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CA3E4" w14:textId="4E0789E4" w:rsidR="00BB2B8A" w:rsidRDefault="00BB2B8A">
      <w:pPr>
        <w:rPr>
          <w:rFonts w:ascii="Arial" w:hAnsi="Arial"/>
          <w:color w:val="000000"/>
          <w:spacing w:val="-2"/>
          <w:lang w:val="en-GB"/>
        </w:rPr>
      </w:pPr>
    </w:p>
    <w:p w14:paraId="6D784541" w14:textId="77777777" w:rsidR="00BB2B8A" w:rsidRDefault="00BB2B8A">
      <w:pPr>
        <w:sectPr w:rsidR="00BB2B8A" w:rsidSect="00C375CE">
          <w:headerReference w:type="even" r:id="rId11"/>
          <w:headerReference w:type="default" r:id="rId12"/>
          <w:footerReference w:type="even" r:id="rId13"/>
          <w:footerReference w:type="default" r:id="rId14"/>
          <w:headerReference w:type="first" r:id="rId15"/>
          <w:pgSz w:w="12240" w:h="15840"/>
          <w:pgMar w:top="1166" w:right="1195" w:bottom="1440" w:left="1195" w:header="578" w:footer="1112" w:gutter="454"/>
          <w:pgNumType w:start="1"/>
          <w:cols w:space="720"/>
          <w:formProt w:val="0"/>
          <w:titlePg/>
          <w:docGrid w:linePitch="249" w:charSpace="2047"/>
        </w:sectPr>
      </w:pPr>
    </w:p>
    <w:p w14:paraId="6938BB99" w14:textId="77777777" w:rsidR="00115E1E" w:rsidRPr="00115E1E" w:rsidRDefault="00115E1E" w:rsidP="00115E1E">
      <w:pPr>
        <w:tabs>
          <w:tab w:val="left" w:pos="8789"/>
        </w:tabs>
        <w:ind w:right="288"/>
        <w:rPr>
          <w:b/>
          <w:color w:val="000000"/>
          <w:lang w:val="en-GB"/>
        </w:rPr>
      </w:pPr>
      <w:r w:rsidRPr="00115E1E">
        <w:rPr>
          <w:b/>
          <w:color w:val="000000"/>
          <w:lang w:val="en-GB"/>
        </w:rPr>
        <w:t>Second regular session 2021</w:t>
      </w:r>
    </w:p>
    <w:p w14:paraId="4081DE48" w14:textId="77777777" w:rsidR="00115E1E" w:rsidRPr="00115E1E" w:rsidRDefault="00115E1E" w:rsidP="00115E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15E1E">
        <w:rPr>
          <w:color w:val="000000"/>
          <w:lang w:val="en-GB"/>
        </w:rPr>
        <w:t>30 August – 2 September 2021, New York</w:t>
      </w:r>
    </w:p>
    <w:p w14:paraId="51395A1B" w14:textId="5AB91DA8" w:rsidR="00115E1E" w:rsidRPr="00115E1E" w:rsidRDefault="00115E1E" w:rsidP="00115E1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15E1E">
        <w:rPr>
          <w:color w:val="000000"/>
          <w:lang w:val="en-GB"/>
        </w:rPr>
        <w:t xml:space="preserve">Item </w:t>
      </w:r>
      <w:r w:rsidR="009B66D5">
        <w:rPr>
          <w:color w:val="000000"/>
          <w:lang w:val="en-GB"/>
        </w:rPr>
        <w:t>5</w:t>
      </w:r>
      <w:r w:rsidRPr="00115E1E">
        <w:rPr>
          <w:color w:val="000000"/>
          <w:lang w:val="en-GB"/>
        </w:rPr>
        <w:t xml:space="preserve"> of the provisional agenda</w:t>
      </w:r>
    </w:p>
    <w:p w14:paraId="20429181" w14:textId="77777777" w:rsidR="00115E1E" w:rsidRPr="00115E1E" w:rsidRDefault="00115E1E" w:rsidP="00115E1E">
      <w:pPr>
        <w:ind w:right="1260"/>
        <w:rPr>
          <w:b/>
          <w:color w:val="000000"/>
          <w:lang w:val="en-GB"/>
        </w:rPr>
      </w:pPr>
      <w:r w:rsidRPr="00115E1E">
        <w:rPr>
          <w:b/>
          <w:color w:val="000000"/>
          <w:lang w:val="en-GB"/>
        </w:rPr>
        <w:t>Country programmes and related matters</w:t>
      </w:r>
    </w:p>
    <w:p w14:paraId="34D4D795" w14:textId="77777777" w:rsidR="00115E1E" w:rsidRPr="00115E1E" w:rsidRDefault="00115E1E" w:rsidP="00115E1E">
      <w:pPr>
        <w:jc w:val="both"/>
        <w:rPr>
          <w:b/>
          <w:color w:val="auto"/>
          <w:lang w:val="en-GB"/>
        </w:rPr>
      </w:pPr>
    </w:p>
    <w:p w14:paraId="645F412C" w14:textId="77777777" w:rsidR="00115E1E" w:rsidRPr="00115E1E" w:rsidRDefault="00115E1E" w:rsidP="00115E1E">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color w:val="auto"/>
          <w:sz w:val="28"/>
          <w:szCs w:val="28"/>
          <w:lang w:val="en-GB"/>
        </w:rPr>
      </w:pPr>
    </w:p>
    <w:p w14:paraId="35543137" w14:textId="7821D0BC" w:rsidR="00115E1E" w:rsidRPr="00115E1E" w:rsidRDefault="005456C3" w:rsidP="00115E1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Pr>
          <w:b/>
          <w:color w:val="auto"/>
          <w:sz w:val="28"/>
          <w:szCs w:val="28"/>
          <w:lang w:val="en-GB"/>
        </w:rPr>
        <w:t>C</w:t>
      </w:r>
      <w:r w:rsidR="00115E1E" w:rsidRPr="00115E1E">
        <w:rPr>
          <w:b/>
          <w:color w:val="auto"/>
          <w:sz w:val="28"/>
          <w:szCs w:val="28"/>
          <w:lang w:val="en-GB"/>
        </w:rPr>
        <w:t>ountry programme document for</w:t>
      </w:r>
      <w:r w:rsidR="00115E1E" w:rsidRPr="00115E1E">
        <w:rPr>
          <w:b/>
          <w:color w:val="auto"/>
          <w:sz w:val="28"/>
          <w:szCs w:val="28"/>
        </w:rPr>
        <w:t xml:space="preserve"> </w:t>
      </w:r>
      <w:r w:rsidR="0078496B">
        <w:rPr>
          <w:b/>
          <w:color w:val="auto"/>
          <w:sz w:val="28"/>
          <w:szCs w:val="28"/>
        </w:rPr>
        <w:t xml:space="preserve">the </w:t>
      </w:r>
      <w:r w:rsidR="00115E1E">
        <w:rPr>
          <w:b/>
          <w:color w:val="auto"/>
          <w:sz w:val="28"/>
          <w:szCs w:val="28"/>
        </w:rPr>
        <w:t>Comoros</w:t>
      </w:r>
      <w:r w:rsidR="00115E1E" w:rsidRPr="00115E1E">
        <w:rPr>
          <w:b/>
          <w:color w:val="auto"/>
          <w:sz w:val="28"/>
          <w:szCs w:val="28"/>
          <w:lang w:val="en-GB"/>
        </w:rPr>
        <w:t xml:space="preserve"> (202</w:t>
      </w:r>
      <w:r w:rsidR="00115E1E" w:rsidRPr="00115E1E">
        <w:rPr>
          <w:b/>
          <w:color w:val="auto"/>
          <w:sz w:val="28"/>
          <w:szCs w:val="28"/>
        </w:rPr>
        <w:t>2</w:t>
      </w:r>
      <w:r w:rsidR="00115E1E" w:rsidRPr="00115E1E">
        <w:rPr>
          <w:b/>
          <w:color w:val="auto"/>
          <w:sz w:val="28"/>
          <w:szCs w:val="28"/>
          <w:lang w:val="en-GB"/>
        </w:rPr>
        <w:t>-202</w:t>
      </w:r>
      <w:r w:rsidR="00115E1E" w:rsidRPr="00115E1E">
        <w:rPr>
          <w:b/>
          <w:color w:val="auto"/>
          <w:sz w:val="28"/>
          <w:szCs w:val="28"/>
        </w:rPr>
        <w:t>6</w:t>
      </w:r>
      <w:r w:rsidR="00115E1E" w:rsidRPr="00115E1E">
        <w:rPr>
          <w:b/>
          <w:color w:val="auto"/>
          <w:sz w:val="28"/>
          <w:szCs w:val="28"/>
          <w:lang w:val="en-GB"/>
        </w:rPr>
        <w:t>)</w:t>
      </w:r>
      <w:r w:rsidR="00115E1E" w:rsidRPr="00115E1E">
        <w:rPr>
          <w:b/>
          <w:color w:val="auto"/>
          <w:sz w:val="28"/>
          <w:szCs w:val="28"/>
          <w:lang w:val="en-GB"/>
        </w:rPr>
        <w:br/>
      </w:r>
    </w:p>
    <w:p w14:paraId="79F0EAF6" w14:textId="77777777" w:rsidR="00115E1E" w:rsidRPr="00115E1E" w:rsidRDefault="00115E1E" w:rsidP="00115E1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115E1E">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115E1E" w:rsidRPr="00115E1E" w14:paraId="6CD49866" w14:textId="77777777" w:rsidTr="00630265">
        <w:tc>
          <w:tcPr>
            <w:tcW w:w="1060" w:type="dxa"/>
            <w:shd w:val="clear" w:color="auto" w:fill="auto"/>
          </w:tcPr>
          <w:p w14:paraId="2A72D35C" w14:textId="77777777" w:rsidR="00115E1E" w:rsidRPr="00115E1E" w:rsidRDefault="00115E1E" w:rsidP="00115E1E">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12232ACB" w14:textId="77777777" w:rsidR="00115E1E" w:rsidRPr="00115E1E" w:rsidRDefault="00115E1E" w:rsidP="00115E1E">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6A2D7454" w14:textId="77777777" w:rsidR="00115E1E" w:rsidRPr="00115E1E" w:rsidRDefault="00115E1E" w:rsidP="00115E1E">
            <w:pPr>
              <w:tabs>
                <w:tab w:val="left" w:pos="1620"/>
              </w:tabs>
              <w:suppressAutoHyphens/>
              <w:spacing w:after="120"/>
              <w:jc w:val="right"/>
              <w:rPr>
                <w:i/>
                <w:color w:val="000000"/>
                <w:spacing w:val="4"/>
                <w:w w:val="103"/>
                <w:kern w:val="14"/>
                <w:sz w:val="14"/>
                <w:lang w:val="en-GB" w:eastAsia="fr-FR"/>
              </w:rPr>
            </w:pPr>
            <w:r w:rsidRPr="00115E1E">
              <w:rPr>
                <w:i/>
                <w:iCs/>
                <w:color w:val="000000"/>
                <w:kern w:val="14"/>
                <w:sz w:val="14"/>
                <w:lang w:val="en-GB" w:eastAsia="fr-FR"/>
              </w:rPr>
              <w:t>Page</w:t>
            </w:r>
          </w:p>
        </w:tc>
      </w:tr>
      <w:tr w:rsidR="00115E1E" w:rsidRPr="00115E1E" w14:paraId="285F7811" w14:textId="77777777" w:rsidTr="00630265">
        <w:tc>
          <w:tcPr>
            <w:tcW w:w="9540" w:type="dxa"/>
            <w:gridSpan w:val="3"/>
            <w:shd w:val="clear" w:color="auto" w:fill="auto"/>
          </w:tcPr>
          <w:p w14:paraId="32E771BF" w14:textId="77777777" w:rsidR="00115E1E" w:rsidRPr="00115E1E" w:rsidRDefault="00115E1E" w:rsidP="00115E1E">
            <w:pPr>
              <w:numPr>
                <w:ilvl w:val="0"/>
                <w:numId w:val="7"/>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115E1E">
              <w:rPr>
                <w:color w:val="000000"/>
                <w:kern w:val="14"/>
                <w:lang w:val="en-GB" w:eastAsia="fr-FR"/>
              </w:rPr>
              <w:tab/>
              <w:t>UNDP within the United Nations Sustainable Development Cooperation Framework</w:t>
            </w:r>
            <w:r w:rsidRPr="00115E1E">
              <w:rPr>
                <w:color w:val="000000"/>
                <w:sz w:val="24"/>
                <w:szCs w:val="24"/>
                <w:lang w:val="en-GB" w:eastAsia="fr-FR"/>
              </w:rPr>
              <w:tab/>
            </w:r>
          </w:p>
        </w:tc>
        <w:tc>
          <w:tcPr>
            <w:tcW w:w="362" w:type="dxa"/>
            <w:vMerge w:val="restart"/>
            <w:shd w:val="clear" w:color="auto" w:fill="auto"/>
            <w:vAlign w:val="bottom"/>
          </w:tcPr>
          <w:p w14:paraId="74038D6A" w14:textId="77777777" w:rsidR="00115E1E" w:rsidRPr="00115E1E" w:rsidRDefault="00115E1E" w:rsidP="00115E1E">
            <w:pPr>
              <w:tabs>
                <w:tab w:val="left" w:pos="1620"/>
              </w:tabs>
              <w:suppressAutoHyphens/>
              <w:spacing w:after="120" w:line="240" w:lineRule="exact"/>
              <w:jc w:val="right"/>
              <w:rPr>
                <w:color w:val="000000"/>
                <w:spacing w:val="4"/>
                <w:w w:val="103"/>
                <w:kern w:val="14"/>
                <w:lang w:val="en-GB" w:eastAsia="fr-FR"/>
              </w:rPr>
            </w:pPr>
            <w:r w:rsidRPr="00115E1E">
              <w:rPr>
                <w:color w:val="000000"/>
                <w:kern w:val="14"/>
                <w:lang w:val="en-GB" w:eastAsia="fr-FR"/>
              </w:rPr>
              <w:t>2</w:t>
            </w:r>
          </w:p>
          <w:p w14:paraId="47552454" w14:textId="38B9C144" w:rsidR="00115E1E" w:rsidRPr="00115E1E" w:rsidRDefault="009B66D5" w:rsidP="00115E1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3</w:t>
            </w:r>
          </w:p>
        </w:tc>
      </w:tr>
      <w:tr w:rsidR="00115E1E" w:rsidRPr="00115E1E" w14:paraId="7D8F8832" w14:textId="77777777" w:rsidTr="00630265">
        <w:tc>
          <w:tcPr>
            <w:tcW w:w="9540" w:type="dxa"/>
            <w:gridSpan w:val="3"/>
            <w:shd w:val="clear" w:color="auto" w:fill="auto"/>
          </w:tcPr>
          <w:p w14:paraId="718DFDF0" w14:textId="77777777" w:rsidR="00115E1E" w:rsidRPr="00115E1E" w:rsidRDefault="00115E1E" w:rsidP="00115E1E">
            <w:pPr>
              <w:numPr>
                <w:ilvl w:val="0"/>
                <w:numId w:val="7"/>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115E1E">
              <w:rPr>
                <w:color w:val="000000"/>
                <w:kern w:val="14"/>
                <w:lang w:val="en-GB" w:eastAsia="fr-FR"/>
              </w:rPr>
              <w:tab/>
              <w:t>Programme priorities and partnerships</w:t>
            </w:r>
            <w:r w:rsidRPr="00115E1E">
              <w:rPr>
                <w:color w:val="000000"/>
                <w:lang w:val="en-GB" w:eastAsia="fr-FR"/>
              </w:rPr>
              <w:t>………………………………………………….</w:t>
            </w:r>
            <w:r w:rsidRPr="00115E1E">
              <w:rPr>
                <w:color w:val="000000"/>
                <w:lang w:val="en-GB" w:eastAsia="fr-FR"/>
              </w:rPr>
              <w:tab/>
              <w:t>……….…</w:t>
            </w:r>
          </w:p>
        </w:tc>
        <w:tc>
          <w:tcPr>
            <w:tcW w:w="362" w:type="dxa"/>
            <w:vMerge/>
            <w:shd w:val="clear" w:color="auto" w:fill="auto"/>
            <w:vAlign w:val="bottom"/>
          </w:tcPr>
          <w:p w14:paraId="6F53D140" w14:textId="77777777" w:rsidR="00115E1E" w:rsidRPr="00115E1E" w:rsidRDefault="00115E1E" w:rsidP="00115E1E">
            <w:pPr>
              <w:tabs>
                <w:tab w:val="left" w:pos="1620"/>
              </w:tabs>
              <w:suppressAutoHyphens/>
              <w:spacing w:after="120" w:line="240" w:lineRule="exact"/>
              <w:jc w:val="right"/>
              <w:rPr>
                <w:color w:val="000000"/>
                <w:spacing w:val="4"/>
                <w:w w:val="103"/>
                <w:kern w:val="14"/>
                <w:lang w:val="en-GB" w:eastAsia="fr-FR"/>
              </w:rPr>
            </w:pPr>
          </w:p>
        </w:tc>
      </w:tr>
      <w:tr w:rsidR="00115E1E" w:rsidRPr="00115E1E" w14:paraId="4646E7F2" w14:textId="77777777" w:rsidTr="00630265">
        <w:tc>
          <w:tcPr>
            <w:tcW w:w="9540" w:type="dxa"/>
            <w:gridSpan w:val="3"/>
            <w:shd w:val="clear" w:color="auto" w:fill="auto"/>
          </w:tcPr>
          <w:p w14:paraId="0668E16D" w14:textId="77777777" w:rsidR="00115E1E" w:rsidRPr="00115E1E" w:rsidRDefault="00115E1E" w:rsidP="00115E1E">
            <w:pPr>
              <w:numPr>
                <w:ilvl w:val="0"/>
                <w:numId w:val="7"/>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115E1E">
              <w:rPr>
                <w:color w:val="000000"/>
                <w:kern w:val="14"/>
                <w:lang w:val="en-GB" w:eastAsia="fr-FR"/>
              </w:rPr>
              <w:tab/>
              <w:t xml:space="preserve">Programme and risk management </w:t>
            </w:r>
            <w:r w:rsidRPr="00115E1E">
              <w:rPr>
                <w:color w:val="000000"/>
                <w:lang w:val="en-GB" w:eastAsia="fr-FR"/>
              </w:rPr>
              <w:t>……………………………………………….…………………</w:t>
            </w:r>
          </w:p>
        </w:tc>
        <w:tc>
          <w:tcPr>
            <w:tcW w:w="362" w:type="dxa"/>
            <w:vMerge w:val="restart"/>
            <w:shd w:val="clear" w:color="auto" w:fill="auto"/>
            <w:vAlign w:val="bottom"/>
          </w:tcPr>
          <w:p w14:paraId="009CBE6F" w14:textId="06BFBA4C" w:rsidR="00115E1E" w:rsidRPr="00115E1E" w:rsidRDefault="009B66D5" w:rsidP="00115E1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14:paraId="184265C5" w14:textId="25EFF8D6" w:rsidR="00115E1E" w:rsidRPr="00115E1E" w:rsidRDefault="009B66D5" w:rsidP="00115E1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tc>
      </w:tr>
      <w:tr w:rsidR="00115E1E" w:rsidRPr="00115E1E" w14:paraId="4A57AE6B" w14:textId="77777777" w:rsidTr="00630265">
        <w:tc>
          <w:tcPr>
            <w:tcW w:w="9540" w:type="dxa"/>
            <w:gridSpan w:val="3"/>
            <w:shd w:val="clear" w:color="auto" w:fill="auto"/>
          </w:tcPr>
          <w:p w14:paraId="293D08CB" w14:textId="77777777" w:rsidR="00115E1E" w:rsidRPr="00115E1E" w:rsidRDefault="00115E1E" w:rsidP="00115E1E">
            <w:pPr>
              <w:numPr>
                <w:ilvl w:val="0"/>
                <w:numId w:val="7"/>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115E1E">
              <w:rPr>
                <w:color w:val="000000"/>
                <w:kern w:val="14"/>
                <w:lang w:val="en-GB" w:eastAsia="fr-FR"/>
              </w:rPr>
              <w:tab/>
              <w:t>Monitoring and evaluation</w:t>
            </w:r>
            <w:r w:rsidRPr="00115E1E">
              <w:rPr>
                <w:color w:val="000000"/>
                <w:sz w:val="24"/>
                <w:szCs w:val="24"/>
                <w:lang w:val="en-GB" w:eastAsia="fr-FR"/>
              </w:rPr>
              <w:tab/>
            </w:r>
            <w:r w:rsidRPr="00115E1E">
              <w:rPr>
                <w:color w:val="000000"/>
                <w:lang w:val="en-GB" w:eastAsia="fr-FR"/>
              </w:rPr>
              <w:t>…………………………………………………….……………………</w:t>
            </w:r>
          </w:p>
        </w:tc>
        <w:tc>
          <w:tcPr>
            <w:tcW w:w="362" w:type="dxa"/>
            <w:vMerge/>
            <w:shd w:val="clear" w:color="auto" w:fill="auto"/>
            <w:vAlign w:val="bottom"/>
          </w:tcPr>
          <w:p w14:paraId="258715AF" w14:textId="77777777" w:rsidR="00115E1E" w:rsidRPr="00115E1E" w:rsidRDefault="00115E1E" w:rsidP="00115E1E">
            <w:pPr>
              <w:tabs>
                <w:tab w:val="left" w:pos="1620"/>
              </w:tabs>
              <w:suppressAutoHyphens/>
              <w:spacing w:after="120" w:line="240" w:lineRule="exact"/>
              <w:jc w:val="right"/>
              <w:rPr>
                <w:color w:val="000000"/>
                <w:spacing w:val="4"/>
                <w:w w:val="103"/>
                <w:kern w:val="14"/>
                <w:lang w:val="en-GB" w:eastAsia="fr-FR"/>
              </w:rPr>
            </w:pPr>
          </w:p>
        </w:tc>
      </w:tr>
      <w:tr w:rsidR="00115E1E" w:rsidRPr="00115E1E" w14:paraId="725B8172" w14:textId="77777777" w:rsidTr="00630265">
        <w:tc>
          <w:tcPr>
            <w:tcW w:w="9369" w:type="dxa"/>
            <w:gridSpan w:val="2"/>
            <w:shd w:val="clear" w:color="auto" w:fill="auto"/>
          </w:tcPr>
          <w:p w14:paraId="20CB2287" w14:textId="77777777" w:rsidR="00115E1E" w:rsidRPr="00115E1E" w:rsidRDefault="00115E1E" w:rsidP="00115E1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115E1E">
              <w:rPr>
                <w:color w:val="000000"/>
                <w:kern w:val="14"/>
                <w:lang w:val="en-GB" w:eastAsia="fr-FR"/>
              </w:rPr>
              <w:t>Annex</w:t>
            </w:r>
          </w:p>
        </w:tc>
        <w:tc>
          <w:tcPr>
            <w:tcW w:w="533" w:type="dxa"/>
            <w:gridSpan w:val="2"/>
            <w:shd w:val="clear" w:color="auto" w:fill="auto"/>
            <w:vAlign w:val="bottom"/>
          </w:tcPr>
          <w:p w14:paraId="2BF85ED9" w14:textId="77777777" w:rsidR="00115E1E" w:rsidRPr="00115E1E" w:rsidRDefault="00115E1E" w:rsidP="00115E1E">
            <w:pPr>
              <w:tabs>
                <w:tab w:val="left" w:pos="1620"/>
              </w:tabs>
              <w:suppressAutoHyphens/>
              <w:spacing w:after="120" w:line="240" w:lineRule="exact"/>
              <w:jc w:val="right"/>
              <w:rPr>
                <w:color w:val="000000"/>
                <w:spacing w:val="4"/>
                <w:w w:val="103"/>
                <w:kern w:val="14"/>
                <w:lang w:val="en-GB" w:eastAsia="fr-FR"/>
              </w:rPr>
            </w:pPr>
          </w:p>
        </w:tc>
      </w:tr>
      <w:tr w:rsidR="00115E1E" w:rsidRPr="00115E1E" w14:paraId="6D929A1C" w14:textId="77777777" w:rsidTr="00630265">
        <w:tc>
          <w:tcPr>
            <w:tcW w:w="9369" w:type="dxa"/>
            <w:gridSpan w:val="2"/>
            <w:shd w:val="clear" w:color="auto" w:fill="auto"/>
          </w:tcPr>
          <w:p w14:paraId="3B81F1B8" w14:textId="18414EE7" w:rsidR="00115E1E" w:rsidRPr="00115E1E" w:rsidRDefault="00115E1E" w:rsidP="00115E1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val="en-GB" w:eastAsia="fr-FR"/>
              </w:rPr>
            </w:pPr>
            <w:r w:rsidRPr="00115E1E">
              <w:rPr>
                <w:color w:val="000000"/>
                <w:kern w:val="14"/>
                <w:lang w:val="en-GB" w:eastAsia="fr-FR"/>
              </w:rPr>
              <w:t xml:space="preserve">Results and resources framework for </w:t>
            </w:r>
            <w:r w:rsidR="0078496B">
              <w:rPr>
                <w:color w:val="000000"/>
                <w:kern w:val="14"/>
                <w:lang w:val="en-GB" w:eastAsia="fr-FR"/>
              </w:rPr>
              <w:t xml:space="preserve">the </w:t>
            </w:r>
            <w:r>
              <w:rPr>
                <w:color w:val="000000"/>
                <w:kern w:val="14"/>
                <w:lang w:eastAsia="fr-FR"/>
              </w:rPr>
              <w:t>Comoros</w:t>
            </w:r>
            <w:r w:rsidRPr="00115E1E">
              <w:rPr>
                <w:color w:val="000000"/>
                <w:kern w:val="14"/>
                <w:lang w:val="en-GB" w:eastAsia="fr-FR"/>
              </w:rPr>
              <w:t xml:space="preserve"> (202</w:t>
            </w:r>
            <w:r w:rsidRPr="00115E1E">
              <w:rPr>
                <w:color w:val="000000"/>
                <w:kern w:val="14"/>
                <w:lang w:eastAsia="fr-FR"/>
              </w:rPr>
              <w:t>2</w:t>
            </w:r>
            <w:r w:rsidRPr="00115E1E">
              <w:rPr>
                <w:color w:val="000000"/>
                <w:kern w:val="14"/>
                <w:lang w:val="en-GB" w:eastAsia="fr-FR"/>
              </w:rPr>
              <w:t>-202</w:t>
            </w:r>
            <w:r w:rsidRPr="00115E1E">
              <w:rPr>
                <w:color w:val="000000"/>
                <w:kern w:val="14"/>
                <w:lang w:eastAsia="fr-FR"/>
              </w:rPr>
              <w:t>6</w:t>
            </w:r>
            <w:r w:rsidRPr="00115E1E">
              <w:rPr>
                <w:color w:val="000000"/>
                <w:kern w:val="14"/>
                <w:lang w:val="en-GB" w:eastAsia="fr-FR"/>
              </w:rPr>
              <w:t>)</w:t>
            </w:r>
            <w:r w:rsidRPr="00115E1E">
              <w:rPr>
                <w:color w:val="000000"/>
                <w:sz w:val="24"/>
                <w:szCs w:val="24"/>
                <w:lang w:val="en-GB" w:eastAsia="fr-FR"/>
              </w:rPr>
              <w:tab/>
            </w:r>
          </w:p>
        </w:tc>
        <w:tc>
          <w:tcPr>
            <w:tcW w:w="533" w:type="dxa"/>
            <w:gridSpan w:val="2"/>
            <w:shd w:val="clear" w:color="auto" w:fill="auto"/>
            <w:vAlign w:val="bottom"/>
          </w:tcPr>
          <w:p w14:paraId="0322EAB3" w14:textId="5DE023B4" w:rsidR="00115E1E" w:rsidRPr="00115E1E" w:rsidRDefault="009B66D5" w:rsidP="00115E1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bl>
    <w:p w14:paraId="0F8489EE" w14:textId="77777777" w:rsidR="00BB2B8A" w:rsidRDefault="00E0529E">
      <w:pPr>
        <w:rPr>
          <w:lang w:val="en-GB"/>
        </w:rPr>
      </w:pPr>
      <w:r>
        <w:br w:type="page"/>
      </w:r>
    </w:p>
    <w:p w14:paraId="6AAC23FC" w14:textId="070D2170" w:rsidR="00BB2B8A" w:rsidRDefault="00E30322" w:rsidP="00E30322">
      <w:pPr>
        <w:pStyle w:val="Heading2"/>
        <w:spacing w:after="120"/>
        <w:ind w:left="1260" w:right="1267" w:hanging="540"/>
        <w:jc w:val="both"/>
        <w:rPr>
          <w:rFonts w:ascii="Times New Roman" w:hAnsi="Times New Roman"/>
          <w:bCs/>
          <w:color w:val="000000"/>
          <w:sz w:val="24"/>
          <w:szCs w:val="24"/>
          <w:lang w:val="en-GB"/>
        </w:rPr>
      </w:pPr>
      <w:r w:rsidRPr="00E30322">
        <w:rPr>
          <w:rFonts w:ascii="Times New Roman" w:hAnsi="Times New Roman"/>
          <w:bCs/>
          <w:color w:val="000000"/>
          <w:sz w:val="24"/>
          <w:szCs w:val="24"/>
          <w:lang w:val="en-GB"/>
        </w:rPr>
        <w:lastRenderedPageBreak/>
        <w:t>I.</w:t>
      </w:r>
      <w:r w:rsidRPr="00E30322">
        <w:rPr>
          <w:rFonts w:ascii="Times New Roman" w:hAnsi="Times New Roman"/>
          <w:bCs/>
          <w:color w:val="000000"/>
          <w:sz w:val="24"/>
          <w:szCs w:val="24"/>
          <w:lang w:val="en-GB"/>
        </w:rPr>
        <w:tab/>
        <w:t>UNDP within the United Nations Sustainable Development Cooperation Framework</w:t>
      </w:r>
    </w:p>
    <w:p w14:paraId="60E22F76" w14:textId="270DA447" w:rsidR="00357A68" w:rsidRPr="00C578A3" w:rsidRDefault="00E0529E" w:rsidP="00456048">
      <w:pPr>
        <w:pStyle w:val="ListParagraph"/>
        <w:tabs>
          <w:tab w:val="left" w:pos="1530"/>
        </w:tabs>
        <w:spacing w:after="120"/>
        <w:ind w:left="1260" w:right="1210"/>
        <w:jc w:val="both"/>
      </w:pPr>
      <w:bookmarkStart w:id="0" w:name="_Hlk66109223"/>
      <w:bookmarkEnd w:id="0"/>
      <w:r>
        <w:rPr>
          <w:rStyle w:val="acopre"/>
          <w:lang w:val="en-GB"/>
        </w:rPr>
        <w:t xml:space="preserve">1. </w:t>
      </w:r>
      <w:r>
        <w:rPr>
          <w:rStyle w:val="acopre"/>
          <w:lang w:val="en-GB"/>
        </w:rPr>
        <w:tab/>
        <w:t>Since</w:t>
      </w:r>
      <w:r>
        <w:rPr>
          <w:lang w:val="en-GB"/>
        </w:rPr>
        <w:t xml:space="preserve"> 2010</w:t>
      </w:r>
      <w:r w:rsidR="00A212B2">
        <w:rPr>
          <w:lang w:val="en-GB"/>
        </w:rPr>
        <w:t>,</w:t>
      </w:r>
      <w:r>
        <w:rPr>
          <w:lang w:val="en-GB"/>
        </w:rPr>
        <w:t xml:space="preserve"> Comoros has experienced accelerat</w:t>
      </w:r>
      <w:r w:rsidR="00533C40">
        <w:rPr>
          <w:lang w:val="en-GB"/>
        </w:rPr>
        <w:t>ed</w:t>
      </w:r>
      <w:r>
        <w:rPr>
          <w:lang w:val="en-GB"/>
        </w:rPr>
        <w:t xml:space="preserve"> economic growth, reaching 3.7</w:t>
      </w:r>
      <w:r w:rsidR="00A212B2">
        <w:rPr>
          <w:lang w:val="en-GB"/>
        </w:rPr>
        <w:t xml:space="preserve"> per cent</w:t>
      </w:r>
      <w:r>
        <w:rPr>
          <w:lang w:val="en-GB"/>
        </w:rPr>
        <w:t xml:space="preserve"> in 2018. The country joined the lower</w:t>
      </w:r>
      <w:r w:rsidR="0040244A">
        <w:rPr>
          <w:lang w:val="en-GB"/>
        </w:rPr>
        <w:t>-</w:t>
      </w:r>
      <w:r>
        <w:rPr>
          <w:lang w:val="en-GB"/>
        </w:rPr>
        <w:t>middle-income category in 2018 and the medium human development category in 2019 (Human Development Index 0.554</w:t>
      </w:r>
      <w:r w:rsidR="00A212B2">
        <w:rPr>
          <w:lang w:val="en-GB"/>
        </w:rPr>
        <w:t xml:space="preserve">, </w:t>
      </w:r>
      <w:r>
        <w:rPr>
          <w:lang w:val="en-GB"/>
        </w:rPr>
        <w:t>156</w:t>
      </w:r>
      <w:r w:rsidR="003A6B25" w:rsidRPr="003A6B25">
        <w:rPr>
          <w:vertAlign w:val="superscript"/>
          <w:lang w:val="en-GB"/>
        </w:rPr>
        <w:t>th</w:t>
      </w:r>
      <w:r>
        <w:rPr>
          <w:lang w:val="en-GB"/>
        </w:rPr>
        <w:t xml:space="preserve"> of 189 countries). </w:t>
      </w:r>
      <w:r w:rsidRPr="00B04460">
        <w:t>Nevertheless, in 2019, 37.3</w:t>
      </w:r>
      <w:r w:rsidR="00A212B2">
        <w:t xml:space="preserve"> per cent</w:t>
      </w:r>
      <w:r w:rsidRPr="00B04460">
        <w:t xml:space="preserve"> of Comorians were living in multidimensional poverty and 42.4</w:t>
      </w:r>
      <w:r w:rsidR="00A212B2" w:rsidRPr="00A212B2">
        <w:t xml:space="preserve"> </w:t>
      </w:r>
      <w:r w:rsidR="00A212B2">
        <w:t>per cent</w:t>
      </w:r>
      <w:r w:rsidRPr="00B04460">
        <w:t xml:space="preserve"> </w:t>
      </w:r>
      <w:r w:rsidR="0040244A">
        <w:t xml:space="preserve">were </w:t>
      </w:r>
      <w:r w:rsidRPr="00B04460">
        <w:t>below the national poverty line</w:t>
      </w:r>
      <w:r w:rsidR="00A212B2">
        <w:t>.</w:t>
      </w:r>
      <w:r w:rsidR="0041408C">
        <w:rPr>
          <w:rStyle w:val="FootnoteReference"/>
        </w:rPr>
        <w:footnoteReference w:id="1"/>
      </w:r>
      <w:r w:rsidR="00357A68" w:rsidRPr="00B04460">
        <w:t xml:space="preserve"> </w:t>
      </w:r>
      <w:r w:rsidR="00533C40">
        <w:t>P</w:t>
      </w:r>
      <w:r w:rsidR="00C578A3" w:rsidRPr="000C5E75">
        <w:t xml:space="preserve">rogress remains fragile due to: </w:t>
      </w:r>
      <w:r w:rsidR="00A212B2">
        <w:t>(</w:t>
      </w:r>
      <w:r w:rsidR="00C578A3" w:rsidRPr="000C5E75">
        <w:t xml:space="preserve">a) the volatility of growth and its undiversified base; </w:t>
      </w:r>
      <w:r w:rsidR="00A212B2">
        <w:t>(</w:t>
      </w:r>
      <w:r w:rsidR="00C578A3" w:rsidRPr="000C5E75">
        <w:t>b) low exploitation of regional integration opportunities and the potential of green and blue econom</w:t>
      </w:r>
      <w:r w:rsidR="00533C40">
        <w:t>ies</w:t>
      </w:r>
      <w:r w:rsidR="00C578A3" w:rsidRPr="000C5E75">
        <w:t xml:space="preserve">; </w:t>
      </w:r>
      <w:r w:rsidR="00A212B2">
        <w:t>(</w:t>
      </w:r>
      <w:r w:rsidR="00C578A3" w:rsidRPr="000C5E75">
        <w:t xml:space="preserve">c) ecological fragility and high vulnerability to climate change and shocks; </w:t>
      </w:r>
      <w:r w:rsidR="00A212B2">
        <w:t>(</w:t>
      </w:r>
      <w:r w:rsidR="00C578A3" w:rsidRPr="000C5E75">
        <w:t xml:space="preserve">d) the country's limited adaptation and mitigation capacity; </w:t>
      </w:r>
      <w:r w:rsidR="00A212B2">
        <w:t>and (</w:t>
      </w:r>
      <w:r w:rsidR="00C578A3" w:rsidRPr="000C5E75">
        <w:t>e) lack of preparedness, response and recovery from disasters</w:t>
      </w:r>
      <w:r w:rsidR="0040244A">
        <w:t>,</w:t>
      </w:r>
      <w:r w:rsidR="000C5E75">
        <w:rPr>
          <w:rStyle w:val="FootnoteReference"/>
        </w:rPr>
        <w:footnoteReference w:id="2"/>
      </w:r>
      <w:r w:rsidR="00C578A3" w:rsidRPr="000C5E75">
        <w:t xml:space="preserve"> as the passage of Cyclone Kenneth and </w:t>
      </w:r>
      <w:r w:rsidR="00F12337">
        <w:t>the coronavirus disease (</w:t>
      </w:r>
      <w:r w:rsidR="00C578A3" w:rsidRPr="000C5E75">
        <w:t>COVID-19</w:t>
      </w:r>
      <w:r w:rsidR="00F12337">
        <w:t>)</w:t>
      </w:r>
      <w:r w:rsidR="00C578A3" w:rsidRPr="000C5E75">
        <w:t xml:space="preserve"> pandemic have recently demonstrated</w:t>
      </w:r>
      <w:r w:rsidR="00F12337">
        <w:t>.</w:t>
      </w:r>
      <w:r w:rsidR="0041408C" w:rsidRPr="000C5E75">
        <w:rPr>
          <w:rStyle w:val="FootnoteReference"/>
        </w:rPr>
        <w:footnoteReference w:id="3"/>
      </w:r>
      <w:r w:rsidR="00E51438">
        <w:t xml:space="preserve">  In addition, global governance indicators suggest that this is an area requiring additional attention.</w:t>
      </w:r>
      <w:r w:rsidR="00C578A3" w:rsidRPr="000C5E75">
        <w:t xml:space="preserve"> </w:t>
      </w:r>
      <w:r w:rsidR="00E51438">
        <w:t>Comoros is ranked 38</w:t>
      </w:r>
      <w:r w:rsidR="003A6B25" w:rsidRPr="003A6B25">
        <w:rPr>
          <w:vertAlign w:val="superscript"/>
        </w:rPr>
        <w:t>th</w:t>
      </w:r>
      <w:r w:rsidR="00E51438">
        <w:t xml:space="preserve"> of 54 countries in t</w:t>
      </w:r>
      <w:r w:rsidR="00C578A3" w:rsidRPr="000C5E75">
        <w:t>he Ibrahim Index</w:t>
      </w:r>
      <w:r w:rsidR="00F12337">
        <w:t xml:space="preserve"> of African </w:t>
      </w:r>
      <w:r w:rsidR="0040244A">
        <w:t>G</w:t>
      </w:r>
      <w:r w:rsidR="00F12337">
        <w:t>overnance</w:t>
      </w:r>
      <w:r w:rsidR="00C578A3" w:rsidRPr="000C5E75">
        <w:t xml:space="preserve">, </w:t>
      </w:r>
      <w:r w:rsidR="0040244A">
        <w:t xml:space="preserve">having lost </w:t>
      </w:r>
      <w:r w:rsidR="00C578A3" w:rsidRPr="000C5E75">
        <w:t>2.6</w:t>
      </w:r>
      <w:r w:rsidR="0041408C" w:rsidRPr="000C5E75">
        <w:t xml:space="preserve"> points</w:t>
      </w:r>
      <w:r w:rsidR="00C578A3" w:rsidRPr="000C5E75">
        <w:t xml:space="preserve"> between 2010 and 2019.</w:t>
      </w:r>
      <w:r w:rsidR="00C578A3" w:rsidRPr="008F796F">
        <w:t xml:space="preserve"> </w:t>
      </w:r>
    </w:p>
    <w:p w14:paraId="2BB72BF4" w14:textId="72463117" w:rsidR="00BB2B8A" w:rsidRPr="00B04460" w:rsidRDefault="00E0529E" w:rsidP="00456048">
      <w:pPr>
        <w:pStyle w:val="ListParagraph"/>
        <w:tabs>
          <w:tab w:val="left" w:pos="1530"/>
        </w:tabs>
        <w:spacing w:after="120"/>
        <w:ind w:left="1260" w:right="1210"/>
        <w:jc w:val="both"/>
      </w:pPr>
      <w:r>
        <w:rPr>
          <w:lang w:val="en-GB"/>
        </w:rPr>
        <w:t xml:space="preserve">2. </w:t>
      </w:r>
      <w:r>
        <w:rPr>
          <w:lang w:val="en-GB"/>
        </w:rPr>
        <w:tab/>
      </w:r>
      <w:r w:rsidR="00F12337">
        <w:rPr>
          <w:lang w:val="en-GB"/>
        </w:rPr>
        <w:t>There are i</w:t>
      </w:r>
      <w:r>
        <w:rPr>
          <w:lang w:val="en-GB"/>
        </w:rPr>
        <w:t>mportant gender disparities</w:t>
      </w:r>
      <w:r w:rsidR="00724213">
        <w:rPr>
          <w:lang w:val="en-GB"/>
        </w:rPr>
        <w:t xml:space="preserve"> in Comorian society</w:t>
      </w:r>
      <w:r w:rsidR="00F12337">
        <w:rPr>
          <w:lang w:val="en-GB"/>
        </w:rPr>
        <w:t xml:space="preserve">; for example, </w:t>
      </w:r>
      <w:r>
        <w:rPr>
          <w:lang w:val="en-GB"/>
        </w:rPr>
        <w:t>women have a</w:t>
      </w:r>
      <w:r w:rsidR="000C5E75">
        <w:rPr>
          <w:lang w:val="en-GB"/>
        </w:rPr>
        <w:t xml:space="preserve"> Human Development Index</w:t>
      </w:r>
      <w:r>
        <w:rPr>
          <w:lang w:val="en-GB"/>
        </w:rPr>
        <w:t xml:space="preserve"> and gross national income of 0.519 and $2,300</w:t>
      </w:r>
      <w:r w:rsidR="00F12337">
        <w:rPr>
          <w:lang w:val="en-GB"/>
        </w:rPr>
        <w:t>, compared to</w:t>
      </w:r>
      <w:r>
        <w:rPr>
          <w:lang w:val="en-GB"/>
        </w:rPr>
        <w:t xml:space="preserve"> 0.583 and $3,885 </w:t>
      </w:r>
      <w:r w:rsidR="00F12337">
        <w:rPr>
          <w:lang w:val="en-GB"/>
        </w:rPr>
        <w:t xml:space="preserve">respectively </w:t>
      </w:r>
      <w:r>
        <w:rPr>
          <w:lang w:val="en-GB"/>
        </w:rPr>
        <w:t>for men</w:t>
      </w:r>
      <w:r w:rsidR="00F12337">
        <w:rPr>
          <w:lang w:val="en-GB"/>
        </w:rPr>
        <w:t>.</w:t>
      </w:r>
      <w:r w:rsidR="00E425E6">
        <w:rPr>
          <w:rStyle w:val="FootnoteReference"/>
          <w:lang w:val="en-GB"/>
        </w:rPr>
        <w:footnoteReference w:id="4"/>
      </w:r>
      <w:r>
        <w:rPr>
          <w:lang w:val="en-GB"/>
        </w:rPr>
        <w:t xml:space="preserve">  More than 82</w:t>
      </w:r>
      <w:r w:rsidR="00F12337">
        <w:rPr>
          <w:lang w:val="en-GB"/>
        </w:rPr>
        <w:t xml:space="preserve"> per cent </w:t>
      </w:r>
      <w:r>
        <w:rPr>
          <w:lang w:val="en-GB"/>
        </w:rPr>
        <w:t>of actively employed women work in the informal sector</w:t>
      </w:r>
      <w:r w:rsidR="00E425E6">
        <w:rPr>
          <w:rStyle w:val="FootnoteReference"/>
          <w:lang w:val="en-GB"/>
        </w:rPr>
        <w:footnoteReference w:id="5"/>
      </w:r>
      <w:r>
        <w:rPr>
          <w:lang w:val="en-GB"/>
        </w:rPr>
        <w:t xml:space="preserve"> and </w:t>
      </w:r>
      <w:r w:rsidR="00E51438">
        <w:rPr>
          <w:lang w:val="en-GB"/>
        </w:rPr>
        <w:t xml:space="preserve">women </w:t>
      </w:r>
      <w:r>
        <w:rPr>
          <w:lang w:val="en-GB"/>
        </w:rPr>
        <w:t>are underrepresented in political bodies (only 16.7</w:t>
      </w:r>
      <w:r w:rsidR="00724213">
        <w:rPr>
          <w:lang w:val="en-GB"/>
        </w:rPr>
        <w:t xml:space="preserve"> per cent </w:t>
      </w:r>
      <w:r>
        <w:rPr>
          <w:lang w:val="en-GB"/>
        </w:rPr>
        <w:t xml:space="preserve">of </w:t>
      </w:r>
      <w:r w:rsidR="00724213">
        <w:rPr>
          <w:lang w:val="en-GB"/>
        </w:rPr>
        <w:t xml:space="preserve">seats in </w:t>
      </w:r>
      <w:r>
        <w:rPr>
          <w:lang w:val="en-GB"/>
        </w:rPr>
        <w:t>Parliament, 6</w:t>
      </w:r>
      <w:r w:rsidR="00724213">
        <w:rPr>
          <w:lang w:val="en-GB"/>
        </w:rPr>
        <w:t xml:space="preserve"> per cent </w:t>
      </w:r>
      <w:r>
        <w:rPr>
          <w:lang w:val="en-GB"/>
        </w:rPr>
        <w:t xml:space="preserve">of </w:t>
      </w:r>
      <w:r w:rsidR="003A6B25">
        <w:rPr>
          <w:lang w:val="en-GB"/>
        </w:rPr>
        <w:t xml:space="preserve">the </w:t>
      </w:r>
      <w:r>
        <w:rPr>
          <w:lang w:val="en-GB"/>
        </w:rPr>
        <w:t>Government</w:t>
      </w:r>
      <w:r w:rsidR="00741927">
        <w:rPr>
          <w:lang w:val="en-GB"/>
        </w:rPr>
        <w:t xml:space="preserve">’s </w:t>
      </w:r>
      <w:r w:rsidR="00A66F43">
        <w:rPr>
          <w:lang w:val="en-GB"/>
        </w:rPr>
        <w:t xml:space="preserve">Cabinet Ministers </w:t>
      </w:r>
      <w:r>
        <w:rPr>
          <w:lang w:val="en-GB"/>
        </w:rPr>
        <w:t>and 28</w:t>
      </w:r>
      <w:r w:rsidR="00724213">
        <w:rPr>
          <w:lang w:val="en-GB"/>
        </w:rPr>
        <w:t xml:space="preserve"> per cent </w:t>
      </w:r>
      <w:r>
        <w:rPr>
          <w:lang w:val="en-GB"/>
        </w:rPr>
        <w:t>of local authorities</w:t>
      </w:r>
      <w:r w:rsidR="00630265">
        <w:rPr>
          <w:lang w:val="en-GB"/>
        </w:rPr>
        <w:t>’</w:t>
      </w:r>
      <w:r w:rsidR="0014532B">
        <w:rPr>
          <w:lang w:val="en-GB"/>
        </w:rPr>
        <w:t xml:space="preserve"> </w:t>
      </w:r>
      <w:r w:rsidR="00A66F43">
        <w:rPr>
          <w:lang w:val="en-GB"/>
        </w:rPr>
        <w:t>cabinet members</w:t>
      </w:r>
      <w:r>
        <w:rPr>
          <w:lang w:val="en-GB"/>
        </w:rPr>
        <w:t xml:space="preserve">). </w:t>
      </w:r>
      <w:r w:rsidR="00C578A3" w:rsidRPr="00B04460">
        <w:t xml:space="preserve">Young people face </w:t>
      </w:r>
      <w:r w:rsidR="0040244A">
        <w:t xml:space="preserve">high </w:t>
      </w:r>
      <w:r w:rsidR="00C578A3" w:rsidRPr="00B04460">
        <w:t>unemployment</w:t>
      </w:r>
      <w:r w:rsidR="00291BB2">
        <w:t xml:space="preserve"> </w:t>
      </w:r>
      <w:r w:rsidR="00C578A3" w:rsidRPr="00B04460">
        <w:t>(38</w:t>
      </w:r>
      <w:r w:rsidR="00724213">
        <w:t xml:space="preserve"> per cent</w:t>
      </w:r>
      <w:r w:rsidR="00724213" w:rsidRPr="00B04460">
        <w:t xml:space="preserve"> </w:t>
      </w:r>
      <w:r w:rsidR="00C578A3" w:rsidRPr="00B04460">
        <w:t>in the 18-35 age group</w:t>
      </w:r>
      <w:r w:rsidR="006B22E2">
        <w:t xml:space="preserve"> are unemployed</w:t>
      </w:r>
      <w:r w:rsidR="00C578A3" w:rsidRPr="00B04460">
        <w:t>)</w:t>
      </w:r>
      <w:r w:rsidR="00724213">
        <w:t>,</w:t>
      </w:r>
      <w:r w:rsidR="000C5E75">
        <w:rPr>
          <w:rStyle w:val="FootnoteReference"/>
        </w:rPr>
        <w:footnoteReference w:id="6"/>
      </w:r>
      <w:r w:rsidR="00291BB2">
        <w:t xml:space="preserve"> </w:t>
      </w:r>
      <w:r w:rsidR="00C578A3" w:rsidRPr="00B04460">
        <w:t xml:space="preserve">are </w:t>
      </w:r>
      <w:r w:rsidR="00E51438">
        <w:t>in</w:t>
      </w:r>
      <w:r w:rsidR="00C578A3" w:rsidRPr="00B04460">
        <w:t xml:space="preserve">sufficiently trained in sectors </w:t>
      </w:r>
      <w:r w:rsidR="008F5608">
        <w:t xml:space="preserve">with </w:t>
      </w:r>
      <w:r w:rsidR="00F840EA">
        <w:t>growth potential</w:t>
      </w:r>
      <w:r w:rsidR="00724213">
        <w:t xml:space="preserve"> </w:t>
      </w:r>
      <w:r w:rsidR="00F004BD" w:rsidRPr="00B04460">
        <w:t>and</w:t>
      </w:r>
      <w:r w:rsidR="00C578A3" w:rsidRPr="00B04460">
        <w:t xml:space="preserve"> </w:t>
      </w:r>
      <w:r w:rsidR="00E51438">
        <w:t xml:space="preserve">there is little support </w:t>
      </w:r>
      <w:r w:rsidR="004C7555">
        <w:t>for</w:t>
      </w:r>
      <w:r w:rsidR="00E51438">
        <w:t xml:space="preserve"> young entrepreneurs</w:t>
      </w:r>
      <w:r w:rsidR="00C578A3" w:rsidRPr="00B04460">
        <w:t>.</w:t>
      </w:r>
      <w:r w:rsidR="00C578A3">
        <w:t xml:space="preserve"> </w:t>
      </w:r>
      <w:r w:rsidRPr="00B04460">
        <w:t>Persons with disabilities are largely ignored</w:t>
      </w:r>
      <w:r w:rsidR="00724213">
        <w:t xml:space="preserve"> and </w:t>
      </w:r>
      <w:r w:rsidRPr="00B04460">
        <w:t>their needs neglected</w:t>
      </w:r>
      <w:r w:rsidR="00357A68" w:rsidRPr="00B04460">
        <w:t xml:space="preserve"> (</w:t>
      </w:r>
      <w:r w:rsidR="00C578A3" w:rsidRPr="00B04460">
        <w:t>more than 60</w:t>
      </w:r>
      <w:r w:rsidR="00E425AC">
        <w:t xml:space="preserve"> per cent</w:t>
      </w:r>
      <w:r w:rsidR="00C578A3" w:rsidRPr="00B04460">
        <w:t xml:space="preserve"> have never attended school</w:t>
      </w:r>
      <w:r w:rsidR="00E425AC">
        <w:t xml:space="preserve"> and </w:t>
      </w:r>
      <w:r w:rsidR="00C578A3" w:rsidRPr="00B04460">
        <w:t>67.3</w:t>
      </w:r>
      <w:r w:rsidR="00E425AC">
        <w:t xml:space="preserve"> per cent</w:t>
      </w:r>
      <w:r w:rsidR="00C578A3" w:rsidRPr="00B04460">
        <w:t xml:space="preserve"> are </w:t>
      </w:r>
      <w:r w:rsidR="00E51438">
        <w:t xml:space="preserve">economically </w:t>
      </w:r>
      <w:r w:rsidR="00C578A3" w:rsidRPr="00B04460">
        <w:t>inactive</w:t>
      </w:r>
      <w:r w:rsidR="00E425AC">
        <w:t>).</w:t>
      </w:r>
      <w:r w:rsidR="00FA59F1">
        <w:rPr>
          <w:rStyle w:val="FootnoteReference"/>
        </w:rPr>
        <w:footnoteReference w:id="7"/>
      </w:r>
    </w:p>
    <w:p w14:paraId="372A5C38" w14:textId="33F1B619" w:rsidR="00B04460" w:rsidRPr="00B04460" w:rsidRDefault="00E0529E" w:rsidP="00456048">
      <w:pPr>
        <w:pStyle w:val="ListParagraph"/>
        <w:tabs>
          <w:tab w:val="left" w:pos="1530"/>
        </w:tabs>
        <w:spacing w:after="120"/>
        <w:ind w:left="1260" w:right="1210"/>
        <w:jc w:val="both"/>
      </w:pPr>
      <w:r>
        <w:rPr>
          <w:rStyle w:val="acopre"/>
          <w:lang w:val="en-GB"/>
        </w:rPr>
        <w:t>3.</w:t>
      </w:r>
      <w:r>
        <w:rPr>
          <w:rStyle w:val="acopre"/>
          <w:lang w:val="en-GB"/>
        </w:rPr>
        <w:tab/>
      </w:r>
      <w:r w:rsidR="00E425AC">
        <w:rPr>
          <w:rStyle w:val="acopre"/>
          <w:lang w:val="en-GB"/>
        </w:rPr>
        <w:t xml:space="preserve">The country’s </w:t>
      </w:r>
      <w:r>
        <w:rPr>
          <w:lang w:val="en-GB"/>
        </w:rPr>
        <w:t>2019 development strategy</w:t>
      </w:r>
      <w:r w:rsidR="004C7555">
        <w:rPr>
          <w:lang w:val="en-GB"/>
        </w:rPr>
        <w:t xml:space="preserve">, the </w:t>
      </w:r>
      <w:r w:rsidR="00E425AC">
        <w:rPr>
          <w:lang w:val="en-GB"/>
        </w:rPr>
        <w:t>Plan for an Emerging Comoros</w:t>
      </w:r>
      <w:r w:rsidR="00154A45">
        <w:rPr>
          <w:lang w:val="en-GB"/>
        </w:rPr>
        <w:t xml:space="preserve"> (</w:t>
      </w:r>
      <w:r w:rsidR="00154A45" w:rsidRPr="00E425AC">
        <w:rPr>
          <w:lang w:val="en-GB"/>
        </w:rPr>
        <w:t>Plan Comores Emergent</w:t>
      </w:r>
      <w:r w:rsidR="00E425AC">
        <w:rPr>
          <w:lang w:val="en-GB"/>
        </w:rPr>
        <w:t xml:space="preserve"> </w:t>
      </w:r>
      <w:r w:rsidRPr="00E425AC">
        <w:rPr>
          <w:lang w:val="en-GB"/>
        </w:rPr>
        <w:t>(PCE))</w:t>
      </w:r>
      <w:r w:rsidR="004C7555">
        <w:rPr>
          <w:lang w:val="en-GB"/>
        </w:rPr>
        <w:t>,</w:t>
      </w:r>
      <w:r>
        <w:rPr>
          <w:lang w:val="en-GB"/>
        </w:rPr>
        <w:t xml:space="preserve"> </w:t>
      </w:r>
      <w:r w:rsidR="00E51438">
        <w:rPr>
          <w:rStyle w:val="acopre"/>
          <w:lang w:val="en-GB"/>
        </w:rPr>
        <w:t>acknowledg</w:t>
      </w:r>
      <w:r w:rsidR="00154A45">
        <w:rPr>
          <w:rStyle w:val="acopre"/>
          <w:lang w:val="en-GB"/>
        </w:rPr>
        <w:t>es</w:t>
      </w:r>
      <w:r w:rsidR="00E51438">
        <w:rPr>
          <w:rStyle w:val="acopre"/>
          <w:lang w:val="en-GB"/>
        </w:rPr>
        <w:t xml:space="preserve"> these challenges whil</w:t>
      </w:r>
      <w:r w:rsidR="00154A45">
        <w:rPr>
          <w:rStyle w:val="acopre"/>
          <w:lang w:val="en-GB"/>
        </w:rPr>
        <w:t>e</w:t>
      </w:r>
      <w:r w:rsidR="00E51438">
        <w:rPr>
          <w:rStyle w:val="acopre"/>
          <w:lang w:val="en-GB"/>
        </w:rPr>
        <w:t xml:space="preserve"> capitali</w:t>
      </w:r>
      <w:r w:rsidR="004C7555">
        <w:rPr>
          <w:rStyle w:val="acopre"/>
          <w:lang w:val="en-GB"/>
        </w:rPr>
        <w:t>z</w:t>
      </w:r>
      <w:r w:rsidR="00E51438">
        <w:rPr>
          <w:rStyle w:val="acopre"/>
          <w:lang w:val="en-GB"/>
        </w:rPr>
        <w:t xml:space="preserve">ing on </w:t>
      </w:r>
      <w:r w:rsidR="004C7555">
        <w:rPr>
          <w:rStyle w:val="acopre"/>
          <w:lang w:val="en-GB"/>
        </w:rPr>
        <w:t xml:space="preserve">the country’s </w:t>
      </w:r>
      <w:r w:rsidR="00E51438">
        <w:rPr>
          <w:rStyle w:val="acopre"/>
          <w:lang w:val="en-GB"/>
        </w:rPr>
        <w:t xml:space="preserve">economic and ecological potential and young </w:t>
      </w:r>
      <w:r w:rsidR="00E51438">
        <w:rPr>
          <w:rStyle w:val="acopre"/>
        </w:rPr>
        <w:t>labo</w:t>
      </w:r>
      <w:r w:rsidR="00154A45">
        <w:rPr>
          <w:rStyle w:val="acopre"/>
        </w:rPr>
        <w:t>u</w:t>
      </w:r>
      <w:r w:rsidR="00E51438">
        <w:rPr>
          <w:rStyle w:val="acopre"/>
        </w:rPr>
        <w:t>r</w:t>
      </w:r>
      <w:r w:rsidR="00E51438">
        <w:rPr>
          <w:rStyle w:val="acopre"/>
          <w:lang w:val="en-GB"/>
        </w:rPr>
        <w:t xml:space="preserve"> force, </w:t>
      </w:r>
      <w:r>
        <w:rPr>
          <w:lang w:val="en-GB"/>
        </w:rPr>
        <w:t>aim</w:t>
      </w:r>
      <w:r w:rsidR="00E51438">
        <w:rPr>
          <w:lang w:val="en-GB"/>
        </w:rPr>
        <w:t>ing</w:t>
      </w:r>
      <w:r>
        <w:rPr>
          <w:lang w:val="en-GB"/>
        </w:rPr>
        <w:t xml:space="preserve"> to make it an emerging country by 2030</w:t>
      </w:r>
      <w:r w:rsidR="00B71602">
        <w:rPr>
          <w:lang w:val="en-GB"/>
        </w:rPr>
        <w:t>.</w:t>
      </w:r>
      <w:r w:rsidR="00E425E6">
        <w:rPr>
          <w:lang w:val="en-GB"/>
        </w:rPr>
        <w:t xml:space="preserve"> </w:t>
      </w:r>
      <w:r w:rsidR="00154A45">
        <w:rPr>
          <w:lang w:val="en-GB"/>
        </w:rPr>
        <w:t xml:space="preserve">The plan </w:t>
      </w:r>
      <w:r>
        <w:rPr>
          <w:lang w:val="en-GB"/>
        </w:rPr>
        <w:t>targets five areas driving sustainable growth: (</w:t>
      </w:r>
      <w:r w:rsidR="00154A45">
        <w:rPr>
          <w:lang w:val="en-GB"/>
        </w:rPr>
        <w:t>a</w:t>
      </w:r>
      <w:r>
        <w:rPr>
          <w:lang w:val="en-GB"/>
        </w:rPr>
        <w:t>) tourism and handicrafts; (</w:t>
      </w:r>
      <w:r w:rsidR="00154A45">
        <w:rPr>
          <w:lang w:val="en-GB"/>
        </w:rPr>
        <w:t>b</w:t>
      </w:r>
      <w:r>
        <w:rPr>
          <w:lang w:val="en-GB"/>
        </w:rPr>
        <w:t>) blue economy; (</w:t>
      </w:r>
      <w:r w:rsidR="00154A45">
        <w:rPr>
          <w:lang w:val="en-GB"/>
        </w:rPr>
        <w:t>c</w:t>
      </w:r>
      <w:r>
        <w:rPr>
          <w:lang w:val="en-GB"/>
        </w:rPr>
        <w:t>) financial and logistic services; (</w:t>
      </w:r>
      <w:r w:rsidR="00154A45">
        <w:rPr>
          <w:lang w:val="en-GB"/>
        </w:rPr>
        <w:t>d</w:t>
      </w:r>
      <w:r>
        <w:rPr>
          <w:lang w:val="en-GB"/>
        </w:rPr>
        <w:t>) modernized agriculture; and (</w:t>
      </w:r>
      <w:r w:rsidR="00154A45">
        <w:rPr>
          <w:lang w:val="en-GB"/>
        </w:rPr>
        <w:t>e</w:t>
      </w:r>
      <w:r>
        <w:rPr>
          <w:lang w:val="en-GB"/>
        </w:rPr>
        <w:t xml:space="preserve">) industrial niches to diversify the economy.  Infrastructure, human capital and digital technology are identified as catalytic priorities. </w:t>
      </w:r>
      <w:r w:rsidR="00C578A3" w:rsidRPr="00B04460">
        <w:t xml:space="preserve">Moreover, the </w:t>
      </w:r>
      <w:r w:rsidR="00BC2576">
        <w:t>PCE</w:t>
      </w:r>
      <w:r w:rsidR="00C578A3" w:rsidRPr="00B04460">
        <w:t xml:space="preserve"> integrates the interrelated challenges of climate change, disaster risk reduction and biodiversity conservation, </w:t>
      </w:r>
      <w:r w:rsidR="00510E8E">
        <w:t xml:space="preserve">thereby </w:t>
      </w:r>
      <w:r w:rsidR="00C578A3" w:rsidRPr="00B04460">
        <w:t xml:space="preserve">placing ecological transition at the heart of the sustainable development of Comoros. </w:t>
      </w:r>
    </w:p>
    <w:p w14:paraId="34543579" w14:textId="295F5E31" w:rsidR="00CC7BA8" w:rsidRPr="00B04460" w:rsidRDefault="00E0529E" w:rsidP="00456048">
      <w:pPr>
        <w:pStyle w:val="ListParagraph"/>
        <w:tabs>
          <w:tab w:val="left" w:pos="1530"/>
        </w:tabs>
        <w:spacing w:after="120"/>
        <w:ind w:left="1260" w:right="1210"/>
        <w:jc w:val="both"/>
      </w:pPr>
      <w:r w:rsidRPr="00C578A3">
        <w:t xml:space="preserve">4. </w:t>
      </w:r>
      <w:r w:rsidRPr="00C578A3">
        <w:tab/>
      </w:r>
      <w:bookmarkStart w:id="2" w:name="_Hlk72154483"/>
      <w:r w:rsidR="00FA3FAE" w:rsidRPr="00B04460">
        <w:t xml:space="preserve"> </w:t>
      </w:r>
      <w:bookmarkEnd w:id="2"/>
      <w:r w:rsidR="00BD0549">
        <w:t xml:space="preserve">The </w:t>
      </w:r>
      <w:r w:rsidR="00C578A3" w:rsidRPr="00B04460">
        <w:t xml:space="preserve">United Nations Sustainable Development Cooperation Framework (UNSDCF) </w:t>
      </w:r>
      <w:r w:rsidR="00BD0549">
        <w:t xml:space="preserve">articulates the contribution </w:t>
      </w:r>
      <w:r w:rsidR="001A6C39">
        <w:t xml:space="preserve">of the United Nations system </w:t>
      </w:r>
      <w:r w:rsidR="00BD0549">
        <w:t xml:space="preserve">to the </w:t>
      </w:r>
      <w:r w:rsidR="001A6C39">
        <w:t>G</w:t>
      </w:r>
      <w:r w:rsidR="00BD0549">
        <w:t xml:space="preserve">overnment’s vision for development and advancement of the Sustainable Development Goals in Comoros.  </w:t>
      </w:r>
      <w:r w:rsidR="001A6C39">
        <w:t xml:space="preserve">The </w:t>
      </w:r>
      <w:r w:rsidR="00BD0549" w:rsidRPr="00B04460">
        <w:t xml:space="preserve">UNDP contribution </w:t>
      </w:r>
      <w:r w:rsidR="00C578A3" w:rsidRPr="00B04460">
        <w:t>is based on its comparative advantages and integrat</w:t>
      </w:r>
      <w:r w:rsidR="00C7687D">
        <w:t>or</w:t>
      </w:r>
      <w:r w:rsidR="00C578A3" w:rsidRPr="00B04460">
        <w:t xml:space="preserve"> role.  UNDP will </w:t>
      </w:r>
      <w:r w:rsidR="0041369C">
        <w:t xml:space="preserve">be </w:t>
      </w:r>
      <w:r w:rsidR="00C578A3" w:rsidRPr="00B04460">
        <w:t xml:space="preserve">lead </w:t>
      </w:r>
      <w:r w:rsidR="0041369C">
        <w:t>agency for</w:t>
      </w:r>
      <w:r w:rsidR="00C578A3" w:rsidRPr="00B04460">
        <w:t xml:space="preserve"> the </w:t>
      </w:r>
      <w:r w:rsidR="00BD0549">
        <w:t xml:space="preserve">UNSDCF </w:t>
      </w:r>
      <w:r w:rsidR="0041369C">
        <w:t>“</w:t>
      </w:r>
      <w:r w:rsidR="002531E7">
        <w:t>p</w:t>
      </w:r>
      <w:r w:rsidR="00C578A3" w:rsidRPr="00B04460">
        <w:t>lanet</w:t>
      </w:r>
      <w:r w:rsidR="0041369C">
        <w:t>"</w:t>
      </w:r>
      <w:r w:rsidR="00C578A3" w:rsidRPr="00B04460">
        <w:t xml:space="preserve"> pillar and </w:t>
      </w:r>
      <w:r w:rsidR="0041369C">
        <w:t xml:space="preserve">play </w:t>
      </w:r>
      <w:r w:rsidR="00C578A3" w:rsidRPr="00B04460">
        <w:t xml:space="preserve">a major role </w:t>
      </w:r>
      <w:r w:rsidR="0041369C">
        <w:t xml:space="preserve">in </w:t>
      </w:r>
      <w:r w:rsidR="00C578A3" w:rsidRPr="00B04460">
        <w:t xml:space="preserve">the </w:t>
      </w:r>
      <w:r w:rsidR="0041369C">
        <w:t>“</w:t>
      </w:r>
      <w:r w:rsidR="002531E7">
        <w:t>p</w:t>
      </w:r>
      <w:r w:rsidR="00C578A3" w:rsidRPr="00B04460">
        <w:t>rosperity</w:t>
      </w:r>
      <w:r w:rsidR="0041369C">
        <w:t>”</w:t>
      </w:r>
      <w:r w:rsidR="00C578A3" w:rsidRPr="00B04460">
        <w:t xml:space="preserve"> and </w:t>
      </w:r>
      <w:r w:rsidR="0041369C">
        <w:t>“</w:t>
      </w:r>
      <w:r w:rsidR="002531E7">
        <w:t>p</w:t>
      </w:r>
      <w:r w:rsidR="00B107F0">
        <w:t>eace/</w:t>
      </w:r>
      <w:r w:rsidR="002531E7">
        <w:t>g</w:t>
      </w:r>
      <w:r w:rsidR="00C578A3" w:rsidRPr="00B04460">
        <w:t>overnance</w:t>
      </w:r>
      <w:r w:rsidR="0041369C">
        <w:t>”</w:t>
      </w:r>
      <w:r w:rsidR="00C578A3" w:rsidRPr="00B04460">
        <w:t xml:space="preserve"> pillars</w:t>
      </w:r>
      <w:r w:rsidR="00BD0549">
        <w:t xml:space="preserve">.  UNDP will also </w:t>
      </w:r>
      <w:r w:rsidR="0040244A">
        <w:t xml:space="preserve">make </w:t>
      </w:r>
      <w:r w:rsidR="00BD0549">
        <w:t>an important strategic contribution</w:t>
      </w:r>
      <w:r w:rsidR="00C578A3" w:rsidRPr="00B04460">
        <w:t xml:space="preserve"> </w:t>
      </w:r>
      <w:r w:rsidR="0040244A">
        <w:t>to</w:t>
      </w:r>
      <w:r w:rsidR="00C578A3" w:rsidRPr="00B04460">
        <w:t xml:space="preserve"> aid coordination. </w:t>
      </w:r>
      <w:r w:rsidR="002531E7">
        <w:t>It</w:t>
      </w:r>
      <w:r w:rsidR="002531E7" w:rsidRPr="00B04460">
        <w:t xml:space="preserve"> </w:t>
      </w:r>
      <w:r w:rsidR="00C578A3" w:rsidRPr="00B04460">
        <w:t xml:space="preserve">will be at the forefront of analysis on emerging challenges </w:t>
      </w:r>
      <w:r w:rsidR="00BD0549">
        <w:t>including</w:t>
      </w:r>
      <w:r w:rsidR="00C578A3" w:rsidRPr="00B04460">
        <w:t xml:space="preserve"> post-</w:t>
      </w:r>
      <w:r w:rsidR="00C578A3" w:rsidRPr="00B04460">
        <w:lastRenderedPageBreak/>
        <w:t>C</w:t>
      </w:r>
      <w:r w:rsidR="001A6C39" w:rsidRPr="00B04460">
        <w:t>OVID</w:t>
      </w:r>
      <w:r w:rsidR="00E20E5B">
        <w:t>-</w:t>
      </w:r>
      <w:r w:rsidR="00E20E5B" w:rsidRPr="00B04460">
        <w:t>19</w:t>
      </w:r>
      <w:r w:rsidR="00E20E5B">
        <w:t xml:space="preserve"> </w:t>
      </w:r>
      <w:r w:rsidR="00C578A3" w:rsidRPr="00B04460">
        <w:t xml:space="preserve">recovery, </w:t>
      </w:r>
      <w:r w:rsidR="001A6C39">
        <w:t>the</w:t>
      </w:r>
      <w:r w:rsidR="00C578A3" w:rsidRPr="00B04460">
        <w:t xml:space="preserve"> blue economy, </w:t>
      </w:r>
      <w:r w:rsidR="00BD0549">
        <w:t xml:space="preserve">integrated </w:t>
      </w:r>
      <w:r w:rsidR="00C578A3" w:rsidRPr="00B04460">
        <w:t>digital</w:t>
      </w:r>
      <w:r w:rsidR="00BD0549">
        <w:t xml:space="preserve"> transformation</w:t>
      </w:r>
      <w:r w:rsidR="00C578A3" w:rsidRPr="00B04460">
        <w:t xml:space="preserve"> and climate finance.</w:t>
      </w:r>
    </w:p>
    <w:p w14:paraId="1758D44E" w14:textId="2256832A" w:rsidR="0040244A" w:rsidRDefault="00EA1C0F" w:rsidP="00456048">
      <w:pPr>
        <w:pStyle w:val="ListParagraph"/>
        <w:tabs>
          <w:tab w:val="left" w:pos="1530"/>
        </w:tabs>
        <w:spacing w:after="120"/>
        <w:ind w:left="1260" w:right="1210"/>
        <w:jc w:val="both"/>
      </w:pPr>
      <w:r w:rsidRPr="000D6F15">
        <w:t>5</w:t>
      </w:r>
      <w:r w:rsidR="00CC7BA8" w:rsidRPr="000D6F15">
        <w:t xml:space="preserve">. </w:t>
      </w:r>
      <w:r w:rsidR="00CC7BA8" w:rsidRPr="000D6F15">
        <w:tab/>
      </w:r>
      <w:r w:rsidR="00C578A3" w:rsidRPr="005603A3">
        <w:t xml:space="preserve">UNDP will build on its reputation as an effective and reliable partner of </w:t>
      </w:r>
      <w:r w:rsidR="0041369C">
        <w:t>S</w:t>
      </w:r>
      <w:r w:rsidR="00C578A3" w:rsidRPr="005603A3">
        <w:t>tate and non-</w:t>
      </w:r>
      <w:r w:rsidR="0041369C">
        <w:t>S</w:t>
      </w:r>
      <w:r w:rsidR="00C578A3" w:rsidRPr="005603A3">
        <w:t xml:space="preserve">tate actors </w:t>
      </w:r>
      <w:r w:rsidR="0041369C">
        <w:t>and</w:t>
      </w:r>
      <w:r w:rsidR="00C578A3" w:rsidRPr="005603A3">
        <w:t xml:space="preserve"> </w:t>
      </w:r>
      <w:r w:rsidR="00B107F0">
        <w:t xml:space="preserve">on </w:t>
      </w:r>
      <w:r w:rsidR="00C578A3" w:rsidRPr="005603A3">
        <w:t>its new development approaches ("Next Gen</w:t>
      </w:r>
      <w:r w:rsidR="0041369C">
        <w:t>eration</w:t>
      </w:r>
      <w:r w:rsidR="00C578A3" w:rsidRPr="005603A3">
        <w:t xml:space="preserve"> UNDP")</w:t>
      </w:r>
      <w:r w:rsidR="00BF22AE">
        <w:t xml:space="preserve">.  </w:t>
      </w:r>
      <w:r w:rsidR="0041369C">
        <w:t xml:space="preserve">It </w:t>
      </w:r>
      <w:r w:rsidR="00C578A3" w:rsidRPr="005603A3">
        <w:t xml:space="preserve">will </w:t>
      </w:r>
      <w:r w:rsidR="0041369C">
        <w:t xml:space="preserve">support </w:t>
      </w:r>
      <w:r w:rsidR="00BF22AE">
        <w:t>sustainable</w:t>
      </w:r>
      <w:r w:rsidR="00C578A3" w:rsidRPr="005603A3">
        <w:t xml:space="preserve"> </w:t>
      </w:r>
      <w:r w:rsidR="00BF22AE">
        <w:t>development in Comoros</w:t>
      </w:r>
      <w:r w:rsidR="00BF22AE" w:rsidRPr="005603A3">
        <w:t xml:space="preserve"> </w:t>
      </w:r>
      <w:r w:rsidR="00C578A3" w:rsidRPr="005603A3">
        <w:t>and</w:t>
      </w:r>
      <w:r w:rsidR="005C44D9">
        <w:t xml:space="preserve"> </w:t>
      </w:r>
      <w:r w:rsidR="00C578A3" w:rsidRPr="005603A3">
        <w:t>the implementation of the UNSDCF by</w:t>
      </w:r>
      <w:r w:rsidR="00E0529E" w:rsidRPr="005603A3">
        <w:t xml:space="preserve">: </w:t>
      </w:r>
    </w:p>
    <w:p w14:paraId="2AB6BD4D" w14:textId="6615EAA1" w:rsidR="0040244A" w:rsidRDefault="00E0529E" w:rsidP="00456048">
      <w:pPr>
        <w:pStyle w:val="ListParagraph"/>
        <w:tabs>
          <w:tab w:val="left" w:pos="1530"/>
        </w:tabs>
        <w:spacing w:after="120"/>
        <w:ind w:left="1260" w:right="1210"/>
        <w:jc w:val="both"/>
      </w:pPr>
      <w:r w:rsidRPr="005603A3">
        <w:t>(</w:t>
      </w:r>
      <w:r w:rsidR="0041369C">
        <w:t>a</w:t>
      </w:r>
      <w:r w:rsidRPr="005603A3">
        <w:t xml:space="preserve">) </w:t>
      </w:r>
      <w:r w:rsidR="00A53C13">
        <w:t>P</w:t>
      </w:r>
      <w:r w:rsidRPr="005603A3">
        <w:t>romoting integrated multidimensional and multisectoral development approaches</w:t>
      </w:r>
      <w:r w:rsidR="00EA1C0F" w:rsidRPr="005603A3">
        <w:t xml:space="preserve"> </w:t>
      </w:r>
      <w:r w:rsidR="005603A3" w:rsidRPr="005603A3">
        <w:t xml:space="preserve">including </w:t>
      </w:r>
      <w:r w:rsidR="00BF22AE">
        <w:t xml:space="preserve">around </w:t>
      </w:r>
      <w:r w:rsidR="005603A3" w:rsidRPr="005603A3">
        <w:t>resilience and economic transformation</w:t>
      </w:r>
      <w:r w:rsidRPr="005603A3">
        <w:t xml:space="preserve">; </w:t>
      </w:r>
    </w:p>
    <w:p w14:paraId="03DAC5FC" w14:textId="7FBDD378" w:rsidR="0040244A" w:rsidRDefault="00E0529E" w:rsidP="00456048">
      <w:pPr>
        <w:pStyle w:val="ListParagraph"/>
        <w:tabs>
          <w:tab w:val="left" w:pos="1530"/>
        </w:tabs>
        <w:spacing w:after="120"/>
        <w:ind w:left="1260" w:right="1210"/>
        <w:jc w:val="both"/>
      </w:pPr>
      <w:r w:rsidRPr="005603A3">
        <w:t>(</w:t>
      </w:r>
      <w:r w:rsidR="0040244A">
        <w:t>b</w:t>
      </w:r>
      <w:r w:rsidRPr="005603A3">
        <w:t xml:space="preserve">) </w:t>
      </w:r>
      <w:r w:rsidR="00A53C13">
        <w:t>C</w:t>
      </w:r>
      <w:r w:rsidRPr="005603A3">
        <w:t xml:space="preserve">apitalizing on </w:t>
      </w:r>
      <w:r w:rsidR="0040244A">
        <w:t xml:space="preserve">the </w:t>
      </w:r>
      <w:r w:rsidRPr="005603A3">
        <w:t>UNDP global network of expertise, competencies and knowledge to build local capacities and draw on lessons learn</w:t>
      </w:r>
      <w:r w:rsidR="0040244A">
        <w:t>ed</w:t>
      </w:r>
      <w:r w:rsidRPr="005603A3">
        <w:t xml:space="preserve"> from similar contexts; </w:t>
      </w:r>
    </w:p>
    <w:p w14:paraId="00289582" w14:textId="6C32A145" w:rsidR="0040244A" w:rsidRDefault="00E0529E" w:rsidP="00456048">
      <w:pPr>
        <w:pStyle w:val="ListParagraph"/>
        <w:tabs>
          <w:tab w:val="left" w:pos="1530"/>
        </w:tabs>
        <w:spacing w:after="120"/>
        <w:ind w:left="1260" w:right="1210"/>
        <w:jc w:val="both"/>
      </w:pPr>
      <w:r w:rsidRPr="005603A3">
        <w:t>(</w:t>
      </w:r>
      <w:r w:rsidR="0040244A">
        <w:t>c</w:t>
      </w:r>
      <w:r w:rsidRPr="005603A3">
        <w:t xml:space="preserve">) </w:t>
      </w:r>
      <w:r w:rsidR="00A53C13">
        <w:t>M</w:t>
      </w:r>
      <w:r w:rsidRPr="005603A3">
        <w:t>obilizing priority partnerships integrating civil society and the private sector</w:t>
      </w:r>
      <w:r w:rsidR="00EA1C0F" w:rsidRPr="005603A3">
        <w:t xml:space="preserve"> </w:t>
      </w:r>
      <w:r w:rsidR="005603A3" w:rsidRPr="005603A3">
        <w:t>around innovative financing and new business models</w:t>
      </w:r>
      <w:r w:rsidRPr="005603A3">
        <w:t xml:space="preserve">; </w:t>
      </w:r>
    </w:p>
    <w:p w14:paraId="26952A43" w14:textId="5788E6EC" w:rsidR="00DF0DD1" w:rsidRDefault="00E0529E" w:rsidP="00456048">
      <w:pPr>
        <w:pStyle w:val="ListParagraph"/>
        <w:tabs>
          <w:tab w:val="left" w:pos="1530"/>
        </w:tabs>
        <w:spacing w:after="120"/>
        <w:ind w:left="1260" w:right="1210"/>
        <w:jc w:val="both"/>
      </w:pPr>
      <w:r w:rsidRPr="005603A3">
        <w:t>(</w:t>
      </w:r>
      <w:r w:rsidR="0040244A">
        <w:t>d</w:t>
      </w:r>
      <w:r w:rsidRPr="005603A3">
        <w:t xml:space="preserve">) </w:t>
      </w:r>
      <w:r w:rsidR="00A53C13">
        <w:t>S</w:t>
      </w:r>
      <w:r w:rsidRPr="005603A3">
        <w:t>upporting digital transformation and launching high-potential pilot</w:t>
      </w:r>
      <w:r w:rsidR="00BF22AE">
        <w:t>s</w:t>
      </w:r>
      <w:r w:rsidR="0040244A">
        <w:t xml:space="preserve">, </w:t>
      </w:r>
      <w:r w:rsidRPr="005603A3">
        <w:t>including through mainstreaming technological innovation for climate-resilient agriculture, disaster resilience, energy</w:t>
      </w:r>
      <w:r w:rsidR="00EC68E2">
        <w:t xml:space="preserve"> transition</w:t>
      </w:r>
      <w:r w:rsidRPr="005603A3">
        <w:t xml:space="preserve">, </w:t>
      </w:r>
      <w:r w:rsidR="00EC68E2">
        <w:t xml:space="preserve">resilient </w:t>
      </w:r>
      <w:r w:rsidRPr="005603A3">
        <w:t>water</w:t>
      </w:r>
      <w:r w:rsidR="00EC68E2">
        <w:t xml:space="preserve"> supply</w:t>
      </w:r>
      <w:r w:rsidRPr="005603A3">
        <w:t xml:space="preserve">, </w:t>
      </w:r>
      <w:r w:rsidR="008604AD">
        <w:t xml:space="preserve">integrated </w:t>
      </w:r>
      <w:r w:rsidRPr="005603A3">
        <w:t xml:space="preserve">waste management and </w:t>
      </w:r>
      <w:r w:rsidR="00881463" w:rsidRPr="005603A3">
        <w:t>entrepreneurship</w:t>
      </w:r>
      <w:r w:rsidR="00881463">
        <w:t>, in</w:t>
      </w:r>
      <w:r w:rsidR="00E425E6" w:rsidRPr="00E425E6">
        <w:t xml:space="preserve"> collaboration with regional </w:t>
      </w:r>
      <w:r w:rsidR="00DF0DD1">
        <w:t>a</w:t>
      </w:r>
      <w:r w:rsidR="00E425E6" w:rsidRPr="00E425E6">
        <w:t xml:space="preserve">ccelerator </w:t>
      </w:r>
      <w:r w:rsidR="00DF0DD1">
        <w:t>l</w:t>
      </w:r>
      <w:r w:rsidR="00E425E6" w:rsidRPr="00E425E6">
        <w:t xml:space="preserve">abs and </w:t>
      </w:r>
      <w:r w:rsidR="00BF22AE">
        <w:t xml:space="preserve">through </w:t>
      </w:r>
      <w:r w:rsidR="00E425E6" w:rsidRPr="00E425E6">
        <w:t xml:space="preserve">the establishment of a local </w:t>
      </w:r>
      <w:r w:rsidR="00DF0DD1">
        <w:t>a</w:t>
      </w:r>
      <w:r w:rsidR="00E425E6" w:rsidRPr="00E425E6">
        <w:t xml:space="preserve">ccelerator </w:t>
      </w:r>
      <w:r w:rsidR="00DF0DD1">
        <w:t>l</w:t>
      </w:r>
      <w:r w:rsidR="00E425E6" w:rsidRPr="00E425E6">
        <w:t>ab</w:t>
      </w:r>
      <w:r w:rsidR="00BF22AE">
        <w:t>;</w:t>
      </w:r>
      <w:r w:rsidR="00EA1C0F" w:rsidRPr="005603A3">
        <w:t xml:space="preserve"> </w:t>
      </w:r>
    </w:p>
    <w:p w14:paraId="01520016" w14:textId="53F8FDE9" w:rsidR="00DF0DD1" w:rsidRDefault="00B04460" w:rsidP="00456048">
      <w:pPr>
        <w:pStyle w:val="ListParagraph"/>
        <w:tabs>
          <w:tab w:val="left" w:pos="1530"/>
        </w:tabs>
        <w:spacing w:after="120"/>
        <w:ind w:left="1260" w:right="1210"/>
        <w:jc w:val="both"/>
      </w:pPr>
      <w:r w:rsidRPr="005603A3">
        <w:t>(</w:t>
      </w:r>
      <w:r w:rsidR="00DF0DD1">
        <w:t>e</w:t>
      </w:r>
      <w:r w:rsidRPr="005603A3">
        <w:t xml:space="preserve">) </w:t>
      </w:r>
      <w:r w:rsidR="00A53C13">
        <w:t>P</w:t>
      </w:r>
      <w:r w:rsidRPr="005603A3">
        <w:t>romoting the empowerment of women, creation of new opportunities for youth</w:t>
      </w:r>
      <w:r w:rsidR="00DF0DD1">
        <w:t xml:space="preserve"> and</w:t>
      </w:r>
      <w:r w:rsidRPr="005603A3">
        <w:t xml:space="preserve"> socioeconomic integration of </w:t>
      </w:r>
      <w:r w:rsidR="00DF0DD1">
        <w:t>persons with disabilities</w:t>
      </w:r>
      <w:r w:rsidRPr="005603A3">
        <w:t xml:space="preserve"> and the consideration of their rights and needs; </w:t>
      </w:r>
    </w:p>
    <w:p w14:paraId="46571DD4" w14:textId="1231AA1D" w:rsidR="00DF0DD1" w:rsidRDefault="00DF0DD1" w:rsidP="00456048">
      <w:pPr>
        <w:pStyle w:val="ListParagraph"/>
        <w:tabs>
          <w:tab w:val="left" w:pos="1530"/>
        </w:tabs>
        <w:spacing w:after="120"/>
        <w:ind w:left="1260" w:right="1210"/>
        <w:jc w:val="both"/>
      </w:pPr>
      <w:r>
        <w:t>(</w:t>
      </w:r>
      <w:r w:rsidR="00B04460" w:rsidRPr="005603A3">
        <w:t xml:space="preserve">f) </w:t>
      </w:r>
      <w:r w:rsidR="00A53C13">
        <w:t>C</w:t>
      </w:r>
      <w:r w:rsidR="00BF22AE">
        <w:t xml:space="preserve">apitalizing on </w:t>
      </w:r>
      <w:r w:rsidR="00B04460" w:rsidRPr="005603A3">
        <w:t xml:space="preserve">its presence on all islands; </w:t>
      </w:r>
    </w:p>
    <w:p w14:paraId="60262BFF" w14:textId="297FB45D" w:rsidR="00DF0DD1" w:rsidRDefault="00DF0DD1" w:rsidP="00456048">
      <w:pPr>
        <w:pStyle w:val="ListParagraph"/>
        <w:tabs>
          <w:tab w:val="left" w:pos="1530"/>
        </w:tabs>
        <w:spacing w:after="120"/>
        <w:ind w:left="1260" w:right="1210"/>
        <w:jc w:val="both"/>
      </w:pPr>
      <w:r w:rsidRPr="00A66F43">
        <w:t>(</w:t>
      </w:r>
      <w:r w:rsidR="00B04460" w:rsidRPr="00A66F43">
        <w:t xml:space="preserve">g) </w:t>
      </w:r>
      <w:r w:rsidR="00A53C13" w:rsidRPr="00A66F43">
        <w:t>E</w:t>
      </w:r>
      <w:r w:rsidR="00B04460" w:rsidRPr="00A66F43">
        <w:t xml:space="preserve">xpanding efforts for regional integration, supporting the establishment of </w:t>
      </w:r>
      <w:r w:rsidRPr="00A66F43">
        <w:t>S</w:t>
      </w:r>
      <w:r w:rsidR="00B04460" w:rsidRPr="00A66F43">
        <w:t>outh-</w:t>
      </w:r>
      <w:r w:rsidRPr="00A66F43">
        <w:t>S</w:t>
      </w:r>
      <w:r w:rsidR="00B04460" w:rsidRPr="00A66F43">
        <w:t>outh and triangular cooperation through the Comorian International Cooperation Agency</w:t>
      </w:r>
      <w:r w:rsidR="004B3901" w:rsidRPr="00A66F43">
        <w:t xml:space="preserve"> </w:t>
      </w:r>
      <w:r w:rsidR="00B04460" w:rsidRPr="00A66F43">
        <w:t>and promoting technology and knowledge transfer in strategic sectors</w:t>
      </w:r>
      <w:r w:rsidR="00E62DDA" w:rsidRPr="00A66F43">
        <w:t xml:space="preserve">. </w:t>
      </w:r>
      <w:r w:rsidR="00CC1F47" w:rsidRPr="00881463">
        <w:t>For example</w:t>
      </w:r>
      <w:r w:rsidR="00C002AF" w:rsidRPr="00881463">
        <w:t xml:space="preserve">, in terms of South-South and triangular cooperation, </w:t>
      </w:r>
      <w:r w:rsidR="00B04460" w:rsidRPr="00881463">
        <w:t xml:space="preserve"> Benin, </w:t>
      </w:r>
      <w:r w:rsidR="003A6B25">
        <w:t xml:space="preserve">India, Morocco, </w:t>
      </w:r>
      <w:r w:rsidR="00314B37" w:rsidRPr="00881463">
        <w:t xml:space="preserve">United Republic of </w:t>
      </w:r>
      <w:r w:rsidR="00B04460" w:rsidRPr="00881463">
        <w:t>Tanzania, Tunisia</w:t>
      </w:r>
      <w:r w:rsidR="00CC1F47" w:rsidRPr="00881463">
        <w:t xml:space="preserve"> and </w:t>
      </w:r>
      <w:r w:rsidR="003A6B25" w:rsidRPr="00881463">
        <w:t>South Africa</w:t>
      </w:r>
      <w:r w:rsidR="003A6B25" w:rsidRPr="00881463" w:rsidDel="003A6B25">
        <w:t xml:space="preserve"> </w:t>
      </w:r>
      <w:r w:rsidR="00CC1F47" w:rsidRPr="00881463">
        <w:t>wil</w:t>
      </w:r>
      <w:r w:rsidR="00875535" w:rsidRPr="00881463">
        <w:t xml:space="preserve">l be involved in </w:t>
      </w:r>
      <w:r w:rsidR="00C002AF" w:rsidRPr="00881463">
        <w:t>climate-smart and digital</w:t>
      </w:r>
      <w:r w:rsidR="00875535" w:rsidRPr="00881463">
        <w:t xml:space="preserve"> agriculture</w:t>
      </w:r>
      <w:r w:rsidR="003A6B25">
        <w:t>;</w:t>
      </w:r>
      <w:r w:rsidR="007D3C89" w:rsidRPr="00881463">
        <w:t xml:space="preserve"> Morocco in </w:t>
      </w:r>
      <w:r w:rsidR="00B04460" w:rsidRPr="00881463">
        <w:t>water management</w:t>
      </w:r>
      <w:r w:rsidR="003A6B25">
        <w:t>;</w:t>
      </w:r>
      <w:r w:rsidR="00B04460" w:rsidRPr="00881463">
        <w:t xml:space="preserve">  </w:t>
      </w:r>
      <w:r w:rsidR="003A6B25">
        <w:t xml:space="preserve">France, Japan, </w:t>
      </w:r>
      <w:r w:rsidR="00B04460" w:rsidRPr="00881463">
        <w:t>Madagascar</w:t>
      </w:r>
      <w:r w:rsidR="00BB3CAE" w:rsidRPr="00881463">
        <w:t>,</w:t>
      </w:r>
      <w:r w:rsidR="00B04460" w:rsidRPr="00881463">
        <w:t xml:space="preserve"> </w:t>
      </w:r>
      <w:r w:rsidR="00C002AF" w:rsidRPr="00881463">
        <w:t>Turkey</w:t>
      </w:r>
      <w:r w:rsidR="003A6B25">
        <w:t xml:space="preserve"> and</w:t>
      </w:r>
      <w:r w:rsidR="00C002AF" w:rsidRPr="00881463">
        <w:t xml:space="preserve"> </w:t>
      </w:r>
      <w:r w:rsidR="00B04460" w:rsidRPr="00881463">
        <w:t xml:space="preserve"> </w:t>
      </w:r>
      <w:r w:rsidR="00314B37" w:rsidRPr="00881463">
        <w:t>the United States of America</w:t>
      </w:r>
      <w:r w:rsidR="00C002AF" w:rsidRPr="00881463">
        <w:t xml:space="preserve"> </w:t>
      </w:r>
      <w:r w:rsidR="004B7696" w:rsidRPr="00881463">
        <w:t>in disaster resilience</w:t>
      </w:r>
      <w:r w:rsidR="003A6B25">
        <w:t>;</w:t>
      </w:r>
      <w:r w:rsidR="00B04460" w:rsidRPr="00881463">
        <w:t xml:space="preserve"> Maldives</w:t>
      </w:r>
      <w:r w:rsidR="00336DAD">
        <w:t xml:space="preserve">, </w:t>
      </w:r>
      <w:r w:rsidR="00336DAD" w:rsidRPr="00881463">
        <w:t>Mauritius</w:t>
      </w:r>
      <w:r w:rsidR="00B04460" w:rsidRPr="00881463">
        <w:t xml:space="preserve"> and Seychelles</w:t>
      </w:r>
      <w:r w:rsidR="004B7696" w:rsidRPr="00881463">
        <w:t xml:space="preserve"> in circular economy</w:t>
      </w:r>
      <w:r w:rsidR="00132EAD" w:rsidRPr="00881463">
        <w:t xml:space="preserve">; </w:t>
      </w:r>
      <w:r w:rsidR="00336DAD">
        <w:t xml:space="preserve">Iceland, </w:t>
      </w:r>
      <w:r w:rsidR="00B04460" w:rsidRPr="00881463">
        <w:t>Kenya</w:t>
      </w:r>
      <w:r w:rsidR="00336DAD">
        <w:t xml:space="preserve"> and</w:t>
      </w:r>
      <w:r w:rsidR="00336DAD" w:rsidRPr="00881463">
        <w:t xml:space="preserve"> </w:t>
      </w:r>
      <w:r w:rsidR="00B04460" w:rsidRPr="00881463">
        <w:t xml:space="preserve">New Zealand, </w:t>
      </w:r>
      <w:r w:rsidR="008836F9" w:rsidRPr="00881463">
        <w:t>in geothermal energy;</w:t>
      </w:r>
      <w:r w:rsidR="00B04460" w:rsidRPr="00881463">
        <w:t xml:space="preserve"> and </w:t>
      </w:r>
      <w:r w:rsidR="00336DAD">
        <w:t xml:space="preserve">France, </w:t>
      </w:r>
      <w:r w:rsidR="00B04460" w:rsidRPr="00881463">
        <w:t>Morocco, Senegal</w:t>
      </w:r>
      <w:r w:rsidR="00336DAD">
        <w:t xml:space="preserve"> and</w:t>
      </w:r>
      <w:r w:rsidR="00336DAD" w:rsidRPr="00881463">
        <w:t xml:space="preserve"> </w:t>
      </w:r>
      <w:r w:rsidR="00B04460" w:rsidRPr="00881463">
        <w:t xml:space="preserve">Tunisia </w:t>
      </w:r>
      <w:r w:rsidR="008836F9" w:rsidRPr="00881463">
        <w:t>in development finance</w:t>
      </w:r>
      <w:r w:rsidR="00D45CDC" w:rsidRPr="00881463">
        <w:t>.</w:t>
      </w:r>
    </w:p>
    <w:p w14:paraId="5E8F86C0" w14:textId="312D197C" w:rsidR="00B04460" w:rsidRPr="005603A3" w:rsidRDefault="00DF0DD1" w:rsidP="00456048">
      <w:pPr>
        <w:pStyle w:val="ListParagraph"/>
        <w:tabs>
          <w:tab w:val="left" w:pos="1530"/>
        </w:tabs>
        <w:spacing w:after="120"/>
        <w:ind w:left="1260" w:right="1210"/>
        <w:jc w:val="both"/>
      </w:pPr>
      <w:r>
        <w:t>(</w:t>
      </w:r>
      <w:r w:rsidR="00B04460" w:rsidRPr="005603A3">
        <w:t xml:space="preserve">h) </w:t>
      </w:r>
      <w:r w:rsidR="00A53C13">
        <w:t>P</w:t>
      </w:r>
      <w:r w:rsidR="00B04460" w:rsidRPr="005603A3">
        <w:t xml:space="preserve">romoting the </w:t>
      </w:r>
      <w:r w:rsidR="004B3901">
        <w:t>h</w:t>
      </w:r>
      <w:r w:rsidR="00B04460" w:rsidRPr="005603A3">
        <w:t>umanitarian-</w:t>
      </w:r>
      <w:r w:rsidR="004B3901">
        <w:t>d</w:t>
      </w:r>
      <w:r w:rsidR="00B04460" w:rsidRPr="005603A3">
        <w:t>evelopment-</w:t>
      </w:r>
      <w:r w:rsidR="004B3901">
        <w:t>p</w:t>
      </w:r>
      <w:r w:rsidR="00B04460" w:rsidRPr="005603A3">
        <w:t>eace nexus.</w:t>
      </w:r>
    </w:p>
    <w:p w14:paraId="1E87A25C" w14:textId="0988FB10" w:rsidR="00BB2B8A" w:rsidRPr="000D6F15" w:rsidRDefault="00EA1C0F" w:rsidP="00456048">
      <w:pPr>
        <w:pStyle w:val="ListParagraph"/>
        <w:tabs>
          <w:tab w:val="left" w:pos="1530"/>
        </w:tabs>
        <w:spacing w:after="200"/>
        <w:ind w:left="1260" w:right="1210"/>
        <w:jc w:val="both"/>
      </w:pPr>
      <w:r>
        <w:rPr>
          <w:lang w:val="en-GB"/>
        </w:rPr>
        <w:t>6</w:t>
      </w:r>
      <w:r w:rsidR="00256270">
        <w:rPr>
          <w:lang w:val="en-GB"/>
        </w:rPr>
        <w:t xml:space="preserve">. </w:t>
      </w:r>
      <w:r w:rsidR="00256270">
        <w:rPr>
          <w:lang w:val="en-GB"/>
        </w:rPr>
        <w:tab/>
      </w:r>
      <w:r w:rsidR="004C2A6F">
        <w:rPr>
          <w:lang w:val="en-GB"/>
        </w:rPr>
        <w:t>Th</w:t>
      </w:r>
      <w:r w:rsidR="00A53C13">
        <w:rPr>
          <w:lang w:val="en-GB"/>
        </w:rPr>
        <w:t>e proposed</w:t>
      </w:r>
      <w:r w:rsidR="004C2A6F">
        <w:rPr>
          <w:lang w:val="en-GB"/>
        </w:rPr>
        <w:t xml:space="preserve"> </w:t>
      </w:r>
      <w:r w:rsidR="00A53C13">
        <w:rPr>
          <w:lang w:val="en-GB"/>
        </w:rPr>
        <w:t>p</w:t>
      </w:r>
      <w:r w:rsidR="004C2A6F">
        <w:rPr>
          <w:lang w:val="en-GB"/>
        </w:rPr>
        <w:t>rogramme reflects the lessons learned from</w:t>
      </w:r>
      <w:r w:rsidR="000A5B04">
        <w:rPr>
          <w:lang w:val="en-GB"/>
        </w:rPr>
        <w:t xml:space="preserve"> the</w:t>
      </w:r>
      <w:r w:rsidR="004C2A6F">
        <w:rPr>
          <w:lang w:val="en-GB"/>
        </w:rPr>
        <w:t xml:space="preserve"> </w:t>
      </w:r>
      <w:r w:rsidR="00A53C13">
        <w:rPr>
          <w:lang w:val="en-GB"/>
        </w:rPr>
        <w:t>i</w:t>
      </w:r>
      <w:r w:rsidR="004C2A6F">
        <w:rPr>
          <w:lang w:val="en-GB"/>
        </w:rPr>
        <w:t xml:space="preserve">ndependent </w:t>
      </w:r>
      <w:r w:rsidR="000A5B04">
        <w:rPr>
          <w:lang w:val="en-GB"/>
        </w:rPr>
        <w:t>e</w:t>
      </w:r>
      <w:r w:rsidR="004C2A6F">
        <w:rPr>
          <w:lang w:val="en-GB"/>
        </w:rPr>
        <w:t xml:space="preserve">valuation of the </w:t>
      </w:r>
      <w:r w:rsidR="004B3901">
        <w:rPr>
          <w:lang w:val="en-GB"/>
        </w:rPr>
        <w:t xml:space="preserve">preceding </w:t>
      </w:r>
      <w:r w:rsidR="000A5B04">
        <w:rPr>
          <w:lang w:val="en-GB"/>
        </w:rPr>
        <w:t>country p</w:t>
      </w:r>
      <w:r w:rsidR="004C2A6F">
        <w:rPr>
          <w:lang w:val="en-GB"/>
        </w:rPr>
        <w:t>rogramme, which recognize</w:t>
      </w:r>
      <w:r w:rsidR="004B3901">
        <w:rPr>
          <w:lang w:val="en-GB"/>
        </w:rPr>
        <w:t>d</w:t>
      </w:r>
      <w:r w:rsidR="004C2A6F">
        <w:rPr>
          <w:lang w:val="en-GB"/>
        </w:rPr>
        <w:t xml:space="preserve"> </w:t>
      </w:r>
      <w:r w:rsidR="000A5B04">
        <w:rPr>
          <w:lang w:val="en-GB"/>
        </w:rPr>
        <w:t xml:space="preserve">the </w:t>
      </w:r>
      <w:r w:rsidR="004C2A6F">
        <w:rPr>
          <w:lang w:val="en-GB"/>
        </w:rPr>
        <w:t xml:space="preserve">progress </w:t>
      </w:r>
      <w:r w:rsidR="004B3901">
        <w:rPr>
          <w:lang w:val="en-GB"/>
        </w:rPr>
        <w:t>made</w:t>
      </w:r>
      <w:r w:rsidR="004C2A6F">
        <w:rPr>
          <w:lang w:val="en-GB"/>
        </w:rPr>
        <w:t xml:space="preserve"> and </w:t>
      </w:r>
      <w:r w:rsidR="000A5B04">
        <w:rPr>
          <w:lang w:val="en-GB"/>
        </w:rPr>
        <w:t xml:space="preserve">the </w:t>
      </w:r>
      <w:r w:rsidR="004C2A6F">
        <w:rPr>
          <w:lang w:val="en-GB"/>
        </w:rPr>
        <w:t>value added</w:t>
      </w:r>
      <w:r w:rsidR="000A5B04">
        <w:rPr>
          <w:lang w:val="en-GB"/>
        </w:rPr>
        <w:t xml:space="preserve"> by UNDP</w:t>
      </w:r>
      <w:r w:rsidR="004B3901">
        <w:rPr>
          <w:lang w:val="en-GB"/>
        </w:rPr>
        <w:t xml:space="preserve">.  The </w:t>
      </w:r>
      <w:r w:rsidR="000A5B04">
        <w:rPr>
          <w:lang w:val="en-GB"/>
        </w:rPr>
        <w:t xml:space="preserve">evaluation </w:t>
      </w:r>
      <w:r w:rsidR="004C2A6F">
        <w:rPr>
          <w:lang w:val="en-GB"/>
        </w:rPr>
        <w:t>recommend</w:t>
      </w:r>
      <w:r w:rsidR="004B3901">
        <w:rPr>
          <w:lang w:val="en-GB"/>
        </w:rPr>
        <w:t>ed</w:t>
      </w:r>
      <w:r w:rsidR="004C2A6F">
        <w:rPr>
          <w:lang w:val="en-GB"/>
        </w:rPr>
        <w:t xml:space="preserve"> that UNDP: (</w:t>
      </w:r>
      <w:r w:rsidR="000A5B04">
        <w:rPr>
          <w:lang w:val="en-GB"/>
        </w:rPr>
        <w:t>a</w:t>
      </w:r>
      <w:r w:rsidR="004C2A6F">
        <w:rPr>
          <w:lang w:val="en-GB"/>
        </w:rPr>
        <w:t>) strengthen its governance p</w:t>
      </w:r>
      <w:r w:rsidR="004B3901">
        <w:rPr>
          <w:lang w:val="en-GB"/>
        </w:rPr>
        <w:t>ortfolio</w:t>
      </w:r>
      <w:r w:rsidR="004C2A6F">
        <w:rPr>
          <w:lang w:val="en-GB"/>
        </w:rPr>
        <w:t>; (</w:t>
      </w:r>
      <w:r w:rsidR="000A5B04">
        <w:rPr>
          <w:lang w:val="en-GB"/>
        </w:rPr>
        <w:t>b</w:t>
      </w:r>
      <w:r w:rsidR="004C2A6F">
        <w:rPr>
          <w:lang w:val="en-GB"/>
        </w:rPr>
        <w:t>) consolidate support to energy transition, promoting sector</w:t>
      </w:r>
      <w:r w:rsidR="000A5B04">
        <w:rPr>
          <w:lang w:val="en-GB"/>
        </w:rPr>
        <w:t>al</w:t>
      </w:r>
      <w:r w:rsidR="004C2A6F">
        <w:rPr>
          <w:lang w:val="en-GB"/>
        </w:rPr>
        <w:t xml:space="preserve"> partnerships; (</w:t>
      </w:r>
      <w:r w:rsidR="000A5B04">
        <w:rPr>
          <w:lang w:val="en-GB"/>
        </w:rPr>
        <w:t>c</w:t>
      </w:r>
      <w:r w:rsidR="004C2A6F">
        <w:rPr>
          <w:lang w:val="en-GB"/>
        </w:rPr>
        <w:t>) increase national ownership and continue efforts</w:t>
      </w:r>
      <w:r w:rsidR="000A5B04">
        <w:rPr>
          <w:lang w:val="en-GB"/>
        </w:rPr>
        <w:t xml:space="preserve"> to</w:t>
      </w:r>
      <w:r w:rsidR="004C2A6F">
        <w:rPr>
          <w:lang w:val="en-GB"/>
        </w:rPr>
        <w:t xml:space="preserve"> strengthen</w:t>
      </w:r>
      <w:r w:rsidR="000A5B04">
        <w:rPr>
          <w:lang w:val="en-GB"/>
        </w:rPr>
        <w:t xml:space="preserve"> the capacities</w:t>
      </w:r>
      <w:r w:rsidR="004C2A6F">
        <w:rPr>
          <w:lang w:val="en-GB"/>
        </w:rPr>
        <w:t xml:space="preserve"> of national counterparts and partners; (</w:t>
      </w:r>
      <w:r w:rsidR="000A5B04">
        <w:rPr>
          <w:lang w:val="en-GB"/>
        </w:rPr>
        <w:t>d</w:t>
      </w:r>
      <w:r w:rsidR="004C2A6F">
        <w:rPr>
          <w:lang w:val="en-GB"/>
        </w:rPr>
        <w:t xml:space="preserve">) replicate successful pilot experiences </w:t>
      </w:r>
      <w:r w:rsidR="008604AD">
        <w:rPr>
          <w:lang w:val="en-GB"/>
        </w:rPr>
        <w:t>and significantly involve communities</w:t>
      </w:r>
      <w:r w:rsidR="004C2A6F">
        <w:rPr>
          <w:lang w:val="en-GB"/>
        </w:rPr>
        <w:t>;</w:t>
      </w:r>
      <w:r w:rsidR="00945D90">
        <w:rPr>
          <w:lang w:val="en-GB"/>
        </w:rPr>
        <w:t xml:space="preserve"> </w:t>
      </w:r>
      <w:r w:rsidR="004C2A6F">
        <w:rPr>
          <w:lang w:val="en-GB"/>
        </w:rPr>
        <w:t>(</w:t>
      </w:r>
      <w:r w:rsidR="000A5B04">
        <w:rPr>
          <w:lang w:val="en-GB"/>
        </w:rPr>
        <w:t>e</w:t>
      </w:r>
      <w:r w:rsidR="004C2A6F">
        <w:rPr>
          <w:lang w:val="en-GB"/>
        </w:rPr>
        <w:t xml:space="preserve">)  review development financing </w:t>
      </w:r>
      <w:r w:rsidR="00967F59">
        <w:rPr>
          <w:lang w:val="en-GB"/>
        </w:rPr>
        <w:t>and support</w:t>
      </w:r>
      <w:r w:rsidR="004C2A6F">
        <w:rPr>
          <w:lang w:val="en-GB"/>
        </w:rPr>
        <w:t xml:space="preserve"> increased aid effectiveness whilst capturing new funding including remittances; and (</w:t>
      </w:r>
      <w:r w:rsidR="000A5B04">
        <w:rPr>
          <w:lang w:val="en-GB"/>
        </w:rPr>
        <w:t>f</w:t>
      </w:r>
      <w:r w:rsidR="004C2A6F">
        <w:rPr>
          <w:lang w:val="en-GB"/>
        </w:rPr>
        <w:t xml:space="preserve">) develop a realistic theory of change.  The proposed </w:t>
      </w:r>
      <w:r w:rsidR="000A5B04">
        <w:rPr>
          <w:lang w:val="en-GB"/>
        </w:rPr>
        <w:t>p</w:t>
      </w:r>
      <w:r w:rsidR="004C2A6F">
        <w:rPr>
          <w:lang w:val="en-GB"/>
        </w:rPr>
        <w:t>rogramme, and the UNSDCF to which it is aligned, also buil</w:t>
      </w:r>
      <w:r w:rsidR="004B3901">
        <w:rPr>
          <w:lang w:val="en-GB"/>
        </w:rPr>
        <w:t>d</w:t>
      </w:r>
      <w:r w:rsidR="004C2A6F">
        <w:rPr>
          <w:lang w:val="en-GB"/>
        </w:rPr>
        <w:t xml:space="preserve"> on lessons learned from the </w:t>
      </w:r>
      <w:r w:rsidR="000A5B04">
        <w:rPr>
          <w:lang w:val="en-GB"/>
        </w:rPr>
        <w:t xml:space="preserve">evaluation of the previous </w:t>
      </w:r>
      <w:r w:rsidR="004C2A6F">
        <w:rPr>
          <w:rStyle w:val="acopre"/>
          <w:lang w:val="en-GB"/>
        </w:rPr>
        <w:t>United Nations Development Assistance Framework</w:t>
      </w:r>
      <w:r w:rsidR="004C2A6F">
        <w:rPr>
          <w:lang w:val="en-GB"/>
        </w:rPr>
        <w:t>.</w:t>
      </w:r>
      <w:r w:rsidRPr="00B04460">
        <w:t xml:space="preserve"> </w:t>
      </w:r>
    </w:p>
    <w:p w14:paraId="5AD5CCA8" w14:textId="2CAD7407" w:rsidR="00BB2B8A" w:rsidRPr="00456048" w:rsidRDefault="00E0529E" w:rsidP="00456048">
      <w:pPr>
        <w:pStyle w:val="Heading2"/>
        <w:spacing w:after="200"/>
        <w:ind w:left="1260" w:right="1267" w:hanging="450"/>
        <w:jc w:val="both"/>
        <w:rPr>
          <w:rFonts w:ascii="Times New Roman" w:hAnsi="Times New Roman"/>
          <w:bCs/>
          <w:color w:val="000000"/>
          <w:sz w:val="24"/>
          <w:szCs w:val="24"/>
          <w:lang w:val="en-GB"/>
        </w:rPr>
      </w:pPr>
      <w:r>
        <w:rPr>
          <w:rFonts w:ascii="Times New Roman" w:hAnsi="Times New Roman"/>
          <w:bCs/>
          <w:color w:val="000000"/>
          <w:sz w:val="24"/>
          <w:szCs w:val="24"/>
          <w:lang w:val="en-GB"/>
        </w:rPr>
        <w:t>II.</w:t>
      </w:r>
      <w:r w:rsidR="00456048">
        <w:rPr>
          <w:rFonts w:ascii="Times New Roman" w:hAnsi="Times New Roman"/>
          <w:bCs/>
          <w:color w:val="000000"/>
          <w:sz w:val="24"/>
          <w:szCs w:val="24"/>
          <w:lang w:val="en-GB"/>
        </w:rPr>
        <w:tab/>
      </w:r>
      <w:r>
        <w:rPr>
          <w:rFonts w:ascii="Times New Roman" w:hAnsi="Times New Roman"/>
          <w:bCs/>
          <w:color w:val="000000"/>
          <w:sz w:val="24"/>
          <w:szCs w:val="24"/>
          <w:lang w:val="en-GB"/>
        </w:rPr>
        <w:t xml:space="preserve">Programme </w:t>
      </w:r>
      <w:r w:rsidR="00456048">
        <w:rPr>
          <w:rFonts w:ascii="Times New Roman" w:hAnsi="Times New Roman"/>
          <w:bCs/>
          <w:color w:val="000000"/>
          <w:sz w:val="24"/>
          <w:szCs w:val="24"/>
          <w:lang w:val="en-GB"/>
        </w:rPr>
        <w:t>p</w:t>
      </w:r>
      <w:r>
        <w:rPr>
          <w:rFonts w:ascii="Times New Roman" w:hAnsi="Times New Roman"/>
          <w:bCs/>
          <w:color w:val="000000"/>
          <w:sz w:val="24"/>
          <w:szCs w:val="24"/>
          <w:lang w:val="en-GB"/>
        </w:rPr>
        <w:t xml:space="preserve">riorities and </w:t>
      </w:r>
      <w:r w:rsidR="00456048">
        <w:rPr>
          <w:rFonts w:ascii="Times New Roman" w:hAnsi="Times New Roman"/>
          <w:bCs/>
          <w:color w:val="000000"/>
          <w:sz w:val="24"/>
          <w:szCs w:val="24"/>
          <w:lang w:val="en-GB"/>
        </w:rPr>
        <w:t>p</w:t>
      </w:r>
      <w:r>
        <w:rPr>
          <w:rFonts w:ascii="Times New Roman" w:hAnsi="Times New Roman"/>
          <w:bCs/>
          <w:color w:val="000000"/>
          <w:sz w:val="24"/>
          <w:szCs w:val="24"/>
          <w:lang w:val="en-GB"/>
        </w:rPr>
        <w:t xml:space="preserve">artnerships </w:t>
      </w:r>
    </w:p>
    <w:p w14:paraId="5719360D" w14:textId="094B3E6D" w:rsidR="00BB2B8A" w:rsidRPr="007A1010" w:rsidRDefault="00EA1C0F" w:rsidP="00456048">
      <w:pPr>
        <w:pStyle w:val="ListParagraph"/>
        <w:tabs>
          <w:tab w:val="left" w:pos="1620"/>
        </w:tabs>
        <w:spacing w:after="120"/>
        <w:ind w:left="1260" w:right="1210"/>
        <w:jc w:val="both"/>
        <w:rPr>
          <w:color w:val="auto"/>
        </w:rPr>
      </w:pPr>
      <w:r>
        <w:rPr>
          <w:lang w:val="en-GB"/>
        </w:rPr>
        <w:t>7</w:t>
      </w:r>
      <w:r w:rsidR="00E0529E">
        <w:rPr>
          <w:lang w:val="en-GB"/>
        </w:rPr>
        <w:t xml:space="preserve">. </w:t>
      </w:r>
      <w:r w:rsidR="00E0529E">
        <w:rPr>
          <w:lang w:val="en-GB"/>
        </w:rPr>
        <w:tab/>
        <w:t>Th</w:t>
      </w:r>
      <w:r w:rsidR="000A5B04">
        <w:rPr>
          <w:lang w:val="en-GB"/>
        </w:rPr>
        <w:t>e proposed</w:t>
      </w:r>
      <w:r w:rsidR="00E0529E">
        <w:rPr>
          <w:lang w:val="en-GB"/>
        </w:rPr>
        <w:t xml:space="preserve"> </w:t>
      </w:r>
      <w:r w:rsidR="00B758BF">
        <w:rPr>
          <w:lang w:val="en-GB"/>
        </w:rPr>
        <w:t>p</w:t>
      </w:r>
      <w:r w:rsidR="00E0529E">
        <w:rPr>
          <w:lang w:val="en-GB"/>
        </w:rPr>
        <w:t xml:space="preserve">rogramme </w:t>
      </w:r>
      <w:r w:rsidR="00B758BF">
        <w:rPr>
          <w:lang w:val="en-GB"/>
        </w:rPr>
        <w:t xml:space="preserve">is the </w:t>
      </w:r>
      <w:r w:rsidR="00E0529E">
        <w:rPr>
          <w:lang w:val="en-GB"/>
        </w:rPr>
        <w:t>result</w:t>
      </w:r>
      <w:r w:rsidR="00B758BF">
        <w:rPr>
          <w:lang w:val="en-GB"/>
        </w:rPr>
        <w:t xml:space="preserve"> of</w:t>
      </w:r>
      <w:r w:rsidR="00E0529E">
        <w:rPr>
          <w:lang w:val="en-GB"/>
        </w:rPr>
        <w:t xml:space="preserve"> </w:t>
      </w:r>
      <w:r w:rsidR="004B3901">
        <w:rPr>
          <w:lang w:val="en-GB"/>
        </w:rPr>
        <w:t>a</w:t>
      </w:r>
      <w:r w:rsidR="00E0529E">
        <w:rPr>
          <w:lang w:val="en-GB"/>
        </w:rPr>
        <w:t xml:space="preserve"> national consultation process involving government, civil society and other development partners, building on inclusive dialogue around the UNSDCF. Th</w:t>
      </w:r>
      <w:r w:rsidR="004B3901">
        <w:rPr>
          <w:lang w:val="en-GB"/>
        </w:rPr>
        <w:t>e</w:t>
      </w:r>
      <w:r w:rsidR="00E0529E">
        <w:rPr>
          <w:lang w:val="en-GB"/>
        </w:rPr>
        <w:t xml:space="preserve"> process </w:t>
      </w:r>
      <w:r w:rsidR="008F7716">
        <w:rPr>
          <w:lang w:val="en-GB"/>
        </w:rPr>
        <w:t xml:space="preserve">helped </w:t>
      </w:r>
      <w:r w:rsidR="00314B37">
        <w:rPr>
          <w:lang w:val="en-GB"/>
        </w:rPr>
        <w:t xml:space="preserve">to </w:t>
      </w:r>
      <w:r w:rsidR="00E0529E">
        <w:rPr>
          <w:lang w:val="en-GB"/>
        </w:rPr>
        <w:t>identif</w:t>
      </w:r>
      <w:r w:rsidR="008F7716">
        <w:rPr>
          <w:lang w:val="en-GB"/>
        </w:rPr>
        <w:t>y</w:t>
      </w:r>
      <w:r w:rsidR="00E0529E">
        <w:rPr>
          <w:lang w:val="en-GB"/>
        </w:rPr>
        <w:t xml:space="preserve"> how the </w:t>
      </w:r>
      <w:r w:rsidR="00CF112C">
        <w:rPr>
          <w:lang w:val="en-GB"/>
        </w:rPr>
        <w:t>U</w:t>
      </w:r>
      <w:r w:rsidR="00B758BF">
        <w:rPr>
          <w:lang w:val="en-GB"/>
        </w:rPr>
        <w:t>nited Nations system</w:t>
      </w:r>
      <w:r w:rsidR="008F7716">
        <w:rPr>
          <w:lang w:val="en-GB"/>
        </w:rPr>
        <w:t xml:space="preserve"> </w:t>
      </w:r>
      <w:r w:rsidR="00E0529E">
        <w:rPr>
          <w:lang w:val="en-GB"/>
        </w:rPr>
        <w:t xml:space="preserve">could complement the work of other partners. It is based on the principles of integrated </w:t>
      </w:r>
      <w:r w:rsidR="00CF112C">
        <w:rPr>
          <w:lang w:val="en-GB"/>
        </w:rPr>
        <w:t>U</w:t>
      </w:r>
      <w:r w:rsidR="00B758BF">
        <w:rPr>
          <w:lang w:val="en-GB"/>
        </w:rPr>
        <w:t xml:space="preserve">nited </w:t>
      </w:r>
      <w:r w:rsidR="00CF112C">
        <w:rPr>
          <w:lang w:val="en-GB"/>
        </w:rPr>
        <w:t>N</w:t>
      </w:r>
      <w:r w:rsidR="00B758BF">
        <w:rPr>
          <w:lang w:val="en-GB"/>
        </w:rPr>
        <w:t>ation</w:t>
      </w:r>
      <w:r w:rsidR="00B80463">
        <w:rPr>
          <w:lang w:val="en-GB"/>
        </w:rPr>
        <w:t>s</w:t>
      </w:r>
      <w:r w:rsidR="00E0529E">
        <w:rPr>
          <w:lang w:val="en-GB"/>
        </w:rPr>
        <w:t xml:space="preserve"> programming and the comparative advantages of UNDP. </w:t>
      </w:r>
      <w:r w:rsidR="004B3901">
        <w:rPr>
          <w:color w:val="auto"/>
        </w:rPr>
        <w:t>At the request of the U</w:t>
      </w:r>
      <w:r w:rsidR="00B758BF">
        <w:rPr>
          <w:color w:val="auto"/>
        </w:rPr>
        <w:t xml:space="preserve">nited </w:t>
      </w:r>
      <w:r w:rsidR="004B3901">
        <w:rPr>
          <w:color w:val="auto"/>
        </w:rPr>
        <w:t>N</w:t>
      </w:r>
      <w:r w:rsidR="00B758BF">
        <w:rPr>
          <w:color w:val="auto"/>
        </w:rPr>
        <w:t>ations</w:t>
      </w:r>
      <w:r w:rsidR="004B3901">
        <w:rPr>
          <w:color w:val="auto"/>
        </w:rPr>
        <w:t xml:space="preserve"> </w:t>
      </w:r>
      <w:r w:rsidR="00B758BF">
        <w:rPr>
          <w:color w:val="auto"/>
        </w:rPr>
        <w:t>c</w:t>
      </w:r>
      <w:r w:rsidR="004B3901">
        <w:rPr>
          <w:color w:val="auto"/>
        </w:rPr>
        <w:t xml:space="preserve">ountry </w:t>
      </w:r>
      <w:r w:rsidR="00B758BF">
        <w:rPr>
          <w:color w:val="auto"/>
        </w:rPr>
        <w:t>t</w:t>
      </w:r>
      <w:r w:rsidR="004B3901">
        <w:rPr>
          <w:color w:val="auto"/>
        </w:rPr>
        <w:t xml:space="preserve">eam, </w:t>
      </w:r>
      <w:r w:rsidR="004B3901" w:rsidRPr="004B3901">
        <w:rPr>
          <w:color w:val="auto"/>
        </w:rPr>
        <w:t xml:space="preserve">UNDP took a lead role in the elaboration of the Common Country </w:t>
      </w:r>
      <w:r w:rsidR="00336DAD">
        <w:rPr>
          <w:color w:val="auto"/>
        </w:rPr>
        <w:lastRenderedPageBreak/>
        <w:t xml:space="preserve">Analysis </w:t>
      </w:r>
      <w:r w:rsidR="004B3901" w:rsidRPr="004B3901">
        <w:rPr>
          <w:color w:val="auto"/>
        </w:rPr>
        <w:t>and the facilitation of related consultations.</w:t>
      </w:r>
      <w:r w:rsidR="00CF112C">
        <w:rPr>
          <w:color w:val="auto"/>
        </w:rPr>
        <w:t xml:space="preserve"> </w:t>
      </w:r>
      <w:r w:rsidR="00E0529E" w:rsidRPr="00CF112C">
        <w:rPr>
          <w:lang w:val="en-GB"/>
        </w:rPr>
        <w:t xml:space="preserve">In line with the UNSDCF, </w:t>
      </w:r>
      <w:r w:rsidR="00CF112C">
        <w:rPr>
          <w:lang w:val="en-GB"/>
        </w:rPr>
        <w:t xml:space="preserve">the </w:t>
      </w:r>
      <w:r w:rsidR="005C626F">
        <w:rPr>
          <w:lang w:val="en-GB"/>
        </w:rPr>
        <w:t>p</w:t>
      </w:r>
      <w:r w:rsidR="00CF112C">
        <w:rPr>
          <w:lang w:val="en-GB"/>
        </w:rPr>
        <w:t>rogramme</w:t>
      </w:r>
      <w:r w:rsidR="00E0529E" w:rsidRPr="00CF112C">
        <w:rPr>
          <w:lang w:val="en-GB"/>
        </w:rPr>
        <w:t xml:space="preserve"> is fully aligned with the African Union and Southern African Development Community Agenda 2063, the ecological and economic agenda of the Indian Ocean Commission, </w:t>
      </w:r>
      <w:r w:rsidR="005C626F">
        <w:rPr>
          <w:lang w:val="en-GB"/>
        </w:rPr>
        <w:t xml:space="preserve">the </w:t>
      </w:r>
      <w:r w:rsidR="00E0529E" w:rsidRPr="00CF112C">
        <w:rPr>
          <w:lang w:val="en-GB"/>
        </w:rPr>
        <w:t xml:space="preserve">UNDP Strategic Plan, the </w:t>
      </w:r>
      <w:r w:rsidR="005C626F">
        <w:rPr>
          <w:lang w:val="en-GB"/>
        </w:rPr>
        <w:t xml:space="preserve">strategic offer </w:t>
      </w:r>
      <w:r w:rsidR="00314B37">
        <w:rPr>
          <w:lang w:val="en-GB"/>
        </w:rPr>
        <w:t xml:space="preserve">of </w:t>
      </w:r>
      <w:r w:rsidR="005C626F">
        <w:rPr>
          <w:lang w:val="en-GB"/>
        </w:rPr>
        <w:t xml:space="preserve">the </w:t>
      </w:r>
      <w:r w:rsidR="00E0529E" w:rsidRPr="00CF112C">
        <w:rPr>
          <w:lang w:val="en-GB"/>
        </w:rPr>
        <w:t xml:space="preserve">UNDP </w:t>
      </w:r>
      <w:r w:rsidR="00E0529E" w:rsidRPr="00CF112C">
        <w:rPr>
          <w:rStyle w:val="acopre"/>
          <w:lang w:val="en-GB"/>
        </w:rPr>
        <w:t xml:space="preserve">Regional Bureau for </w:t>
      </w:r>
      <w:r w:rsidR="00E0529E" w:rsidRPr="00DF0C6B">
        <w:rPr>
          <w:rStyle w:val="Emphasis"/>
          <w:i w:val="0"/>
          <w:iCs w:val="0"/>
          <w:lang w:val="en-GB"/>
        </w:rPr>
        <w:t>Africa</w:t>
      </w:r>
      <w:r w:rsidR="00E0529E" w:rsidRPr="00CF112C">
        <w:rPr>
          <w:lang w:val="en-GB"/>
        </w:rPr>
        <w:t>, the SIDS Accelerated Modalities of Action (Samoa) Pathway and the Sendai Framework for Disaster Risk Reduction</w:t>
      </w:r>
      <w:r w:rsidR="00AE16B8" w:rsidRPr="00CF112C">
        <w:rPr>
          <w:lang w:val="en-GB"/>
        </w:rPr>
        <w:t xml:space="preserve"> (2015-2030)</w:t>
      </w:r>
      <w:r w:rsidR="00E0529E" w:rsidRPr="00CF112C">
        <w:rPr>
          <w:lang w:val="en-GB"/>
        </w:rPr>
        <w:t>. It also contributes to the priorities set in the PCE and the Government’s 2020–2024 Interim Development Plan which constitute the national frameworks for the implementation of the S</w:t>
      </w:r>
      <w:r w:rsidR="00AE16B8" w:rsidRPr="00CF112C">
        <w:rPr>
          <w:lang w:val="en-GB"/>
        </w:rPr>
        <w:t xml:space="preserve">ustainable </w:t>
      </w:r>
      <w:r w:rsidR="00E0529E" w:rsidRPr="00CF112C">
        <w:rPr>
          <w:lang w:val="en-GB"/>
        </w:rPr>
        <w:t>D</w:t>
      </w:r>
      <w:r w:rsidR="00AE16B8" w:rsidRPr="00CF112C">
        <w:rPr>
          <w:lang w:val="en-GB"/>
        </w:rPr>
        <w:t xml:space="preserve">evelopment </w:t>
      </w:r>
      <w:r w:rsidR="00E0529E" w:rsidRPr="00CF112C">
        <w:rPr>
          <w:lang w:val="en-GB"/>
        </w:rPr>
        <w:t>G</w:t>
      </w:r>
      <w:r w:rsidR="00AE16B8" w:rsidRPr="00CF112C">
        <w:rPr>
          <w:lang w:val="en-GB"/>
        </w:rPr>
        <w:t>oal</w:t>
      </w:r>
      <w:r w:rsidR="00E0529E" w:rsidRPr="00CF112C">
        <w:rPr>
          <w:lang w:val="en-GB"/>
        </w:rPr>
        <w:t>s.</w:t>
      </w:r>
    </w:p>
    <w:p w14:paraId="6D1A74F9" w14:textId="6A6AD6C1" w:rsidR="00BB2B8A" w:rsidRDefault="00E0529E" w:rsidP="00456048">
      <w:pPr>
        <w:pStyle w:val="ListParagraph"/>
        <w:tabs>
          <w:tab w:val="left" w:pos="1620"/>
        </w:tabs>
        <w:spacing w:after="120"/>
        <w:ind w:left="1260" w:right="1191"/>
        <w:jc w:val="both"/>
        <w:rPr>
          <w:lang w:val="en-GB"/>
        </w:rPr>
      </w:pPr>
      <w:r>
        <w:rPr>
          <w:lang w:val="en-GB"/>
        </w:rPr>
        <w:t xml:space="preserve">8. The </w:t>
      </w:r>
      <w:r w:rsidR="00314B37">
        <w:rPr>
          <w:lang w:val="en-GB"/>
        </w:rPr>
        <w:t>p</w:t>
      </w:r>
      <w:r>
        <w:rPr>
          <w:lang w:val="en-GB"/>
        </w:rPr>
        <w:t>rogramme is fully aligned with</w:t>
      </w:r>
      <w:r w:rsidR="00CF112C">
        <w:rPr>
          <w:lang w:val="en-GB"/>
        </w:rPr>
        <w:t xml:space="preserve"> the</w:t>
      </w:r>
      <w:r>
        <w:rPr>
          <w:lang w:val="en-GB"/>
        </w:rPr>
        <w:t xml:space="preserve"> </w:t>
      </w:r>
      <w:r w:rsidR="00CF112C">
        <w:rPr>
          <w:lang w:val="en-GB"/>
        </w:rPr>
        <w:t>three</w:t>
      </w:r>
      <w:r>
        <w:rPr>
          <w:lang w:val="en-GB"/>
        </w:rPr>
        <w:t xml:space="preserve"> </w:t>
      </w:r>
      <w:r w:rsidR="00CF112C">
        <w:rPr>
          <w:lang w:val="en-GB"/>
        </w:rPr>
        <w:t xml:space="preserve">development settings </w:t>
      </w:r>
      <w:r>
        <w:rPr>
          <w:lang w:val="en-GB"/>
        </w:rPr>
        <w:t xml:space="preserve">of the Strategic Plan: </w:t>
      </w:r>
      <w:r w:rsidR="00EB56CC">
        <w:rPr>
          <w:lang w:val="en-GB"/>
        </w:rPr>
        <w:t>e</w:t>
      </w:r>
      <w:r w:rsidR="00CF112C">
        <w:rPr>
          <w:lang w:val="en-GB"/>
        </w:rPr>
        <w:t>radicate</w:t>
      </w:r>
      <w:r>
        <w:rPr>
          <w:lang w:val="en-GB"/>
        </w:rPr>
        <w:t xml:space="preserve"> povert</w:t>
      </w:r>
      <w:r w:rsidR="00CF112C">
        <w:rPr>
          <w:lang w:val="en-GB"/>
        </w:rPr>
        <w:t>y</w:t>
      </w:r>
      <w:r>
        <w:rPr>
          <w:lang w:val="en-GB"/>
        </w:rPr>
        <w:t xml:space="preserve"> in all its forms and dimensions</w:t>
      </w:r>
      <w:r w:rsidR="00CF112C">
        <w:rPr>
          <w:lang w:val="en-GB"/>
        </w:rPr>
        <w:t>;</w:t>
      </w:r>
      <w:r>
        <w:rPr>
          <w:lang w:val="en-GB"/>
        </w:rPr>
        <w:t xml:space="preserve"> </w:t>
      </w:r>
      <w:r w:rsidR="00EB56CC">
        <w:rPr>
          <w:lang w:val="en-GB"/>
        </w:rPr>
        <w:t>a</w:t>
      </w:r>
      <w:r>
        <w:rPr>
          <w:lang w:val="en-GB"/>
        </w:rPr>
        <w:t>ccelerate structural transformations for sustainable development</w:t>
      </w:r>
      <w:r w:rsidR="00CF112C">
        <w:rPr>
          <w:lang w:val="en-GB"/>
        </w:rPr>
        <w:t>;</w:t>
      </w:r>
      <w:r>
        <w:rPr>
          <w:lang w:val="en-GB"/>
        </w:rPr>
        <w:t xml:space="preserve"> and </w:t>
      </w:r>
      <w:r w:rsidR="00EB56CC">
        <w:rPr>
          <w:lang w:val="en-GB"/>
        </w:rPr>
        <w:t>b</w:t>
      </w:r>
      <w:r>
        <w:rPr>
          <w:lang w:val="en-GB"/>
        </w:rPr>
        <w:t xml:space="preserve">uild resilience to shocks and crises. </w:t>
      </w:r>
      <w:r w:rsidR="00EB56CC">
        <w:rPr>
          <w:lang w:val="en-GB"/>
        </w:rPr>
        <w:t xml:space="preserve">The six </w:t>
      </w:r>
      <w:r>
        <w:rPr>
          <w:lang w:val="en-GB"/>
        </w:rPr>
        <w:t>UNDP</w:t>
      </w:r>
      <w:r w:rsidR="00EB56CC">
        <w:rPr>
          <w:lang w:val="en-GB"/>
        </w:rPr>
        <w:t xml:space="preserve"> s</w:t>
      </w:r>
      <w:r>
        <w:rPr>
          <w:lang w:val="en-GB"/>
        </w:rPr>
        <w:t xml:space="preserve">ignature solutions are also integrated in a cross-cutting manner to achieve the programme’s results. </w:t>
      </w:r>
    </w:p>
    <w:p w14:paraId="2D1BBE2B" w14:textId="1FBDA154" w:rsidR="00BB2B8A" w:rsidRDefault="00E0529E" w:rsidP="00456048">
      <w:pPr>
        <w:pStyle w:val="ListParagraph"/>
        <w:tabs>
          <w:tab w:val="left" w:pos="1620"/>
        </w:tabs>
        <w:spacing w:after="120"/>
        <w:ind w:left="1260" w:right="1210"/>
        <w:jc w:val="both"/>
        <w:rPr>
          <w:lang w:val="en-GB"/>
        </w:rPr>
      </w:pPr>
      <w:r>
        <w:rPr>
          <w:lang w:val="en-GB"/>
        </w:rPr>
        <w:t xml:space="preserve">9. The theory of change underpinning the </w:t>
      </w:r>
      <w:r w:rsidR="00EB56CC">
        <w:rPr>
          <w:lang w:val="en-GB"/>
        </w:rPr>
        <w:t>p</w:t>
      </w:r>
      <w:r>
        <w:rPr>
          <w:lang w:val="en-GB"/>
        </w:rPr>
        <w:t>rogramme is as follows:</w:t>
      </w:r>
    </w:p>
    <w:p w14:paraId="3E6A941E" w14:textId="4C759116" w:rsidR="00AE16B8" w:rsidRPr="000D6F15" w:rsidRDefault="00C87EFE" w:rsidP="00456048">
      <w:pPr>
        <w:pStyle w:val="ListParagraph"/>
        <w:tabs>
          <w:tab w:val="left" w:pos="1620"/>
        </w:tabs>
        <w:spacing w:after="120"/>
        <w:ind w:left="1260" w:right="1210"/>
        <w:jc w:val="both"/>
        <w:textAlignment w:val="baseline"/>
      </w:pPr>
      <w:r>
        <w:rPr>
          <w:bCs/>
          <w:lang w:val="en-GB"/>
        </w:rPr>
        <w:t xml:space="preserve">(a) </w:t>
      </w:r>
      <w:r w:rsidR="00E0529E" w:rsidRPr="00EB56CC">
        <w:rPr>
          <w:bCs/>
          <w:lang w:val="en-GB"/>
        </w:rPr>
        <w:t>I</w:t>
      </w:r>
      <w:r w:rsidR="00EB56CC">
        <w:rPr>
          <w:bCs/>
          <w:lang w:val="en-GB"/>
        </w:rPr>
        <w:t>f</w:t>
      </w:r>
      <w:r w:rsidR="00E0529E">
        <w:rPr>
          <w:lang w:val="en-GB"/>
        </w:rPr>
        <w:t xml:space="preserve"> </w:t>
      </w:r>
      <w:r w:rsidR="00AE16B8">
        <w:rPr>
          <w:lang w:val="en-GB"/>
        </w:rPr>
        <w:t xml:space="preserve">ecological </w:t>
      </w:r>
      <w:r w:rsidR="00E0529E">
        <w:rPr>
          <w:lang w:val="en-GB"/>
        </w:rPr>
        <w:t>resilience</w:t>
      </w:r>
      <w:r w:rsidR="00CF112C">
        <w:rPr>
          <w:lang w:val="en-GB"/>
        </w:rPr>
        <w:t xml:space="preserve"> and</w:t>
      </w:r>
      <w:r w:rsidR="00BE7CEB">
        <w:rPr>
          <w:lang w:val="en-GB"/>
        </w:rPr>
        <w:t xml:space="preserve"> resilience</w:t>
      </w:r>
      <w:r w:rsidR="00E0529E">
        <w:rPr>
          <w:lang w:val="en-GB"/>
        </w:rPr>
        <w:t xml:space="preserve"> to climate </w:t>
      </w:r>
      <w:r w:rsidR="0011395A">
        <w:rPr>
          <w:lang w:val="en-GB"/>
        </w:rPr>
        <w:t>change and</w:t>
      </w:r>
      <w:r w:rsidR="00BE7CEB">
        <w:rPr>
          <w:lang w:val="en-GB"/>
        </w:rPr>
        <w:t xml:space="preserve"> </w:t>
      </w:r>
      <w:r w:rsidR="00E0529E">
        <w:rPr>
          <w:lang w:val="en-GB"/>
        </w:rPr>
        <w:t xml:space="preserve">natural disasters </w:t>
      </w:r>
      <w:r w:rsidR="00BE7CEB">
        <w:rPr>
          <w:lang w:val="en-GB"/>
        </w:rPr>
        <w:t>are</w:t>
      </w:r>
      <w:r w:rsidR="00E0529E">
        <w:rPr>
          <w:lang w:val="en-GB"/>
        </w:rPr>
        <w:t xml:space="preserve"> enhanced through the conservation of biodiversity</w:t>
      </w:r>
      <w:r w:rsidR="00EB56CC">
        <w:rPr>
          <w:lang w:val="en-GB"/>
        </w:rPr>
        <w:t>,</w:t>
      </w:r>
      <w:r w:rsidR="00E0529E">
        <w:rPr>
          <w:lang w:val="en-GB"/>
        </w:rPr>
        <w:t xml:space="preserve"> the sustainable provision of ecosystem goods and services</w:t>
      </w:r>
      <w:r w:rsidR="00EB56CC">
        <w:rPr>
          <w:lang w:val="en-GB"/>
        </w:rPr>
        <w:t>,</w:t>
      </w:r>
      <w:r w:rsidR="00CF112C">
        <w:t xml:space="preserve"> </w:t>
      </w:r>
      <w:r w:rsidR="00BE7CEB">
        <w:t>capacity-building</w:t>
      </w:r>
      <w:r w:rsidR="00CF112C">
        <w:t xml:space="preserve"> and </w:t>
      </w:r>
      <w:r w:rsidR="00967F59">
        <w:t>management</w:t>
      </w:r>
      <w:r w:rsidR="00EB56CC">
        <w:t>,</w:t>
      </w:r>
      <w:r w:rsidR="00967F59">
        <w:t xml:space="preserve"> </w:t>
      </w:r>
      <w:r w:rsidR="00967F59" w:rsidRPr="00B50F65">
        <w:t>through</w:t>
      </w:r>
      <w:r w:rsidR="00B50F65" w:rsidRPr="00B50F65">
        <w:t xml:space="preserve"> the adoption of adequate mitigation and adaptation measures</w:t>
      </w:r>
      <w:r w:rsidR="00EB56CC">
        <w:t>, i.e.,</w:t>
      </w:r>
      <w:r w:rsidR="009D15C7">
        <w:t xml:space="preserve"> </w:t>
      </w:r>
      <w:r w:rsidR="009D15C7" w:rsidRPr="00561D91">
        <w:t xml:space="preserve">integrated coastal zone management </w:t>
      </w:r>
      <w:r w:rsidR="009D15C7" w:rsidRPr="008143EF">
        <w:t>and the promotion of sustainable habitats with a small environmental footprint</w:t>
      </w:r>
      <w:r w:rsidR="00881463">
        <w:rPr>
          <w:lang w:val="en-GB"/>
        </w:rPr>
        <w:t>.;</w:t>
      </w:r>
    </w:p>
    <w:p w14:paraId="00DCEE97" w14:textId="394507E2" w:rsidR="00BB2B8A" w:rsidRDefault="00C87EFE" w:rsidP="00456048">
      <w:pPr>
        <w:pStyle w:val="ListParagraph"/>
        <w:tabs>
          <w:tab w:val="left" w:pos="1620"/>
        </w:tabs>
        <w:spacing w:after="120"/>
        <w:ind w:left="1260" w:right="1210"/>
        <w:jc w:val="both"/>
        <w:textAlignment w:val="baseline"/>
      </w:pPr>
      <w:r>
        <w:rPr>
          <w:lang w:val="en-GB"/>
        </w:rPr>
        <w:t xml:space="preserve">(b) </w:t>
      </w:r>
      <w:r w:rsidR="00E0529E" w:rsidRPr="00695472">
        <w:rPr>
          <w:lang w:val="en-GB"/>
        </w:rPr>
        <w:t>I</w:t>
      </w:r>
      <w:r w:rsidR="00695472">
        <w:rPr>
          <w:lang w:val="en-GB"/>
        </w:rPr>
        <w:t>f</w:t>
      </w:r>
      <w:r w:rsidR="00E0529E">
        <w:rPr>
          <w:lang w:val="en-GB"/>
        </w:rPr>
        <w:t xml:space="preserve"> the Comorian economy is more competitive</w:t>
      </w:r>
      <w:r w:rsidR="00945D90">
        <w:rPr>
          <w:lang w:val="en-GB"/>
        </w:rPr>
        <w:t>, inclusive</w:t>
      </w:r>
      <w:r w:rsidR="00E0529E">
        <w:rPr>
          <w:lang w:val="en-GB"/>
        </w:rPr>
        <w:t xml:space="preserve"> and creates sustainable jobs</w:t>
      </w:r>
      <w:r w:rsidR="00945D90">
        <w:rPr>
          <w:lang w:val="en-GB"/>
        </w:rPr>
        <w:t xml:space="preserve"> and added value</w:t>
      </w:r>
      <w:r w:rsidR="00E0529E">
        <w:rPr>
          <w:lang w:val="en-GB"/>
        </w:rPr>
        <w:t xml:space="preserve"> as part of the emergence of an entrepreneurial ecosystem that further develops the potential of the green, blue and circular economies and agroecological value chains in an environment conducive to public and private investment;</w:t>
      </w:r>
    </w:p>
    <w:p w14:paraId="36B9C157" w14:textId="7CD1ABA3" w:rsidR="00BB2B8A" w:rsidRDefault="00C87EFE" w:rsidP="00456048">
      <w:pPr>
        <w:pStyle w:val="ListParagraph"/>
        <w:tabs>
          <w:tab w:val="left" w:pos="1620"/>
        </w:tabs>
        <w:spacing w:after="120"/>
        <w:ind w:left="1260" w:right="1210"/>
        <w:jc w:val="both"/>
        <w:textAlignment w:val="baseline"/>
        <w:rPr>
          <w:lang w:val="en-GB"/>
        </w:rPr>
      </w:pPr>
      <w:r>
        <w:rPr>
          <w:bCs/>
          <w:lang w:val="en-GB"/>
        </w:rPr>
        <w:t xml:space="preserve">(c) </w:t>
      </w:r>
      <w:r w:rsidR="00E0529E" w:rsidRPr="00C87EFE">
        <w:rPr>
          <w:bCs/>
          <w:lang w:val="en-GB"/>
        </w:rPr>
        <w:t>I</w:t>
      </w:r>
      <w:r w:rsidRPr="00C87EFE">
        <w:rPr>
          <w:bCs/>
          <w:lang w:val="en-GB"/>
        </w:rPr>
        <w:t>f</w:t>
      </w:r>
      <w:r w:rsidR="00E0529E">
        <w:rPr>
          <w:b/>
          <w:lang w:val="en-GB"/>
        </w:rPr>
        <w:t xml:space="preserve"> </w:t>
      </w:r>
      <w:r w:rsidRPr="00C87EFE">
        <w:rPr>
          <w:bCs/>
          <w:lang w:val="en-GB"/>
        </w:rPr>
        <w:t>S</w:t>
      </w:r>
      <w:r w:rsidR="00E0529E">
        <w:rPr>
          <w:lang w:val="en-GB"/>
        </w:rPr>
        <w:t>tate and non-</w:t>
      </w:r>
      <w:r>
        <w:rPr>
          <w:lang w:val="en-GB"/>
        </w:rPr>
        <w:t>S</w:t>
      </w:r>
      <w:r w:rsidR="00E0529E">
        <w:rPr>
          <w:lang w:val="en-GB"/>
        </w:rPr>
        <w:t>tate institutions, including the private sector and civil society organizations, are fully involved and more efficient, accountable and transparent in a context of improved access to information, and if social cohesion and citizen participation are at the heart of public action</w:t>
      </w:r>
      <w:r w:rsidR="009B3C37">
        <w:rPr>
          <w:lang w:val="en-GB"/>
        </w:rPr>
        <w:t>;</w:t>
      </w:r>
    </w:p>
    <w:p w14:paraId="0F3B0013" w14:textId="26A6978B" w:rsidR="00BB2B8A" w:rsidRDefault="00C87EFE" w:rsidP="00456048">
      <w:pPr>
        <w:pStyle w:val="ListParagraph"/>
        <w:tabs>
          <w:tab w:val="left" w:pos="1620"/>
        </w:tabs>
        <w:spacing w:after="120"/>
        <w:ind w:left="1260" w:right="1210"/>
        <w:jc w:val="both"/>
        <w:textAlignment w:val="baseline"/>
        <w:rPr>
          <w:lang w:val="en-GB"/>
        </w:rPr>
      </w:pPr>
      <w:r>
        <w:rPr>
          <w:bCs/>
          <w:lang w:val="en-GB"/>
        </w:rPr>
        <w:t xml:space="preserve">(d) </w:t>
      </w:r>
      <w:r w:rsidRPr="00C87EFE">
        <w:rPr>
          <w:bCs/>
          <w:lang w:val="en-GB"/>
        </w:rPr>
        <w:t>T</w:t>
      </w:r>
      <w:r>
        <w:rPr>
          <w:bCs/>
          <w:lang w:val="en-GB"/>
        </w:rPr>
        <w:t>hen</w:t>
      </w:r>
      <w:r w:rsidR="00E0529E">
        <w:rPr>
          <w:lang w:val="en-GB"/>
        </w:rPr>
        <w:t xml:space="preserve">, by 2026, the Comorian population, particularly the most vulnerable, will be more resilient and will enjoy shared prosperity in a dynamic of accelerated ecological transition, digital innovation and improved </w:t>
      </w:r>
      <w:r w:rsidR="00881463">
        <w:rPr>
          <w:lang w:val="en-GB"/>
        </w:rPr>
        <w:t>governance</w:t>
      </w:r>
      <w:r w:rsidR="00336DAD">
        <w:rPr>
          <w:lang w:val="en-GB"/>
        </w:rPr>
        <w:t>;</w:t>
      </w:r>
    </w:p>
    <w:p w14:paraId="657E9332" w14:textId="60106EF5" w:rsidR="00BB2B8A" w:rsidRDefault="00C87EFE" w:rsidP="00456048">
      <w:pPr>
        <w:pStyle w:val="ListParagraph"/>
        <w:tabs>
          <w:tab w:val="left" w:pos="1620"/>
        </w:tabs>
        <w:spacing w:after="120"/>
        <w:ind w:left="1260" w:right="1210"/>
        <w:jc w:val="both"/>
        <w:textAlignment w:val="baseline"/>
        <w:rPr>
          <w:lang w:val="en-GB"/>
        </w:rPr>
      </w:pPr>
      <w:r>
        <w:rPr>
          <w:lang w:val="en-GB"/>
        </w:rPr>
        <w:t xml:space="preserve">(e) </w:t>
      </w:r>
      <w:r w:rsidR="00E0529E" w:rsidRPr="00C87EFE">
        <w:rPr>
          <w:lang w:val="en-GB"/>
        </w:rPr>
        <w:t>B</w:t>
      </w:r>
      <w:r w:rsidRPr="00C87EFE">
        <w:rPr>
          <w:lang w:val="en-GB"/>
        </w:rPr>
        <w:t>ecause</w:t>
      </w:r>
      <w:bookmarkStart w:id="3" w:name="_Hlk65827621"/>
      <w:bookmarkEnd w:id="3"/>
      <w:r w:rsidR="00E0529E">
        <w:rPr>
          <w:lang w:val="en-GB"/>
        </w:rPr>
        <w:t xml:space="preserve"> the country will have reduced its vulnerability to </w:t>
      </w:r>
      <w:r w:rsidR="00834741">
        <w:rPr>
          <w:lang w:val="en-GB"/>
        </w:rPr>
        <w:t>climate change</w:t>
      </w:r>
      <w:r w:rsidR="00834741" w:rsidDel="00181240">
        <w:rPr>
          <w:lang w:val="en-GB"/>
        </w:rPr>
        <w:t xml:space="preserve"> </w:t>
      </w:r>
      <w:r w:rsidR="00834741">
        <w:rPr>
          <w:lang w:val="en-GB"/>
        </w:rPr>
        <w:t xml:space="preserve">and </w:t>
      </w:r>
      <w:r w:rsidR="00E0529E">
        <w:rPr>
          <w:lang w:val="en-GB"/>
        </w:rPr>
        <w:t>disasters</w:t>
      </w:r>
      <w:r w:rsidR="00E2414C">
        <w:rPr>
          <w:lang w:val="en-GB"/>
        </w:rPr>
        <w:t xml:space="preserve">, </w:t>
      </w:r>
      <w:r w:rsidR="00E0529E">
        <w:rPr>
          <w:lang w:val="en-GB"/>
        </w:rPr>
        <w:t>slowed the loss of biodiversity</w:t>
      </w:r>
      <w:r w:rsidR="00B04460">
        <w:rPr>
          <w:lang w:val="en-GB"/>
        </w:rPr>
        <w:t xml:space="preserve">, </w:t>
      </w:r>
      <w:r w:rsidR="00B04460" w:rsidRPr="00B04460">
        <w:rPr>
          <w:lang w:val="en-GB"/>
        </w:rPr>
        <w:t>valued ecosystem services</w:t>
      </w:r>
      <w:r w:rsidR="00E0529E">
        <w:rPr>
          <w:lang w:val="en-GB"/>
        </w:rPr>
        <w:t xml:space="preserve"> and put its economy on a path of sustainable </w:t>
      </w:r>
      <w:r w:rsidR="00E2414C">
        <w:rPr>
          <w:lang w:val="en-GB"/>
        </w:rPr>
        <w:t xml:space="preserve">forward-looking </w:t>
      </w:r>
      <w:r w:rsidR="00E0529E">
        <w:rPr>
          <w:lang w:val="en-GB"/>
        </w:rPr>
        <w:t xml:space="preserve">growth </w:t>
      </w:r>
      <w:r w:rsidR="00CF112C">
        <w:rPr>
          <w:lang w:val="en-GB"/>
        </w:rPr>
        <w:t xml:space="preserve">upheld </w:t>
      </w:r>
      <w:r w:rsidR="00E0529E">
        <w:rPr>
          <w:lang w:val="en-GB"/>
        </w:rPr>
        <w:t xml:space="preserve">by more competent public and private institutions that are gender-sensitive and </w:t>
      </w:r>
      <w:r w:rsidR="00CF112C">
        <w:rPr>
          <w:lang w:val="en-GB"/>
        </w:rPr>
        <w:t>support</w:t>
      </w:r>
      <w:r w:rsidR="00E0529E">
        <w:rPr>
          <w:lang w:val="en-GB"/>
        </w:rPr>
        <w:t xml:space="preserve"> the rights of all Comorians</w:t>
      </w:r>
      <w:r w:rsidR="00AE16B8">
        <w:rPr>
          <w:lang w:val="en-GB"/>
        </w:rPr>
        <w:t xml:space="preserve"> </w:t>
      </w:r>
      <w:r w:rsidR="00B04460">
        <w:rPr>
          <w:lang w:val="en-GB"/>
        </w:rPr>
        <w:t xml:space="preserve">and </w:t>
      </w:r>
      <w:r w:rsidR="00D94FF1">
        <w:rPr>
          <w:lang w:val="en-GB"/>
        </w:rPr>
        <w:t xml:space="preserve">maintain </w:t>
      </w:r>
      <w:r w:rsidR="00B04460">
        <w:rPr>
          <w:lang w:val="en-GB"/>
        </w:rPr>
        <w:t>social cohesion</w:t>
      </w:r>
      <w:r w:rsidR="00AE16B8">
        <w:rPr>
          <w:lang w:val="en-GB"/>
        </w:rPr>
        <w:t>;</w:t>
      </w:r>
    </w:p>
    <w:p w14:paraId="4698B94C" w14:textId="4671ED24" w:rsidR="00AE16B8" w:rsidRDefault="00314B37" w:rsidP="00456048">
      <w:pPr>
        <w:pStyle w:val="ListParagraph"/>
        <w:tabs>
          <w:tab w:val="left" w:pos="1620"/>
        </w:tabs>
        <w:spacing w:after="120"/>
        <w:ind w:left="1260" w:right="1210"/>
        <w:jc w:val="both"/>
        <w:textAlignment w:val="baseline"/>
        <w:rPr>
          <w:lang w:val="en-GB"/>
        </w:rPr>
      </w:pPr>
      <w:r>
        <w:rPr>
          <w:bCs/>
          <w:lang w:val="en-GB"/>
        </w:rPr>
        <w:t xml:space="preserve">(f)  </w:t>
      </w:r>
      <w:r w:rsidR="00E0529E" w:rsidRPr="00C87EFE">
        <w:rPr>
          <w:bCs/>
          <w:lang w:val="en-GB"/>
        </w:rPr>
        <w:t>P</w:t>
      </w:r>
      <w:r w:rsidR="00C87EFE" w:rsidRPr="00C87EFE">
        <w:rPr>
          <w:bCs/>
          <w:lang w:val="en-GB"/>
        </w:rPr>
        <w:t>rovided that</w:t>
      </w:r>
      <w:r w:rsidR="00C87EFE">
        <w:rPr>
          <w:lang w:val="en-GB"/>
        </w:rPr>
        <w:t xml:space="preserve"> </w:t>
      </w:r>
      <w:r w:rsidR="00E0529E">
        <w:rPr>
          <w:lang w:val="en-GB"/>
        </w:rPr>
        <w:t xml:space="preserve">the population and </w:t>
      </w:r>
      <w:r w:rsidR="00D94FF1">
        <w:rPr>
          <w:lang w:val="en-GB"/>
        </w:rPr>
        <w:t xml:space="preserve">the </w:t>
      </w:r>
      <w:r w:rsidR="00E0529E">
        <w:rPr>
          <w:lang w:val="en-GB"/>
        </w:rPr>
        <w:t xml:space="preserve">authorities take ownership of the objectives of this </w:t>
      </w:r>
      <w:r w:rsidR="00C87EFE">
        <w:rPr>
          <w:lang w:val="en-GB"/>
        </w:rPr>
        <w:t>p</w:t>
      </w:r>
      <w:r w:rsidR="00E0529E">
        <w:rPr>
          <w:lang w:val="en-GB"/>
        </w:rPr>
        <w:t>rogramme</w:t>
      </w:r>
      <w:r w:rsidR="00C87EFE">
        <w:rPr>
          <w:lang w:val="en-GB"/>
        </w:rPr>
        <w:t>,</w:t>
      </w:r>
      <w:r w:rsidR="00E0529E">
        <w:rPr>
          <w:lang w:val="en-GB"/>
        </w:rPr>
        <w:t xml:space="preserve"> that political leadership is transformational and adheres to the principles of sustainable </w:t>
      </w:r>
      <w:r w:rsidR="00C87EFE">
        <w:rPr>
          <w:lang w:val="en-GB"/>
        </w:rPr>
        <w:t>development,</w:t>
      </w:r>
      <w:r w:rsidR="00E0529E">
        <w:rPr>
          <w:lang w:val="en-GB"/>
        </w:rPr>
        <w:t xml:space="preserve"> that the country realizes the relevant structural investments planned in the PCE</w:t>
      </w:r>
      <w:r>
        <w:rPr>
          <w:lang w:val="en-GB"/>
        </w:rPr>
        <w:t>,</w:t>
      </w:r>
      <w:r w:rsidR="00E0529E">
        <w:rPr>
          <w:lang w:val="en-GB"/>
        </w:rPr>
        <w:t xml:space="preserve"> and that the effects of climate change and crises do not exceed the resilience of the population</w:t>
      </w:r>
      <w:r w:rsidR="00D94FF1">
        <w:rPr>
          <w:lang w:val="en-GB"/>
        </w:rPr>
        <w:t xml:space="preserve">, the </w:t>
      </w:r>
      <w:r w:rsidR="00C87EFE">
        <w:rPr>
          <w:lang w:val="en-GB"/>
        </w:rPr>
        <w:t>S</w:t>
      </w:r>
      <w:r w:rsidR="00D94FF1">
        <w:rPr>
          <w:lang w:val="en-GB"/>
        </w:rPr>
        <w:t>tate</w:t>
      </w:r>
      <w:r w:rsidR="00E0529E">
        <w:rPr>
          <w:lang w:val="en-GB"/>
        </w:rPr>
        <w:t xml:space="preserve"> and </w:t>
      </w:r>
      <w:r w:rsidR="00D94FF1">
        <w:rPr>
          <w:lang w:val="en-GB"/>
        </w:rPr>
        <w:t>its infrastructure and environment</w:t>
      </w:r>
      <w:r w:rsidR="00E0529E">
        <w:rPr>
          <w:lang w:val="en-GB"/>
        </w:rPr>
        <w:t>.</w:t>
      </w:r>
    </w:p>
    <w:p w14:paraId="7E89D1F7" w14:textId="4D8895A5" w:rsidR="00B04460" w:rsidRPr="000D6F15" w:rsidRDefault="00E0529E" w:rsidP="00456048">
      <w:pPr>
        <w:tabs>
          <w:tab w:val="left" w:pos="1620"/>
        </w:tabs>
        <w:spacing w:after="120"/>
        <w:ind w:left="1260" w:right="1210"/>
        <w:jc w:val="both"/>
      </w:pPr>
      <w:r w:rsidRPr="000D6F15">
        <w:t xml:space="preserve">10. </w:t>
      </w:r>
      <w:r w:rsidRPr="000D6F15">
        <w:tab/>
      </w:r>
      <w:r w:rsidR="00AE16B8" w:rsidRPr="000D6F15">
        <w:rPr>
          <w:b/>
          <w:bCs/>
          <w:i/>
          <w:iCs/>
        </w:rPr>
        <w:t xml:space="preserve"> </w:t>
      </w:r>
      <w:r w:rsidR="00B04460" w:rsidRPr="000D6F15">
        <w:t>This program</w:t>
      </w:r>
      <w:r w:rsidR="00C87EFE">
        <w:t>me</w:t>
      </w:r>
      <w:r w:rsidR="00B04460" w:rsidRPr="000D6F15">
        <w:t xml:space="preserve"> is built on three interrelated </w:t>
      </w:r>
      <w:r w:rsidR="00C87EFE">
        <w:t xml:space="preserve">Sustainable Development </w:t>
      </w:r>
      <w:r w:rsidR="00B04460" w:rsidRPr="000D6F15">
        <w:t>G</w:t>
      </w:r>
      <w:r w:rsidR="00C87EFE">
        <w:t xml:space="preserve">oal </w:t>
      </w:r>
      <w:r w:rsidR="00B04460" w:rsidRPr="000D6F15">
        <w:t>pillars (</w:t>
      </w:r>
      <w:r w:rsidR="00314B37">
        <w:t>p</w:t>
      </w:r>
      <w:r w:rsidR="00B04460" w:rsidRPr="000D6F15">
        <w:t xml:space="preserve">lanet, </w:t>
      </w:r>
      <w:r w:rsidR="00314B37">
        <w:t>p</w:t>
      </w:r>
      <w:r w:rsidR="00B04460" w:rsidRPr="000D6F15">
        <w:t xml:space="preserve">rosperity and </w:t>
      </w:r>
      <w:r w:rsidR="00314B37">
        <w:t>p</w:t>
      </w:r>
      <w:r w:rsidR="00B04460" w:rsidRPr="000D6F15">
        <w:t xml:space="preserve">eace) and will contribute to </w:t>
      </w:r>
      <w:r w:rsidR="00314B37">
        <w:t xml:space="preserve">the </w:t>
      </w:r>
      <w:r w:rsidR="00B04460" w:rsidRPr="000D6F15">
        <w:t>UNSDCF outcomes</w:t>
      </w:r>
      <w:r w:rsidR="00190E96">
        <w:t xml:space="preserve"> described below.</w:t>
      </w:r>
    </w:p>
    <w:p w14:paraId="7680E9BA" w14:textId="0F5FB8A5" w:rsidR="00B04460" w:rsidRPr="00881463" w:rsidRDefault="00190E96" w:rsidP="00456048">
      <w:pPr>
        <w:tabs>
          <w:tab w:val="left" w:pos="1620"/>
        </w:tabs>
        <w:spacing w:after="120"/>
        <w:ind w:left="1260" w:right="1210"/>
        <w:jc w:val="both"/>
        <w:rPr>
          <w:color w:val="000000" w:themeColor="text1"/>
        </w:rPr>
      </w:pPr>
      <w:r>
        <w:rPr>
          <w:color w:val="000000" w:themeColor="text1"/>
        </w:rPr>
        <w:t xml:space="preserve">11. </w:t>
      </w:r>
      <w:r w:rsidR="00C87EFE">
        <w:rPr>
          <w:color w:val="000000" w:themeColor="text1"/>
        </w:rPr>
        <w:t xml:space="preserve"> </w:t>
      </w:r>
      <w:r w:rsidR="003A1332" w:rsidRPr="00881463">
        <w:rPr>
          <w:color w:val="000000" w:themeColor="text1"/>
        </w:rPr>
        <w:t>UNSDCF o</w:t>
      </w:r>
      <w:r w:rsidR="008B6CCD" w:rsidRPr="00881463">
        <w:rPr>
          <w:color w:val="000000" w:themeColor="text1"/>
        </w:rPr>
        <w:t>utcome</w:t>
      </w:r>
      <w:r w:rsidR="00B04460" w:rsidRPr="00881463">
        <w:rPr>
          <w:color w:val="000000" w:themeColor="text1"/>
        </w:rPr>
        <w:t xml:space="preserve"> 1: By 2026, </w:t>
      </w:r>
      <w:r w:rsidR="00C87EFE" w:rsidRPr="00881463">
        <w:rPr>
          <w:color w:val="000000" w:themeColor="text1"/>
        </w:rPr>
        <w:t>S</w:t>
      </w:r>
      <w:r w:rsidR="00B04460" w:rsidRPr="00881463">
        <w:rPr>
          <w:color w:val="000000" w:themeColor="text1"/>
        </w:rPr>
        <w:t>tate and non-</w:t>
      </w:r>
      <w:r w:rsidR="00C87EFE" w:rsidRPr="00881463">
        <w:rPr>
          <w:color w:val="000000" w:themeColor="text1"/>
        </w:rPr>
        <w:t>S</w:t>
      </w:r>
      <w:r w:rsidR="00B04460" w:rsidRPr="00881463">
        <w:rPr>
          <w:color w:val="000000" w:themeColor="text1"/>
        </w:rPr>
        <w:t>tate actors and the Comorian population, especially the most vulnerable, are more resilient to climate change, natural disasters and crises and ensure sustainable and integrated management of land and marine ecosystems and associated ecosystem goods and services, in a context of promoting sustainable h</w:t>
      </w:r>
      <w:r w:rsidR="00181240" w:rsidRPr="00881463">
        <w:rPr>
          <w:color w:val="000000" w:themeColor="text1"/>
        </w:rPr>
        <w:t>abitats</w:t>
      </w:r>
      <w:r w:rsidR="00B04460" w:rsidRPr="00881463">
        <w:rPr>
          <w:color w:val="000000" w:themeColor="text1"/>
        </w:rPr>
        <w:t xml:space="preserve"> with a small environmental footprint</w:t>
      </w:r>
      <w:r w:rsidRPr="00881463">
        <w:rPr>
          <w:color w:val="000000" w:themeColor="text1"/>
        </w:rPr>
        <w:t>.</w:t>
      </w:r>
    </w:p>
    <w:p w14:paraId="4D7233EB" w14:textId="1881739E" w:rsidR="00190E96" w:rsidRDefault="00190E96" w:rsidP="00190E96">
      <w:pPr>
        <w:pStyle w:val="ListParagraph"/>
        <w:tabs>
          <w:tab w:val="left" w:pos="1620"/>
        </w:tabs>
        <w:spacing w:after="120"/>
        <w:ind w:left="1260" w:right="1210"/>
        <w:jc w:val="both"/>
        <w:textAlignment w:val="baseline"/>
      </w:pPr>
      <w:r w:rsidRPr="00190E96">
        <w:rPr>
          <w:color w:val="000000" w:themeColor="text1"/>
        </w:rPr>
        <w:t>12.</w:t>
      </w:r>
      <w:r w:rsidRPr="00456048">
        <w:t xml:space="preserve"> </w:t>
      </w:r>
      <w:r>
        <w:t xml:space="preserve">The </w:t>
      </w:r>
      <w:r w:rsidRPr="00456048">
        <w:rPr>
          <w:rStyle w:val="y2iqfc"/>
        </w:rPr>
        <w:t>UNDP</w:t>
      </w:r>
      <w:r w:rsidRPr="000D6F15">
        <w:rPr>
          <w:rStyle w:val="y2iqfc"/>
        </w:rPr>
        <w:t xml:space="preserve"> contribution will focus on: (</w:t>
      </w:r>
      <w:r>
        <w:rPr>
          <w:rStyle w:val="y2iqfc"/>
        </w:rPr>
        <w:t>a</w:t>
      </w:r>
      <w:r w:rsidRPr="000D6F15">
        <w:rPr>
          <w:rStyle w:val="y2iqfc"/>
        </w:rPr>
        <w:t>) the protection and development of marine and terrestrial ecosystems, knowledge and capacities to conserve biodiversity; (</w:t>
      </w:r>
      <w:r>
        <w:rPr>
          <w:rStyle w:val="y2iqfc"/>
        </w:rPr>
        <w:t>b</w:t>
      </w:r>
      <w:r w:rsidRPr="000D6F15">
        <w:rPr>
          <w:rStyle w:val="y2iqfc"/>
        </w:rPr>
        <w:t>) the creation of a biodiversity trust fund; (</w:t>
      </w:r>
      <w:r>
        <w:rPr>
          <w:rStyle w:val="y2iqfc"/>
        </w:rPr>
        <w:t>c)</w:t>
      </w:r>
      <w:r w:rsidRPr="000D6F15">
        <w:rPr>
          <w:rStyle w:val="y2iqfc"/>
        </w:rPr>
        <w:t xml:space="preserve"> the sustainable management of ecosystem goods and services, including in particular</w:t>
      </w:r>
      <w:r w:rsidR="008A6C2C">
        <w:rPr>
          <w:rStyle w:val="y2iqfc"/>
        </w:rPr>
        <w:t xml:space="preserve"> a </w:t>
      </w:r>
      <w:r w:rsidRPr="000D6F15">
        <w:rPr>
          <w:rStyle w:val="y2iqfc"/>
        </w:rPr>
        <w:t xml:space="preserve">resilient water supply and sustainable access to clean and affordable </w:t>
      </w:r>
      <w:r w:rsidRPr="000D6F15">
        <w:rPr>
          <w:rStyle w:val="y2iqfc"/>
        </w:rPr>
        <w:lastRenderedPageBreak/>
        <w:t>energy; and (</w:t>
      </w:r>
      <w:r w:rsidR="008A6C2C">
        <w:rPr>
          <w:rStyle w:val="y2iqfc"/>
        </w:rPr>
        <w:t>d</w:t>
      </w:r>
      <w:r w:rsidRPr="000D6F15">
        <w:rPr>
          <w:rStyle w:val="y2iqfc"/>
        </w:rPr>
        <w:t>) </w:t>
      </w:r>
      <w:r>
        <w:t>s</w:t>
      </w:r>
      <w:r w:rsidRPr="000D6F15">
        <w:t>trengthening the technical, technological and financial capacities required for disaster preparedness and response at all levels</w:t>
      </w:r>
      <w:r w:rsidR="008A6C2C">
        <w:t xml:space="preserve">, </w:t>
      </w:r>
      <w:r w:rsidRPr="000D6F15">
        <w:t>including strengthening institutional and regulatory frameworks for coordination and integrated disaster management as well as knowledge and understanding of the interrelationships between disasters, climate hazards and biodiversity conservation.</w:t>
      </w:r>
    </w:p>
    <w:p w14:paraId="37A23B94" w14:textId="717DA76F" w:rsidR="003A1332" w:rsidRPr="000B2ABE" w:rsidRDefault="003A1332" w:rsidP="00190E96">
      <w:pPr>
        <w:pStyle w:val="ListParagraph"/>
        <w:tabs>
          <w:tab w:val="left" w:pos="1620"/>
        </w:tabs>
        <w:spacing w:after="120"/>
        <w:ind w:left="1260" w:right="1210"/>
        <w:jc w:val="both"/>
        <w:textAlignment w:val="baseline"/>
      </w:pPr>
      <w:r>
        <w:t xml:space="preserve">13. </w:t>
      </w:r>
      <w:r w:rsidRPr="000B2ABE">
        <w:t xml:space="preserve">UNDP will work the </w:t>
      </w:r>
      <w:r w:rsidR="002C69DE" w:rsidRPr="000B2ABE">
        <w:t>following U</w:t>
      </w:r>
      <w:r w:rsidR="00336DAD">
        <w:t xml:space="preserve">nited </w:t>
      </w:r>
      <w:r w:rsidR="002C69DE" w:rsidRPr="000B2ABE">
        <w:t>N</w:t>
      </w:r>
      <w:r w:rsidR="00336DAD">
        <w:t>ations</w:t>
      </w:r>
      <w:r w:rsidR="002C69DE" w:rsidRPr="000B2ABE">
        <w:t xml:space="preserve"> </w:t>
      </w:r>
      <w:r w:rsidR="00336DAD">
        <w:t>a</w:t>
      </w:r>
      <w:r w:rsidR="002C69DE" w:rsidRPr="000B2ABE">
        <w:t xml:space="preserve">gencies </w:t>
      </w:r>
      <w:r w:rsidR="00694452" w:rsidRPr="000B2ABE">
        <w:t>on the issues of access to water, waste management, environment and sustainable habitats</w:t>
      </w:r>
      <w:r w:rsidR="00F25CB2" w:rsidRPr="000B2ABE">
        <w:t>:</w:t>
      </w:r>
      <w:r w:rsidR="00694452" w:rsidRPr="000B2ABE">
        <w:t xml:space="preserve"> </w:t>
      </w:r>
      <w:r w:rsidRPr="000B2ABE">
        <w:t>Food and Agriculture Organization of the United Nations (FAO), United Nations Children’s Fund (UNICEF), United Nations Entity for Gender Equality and the Empowerment of Women</w:t>
      </w:r>
      <w:r w:rsidRPr="000B2ABE" w:rsidDel="00CA5E7E">
        <w:t xml:space="preserve"> </w:t>
      </w:r>
      <w:r w:rsidRPr="000B2ABE">
        <w:t>(UN-Women), United Nations Human Settlements Programme (UN-Habitat)</w:t>
      </w:r>
      <w:r w:rsidR="000F2467" w:rsidRPr="000B2ABE">
        <w:t>, the World Health Organization (WHO)</w:t>
      </w:r>
      <w:r w:rsidRPr="000B2ABE">
        <w:t xml:space="preserve"> and the United Nations Environment Programme (UNEP). </w:t>
      </w:r>
    </w:p>
    <w:p w14:paraId="15EF6D69" w14:textId="5162C773" w:rsidR="00B04460" w:rsidRPr="000B2ABE" w:rsidRDefault="008A6C2C" w:rsidP="00456048">
      <w:pPr>
        <w:tabs>
          <w:tab w:val="left" w:pos="1620"/>
        </w:tabs>
        <w:spacing w:after="120"/>
        <w:ind w:left="1260" w:right="1210"/>
        <w:jc w:val="both"/>
        <w:rPr>
          <w:color w:val="000000" w:themeColor="text1"/>
        </w:rPr>
      </w:pPr>
      <w:r w:rsidRPr="000B2ABE">
        <w:rPr>
          <w:color w:val="000000" w:themeColor="text1"/>
        </w:rPr>
        <w:t>1</w:t>
      </w:r>
      <w:r w:rsidR="006D693B" w:rsidRPr="000B2ABE">
        <w:rPr>
          <w:color w:val="000000" w:themeColor="text1"/>
        </w:rPr>
        <w:t>4</w:t>
      </w:r>
      <w:r w:rsidRPr="000B2ABE">
        <w:rPr>
          <w:color w:val="000000" w:themeColor="text1"/>
        </w:rPr>
        <w:t>.</w:t>
      </w:r>
      <w:r w:rsidR="00B80463" w:rsidRPr="000B2ABE">
        <w:rPr>
          <w:color w:val="000000" w:themeColor="text1"/>
        </w:rPr>
        <w:t xml:space="preserve"> </w:t>
      </w:r>
      <w:r w:rsidR="003A1332" w:rsidRPr="000B2ABE">
        <w:rPr>
          <w:color w:val="000000" w:themeColor="text1"/>
        </w:rPr>
        <w:t>UNSDCF o</w:t>
      </w:r>
      <w:r w:rsidR="00B04460" w:rsidRPr="000B2ABE">
        <w:rPr>
          <w:color w:val="000000" w:themeColor="text1"/>
        </w:rPr>
        <w:t>utcome 2: By 2026, the Comorian population, especially the most vulnerable, enjoys shared prosperity, built on a more competitive and inclusive economy, on renewed public-private partnerships and in a perspective of sustainable growth oriented towards the sectors of the future (green, blue and digital economy).</w:t>
      </w:r>
    </w:p>
    <w:p w14:paraId="3382FD96" w14:textId="5715C317" w:rsidR="008A6C2C" w:rsidRDefault="008A6C2C" w:rsidP="008A6C2C">
      <w:pPr>
        <w:tabs>
          <w:tab w:val="left" w:pos="1620"/>
        </w:tabs>
        <w:spacing w:after="120"/>
        <w:ind w:left="1260" w:right="1210"/>
        <w:jc w:val="both"/>
        <w:rPr>
          <w:lang w:val="en-GB"/>
        </w:rPr>
      </w:pPr>
      <w:r w:rsidRPr="008A6C2C">
        <w:rPr>
          <w:color w:val="000000" w:themeColor="text1"/>
        </w:rPr>
        <w:t>1</w:t>
      </w:r>
      <w:r w:rsidR="006D693B">
        <w:rPr>
          <w:color w:val="000000" w:themeColor="text1"/>
        </w:rPr>
        <w:t>5</w:t>
      </w:r>
      <w:r w:rsidRPr="008A6C2C">
        <w:rPr>
          <w:color w:val="000000" w:themeColor="text1"/>
        </w:rPr>
        <w:t>.</w:t>
      </w:r>
      <w:r w:rsidR="00182467">
        <w:rPr>
          <w:color w:val="000000" w:themeColor="text1"/>
        </w:rPr>
        <w:t xml:space="preserve"> </w:t>
      </w:r>
      <w:r w:rsidRPr="008A6C2C">
        <w:rPr>
          <w:color w:val="000000" w:themeColor="text1"/>
        </w:rPr>
        <w:t xml:space="preserve">The </w:t>
      </w:r>
      <w:r w:rsidRPr="00456048">
        <w:rPr>
          <w:color w:val="000000" w:themeColor="text1"/>
        </w:rPr>
        <w:t>UNDP</w:t>
      </w:r>
      <w:r>
        <w:rPr>
          <w:color w:val="000000" w:themeColor="text1"/>
        </w:rPr>
        <w:t xml:space="preserve"> </w:t>
      </w:r>
      <w:r w:rsidRPr="007A1010">
        <w:rPr>
          <w:color w:val="000000" w:themeColor="text1"/>
        </w:rPr>
        <w:t>contribution will focus on: (</w:t>
      </w:r>
      <w:r w:rsidR="00182467">
        <w:rPr>
          <w:color w:val="000000" w:themeColor="text1"/>
        </w:rPr>
        <w:t>a</w:t>
      </w:r>
      <w:r w:rsidRPr="007A1010">
        <w:rPr>
          <w:color w:val="000000" w:themeColor="text1"/>
        </w:rPr>
        <w:t xml:space="preserve">) </w:t>
      </w:r>
      <w:r>
        <w:rPr>
          <w:color w:val="000000" w:themeColor="text1"/>
        </w:rPr>
        <w:t xml:space="preserve">the </w:t>
      </w:r>
      <w:r w:rsidRPr="007A1010">
        <w:rPr>
          <w:color w:val="000000" w:themeColor="text1"/>
        </w:rPr>
        <w:t>establishment of an inclusive</w:t>
      </w:r>
      <w:r w:rsidRPr="00D94FF1">
        <w:rPr>
          <w:lang w:val="en-GB"/>
        </w:rPr>
        <w:t xml:space="preserve"> </w:t>
      </w:r>
      <w:r>
        <w:rPr>
          <w:lang w:val="en-GB"/>
        </w:rPr>
        <w:t>entrepreneurial ecosystem in growth sectors (green, blue, circular and digital economies) supported by strengthened public-private partnerships; (</w:t>
      </w:r>
      <w:r w:rsidR="00182467">
        <w:rPr>
          <w:lang w:val="en-GB"/>
        </w:rPr>
        <w:t>b</w:t>
      </w:r>
      <w:r>
        <w:rPr>
          <w:lang w:val="en-GB"/>
        </w:rPr>
        <w:t>) promotion of socially, economically and environmentally engaged youth; (</w:t>
      </w:r>
      <w:r w:rsidR="00182467">
        <w:rPr>
          <w:lang w:val="en-GB"/>
        </w:rPr>
        <w:t>c</w:t>
      </w:r>
      <w:r>
        <w:rPr>
          <w:lang w:val="en-GB"/>
        </w:rPr>
        <w:t>) women’s social, political and economic empowerment; (</w:t>
      </w:r>
      <w:r w:rsidR="00182467">
        <w:rPr>
          <w:lang w:val="en-GB"/>
        </w:rPr>
        <w:t>d</w:t>
      </w:r>
      <w:r>
        <w:rPr>
          <w:lang w:val="en-GB"/>
        </w:rPr>
        <w:t>) scaling-up of successful experiences in climate-smart agriculture and agricultural diversification, including innovative solutions focused on adaptative techniques and technologies; (</w:t>
      </w:r>
      <w:r w:rsidR="00182467">
        <w:rPr>
          <w:lang w:val="en-GB"/>
        </w:rPr>
        <w:t>e</w:t>
      </w:r>
      <w:r>
        <w:rPr>
          <w:lang w:val="en-GB"/>
        </w:rPr>
        <w:t>) social coverage of rural communities in areas of concentration; and (</w:t>
      </w:r>
      <w:r w:rsidR="000E4A45">
        <w:rPr>
          <w:lang w:val="en-GB"/>
        </w:rPr>
        <w:t>f</w:t>
      </w:r>
      <w:r>
        <w:rPr>
          <w:lang w:val="en-GB"/>
        </w:rPr>
        <w:t>) creation of an enabling environment to drive economic transformation post-COVID-19.</w:t>
      </w:r>
    </w:p>
    <w:p w14:paraId="01EC8D93" w14:textId="7C8D45E1" w:rsidR="00572821" w:rsidRPr="00C578A3" w:rsidRDefault="00572821" w:rsidP="00572821">
      <w:pPr>
        <w:tabs>
          <w:tab w:val="left" w:pos="1620"/>
        </w:tabs>
        <w:spacing w:after="120"/>
        <w:ind w:left="1260" w:right="1210"/>
        <w:jc w:val="both"/>
      </w:pPr>
      <w:r>
        <w:t>1</w:t>
      </w:r>
      <w:r w:rsidR="006D693B">
        <w:t>6</w:t>
      </w:r>
      <w:r>
        <w:t xml:space="preserve">. </w:t>
      </w:r>
      <w:r w:rsidRPr="000B2ABE">
        <w:rPr>
          <w:lang w:val="en-GB"/>
        </w:rPr>
        <w:t>Partners include FAO, the International Labour Organization (ILO), International Trade Centre, UNICEF, United Nations Industrial Development Organization (UNIDO) and UN-Women, working on the blue and green economies and social protection.</w:t>
      </w:r>
      <w:r w:rsidRPr="00BE4CDE">
        <w:rPr>
          <w:color w:val="FF0000"/>
        </w:rPr>
        <w:t xml:space="preserve"> </w:t>
      </w:r>
    </w:p>
    <w:p w14:paraId="7CE427DF" w14:textId="2A378709" w:rsidR="00B04460" w:rsidRPr="000B2ABE" w:rsidRDefault="00182467" w:rsidP="00456048">
      <w:pPr>
        <w:tabs>
          <w:tab w:val="left" w:pos="1620"/>
        </w:tabs>
        <w:spacing w:after="120"/>
        <w:ind w:left="1260" w:right="1210"/>
        <w:jc w:val="both"/>
        <w:rPr>
          <w:color w:val="000000" w:themeColor="text1"/>
        </w:rPr>
      </w:pPr>
      <w:r>
        <w:rPr>
          <w:color w:val="000000" w:themeColor="text1"/>
        </w:rPr>
        <w:t>1</w:t>
      </w:r>
      <w:r w:rsidR="007177B7">
        <w:rPr>
          <w:color w:val="000000" w:themeColor="text1"/>
        </w:rPr>
        <w:t>7</w:t>
      </w:r>
      <w:r>
        <w:rPr>
          <w:color w:val="000000" w:themeColor="text1"/>
        </w:rPr>
        <w:t xml:space="preserve">.  </w:t>
      </w:r>
      <w:r w:rsidR="003A1332" w:rsidRPr="000B2ABE">
        <w:rPr>
          <w:color w:val="000000" w:themeColor="text1"/>
        </w:rPr>
        <w:t>UNSDCF o</w:t>
      </w:r>
      <w:r w:rsidR="00B04460" w:rsidRPr="000B2ABE">
        <w:rPr>
          <w:color w:val="000000" w:themeColor="text1"/>
        </w:rPr>
        <w:t>utcome 4: By 2026, public institutions are more inclusive, efficient, accountable and resilient and strengthen citizen participation in public life, social cohesion, human rights, gender equality and democracy.</w:t>
      </w:r>
    </w:p>
    <w:p w14:paraId="79C1CB8C" w14:textId="52BED2FB" w:rsidR="00AD7DFD" w:rsidRDefault="00182467" w:rsidP="00456048">
      <w:pPr>
        <w:tabs>
          <w:tab w:val="left" w:pos="1620"/>
        </w:tabs>
        <w:spacing w:after="120"/>
        <w:ind w:left="1260" w:right="1191"/>
        <w:jc w:val="both"/>
        <w:rPr>
          <w:lang w:val="en-GB"/>
        </w:rPr>
      </w:pPr>
      <w:r>
        <w:rPr>
          <w:lang w:val="en-GB"/>
        </w:rPr>
        <w:t>1</w:t>
      </w:r>
      <w:r w:rsidR="007177B7">
        <w:rPr>
          <w:lang w:val="en-GB"/>
        </w:rPr>
        <w:t>8</w:t>
      </w:r>
      <w:r>
        <w:rPr>
          <w:lang w:val="en-GB"/>
        </w:rPr>
        <w:t xml:space="preserve">. The </w:t>
      </w:r>
      <w:r w:rsidR="00E0529E" w:rsidRPr="00456048">
        <w:rPr>
          <w:lang w:val="en-GB"/>
        </w:rPr>
        <w:t>UNDP</w:t>
      </w:r>
      <w:r w:rsidR="00E0529E">
        <w:rPr>
          <w:lang w:val="en-GB"/>
        </w:rPr>
        <w:t xml:space="preserve"> contribution is based on: (</w:t>
      </w:r>
      <w:r>
        <w:rPr>
          <w:lang w:val="en-GB"/>
        </w:rPr>
        <w:t>a</w:t>
      </w:r>
      <w:r w:rsidR="00E0529E">
        <w:rPr>
          <w:lang w:val="en-GB"/>
        </w:rPr>
        <w:t xml:space="preserve">) the establishment of platforms and innovative tools </w:t>
      </w:r>
      <w:r w:rsidR="00D94FF1">
        <w:rPr>
          <w:lang w:val="en-GB"/>
        </w:rPr>
        <w:t>(including digital)</w:t>
      </w:r>
      <w:r w:rsidR="00F46A48">
        <w:rPr>
          <w:lang w:val="en-GB"/>
        </w:rPr>
        <w:t xml:space="preserve"> that</w:t>
      </w:r>
      <w:r w:rsidR="00D94FF1">
        <w:rPr>
          <w:lang w:val="en-GB"/>
        </w:rPr>
        <w:t xml:space="preserve"> </w:t>
      </w:r>
      <w:r w:rsidR="00E0529E">
        <w:rPr>
          <w:lang w:val="en-GB"/>
        </w:rPr>
        <w:t>promot</w:t>
      </w:r>
      <w:r w:rsidR="00F46A48">
        <w:rPr>
          <w:lang w:val="en-GB"/>
        </w:rPr>
        <w:t>e</w:t>
      </w:r>
      <w:r w:rsidR="00E0529E">
        <w:rPr>
          <w:lang w:val="en-GB"/>
        </w:rPr>
        <w:t xml:space="preserve"> active citizen engagement in decision-making, inclusive dialogue with elected officials and social cohesion; (</w:t>
      </w:r>
      <w:r>
        <w:rPr>
          <w:lang w:val="en-GB"/>
        </w:rPr>
        <w:t>b</w:t>
      </w:r>
      <w:r w:rsidR="00E0529E">
        <w:rPr>
          <w:lang w:val="en-GB"/>
        </w:rPr>
        <w:t xml:space="preserve">) strengthened capacities </w:t>
      </w:r>
      <w:r w:rsidR="00AD7DFD">
        <w:rPr>
          <w:lang w:val="en-GB"/>
        </w:rPr>
        <w:t xml:space="preserve">of civil society </w:t>
      </w:r>
      <w:r w:rsidR="00E0529E">
        <w:rPr>
          <w:lang w:val="en-GB"/>
        </w:rPr>
        <w:t>for advocacy based on accessible</w:t>
      </w:r>
      <w:r w:rsidR="00E2414C">
        <w:rPr>
          <w:lang w:val="en-GB"/>
        </w:rPr>
        <w:t>, disaggregated</w:t>
      </w:r>
      <w:r w:rsidR="00E0529E">
        <w:rPr>
          <w:lang w:val="en-GB"/>
        </w:rPr>
        <w:t xml:space="preserve"> and reliable data; (</w:t>
      </w:r>
      <w:r>
        <w:rPr>
          <w:lang w:val="en-GB"/>
        </w:rPr>
        <w:t>c</w:t>
      </w:r>
      <w:r w:rsidR="00E0529E">
        <w:rPr>
          <w:lang w:val="en-GB"/>
        </w:rPr>
        <w:t>) strengthened  operational, technological and technical capacities to improve development planning and management in a context of institutional efficiency and accountability</w:t>
      </w:r>
      <w:r>
        <w:rPr>
          <w:lang w:val="en-GB"/>
        </w:rPr>
        <w:t xml:space="preserve">; and </w:t>
      </w:r>
      <w:r>
        <w:t>(d</w:t>
      </w:r>
      <w:r w:rsidR="00AD7DFD">
        <w:t xml:space="preserve">) </w:t>
      </w:r>
      <w:r w:rsidR="00AD7DFD" w:rsidRPr="00AD7DFD">
        <w:rPr>
          <w:lang w:val="en-GB"/>
        </w:rPr>
        <w:t>the use of "big data"</w:t>
      </w:r>
      <w:r w:rsidR="00D94FF1">
        <w:rPr>
          <w:lang w:val="en-GB"/>
        </w:rPr>
        <w:t xml:space="preserve"> including around platforms for</w:t>
      </w:r>
      <w:r w:rsidR="00AD7DFD" w:rsidRPr="00AD7DFD">
        <w:rPr>
          <w:lang w:val="en-GB"/>
        </w:rPr>
        <w:t xml:space="preserve"> aid coordination</w:t>
      </w:r>
      <w:r w:rsidR="000E4A45">
        <w:rPr>
          <w:lang w:val="en-GB"/>
        </w:rPr>
        <w:t>,</w:t>
      </w:r>
      <w:r w:rsidR="00AD7DFD" w:rsidRPr="00AD7DFD">
        <w:rPr>
          <w:lang w:val="en-GB"/>
        </w:rPr>
        <w:t xml:space="preserve">  foreign direct investment and trade integration.</w:t>
      </w:r>
      <w:r w:rsidR="00AD7DFD" w:rsidRPr="000D6F15">
        <w:rPr>
          <w:lang w:val="en-GB"/>
        </w:rPr>
        <w:t xml:space="preserve"> </w:t>
      </w:r>
    </w:p>
    <w:p w14:paraId="20C48C4A" w14:textId="7DB0C5F7" w:rsidR="003A1332" w:rsidRPr="00C578A3" w:rsidRDefault="006D693B" w:rsidP="003A1332">
      <w:pPr>
        <w:tabs>
          <w:tab w:val="left" w:pos="1620"/>
        </w:tabs>
        <w:spacing w:after="120"/>
        <w:ind w:left="1260" w:right="1210"/>
        <w:jc w:val="both"/>
      </w:pPr>
      <w:r>
        <w:t>1</w:t>
      </w:r>
      <w:r w:rsidR="007177B7">
        <w:t>9</w:t>
      </w:r>
      <w:r w:rsidRPr="00BE4CDE">
        <w:rPr>
          <w:color w:val="FF0000"/>
        </w:rPr>
        <w:t xml:space="preserve">. </w:t>
      </w:r>
      <w:r w:rsidR="00572821" w:rsidRPr="000B2ABE">
        <w:rPr>
          <w:lang w:val="en-GB"/>
        </w:rPr>
        <w:t>Partners will include t</w:t>
      </w:r>
      <w:r w:rsidR="003A1332" w:rsidRPr="000B2ABE">
        <w:rPr>
          <w:lang w:val="en-GB"/>
        </w:rPr>
        <w:t>he United Nations Department of Political and Peacebuilding Affairs,</w:t>
      </w:r>
      <w:r w:rsidR="00572821" w:rsidRPr="000B2ABE">
        <w:rPr>
          <w:lang w:val="en-GB"/>
        </w:rPr>
        <w:t xml:space="preserve"> the Office of the United Nations High Commissioner for Human Rig</w:t>
      </w:r>
      <w:r w:rsidR="00F46A48" w:rsidRPr="000B2ABE">
        <w:rPr>
          <w:lang w:val="en-GB"/>
        </w:rPr>
        <w:t>hts</w:t>
      </w:r>
      <w:r w:rsidR="00D20BBE" w:rsidRPr="000B2ABE">
        <w:rPr>
          <w:lang w:val="en-GB"/>
        </w:rPr>
        <w:t xml:space="preserve"> (OHCHR)</w:t>
      </w:r>
      <w:r w:rsidR="00F46A48" w:rsidRPr="000B2ABE">
        <w:rPr>
          <w:lang w:val="en-GB"/>
        </w:rPr>
        <w:t>,</w:t>
      </w:r>
      <w:r w:rsidR="00572821" w:rsidRPr="000B2ABE">
        <w:rPr>
          <w:lang w:val="en-GB"/>
        </w:rPr>
        <w:t xml:space="preserve"> United Nations Population Fund</w:t>
      </w:r>
      <w:r w:rsidR="00F46A48" w:rsidRPr="000B2ABE">
        <w:rPr>
          <w:lang w:val="en-GB"/>
        </w:rPr>
        <w:t xml:space="preserve"> (UNFPA)</w:t>
      </w:r>
      <w:r w:rsidRPr="000B2ABE">
        <w:rPr>
          <w:lang w:val="en-GB"/>
        </w:rPr>
        <w:t xml:space="preserve"> and</w:t>
      </w:r>
      <w:r w:rsidR="003A1332" w:rsidRPr="000B2ABE">
        <w:rPr>
          <w:lang w:val="en-GB"/>
        </w:rPr>
        <w:t xml:space="preserve"> UN</w:t>
      </w:r>
      <w:r w:rsidR="00F46A48" w:rsidRPr="000B2ABE">
        <w:rPr>
          <w:lang w:val="en-GB"/>
        </w:rPr>
        <w:t>-</w:t>
      </w:r>
      <w:r w:rsidR="003A1332" w:rsidRPr="000B2ABE">
        <w:rPr>
          <w:lang w:val="en-GB"/>
        </w:rPr>
        <w:t>Women around citizen participation and social cohesion.</w:t>
      </w:r>
      <w:r w:rsidR="003A1332" w:rsidRPr="00BE4CDE">
        <w:rPr>
          <w:color w:val="FF0000"/>
        </w:rPr>
        <w:t xml:space="preserve"> </w:t>
      </w:r>
    </w:p>
    <w:p w14:paraId="094F274E" w14:textId="01A78C52" w:rsidR="00BB2B8A" w:rsidRDefault="007177B7" w:rsidP="00456048">
      <w:pPr>
        <w:tabs>
          <w:tab w:val="left" w:pos="1620"/>
        </w:tabs>
        <w:spacing w:after="120"/>
        <w:ind w:left="1260" w:right="1210"/>
        <w:jc w:val="both"/>
        <w:rPr>
          <w:lang w:val="en-GB"/>
        </w:rPr>
      </w:pPr>
      <w:r>
        <w:rPr>
          <w:lang w:val="en-GB"/>
        </w:rPr>
        <w:t>20</w:t>
      </w:r>
      <w:r w:rsidR="00E0529E">
        <w:rPr>
          <w:lang w:val="en-GB"/>
        </w:rPr>
        <w:t xml:space="preserve">. </w:t>
      </w:r>
      <w:r w:rsidR="00E0529E">
        <w:rPr>
          <w:lang w:val="en-GB"/>
        </w:rPr>
        <w:tab/>
        <w:t xml:space="preserve">The achievement of the results </w:t>
      </w:r>
      <w:r w:rsidR="00182467">
        <w:rPr>
          <w:lang w:val="en-GB"/>
        </w:rPr>
        <w:t>for</w:t>
      </w:r>
      <w:r w:rsidR="00E0529E">
        <w:rPr>
          <w:lang w:val="en-GB"/>
        </w:rPr>
        <w:t xml:space="preserve"> this </w:t>
      </w:r>
      <w:r w:rsidR="00182467">
        <w:rPr>
          <w:lang w:val="en-GB"/>
        </w:rPr>
        <w:t>p</w:t>
      </w:r>
      <w:r w:rsidR="00E0529E">
        <w:rPr>
          <w:rStyle w:val="Emphasis"/>
          <w:i w:val="0"/>
          <w:iCs w:val="0"/>
          <w:lang w:val="en-GB"/>
        </w:rPr>
        <w:t xml:space="preserve">rogramme </w:t>
      </w:r>
      <w:r w:rsidR="00E0529E">
        <w:rPr>
          <w:lang w:val="en-GB"/>
        </w:rPr>
        <w:t xml:space="preserve">cycle is based on </w:t>
      </w:r>
      <w:r w:rsidR="000F2467">
        <w:rPr>
          <w:lang w:val="en-GB"/>
        </w:rPr>
        <w:t>seven</w:t>
      </w:r>
      <w:r w:rsidR="00DF0C6B">
        <w:rPr>
          <w:lang w:val="en-GB"/>
        </w:rPr>
        <w:t xml:space="preserve"> </w:t>
      </w:r>
      <w:r w:rsidR="00E0529E">
        <w:rPr>
          <w:lang w:val="en-GB"/>
        </w:rPr>
        <w:t>factors for success: (</w:t>
      </w:r>
      <w:r w:rsidR="00182467">
        <w:rPr>
          <w:lang w:val="en-GB"/>
        </w:rPr>
        <w:t>a</w:t>
      </w:r>
      <w:r w:rsidR="00E0529E">
        <w:rPr>
          <w:lang w:val="en-GB"/>
        </w:rPr>
        <w:t>) a multisectoral approach to maximize impact and promote the adoption of socially and economically innovative, gender-sensitive and ecologically responsible solutions, coupled with “top to bottom” and “bottom-up” approaches to ensure ownership at all levels; (</w:t>
      </w:r>
      <w:r w:rsidR="00182467">
        <w:rPr>
          <w:lang w:val="en-GB"/>
        </w:rPr>
        <w:t>b</w:t>
      </w:r>
      <w:r w:rsidR="00E0529E">
        <w:rPr>
          <w:lang w:val="en-GB"/>
        </w:rPr>
        <w:t>)</w:t>
      </w:r>
      <w:r w:rsidR="00260D81" w:rsidRPr="00B04460">
        <w:t xml:space="preserve"> </w:t>
      </w:r>
      <w:r w:rsidR="00260D81">
        <w:rPr>
          <w:lang w:val="en-GB"/>
        </w:rPr>
        <w:t xml:space="preserve">promotion of the fourth </w:t>
      </w:r>
      <w:r w:rsidR="00182467">
        <w:rPr>
          <w:lang w:val="en-GB"/>
        </w:rPr>
        <w:t>i</w:t>
      </w:r>
      <w:r w:rsidR="00260D81">
        <w:rPr>
          <w:lang w:val="en-GB"/>
        </w:rPr>
        <w:t xml:space="preserve">ndustrial </w:t>
      </w:r>
      <w:r w:rsidR="00182467">
        <w:rPr>
          <w:lang w:val="en-GB"/>
        </w:rPr>
        <w:t>r</w:t>
      </w:r>
      <w:r w:rsidR="00260D81">
        <w:rPr>
          <w:lang w:val="en-GB"/>
        </w:rPr>
        <w:t>evolution and digital transformation</w:t>
      </w:r>
      <w:r w:rsidR="008E6A90">
        <w:rPr>
          <w:lang w:val="en-GB"/>
        </w:rPr>
        <w:t>,</w:t>
      </w:r>
      <w:r w:rsidR="00260D81">
        <w:rPr>
          <w:lang w:val="en-GB"/>
        </w:rPr>
        <w:t xml:space="preserve"> including </w:t>
      </w:r>
      <w:r w:rsidR="00967F59">
        <w:rPr>
          <w:lang w:val="en-GB"/>
        </w:rPr>
        <w:t>using innovation</w:t>
      </w:r>
      <w:r w:rsidR="00260D81">
        <w:rPr>
          <w:lang w:val="en-GB"/>
        </w:rPr>
        <w:t xml:space="preserve"> and digital technology as vectors of opportunity, efficiency and inclusion</w:t>
      </w:r>
      <w:r w:rsidR="00260D81" w:rsidRPr="00B04460">
        <w:t xml:space="preserve"> </w:t>
      </w:r>
      <w:r w:rsidR="00B04460" w:rsidRPr="00B04460">
        <w:t>in all aspects of the economy, governance and society, building on the legislative and regulatory framework</w:t>
      </w:r>
      <w:r w:rsidR="00DF0C6B">
        <w:t>s</w:t>
      </w:r>
      <w:r w:rsidR="00B04460" w:rsidRPr="00B04460">
        <w:t xml:space="preserve"> developed with UNDP support</w:t>
      </w:r>
      <w:r w:rsidR="00260D81">
        <w:t>;</w:t>
      </w:r>
      <w:r w:rsidR="00260D81" w:rsidRPr="00B04460">
        <w:t xml:space="preserve"> </w:t>
      </w:r>
      <w:r w:rsidR="008E6A90">
        <w:t>(c</w:t>
      </w:r>
      <w:r w:rsidR="00260D81">
        <w:t xml:space="preserve">) </w:t>
      </w:r>
      <w:r w:rsidR="00260D81">
        <w:rPr>
          <w:lang w:val="en-GB"/>
        </w:rPr>
        <w:t>promotion of a human rights</w:t>
      </w:r>
      <w:r w:rsidR="008E6A90">
        <w:rPr>
          <w:lang w:val="en-GB"/>
        </w:rPr>
        <w:t>-</w:t>
      </w:r>
      <w:r w:rsidR="00260D81">
        <w:rPr>
          <w:lang w:val="en-GB"/>
        </w:rPr>
        <w:t xml:space="preserve"> based approach</w:t>
      </w:r>
      <w:r w:rsidR="008E6A90">
        <w:rPr>
          <w:lang w:val="en-GB"/>
        </w:rPr>
        <w:t>,</w:t>
      </w:r>
      <w:r w:rsidR="00260D81">
        <w:rPr>
          <w:lang w:val="en-GB"/>
        </w:rPr>
        <w:t xml:space="preserve"> leaving no one behind</w:t>
      </w:r>
      <w:r w:rsidR="00260D81" w:rsidRPr="00260D81">
        <w:t xml:space="preserve"> </w:t>
      </w:r>
      <w:r w:rsidR="009364EE">
        <w:t xml:space="preserve">and </w:t>
      </w:r>
      <w:r w:rsidR="00E0529E">
        <w:rPr>
          <w:lang w:val="en-GB"/>
        </w:rPr>
        <w:t xml:space="preserve">the promotion of differentiated approaches </w:t>
      </w:r>
      <w:r w:rsidR="00B04460" w:rsidRPr="00B04460">
        <w:t xml:space="preserve">by </w:t>
      </w:r>
      <w:r w:rsidR="00B04460" w:rsidRPr="00B04460">
        <w:lastRenderedPageBreak/>
        <w:t>target</w:t>
      </w:r>
      <w:r w:rsidR="00677335">
        <w:t>ing</w:t>
      </w:r>
      <w:r w:rsidR="00B04460" w:rsidRPr="00B04460">
        <w:t xml:space="preserve"> vulnerable groups (women, youth,</w:t>
      </w:r>
      <w:r w:rsidR="00DF0C6B">
        <w:t xml:space="preserve"> </w:t>
      </w:r>
      <w:r w:rsidR="00CA5E7E">
        <w:t>persons with disabilities</w:t>
      </w:r>
      <w:r w:rsidR="0016139B">
        <w:t xml:space="preserve">, </w:t>
      </w:r>
      <w:r w:rsidR="00B04460" w:rsidRPr="00B04460">
        <w:t xml:space="preserve">people vulnerable to </w:t>
      </w:r>
      <w:r w:rsidR="00DF0C6B">
        <w:t>climate change</w:t>
      </w:r>
      <w:r w:rsidR="00B04460" w:rsidRPr="00B04460">
        <w:t>)</w:t>
      </w:r>
      <w:r w:rsidR="00E0529E">
        <w:rPr>
          <w:lang w:val="en-GB"/>
        </w:rPr>
        <w:t>; (</w:t>
      </w:r>
      <w:r w:rsidR="000F2467">
        <w:rPr>
          <w:lang w:val="en-GB"/>
        </w:rPr>
        <w:t>d</w:t>
      </w:r>
      <w:r w:rsidR="00E0529E">
        <w:rPr>
          <w:lang w:val="en-GB"/>
        </w:rPr>
        <w:t>) lessons learned from previous evaluations and scaling</w:t>
      </w:r>
      <w:r w:rsidR="00CA5E7E">
        <w:rPr>
          <w:lang w:val="en-GB"/>
        </w:rPr>
        <w:t>-</w:t>
      </w:r>
      <w:r w:rsidR="00E0529E">
        <w:rPr>
          <w:lang w:val="en-GB"/>
        </w:rPr>
        <w:t>up of successful experiences; (</w:t>
      </w:r>
      <w:r w:rsidR="000F2467">
        <w:rPr>
          <w:lang w:val="en-GB"/>
        </w:rPr>
        <w:t>e</w:t>
      </w:r>
      <w:r w:rsidR="00E0529E">
        <w:rPr>
          <w:lang w:val="en-GB"/>
        </w:rPr>
        <w:t>) use of regional integration as a platform for new opportunities, particularly for youth and women</w:t>
      </w:r>
      <w:r w:rsidR="00260D81" w:rsidRPr="00B04460">
        <w:rPr>
          <w:lang w:val="en-GB"/>
        </w:rPr>
        <w:t xml:space="preserve">; </w:t>
      </w:r>
      <w:r w:rsidR="00DF0C6B">
        <w:rPr>
          <w:lang w:val="en-GB"/>
        </w:rPr>
        <w:t>(</w:t>
      </w:r>
      <w:r w:rsidR="000F2467">
        <w:rPr>
          <w:lang w:val="en-GB"/>
        </w:rPr>
        <w:t>f</w:t>
      </w:r>
      <w:r w:rsidR="00260D81" w:rsidRPr="00B04460">
        <w:rPr>
          <w:lang w:val="en-GB"/>
        </w:rPr>
        <w:t xml:space="preserve">) </w:t>
      </w:r>
      <w:r w:rsidR="00DF0C6B">
        <w:rPr>
          <w:lang w:val="en-GB"/>
        </w:rPr>
        <w:t>t</w:t>
      </w:r>
      <w:r w:rsidR="00B04460" w:rsidRPr="00B04460">
        <w:rPr>
          <w:lang w:val="en-GB"/>
        </w:rPr>
        <w:t xml:space="preserve">he effective appropriation of the </w:t>
      </w:r>
      <w:r w:rsidR="00CA5E7E">
        <w:rPr>
          <w:lang w:val="en-GB"/>
        </w:rPr>
        <w:t xml:space="preserve">small island developing States </w:t>
      </w:r>
      <w:r w:rsidR="00B04460" w:rsidRPr="00B04460">
        <w:rPr>
          <w:lang w:val="en-GB"/>
        </w:rPr>
        <w:t>offer as a reference programmatic framework and the underlying opportunities including access to blue finance;</w:t>
      </w:r>
      <w:r w:rsidR="00DF0C6B">
        <w:rPr>
          <w:lang w:val="en-GB"/>
        </w:rPr>
        <w:t xml:space="preserve"> and</w:t>
      </w:r>
      <w:r w:rsidR="00B04460" w:rsidRPr="00B04460">
        <w:rPr>
          <w:lang w:val="en-GB"/>
        </w:rPr>
        <w:t xml:space="preserve"> </w:t>
      </w:r>
      <w:r w:rsidR="00DF0C6B">
        <w:rPr>
          <w:lang w:val="en-GB"/>
        </w:rPr>
        <w:t>(</w:t>
      </w:r>
      <w:r w:rsidR="000F2467">
        <w:rPr>
          <w:lang w:val="en-GB"/>
        </w:rPr>
        <w:t>g</w:t>
      </w:r>
      <w:r w:rsidR="00DF0C6B">
        <w:rPr>
          <w:lang w:val="en-GB"/>
        </w:rPr>
        <w:t>)</w:t>
      </w:r>
      <w:r w:rsidR="00B04460" w:rsidRPr="00B04460">
        <w:rPr>
          <w:lang w:val="en-GB"/>
        </w:rPr>
        <w:t xml:space="preserve"> </w:t>
      </w:r>
      <w:r w:rsidR="00DF0C6B">
        <w:rPr>
          <w:lang w:val="en-GB"/>
        </w:rPr>
        <w:t>t</w:t>
      </w:r>
      <w:r w:rsidR="00B04460" w:rsidRPr="00B04460">
        <w:rPr>
          <w:lang w:val="en-GB"/>
        </w:rPr>
        <w:t xml:space="preserve">aking into account the challenges, opportunities and lessons learned from the management </w:t>
      </w:r>
      <w:r w:rsidR="00CA5E7E">
        <w:rPr>
          <w:lang w:val="en-GB"/>
        </w:rPr>
        <w:t>and socioeconomic impacts</w:t>
      </w:r>
      <w:r w:rsidR="00CA5E7E" w:rsidRPr="00B04460">
        <w:rPr>
          <w:lang w:val="en-GB"/>
        </w:rPr>
        <w:t xml:space="preserve"> </w:t>
      </w:r>
      <w:r w:rsidR="00B04460" w:rsidRPr="00B04460">
        <w:rPr>
          <w:lang w:val="en-GB"/>
        </w:rPr>
        <w:t>of COVID-19</w:t>
      </w:r>
      <w:r w:rsidR="00260D81" w:rsidRPr="00B04460">
        <w:rPr>
          <w:lang w:val="en-GB"/>
        </w:rPr>
        <w:t>.</w:t>
      </w:r>
    </w:p>
    <w:p w14:paraId="5AB826E6" w14:textId="2BEE6531" w:rsidR="00BB2B8A" w:rsidRPr="00EA5629" w:rsidRDefault="006D693B" w:rsidP="00456048">
      <w:pPr>
        <w:tabs>
          <w:tab w:val="left" w:pos="1620"/>
        </w:tabs>
        <w:spacing w:after="120"/>
        <w:ind w:left="1260" w:right="1210"/>
        <w:jc w:val="both"/>
      </w:pPr>
      <w:r>
        <w:t>2</w:t>
      </w:r>
      <w:r w:rsidR="007177B7">
        <w:t>1</w:t>
      </w:r>
      <w:r w:rsidR="00E0529E" w:rsidRPr="00EA5629">
        <w:t>.</w:t>
      </w:r>
      <w:r w:rsidR="00E0529E" w:rsidRPr="00EA5629">
        <w:tab/>
      </w:r>
      <w:r w:rsidR="005603A3" w:rsidRPr="00EA5629">
        <w:t>In synergy with the interventions of other partners, the program</w:t>
      </w:r>
      <w:r w:rsidR="00CA5E7E" w:rsidRPr="00EA5629">
        <w:t>me</w:t>
      </w:r>
      <w:r w:rsidR="005603A3" w:rsidRPr="00EA5629">
        <w:t xml:space="preserve"> will build on and strengthen partnerships with technical and financial partners, including the European Union, World Bank, African Development Bank</w:t>
      </w:r>
      <w:r w:rsidR="00CA5E7E" w:rsidRPr="00EA5629">
        <w:t xml:space="preserve"> and</w:t>
      </w:r>
      <w:r w:rsidR="005603A3" w:rsidRPr="00EA5629">
        <w:t xml:space="preserve"> the </w:t>
      </w:r>
      <w:r w:rsidR="00834741" w:rsidRPr="00EA5629">
        <w:t>French Development Agency</w:t>
      </w:r>
      <w:r w:rsidR="00DF0C6B" w:rsidRPr="00EA5629">
        <w:t xml:space="preserve">.  </w:t>
      </w:r>
    </w:p>
    <w:p w14:paraId="08FF027D" w14:textId="73ACD6CC" w:rsidR="00BB2B8A" w:rsidRDefault="006D693B" w:rsidP="00456048">
      <w:pPr>
        <w:pStyle w:val="ListParagraph"/>
        <w:tabs>
          <w:tab w:val="left" w:pos="1620"/>
        </w:tabs>
        <w:spacing w:after="120"/>
        <w:ind w:left="1260" w:right="1210"/>
        <w:jc w:val="both"/>
        <w:rPr>
          <w:lang w:val="en-GB"/>
        </w:rPr>
      </w:pPr>
      <w:r w:rsidRPr="00EA5629">
        <w:rPr>
          <w:lang w:val="en-GB"/>
        </w:rPr>
        <w:t>2</w:t>
      </w:r>
      <w:r w:rsidR="007177B7">
        <w:rPr>
          <w:lang w:val="en-GB"/>
        </w:rPr>
        <w:t>2</w:t>
      </w:r>
      <w:r w:rsidR="00E0529E" w:rsidRPr="00EA5629">
        <w:rPr>
          <w:lang w:val="en-GB"/>
        </w:rPr>
        <w:t xml:space="preserve">. </w:t>
      </w:r>
      <w:r w:rsidR="00E0529E" w:rsidRPr="00EA5629">
        <w:rPr>
          <w:lang w:val="en-GB"/>
        </w:rPr>
        <w:tab/>
        <w:t xml:space="preserve">This </w:t>
      </w:r>
      <w:r w:rsidRPr="00EA5629">
        <w:rPr>
          <w:lang w:val="en-GB"/>
        </w:rPr>
        <w:t>p</w:t>
      </w:r>
      <w:r w:rsidR="00E0529E" w:rsidRPr="00EA5629">
        <w:rPr>
          <w:lang w:val="en-GB"/>
        </w:rPr>
        <w:t>rogramme will also serve as a platform for partnerships with the catalytic funds of the U</w:t>
      </w:r>
      <w:r w:rsidR="00F46A48" w:rsidRPr="00EA5629">
        <w:rPr>
          <w:lang w:val="en-GB"/>
        </w:rPr>
        <w:t xml:space="preserve">nited </w:t>
      </w:r>
      <w:r w:rsidR="00E0529E" w:rsidRPr="00EA5629">
        <w:rPr>
          <w:lang w:val="en-GB"/>
        </w:rPr>
        <w:t>N</w:t>
      </w:r>
      <w:r w:rsidR="00F46A48" w:rsidRPr="00EA5629">
        <w:rPr>
          <w:lang w:val="en-GB"/>
        </w:rPr>
        <w:t>ations</w:t>
      </w:r>
      <w:r w:rsidR="000E4A45" w:rsidRPr="00EA5629">
        <w:rPr>
          <w:lang w:val="en-GB"/>
        </w:rPr>
        <w:t>,</w:t>
      </w:r>
      <w:r w:rsidR="00E0529E" w:rsidRPr="00EA5629">
        <w:rPr>
          <w:lang w:val="en-GB"/>
        </w:rPr>
        <w:t xml:space="preserve"> bilateral and multilateral partners</w:t>
      </w:r>
      <w:r w:rsidR="000E4A45" w:rsidRPr="00EA5629">
        <w:rPr>
          <w:lang w:val="en-GB"/>
        </w:rPr>
        <w:t>,</w:t>
      </w:r>
      <w:r w:rsidR="00E0529E" w:rsidRPr="00EA5629">
        <w:rPr>
          <w:lang w:val="en-GB"/>
        </w:rPr>
        <w:t xml:space="preserve"> financial institutions</w:t>
      </w:r>
      <w:r w:rsidR="000E4A45" w:rsidRPr="00EA5629">
        <w:rPr>
          <w:lang w:val="en-GB"/>
        </w:rPr>
        <w:t>,</w:t>
      </w:r>
      <w:r w:rsidR="00E0529E" w:rsidRPr="00EA5629">
        <w:rPr>
          <w:lang w:val="en-GB"/>
        </w:rPr>
        <w:t xml:space="preserve"> vertical funds and </w:t>
      </w:r>
      <w:r w:rsidR="000A3314" w:rsidRPr="00EA5629">
        <w:rPr>
          <w:lang w:val="en-GB"/>
        </w:rPr>
        <w:t>S</w:t>
      </w:r>
      <w:r w:rsidR="00E0529E" w:rsidRPr="00EA5629">
        <w:rPr>
          <w:lang w:val="en-GB"/>
        </w:rPr>
        <w:t>outh-</w:t>
      </w:r>
      <w:r w:rsidR="000A3314" w:rsidRPr="00EA5629">
        <w:rPr>
          <w:lang w:val="en-GB"/>
        </w:rPr>
        <w:t>S</w:t>
      </w:r>
      <w:r w:rsidR="00E0529E" w:rsidRPr="00EA5629">
        <w:rPr>
          <w:lang w:val="en-GB"/>
        </w:rPr>
        <w:t>outh cooperation</w:t>
      </w:r>
      <w:r w:rsidR="000E4A45" w:rsidRPr="00EA5629">
        <w:rPr>
          <w:lang w:val="en-GB"/>
        </w:rPr>
        <w:t>,</w:t>
      </w:r>
      <w:r w:rsidR="00E0529E" w:rsidRPr="00EA5629">
        <w:rPr>
          <w:lang w:val="en-GB"/>
        </w:rPr>
        <w:t xml:space="preserve"> as well as partnership</w:t>
      </w:r>
      <w:r w:rsidR="000E4A45" w:rsidRPr="00EA5629">
        <w:rPr>
          <w:lang w:val="en-GB"/>
        </w:rPr>
        <w:t>s</w:t>
      </w:r>
      <w:r w:rsidR="00E0529E" w:rsidRPr="00EA5629">
        <w:rPr>
          <w:lang w:val="en-GB"/>
        </w:rPr>
        <w:t xml:space="preserve"> with the private sector and diaspora.</w:t>
      </w:r>
      <w:r w:rsidR="00E0529E">
        <w:rPr>
          <w:lang w:val="en-GB"/>
        </w:rPr>
        <w:t xml:space="preserve"> </w:t>
      </w:r>
      <w:r w:rsidR="00DF0C6B">
        <w:rPr>
          <w:lang w:val="en-GB"/>
        </w:rPr>
        <w:t xml:space="preserve">UNDP will collaborate </w:t>
      </w:r>
      <w:r w:rsidR="00E0529E">
        <w:rPr>
          <w:lang w:val="en-GB"/>
        </w:rPr>
        <w:t xml:space="preserve">with the national </w:t>
      </w:r>
      <w:r w:rsidR="00FB19EB">
        <w:rPr>
          <w:lang w:val="en-GB"/>
        </w:rPr>
        <w:t>Chambers</w:t>
      </w:r>
      <w:r w:rsidR="00E0529E">
        <w:rPr>
          <w:lang w:val="en-GB"/>
        </w:rPr>
        <w:t xml:space="preserve"> of Commerce and Industry, the Chamber of Agriculture, national agencies, public utility services, private companies, women's organizations and networks,</w:t>
      </w:r>
      <w:r w:rsidR="00DF0C6B">
        <w:rPr>
          <w:lang w:val="en-GB"/>
        </w:rPr>
        <w:t xml:space="preserve"> civil society,</w:t>
      </w:r>
      <w:r w:rsidR="00E0529E">
        <w:rPr>
          <w:lang w:val="en-GB"/>
        </w:rPr>
        <w:t xml:space="preserve"> microfinance </w:t>
      </w:r>
      <w:r w:rsidR="00DF0C6B">
        <w:rPr>
          <w:lang w:val="en-GB"/>
        </w:rPr>
        <w:t>and</w:t>
      </w:r>
      <w:r w:rsidR="00E0529E">
        <w:rPr>
          <w:lang w:val="en-GB"/>
        </w:rPr>
        <w:t xml:space="preserve"> research institutions and incubation structures.</w:t>
      </w:r>
    </w:p>
    <w:p w14:paraId="2617B7A2" w14:textId="48B953AF" w:rsidR="00BB2B8A" w:rsidRPr="00591FA8" w:rsidRDefault="006D693B" w:rsidP="00456048">
      <w:pPr>
        <w:tabs>
          <w:tab w:val="left" w:pos="1620"/>
        </w:tabs>
        <w:spacing w:after="200"/>
        <w:ind w:left="1260" w:right="1210"/>
        <w:jc w:val="both"/>
        <w:rPr>
          <w:lang w:val="en-GB"/>
        </w:rPr>
      </w:pPr>
      <w:r>
        <w:rPr>
          <w:lang w:val="en-GB"/>
        </w:rPr>
        <w:t>2</w:t>
      </w:r>
      <w:r w:rsidR="007177B7">
        <w:rPr>
          <w:lang w:val="en-GB"/>
        </w:rPr>
        <w:t>3</w:t>
      </w:r>
      <w:r w:rsidR="000463E1">
        <w:rPr>
          <w:lang w:val="en-GB"/>
        </w:rPr>
        <w:t xml:space="preserve">. </w:t>
      </w:r>
      <w:r w:rsidR="000A3314">
        <w:rPr>
          <w:lang w:val="en-GB"/>
        </w:rPr>
        <w:t>Because t</w:t>
      </w:r>
      <w:r w:rsidR="00E0529E">
        <w:rPr>
          <w:lang w:val="en-GB"/>
        </w:rPr>
        <w:t xml:space="preserve">he </w:t>
      </w:r>
      <w:bookmarkStart w:id="4" w:name="_Hlk70686241"/>
      <w:r w:rsidR="000A3314">
        <w:rPr>
          <w:lang w:val="en-GB"/>
        </w:rPr>
        <w:t xml:space="preserve">evaluation of the previous country programme </w:t>
      </w:r>
      <w:bookmarkEnd w:id="4"/>
      <w:r w:rsidR="00E0529E">
        <w:rPr>
          <w:lang w:val="en-GB"/>
        </w:rPr>
        <w:t>indicate</w:t>
      </w:r>
      <w:r w:rsidR="000A3314">
        <w:rPr>
          <w:lang w:val="en-GB"/>
        </w:rPr>
        <w:t>d</w:t>
      </w:r>
      <w:r w:rsidR="00E0529E">
        <w:rPr>
          <w:lang w:val="en-GB"/>
        </w:rPr>
        <w:t xml:space="preserve"> that </w:t>
      </w:r>
      <w:r w:rsidR="000A3314">
        <w:rPr>
          <w:lang w:val="en-GB"/>
        </w:rPr>
        <w:t>national S</w:t>
      </w:r>
      <w:r w:rsidR="00E0529E">
        <w:rPr>
          <w:lang w:val="en-GB"/>
        </w:rPr>
        <w:t>tate and non-</w:t>
      </w:r>
      <w:r w:rsidR="000A3314">
        <w:rPr>
          <w:lang w:val="en-GB"/>
        </w:rPr>
        <w:t>S</w:t>
      </w:r>
      <w:r w:rsidR="00E0529E">
        <w:rPr>
          <w:lang w:val="en-GB"/>
        </w:rPr>
        <w:t>tate partners wish to be more involved in the formulation and implementation of projects</w:t>
      </w:r>
      <w:r w:rsidR="000A3314">
        <w:rPr>
          <w:lang w:val="en-GB"/>
        </w:rPr>
        <w:t xml:space="preserve">, </w:t>
      </w:r>
      <w:r w:rsidR="00591FA8">
        <w:rPr>
          <w:lang w:val="en-GB"/>
        </w:rPr>
        <w:t>t</w:t>
      </w:r>
      <w:r w:rsidR="00E0529E">
        <w:rPr>
          <w:lang w:val="en-GB"/>
        </w:rPr>
        <w:t>he participatory dynamic initiated during the formulation of th</w:t>
      </w:r>
      <w:r w:rsidR="000A3314">
        <w:rPr>
          <w:lang w:val="en-GB"/>
        </w:rPr>
        <w:t>e proposed p</w:t>
      </w:r>
      <w:r w:rsidR="00E0529E">
        <w:rPr>
          <w:lang w:val="en-GB"/>
        </w:rPr>
        <w:t>rogramme will be maintained and strengthened in the development, implementation, monitoring and evaluation of projects and programmes.</w:t>
      </w:r>
      <w:r w:rsidR="00C578A3">
        <w:rPr>
          <w:lang w:val="en-GB"/>
        </w:rPr>
        <w:t xml:space="preserve"> </w:t>
      </w:r>
      <w:r w:rsidR="00DF0C6B">
        <w:rPr>
          <w:lang w:val="en-GB"/>
        </w:rPr>
        <w:t xml:space="preserve">The </w:t>
      </w:r>
      <w:r w:rsidR="000A3314">
        <w:rPr>
          <w:lang w:val="en-GB"/>
        </w:rPr>
        <w:t xml:space="preserve">evaluation </w:t>
      </w:r>
      <w:r w:rsidR="00DF0C6B">
        <w:rPr>
          <w:lang w:val="en-GB"/>
        </w:rPr>
        <w:t>also</w:t>
      </w:r>
      <w:r w:rsidR="00C578A3">
        <w:rPr>
          <w:lang w:val="en-GB"/>
        </w:rPr>
        <w:t xml:space="preserve"> </w:t>
      </w:r>
      <w:r w:rsidR="00E0529E" w:rsidRPr="00591FA8">
        <w:rPr>
          <w:lang w:val="en-GB"/>
        </w:rPr>
        <w:t>suggest</w:t>
      </w:r>
      <w:r w:rsidR="000E4A45">
        <w:rPr>
          <w:lang w:val="en-GB"/>
        </w:rPr>
        <w:t>ed</w:t>
      </w:r>
      <w:r w:rsidR="00E0529E" w:rsidRPr="00591FA8">
        <w:rPr>
          <w:lang w:val="en-GB"/>
        </w:rPr>
        <w:t xml:space="preserve"> that UNDP continue national execution for most of its projects to strengthen national capacities for results-based management and foster national ownership</w:t>
      </w:r>
      <w:r w:rsidR="00DF0C6B">
        <w:rPr>
          <w:lang w:val="en-GB"/>
        </w:rPr>
        <w:t>.</w:t>
      </w:r>
      <w:r w:rsidR="00E0529E" w:rsidRPr="00591FA8">
        <w:rPr>
          <w:lang w:val="en-GB"/>
        </w:rPr>
        <w:t xml:space="preserve"> </w:t>
      </w:r>
      <w:r w:rsidR="00A66F43" w:rsidRPr="00591FA8">
        <w:rPr>
          <w:lang w:val="en-GB"/>
        </w:rPr>
        <w:t xml:space="preserve">UNDP will build on the recommendations </w:t>
      </w:r>
      <w:r w:rsidR="00A66F43">
        <w:rPr>
          <w:lang w:val="en-GB"/>
        </w:rPr>
        <w:t xml:space="preserve">from </w:t>
      </w:r>
      <w:r w:rsidR="00A66F43" w:rsidRPr="00591FA8">
        <w:rPr>
          <w:lang w:val="en-GB"/>
        </w:rPr>
        <w:t>the</w:t>
      </w:r>
      <w:r w:rsidR="00A66F43">
        <w:rPr>
          <w:lang w:val="en-GB"/>
        </w:rPr>
        <w:t xml:space="preserve"> result of the </w:t>
      </w:r>
      <w:r w:rsidR="00A66F43" w:rsidRPr="00591FA8">
        <w:rPr>
          <w:lang w:val="en-GB"/>
        </w:rPr>
        <w:t>micro-assessment of implementing partners of U</w:t>
      </w:r>
      <w:r w:rsidR="00A66F43">
        <w:rPr>
          <w:lang w:val="en-GB"/>
        </w:rPr>
        <w:t xml:space="preserve">nited </w:t>
      </w:r>
      <w:r w:rsidR="00A66F43" w:rsidRPr="00591FA8">
        <w:rPr>
          <w:lang w:val="en-GB"/>
        </w:rPr>
        <w:t>N</w:t>
      </w:r>
      <w:r w:rsidR="00A66F43">
        <w:rPr>
          <w:lang w:val="en-GB"/>
        </w:rPr>
        <w:t>ations</w:t>
      </w:r>
      <w:r w:rsidR="00A66F43" w:rsidRPr="00591FA8">
        <w:rPr>
          <w:lang w:val="en-GB"/>
        </w:rPr>
        <w:t xml:space="preserve"> projects and programmes</w:t>
      </w:r>
      <w:r w:rsidR="00A66F43">
        <w:rPr>
          <w:rStyle w:val="CommentReference"/>
        </w:rPr>
        <w:t xml:space="preserve"> </w:t>
      </w:r>
      <w:r w:rsidR="00A66F43">
        <w:rPr>
          <w:lang w:val="en-GB"/>
        </w:rPr>
        <w:t xml:space="preserve">conducted in </w:t>
      </w:r>
      <w:r w:rsidR="00A66F43" w:rsidRPr="00591FA8">
        <w:rPr>
          <w:lang w:val="en-GB"/>
        </w:rPr>
        <w:t xml:space="preserve">2020 </w:t>
      </w:r>
      <w:r w:rsidR="00A66F43">
        <w:rPr>
          <w:lang w:val="en-GB"/>
        </w:rPr>
        <w:t>through the h</w:t>
      </w:r>
      <w:r w:rsidR="00A66F43" w:rsidRPr="00591FA8">
        <w:rPr>
          <w:rStyle w:val="Emphasis"/>
          <w:i w:val="0"/>
          <w:iCs w:val="0"/>
          <w:lang w:val="en-GB"/>
        </w:rPr>
        <w:t>armonized</w:t>
      </w:r>
      <w:r w:rsidR="00A66F43" w:rsidRPr="00591FA8">
        <w:rPr>
          <w:rStyle w:val="acopre"/>
          <w:lang w:val="en-GB"/>
        </w:rPr>
        <w:t xml:space="preserve"> </w:t>
      </w:r>
      <w:r w:rsidR="00A66F43">
        <w:rPr>
          <w:rStyle w:val="acopre"/>
          <w:lang w:val="en-GB"/>
        </w:rPr>
        <w:t>a</w:t>
      </w:r>
      <w:r w:rsidR="00A66F43" w:rsidRPr="00591FA8">
        <w:rPr>
          <w:rStyle w:val="acopre"/>
          <w:lang w:val="en-GB"/>
        </w:rPr>
        <w:t xml:space="preserve">pproach to </w:t>
      </w:r>
      <w:r w:rsidR="00A66F43">
        <w:rPr>
          <w:rStyle w:val="acopre"/>
          <w:lang w:val="en-GB"/>
        </w:rPr>
        <w:t>c</w:t>
      </w:r>
      <w:r w:rsidR="00A66F43" w:rsidRPr="00591FA8">
        <w:rPr>
          <w:rStyle w:val="acopre"/>
          <w:lang w:val="en-GB"/>
        </w:rPr>
        <w:t xml:space="preserve">ash </w:t>
      </w:r>
      <w:r w:rsidR="00A66F43">
        <w:rPr>
          <w:rStyle w:val="acopre"/>
          <w:lang w:val="en-GB"/>
        </w:rPr>
        <w:t>t</w:t>
      </w:r>
      <w:r w:rsidR="00A66F43" w:rsidRPr="00591FA8">
        <w:rPr>
          <w:rStyle w:val="acopre"/>
          <w:lang w:val="en-GB"/>
        </w:rPr>
        <w:t>ransfers</w:t>
      </w:r>
      <w:r w:rsidR="00E0529E" w:rsidRPr="000C5A82">
        <w:rPr>
          <w:lang w:val="en-GB"/>
        </w:rPr>
        <w:t>,</w:t>
      </w:r>
      <w:r w:rsidR="00E0529E" w:rsidRPr="00591FA8">
        <w:rPr>
          <w:lang w:val="en-GB"/>
        </w:rPr>
        <w:t xml:space="preserve"> and relevant recommendations from the latest national implementation audits</w:t>
      </w:r>
      <w:r w:rsidR="00445378">
        <w:rPr>
          <w:lang w:val="en-GB"/>
        </w:rPr>
        <w:t xml:space="preserve"> </w:t>
      </w:r>
      <w:r w:rsidR="00E0529E" w:rsidRPr="00591FA8">
        <w:rPr>
          <w:lang w:val="en-GB"/>
        </w:rPr>
        <w:t xml:space="preserve">to accelerate the gradual ownership of the </w:t>
      </w:r>
      <w:r w:rsidR="00445378">
        <w:rPr>
          <w:lang w:val="en-GB"/>
        </w:rPr>
        <w:t>p</w:t>
      </w:r>
      <w:r w:rsidR="00E0529E" w:rsidRPr="00591FA8">
        <w:rPr>
          <w:lang w:val="en-GB"/>
        </w:rPr>
        <w:t>rogramme by national implementing entities.</w:t>
      </w:r>
    </w:p>
    <w:p w14:paraId="69523E31" w14:textId="3AB49444" w:rsidR="00BB2B8A" w:rsidRDefault="00E0529E" w:rsidP="00456048">
      <w:pPr>
        <w:pStyle w:val="ListParagraph"/>
        <w:spacing w:after="200"/>
        <w:ind w:left="1260" w:hanging="540"/>
        <w:rPr>
          <w:color w:val="000000"/>
          <w:sz w:val="24"/>
          <w:lang w:val="en-GB"/>
        </w:rPr>
      </w:pPr>
      <w:r>
        <w:rPr>
          <w:color w:val="000000"/>
          <w:sz w:val="24"/>
          <w:szCs w:val="24"/>
          <w:lang w:val="en-GB"/>
        </w:rPr>
        <w:t>III.</w:t>
      </w:r>
      <w:r w:rsidR="00456048">
        <w:rPr>
          <w:color w:val="000000"/>
          <w:sz w:val="24"/>
          <w:szCs w:val="24"/>
          <w:lang w:val="en-GB"/>
        </w:rPr>
        <w:tab/>
      </w:r>
      <w:r>
        <w:rPr>
          <w:b/>
          <w:color w:val="000000"/>
          <w:sz w:val="24"/>
          <w:szCs w:val="24"/>
          <w:lang w:val="en-GB"/>
        </w:rPr>
        <w:t xml:space="preserve">Programme and </w:t>
      </w:r>
      <w:r w:rsidR="00456048">
        <w:rPr>
          <w:b/>
          <w:color w:val="000000"/>
          <w:sz w:val="24"/>
          <w:szCs w:val="24"/>
          <w:lang w:val="en-GB"/>
        </w:rPr>
        <w:t>r</w:t>
      </w:r>
      <w:r>
        <w:rPr>
          <w:b/>
          <w:color w:val="000000"/>
          <w:sz w:val="24"/>
          <w:szCs w:val="24"/>
          <w:lang w:val="en-GB"/>
        </w:rPr>
        <w:t xml:space="preserve">isk </w:t>
      </w:r>
      <w:r w:rsidR="00456048">
        <w:rPr>
          <w:b/>
          <w:color w:val="000000"/>
          <w:sz w:val="24"/>
          <w:szCs w:val="24"/>
          <w:lang w:val="en-GB"/>
        </w:rPr>
        <w:t>m</w:t>
      </w:r>
      <w:r>
        <w:rPr>
          <w:b/>
          <w:color w:val="000000"/>
          <w:sz w:val="24"/>
          <w:szCs w:val="24"/>
          <w:lang w:val="en-GB"/>
        </w:rPr>
        <w:t>anagement</w:t>
      </w:r>
      <w:r>
        <w:rPr>
          <w:color w:val="000000"/>
          <w:sz w:val="24"/>
          <w:szCs w:val="24"/>
          <w:lang w:val="en-GB"/>
        </w:rPr>
        <w:t xml:space="preserve"> </w:t>
      </w:r>
    </w:p>
    <w:p w14:paraId="210AA759" w14:textId="1B0C5E1B" w:rsidR="00BB2B8A" w:rsidRPr="000B2ABE" w:rsidRDefault="006D693B" w:rsidP="00456048">
      <w:pPr>
        <w:pStyle w:val="ListParagraph"/>
        <w:tabs>
          <w:tab w:val="left" w:pos="1710"/>
        </w:tabs>
        <w:spacing w:after="120"/>
        <w:ind w:left="1260" w:right="1210"/>
        <w:jc w:val="both"/>
        <w:rPr>
          <w:color w:val="000000"/>
        </w:rPr>
      </w:pPr>
      <w:r>
        <w:rPr>
          <w:lang w:val="en-GB"/>
        </w:rPr>
        <w:t>2</w:t>
      </w:r>
      <w:r w:rsidR="007177B7">
        <w:rPr>
          <w:lang w:val="en-GB"/>
        </w:rPr>
        <w:t>4</w:t>
      </w:r>
      <w:r w:rsidR="00E0529E">
        <w:rPr>
          <w:lang w:val="en-GB"/>
        </w:rPr>
        <w:t xml:space="preserve">. </w:t>
      </w:r>
      <w:r w:rsidR="00E0529E">
        <w:rPr>
          <w:lang w:val="en-GB"/>
        </w:rPr>
        <w:tab/>
      </w:r>
      <w:r w:rsidR="00E0529E">
        <w:rPr>
          <w:color w:val="000000"/>
        </w:rPr>
        <w:t xml:space="preserve">This country programme document outlines </w:t>
      </w:r>
      <w:r w:rsidR="00445378">
        <w:rPr>
          <w:color w:val="000000"/>
        </w:rPr>
        <w:t xml:space="preserve">the </w:t>
      </w:r>
      <w:r w:rsidR="00E0529E">
        <w:rPr>
          <w:color w:val="000000"/>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7A3F0B">
        <w:rPr>
          <w:color w:val="000000"/>
        </w:rPr>
        <w:t>are</w:t>
      </w:r>
      <w:r w:rsidR="00E0529E">
        <w:rPr>
          <w:color w:val="000000"/>
        </w:rPr>
        <w:t xml:space="preserve"> prescribed in the organization’s </w:t>
      </w:r>
      <w:hyperlink r:id="rId16">
        <w:r w:rsidR="00445378" w:rsidRPr="000B2ABE">
          <w:rPr>
            <w:color w:val="000000"/>
          </w:rPr>
          <w:t>programme and operations policies and procedures</w:t>
        </w:r>
      </w:hyperlink>
      <w:r w:rsidR="00445378">
        <w:rPr>
          <w:color w:val="000000"/>
        </w:rPr>
        <w:t xml:space="preserve"> and </w:t>
      </w:r>
      <w:hyperlink r:id="rId17">
        <w:r w:rsidR="00445378" w:rsidRPr="000B2ABE">
          <w:rPr>
            <w:color w:val="000000"/>
          </w:rPr>
          <w:t>internal control framework</w:t>
        </w:r>
      </w:hyperlink>
      <w:r w:rsidR="00445378" w:rsidRPr="000B2ABE">
        <w:rPr>
          <w:color w:val="000000"/>
        </w:rPr>
        <w:t>.</w:t>
      </w:r>
    </w:p>
    <w:p w14:paraId="33BA6540" w14:textId="1DB048C5" w:rsidR="00591FA8" w:rsidRDefault="006D693B" w:rsidP="00456048">
      <w:pPr>
        <w:pStyle w:val="ListParagraph"/>
        <w:tabs>
          <w:tab w:val="left" w:pos="1710"/>
        </w:tabs>
        <w:spacing w:after="120"/>
        <w:ind w:left="1260" w:right="1210"/>
        <w:jc w:val="both"/>
        <w:rPr>
          <w:lang w:val="en-GB"/>
        </w:rPr>
      </w:pPr>
      <w:r>
        <w:rPr>
          <w:lang w:val="en-GB"/>
        </w:rPr>
        <w:t>2</w:t>
      </w:r>
      <w:r w:rsidR="007177B7">
        <w:rPr>
          <w:lang w:val="en-GB"/>
        </w:rPr>
        <w:t>5</w:t>
      </w:r>
      <w:r w:rsidR="00E0529E">
        <w:rPr>
          <w:lang w:val="en-GB"/>
        </w:rPr>
        <w:t xml:space="preserve">. </w:t>
      </w:r>
      <w:r w:rsidR="00591FA8" w:rsidRPr="00FB6854">
        <w:rPr>
          <w:lang w:val="en-ZW"/>
        </w:rPr>
        <w:t xml:space="preserve">The programme will be nationally executed. If necessary, national execution may be replaced by direct execution for part or all of the programme to enable response to </w:t>
      </w:r>
      <w:r w:rsidR="00591FA8" w:rsidRPr="00445378">
        <w:rPr>
          <w:lang w:val="en-ZW"/>
        </w:rPr>
        <w:t>force majeure</w:t>
      </w:r>
      <w:r w:rsidR="00591FA8" w:rsidRPr="00FB6854">
        <w:rPr>
          <w:lang w:val="en-ZW"/>
        </w:rPr>
        <w:t xml:space="preserve">. </w:t>
      </w:r>
      <w:r w:rsidR="00445378">
        <w:rPr>
          <w:lang w:val="en-ZW"/>
        </w:rPr>
        <w:t xml:space="preserve">The </w:t>
      </w:r>
      <w:r w:rsidR="00445378" w:rsidRPr="00FB6854">
        <w:rPr>
          <w:lang w:val="en-ZW"/>
        </w:rPr>
        <w:t>harmoni</w:t>
      </w:r>
      <w:r w:rsidR="00445378">
        <w:rPr>
          <w:lang w:val="en-ZW"/>
        </w:rPr>
        <w:t>z</w:t>
      </w:r>
      <w:r w:rsidR="00445378" w:rsidRPr="00FB6854">
        <w:rPr>
          <w:lang w:val="en-ZW"/>
        </w:rPr>
        <w:t xml:space="preserve">ed approach to cash transfers </w:t>
      </w:r>
      <w:r w:rsidR="00591FA8" w:rsidRPr="00FB6854">
        <w:rPr>
          <w:lang w:val="en-ZW"/>
        </w:rPr>
        <w:t>will be used in a coordinated fashion with other U</w:t>
      </w:r>
      <w:r w:rsidR="00445378">
        <w:rPr>
          <w:lang w:val="en-ZW"/>
        </w:rPr>
        <w:t xml:space="preserve">nited </w:t>
      </w:r>
      <w:r w:rsidR="00591FA8" w:rsidRPr="00FB6854">
        <w:rPr>
          <w:lang w:val="en-ZW"/>
        </w:rPr>
        <w:t>N</w:t>
      </w:r>
      <w:r w:rsidR="00445378">
        <w:rPr>
          <w:lang w:val="en-ZW"/>
        </w:rPr>
        <w:t>ations</w:t>
      </w:r>
      <w:r w:rsidR="00591FA8" w:rsidRPr="00FB6854">
        <w:rPr>
          <w:lang w:val="en-ZW"/>
        </w:rPr>
        <w:t xml:space="preserve"> agencies to manage financial risks. Cost definitions and classifications for programme and development effectiveness will be charged to the concerned projects.</w:t>
      </w:r>
    </w:p>
    <w:p w14:paraId="3CC6CB05" w14:textId="0EE4664A" w:rsidR="00BB2B8A" w:rsidRDefault="006D693B" w:rsidP="00456048">
      <w:pPr>
        <w:pStyle w:val="ListParagraph"/>
        <w:tabs>
          <w:tab w:val="left" w:pos="1710"/>
        </w:tabs>
        <w:spacing w:after="120"/>
        <w:ind w:left="1260" w:right="1210"/>
        <w:jc w:val="both"/>
        <w:rPr>
          <w:lang w:val="en-GB"/>
        </w:rPr>
      </w:pPr>
      <w:r>
        <w:rPr>
          <w:lang w:val="en-GB"/>
        </w:rPr>
        <w:t>2</w:t>
      </w:r>
      <w:r w:rsidR="007177B7">
        <w:rPr>
          <w:lang w:val="en-GB"/>
        </w:rPr>
        <w:t>6</w:t>
      </w:r>
      <w:r w:rsidR="00591FA8">
        <w:rPr>
          <w:lang w:val="en-GB"/>
        </w:rPr>
        <w:t xml:space="preserve">. </w:t>
      </w:r>
      <w:r w:rsidR="00E0529E">
        <w:rPr>
          <w:lang w:val="en-GB"/>
        </w:rPr>
        <w:t xml:space="preserve">The </w:t>
      </w:r>
      <w:r w:rsidR="00445378">
        <w:rPr>
          <w:lang w:val="en-GB"/>
        </w:rPr>
        <w:t>c</w:t>
      </w:r>
      <w:r w:rsidR="00E0529E">
        <w:rPr>
          <w:lang w:val="en-GB"/>
        </w:rPr>
        <w:t xml:space="preserve">ountry </w:t>
      </w:r>
      <w:r w:rsidR="00445378">
        <w:rPr>
          <w:lang w:val="en-GB"/>
        </w:rPr>
        <w:t>o</w:t>
      </w:r>
      <w:r w:rsidR="00E0529E">
        <w:rPr>
          <w:lang w:val="en-GB"/>
        </w:rPr>
        <w:t xml:space="preserve">ffice will use the UNDP quality assurance standards and social and environmental risk management and strict accountability mechanisms. </w:t>
      </w:r>
      <w:r w:rsidR="00C51078">
        <w:rPr>
          <w:lang w:val="en-GB"/>
        </w:rPr>
        <w:t xml:space="preserve">The </w:t>
      </w:r>
      <w:r w:rsidR="00445378" w:rsidRPr="00445378">
        <w:rPr>
          <w:lang w:val="en-GB"/>
        </w:rPr>
        <w:t xml:space="preserve">enterprise risk management </w:t>
      </w:r>
      <w:r w:rsidR="00591FA8">
        <w:rPr>
          <w:lang w:val="en-GB"/>
        </w:rPr>
        <w:t>framework</w:t>
      </w:r>
      <w:r w:rsidR="00E0529E">
        <w:rPr>
          <w:lang w:val="en-GB"/>
        </w:rPr>
        <w:t xml:space="preserve"> will guide the design and implementation of the portfolio. </w:t>
      </w:r>
    </w:p>
    <w:p w14:paraId="344877F6" w14:textId="6B34EB9D" w:rsidR="00591FA8" w:rsidRPr="000D6F15" w:rsidRDefault="000E35B1" w:rsidP="00456048">
      <w:pPr>
        <w:tabs>
          <w:tab w:val="left" w:pos="1710"/>
        </w:tabs>
        <w:spacing w:after="120"/>
        <w:ind w:left="1260" w:right="1210"/>
        <w:jc w:val="both"/>
      </w:pPr>
      <w:r>
        <w:t>2</w:t>
      </w:r>
      <w:r w:rsidR="007177B7">
        <w:t>7</w:t>
      </w:r>
      <w:r w:rsidR="00E0529E" w:rsidRPr="000D6F15">
        <w:t xml:space="preserve">. </w:t>
      </w:r>
      <w:r w:rsidR="00591FA8" w:rsidRPr="000D6F15">
        <w:t xml:space="preserve"> </w:t>
      </w:r>
      <w:r w:rsidR="005603A3" w:rsidRPr="000D6F15">
        <w:t>The significant level of risk of most of the program</w:t>
      </w:r>
      <w:r w:rsidR="00C51078">
        <w:t>me</w:t>
      </w:r>
      <w:r w:rsidR="005603A3" w:rsidRPr="000D6F15">
        <w:t xml:space="preserve">'s implementing partners requires UNDP to provide appropriate expertise, while strengthening their capacities and paying particular attention to the sharing of responsibilities within the </w:t>
      </w:r>
      <w:r w:rsidR="00445378">
        <w:t>national execution modality</w:t>
      </w:r>
      <w:r w:rsidR="005603A3" w:rsidRPr="000D6F15">
        <w:t xml:space="preserve">. The establishment and coordination of an inclusive national dialogue framework and conflict prevention mechanisms will help </w:t>
      </w:r>
      <w:r w:rsidR="00445378">
        <w:t xml:space="preserve">to </w:t>
      </w:r>
      <w:r w:rsidR="005603A3" w:rsidRPr="000D6F15">
        <w:t>mitigate the risks of political instability and conflict.</w:t>
      </w:r>
    </w:p>
    <w:p w14:paraId="153CDA46" w14:textId="683FD1DB" w:rsidR="00A9197F" w:rsidRPr="000D6F15" w:rsidRDefault="000E35B1" w:rsidP="00456048">
      <w:pPr>
        <w:pStyle w:val="ListParagraph"/>
        <w:tabs>
          <w:tab w:val="left" w:pos="1710"/>
        </w:tabs>
        <w:spacing w:after="120"/>
        <w:ind w:left="1260" w:right="1210"/>
        <w:jc w:val="both"/>
      </w:pPr>
      <w:r>
        <w:lastRenderedPageBreak/>
        <w:t>2</w:t>
      </w:r>
      <w:r w:rsidR="007177B7">
        <w:t>8</w:t>
      </w:r>
      <w:r w:rsidR="00A9197F" w:rsidRPr="000D6F15">
        <w:t xml:space="preserve">. </w:t>
      </w:r>
      <w:r w:rsidR="005603A3" w:rsidRPr="000D6F15">
        <w:t xml:space="preserve">Risks related to resource availability are managed through a realistic approach to programming based on secure resources and building on the resource mobilization momentum of the </w:t>
      </w:r>
      <w:r w:rsidR="00445378">
        <w:t>country o</w:t>
      </w:r>
      <w:r w:rsidR="005603A3" w:rsidRPr="000D6F15">
        <w:t>ffice during the current cycle. The principles of flexibility in planning and resource allocation will be based on a systematic analysis and assessment of the overall context and risks</w:t>
      </w:r>
      <w:r w:rsidR="00FB6854">
        <w:t>.</w:t>
      </w:r>
    </w:p>
    <w:p w14:paraId="7ADCD0EE" w14:textId="7362A715" w:rsidR="00BB2B8A" w:rsidRDefault="00E0529E" w:rsidP="00456048">
      <w:pPr>
        <w:pStyle w:val="ListParagraph"/>
        <w:tabs>
          <w:tab w:val="left" w:pos="1710"/>
        </w:tabs>
        <w:spacing w:after="120"/>
        <w:ind w:left="1260" w:right="1210"/>
        <w:jc w:val="both"/>
        <w:rPr>
          <w:lang w:val="en-GB"/>
        </w:rPr>
      </w:pPr>
      <w:r>
        <w:rPr>
          <w:lang w:val="en-GB"/>
        </w:rPr>
        <w:t>2</w:t>
      </w:r>
      <w:r w:rsidR="007177B7">
        <w:rPr>
          <w:lang w:val="en-GB"/>
        </w:rPr>
        <w:t>9</w:t>
      </w:r>
      <w:r>
        <w:rPr>
          <w:lang w:val="en-GB"/>
        </w:rPr>
        <w:t xml:space="preserve">. In order to limit the socioeconomic impact of COVID-19 and other shocks on the allocation of human and financial resources, UNDP will strengthen its support for the prevention and </w:t>
      </w:r>
      <w:r w:rsidR="00C578A3" w:rsidRPr="00C578A3">
        <w:rPr>
          <w:lang w:val="en-GB"/>
        </w:rPr>
        <w:t>coordination of the response</w:t>
      </w:r>
      <w:r>
        <w:rPr>
          <w:lang w:val="en-GB"/>
        </w:rPr>
        <w:t>.  It will also directly address the soci</w:t>
      </w:r>
      <w:r w:rsidR="00C51078">
        <w:rPr>
          <w:lang w:val="en-GB"/>
        </w:rPr>
        <w:t>o</w:t>
      </w:r>
      <w:r>
        <w:rPr>
          <w:lang w:val="en-GB"/>
        </w:rPr>
        <w:t>economic impact of COVID</w:t>
      </w:r>
      <w:r w:rsidR="00A9197F">
        <w:rPr>
          <w:lang w:val="en-GB"/>
        </w:rPr>
        <w:t xml:space="preserve">-19 </w:t>
      </w:r>
      <w:r>
        <w:rPr>
          <w:lang w:val="en-GB"/>
        </w:rPr>
        <w:t>across the programme including through the targeting of those worst impacted by the crisis.</w:t>
      </w:r>
    </w:p>
    <w:p w14:paraId="2A4174E2" w14:textId="58C495AE" w:rsidR="00BB2B8A" w:rsidRDefault="007177B7" w:rsidP="00456048">
      <w:pPr>
        <w:pStyle w:val="ListParagraph"/>
        <w:tabs>
          <w:tab w:val="left" w:pos="1710"/>
        </w:tabs>
        <w:spacing w:after="120"/>
        <w:ind w:left="1260" w:right="1210"/>
        <w:jc w:val="both"/>
        <w:rPr>
          <w:lang w:val="en-GB"/>
        </w:rPr>
      </w:pPr>
      <w:r>
        <w:rPr>
          <w:lang w:val="en-GB"/>
        </w:rPr>
        <w:t>30</w:t>
      </w:r>
      <w:r w:rsidR="00A9197F">
        <w:rPr>
          <w:lang w:val="en-GB"/>
        </w:rPr>
        <w:t>. To optimize the efficiency of interventions and manage fiduciary risks, the financial supervision of programme/projects and the evaluation of implementing partners will be strengthened. The principles of the United Nations Global Compact will be carefully applied.</w:t>
      </w:r>
    </w:p>
    <w:p w14:paraId="05B82914" w14:textId="08AF0D14" w:rsidR="00A9197F" w:rsidRPr="00C578A3" w:rsidRDefault="000E35B1" w:rsidP="00456048">
      <w:pPr>
        <w:tabs>
          <w:tab w:val="left" w:pos="1710"/>
        </w:tabs>
        <w:spacing w:after="200"/>
        <w:ind w:left="1260" w:right="1210"/>
        <w:jc w:val="both"/>
      </w:pPr>
      <w:r>
        <w:t>3</w:t>
      </w:r>
      <w:r w:rsidR="007177B7">
        <w:t>1</w:t>
      </w:r>
      <w:r w:rsidR="00E0529E" w:rsidRPr="00C578A3">
        <w:t xml:space="preserve">. </w:t>
      </w:r>
      <w:r w:rsidR="005603A3" w:rsidRPr="00C578A3">
        <w:t xml:space="preserve">Given the intensification and increase in the frequency of extreme weather events and the high vulnerability of Comoros to disaster risks, the </w:t>
      </w:r>
      <w:r w:rsidR="00445378">
        <w:t>c</w:t>
      </w:r>
      <w:r w:rsidR="005603A3" w:rsidRPr="00C578A3">
        <w:t xml:space="preserve">ountry </w:t>
      </w:r>
      <w:r w:rsidR="00445378">
        <w:t>o</w:t>
      </w:r>
      <w:r w:rsidR="005603A3" w:rsidRPr="00C578A3">
        <w:t xml:space="preserve">ffice has put in place </w:t>
      </w:r>
      <w:r w:rsidR="00170B5C">
        <w:t xml:space="preserve">a </w:t>
      </w:r>
      <w:r w:rsidR="00170B5C" w:rsidRPr="00170B5C">
        <w:t>business continuity plan</w:t>
      </w:r>
      <w:r w:rsidR="00170B5C" w:rsidRPr="00C578A3">
        <w:t xml:space="preserve"> </w:t>
      </w:r>
      <w:r w:rsidR="005603A3" w:rsidRPr="00C578A3">
        <w:t xml:space="preserve">which outlines the full range of responses to </w:t>
      </w:r>
      <w:r w:rsidR="00C51078" w:rsidRPr="00C578A3">
        <w:t>assessed</w:t>
      </w:r>
      <w:r w:rsidR="005603A3" w:rsidRPr="00C578A3">
        <w:t xml:space="preserve"> risks, including relocation. UNDP will also use, whe</w:t>
      </w:r>
      <w:r w:rsidR="00C51078">
        <w:t>n</w:t>
      </w:r>
      <w:r w:rsidR="005603A3" w:rsidRPr="00C578A3">
        <w:t xml:space="preserve"> appropriate, mechanisms for coordinating national and subnational multisectoral responses as a means of risk mitigation.  </w:t>
      </w:r>
    </w:p>
    <w:p w14:paraId="21C35A85" w14:textId="5C6435F4" w:rsidR="00BB2B8A" w:rsidRDefault="00E0529E" w:rsidP="00456048">
      <w:pPr>
        <w:pStyle w:val="Heading1"/>
        <w:tabs>
          <w:tab w:val="left" w:pos="1800"/>
        </w:tabs>
        <w:spacing w:after="200"/>
        <w:ind w:left="1260" w:right="1267" w:hanging="540"/>
        <w:jc w:val="both"/>
        <w:rPr>
          <w:rFonts w:ascii="Times New Roman" w:hAnsi="Times New Roman"/>
          <w:color w:val="000000"/>
          <w:sz w:val="24"/>
          <w:szCs w:val="24"/>
          <w:lang w:val="en-GB"/>
        </w:rPr>
      </w:pPr>
      <w:r>
        <w:rPr>
          <w:rFonts w:ascii="Times New Roman" w:hAnsi="Times New Roman"/>
          <w:color w:val="000000" w:themeColor="text1"/>
          <w:sz w:val="24"/>
          <w:szCs w:val="24"/>
          <w:lang w:val="en-GB"/>
        </w:rPr>
        <w:t>IV.</w:t>
      </w:r>
      <w:r w:rsidR="00456048">
        <w:rPr>
          <w:rFonts w:ascii="Times New Roman" w:hAnsi="Times New Roman"/>
          <w:color w:val="000000" w:themeColor="text1"/>
          <w:sz w:val="24"/>
          <w:szCs w:val="24"/>
          <w:lang w:val="en-GB"/>
        </w:rPr>
        <w:tab/>
      </w:r>
      <w:r>
        <w:rPr>
          <w:rFonts w:ascii="Times New Roman" w:hAnsi="Times New Roman"/>
          <w:color w:val="000000" w:themeColor="text1"/>
          <w:sz w:val="24"/>
          <w:szCs w:val="24"/>
          <w:lang w:val="en-GB"/>
        </w:rPr>
        <w:t xml:space="preserve">Monitoring and </w:t>
      </w:r>
      <w:r w:rsidR="00456048">
        <w:rPr>
          <w:rFonts w:ascii="Times New Roman" w:hAnsi="Times New Roman"/>
          <w:color w:val="000000" w:themeColor="text1"/>
          <w:sz w:val="24"/>
          <w:szCs w:val="24"/>
          <w:lang w:val="en-GB"/>
        </w:rPr>
        <w:t>e</w:t>
      </w:r>
      <w:r>
        <w:rPr>
          <w:rFonts w:ascii="Times New Roman" w:hAnsi="Times New Roman"/>
          <w:color w:val="000000" w:themeColor="text1"/>
          <w:sz w:val="24"/>
          <w:szCs w:val="24"/>
          <w:lang w:val="en-GB"/>
        </w:rPr>
        <w:t>valuation</w:t>
      </w:r>
    </w:p>
    <w:p w14:paraId="30730C56" w14:textId="3E957C13" w:rsidR="00BB2B8A" w:rsidRDefault="000E35B1" w:rsidP="0078496B">
      <w:pPr>
        <w:spacing w:after="120"/>
        <w:ind w:left="1260" w:right="1210"/>
        <w:jc w:val="both"/>
        <w:rPr>
          <w:lang w:val="en-GB"/>
        </w:rPr>
      </w:pPr>
      <w:r>
        <w:rPr>
          <w:lang w:val="en-GB"/>
        </w:rPr>
        <w:t>3</w:t>
      </w:r>
      <w:r w:rsidR="007177B7">
        <w:rPr>
          <w:lang w:val="en-GB"/>
        </w:rPr>
        <w:t>2</w:t>
      </w:r>
      <w:r w:rsidR="00E0529E">
        <w:rPr>
          <w:lang w:val="en-GB"/>
        </w:rPr>
        <w:t xml:space="preserve">. </w:t>
      </w:r>
      <w:r w:rsidR="00170B5C">
        <w:rPr>
          <w:lang w:val="en-GB"/>
        </w:rPr>
        <w:t xml:space="preserve">The </w:t>
      </w:r>
      <w:r w:rsidR="00E0529E">
        <w:rPr>
          <w:lang w:val="en-GB"/>
        </w:rPr>
        <w:t xml:space="preserve">UNDP performance monitoring system will be harmonized with that of </w:t>
      </w:r>
      <w:r w:rsidR="00170B5C">
        <w:rPr>
          <w:lang w:val="en-GB"/>
        </w:rPr>
        <w:t xml:space="preserve">the </w:t>
      </w:r>
      <w:r w:rsidR="00E0529E">
        <w:rPr>
          <w:lang w:val="en-GB"/>
        </w:rPr>
        <w:t>UNSDCF and with the U</w:t>
      </w:r>
      <w:r w:rsidR="00170B5C">
        <w:rPr>
          <w:lang w:val="en-GB"/>
        </w:rPr>
        <w:t xml:space="preserve">nited </w:t>
      </w:r>
      <w:r w:rsidR="00E0529E">
        <w:rPr>
          <w:lang w:val="en-GB"/>
        </w:rPr>
        <w:t>N</w:t>
      </w:r>
      <w:r w:rsidR="00170B5C">
        <w:rPr>
          <w:lang w:val="en-GB"/>
        </w:rPr>
        <w:t>ations</w:t>
      </w:r>
      <w:r w:rsidR="00E0529E">
        <w:rPr>
          <w:lang w:val="en-GB"/>
        </w:rPr>
        <w:t xml:space="preserve"> Evaluation Group </w:t>
      </w:r>
      <w:r w:rsidR="00170B5C">
        <w:rPr>
          <w:lang w:val="en-GB"/>
        </w:rPr>
        <w:t xml:space="preserve">norms and standards </w:t>
      </w:r>
      <w:r w:rsidR="00E0529E">
        <w:rPr>
          <w:lang w:val="en-GB"/>
        </w:rPr>
        <w:t xml:space="preserve">(2019). UNDP will actively participate in the UNSDCF thematic and results groups. </w:t>
      </w:r>
      <w:r w:rsidR="00170B5C">
        <w:rPr>
          <w:lang w:val="en-GB"/>
        </w:rPr>
        <w:t xml:space="preserve">Programmatic </w:t>
      </w:r>
      <w:r w:rsidR="00E0529E">
        <w:rPr>
          <w:lang w:val="en-GB"/>
        </w:rPr>
        <w:t xml:space="preserve">achievements will be reviewed annually and outputs </w:t>
      </w:r>
      <w:r w:rsidR="00170B5C">
        <w:rPr>
          <w:lang w:val="en-GB"/>
        </w:rPr>
        <w:t xml:space="preserve">reviewed </w:t>
      </w:r>
      <w:r w:rsidR="00E0529E">
        <w:rPr>
          <w:lang w:val="en-GB"/>
        </w:rPr>
        <w:t xml:space="preserve">semi-annually through a budgeted and integrated evaluation plan. The </w:t>
      </w:r>
      <w:r w:rsidR="00170B5C">
        <w:rPr>
          <w:lang w:val="en-GB"/>
        </w:rPr>
        <w:t>p</w:t>
      </w:r>
      <w:r w:rsidR="00E0529E">
        <w:rPr>
          <w:lang w:val="en-GB"/>
        </w:rPr>
        <w:t xml:space="preserve">rogramme will be subject to a final evaluation in 2026. </w:t>
      </w:r>
    </w:p>
    <w:p w14:paraId="325D7B2D" w14:textId="07C5CD82" w:rsidR="00BB2B8A" w:rsidRDefault="000E35B1" w:rsidP="0078496B">
      <w:pPr>
        <w:spacing w:after="120"/>
        <w:ind w:left="1260" w:right="1191"/>
        <w:jc w:val="both"/>
        <w:rPr>
          <w:lang w:val="en-GB"/>
        </w:rPr>
      </w:pPr>
      <w:r>
        <w:rPr>
          <w:lang w:val="en-GB"/>
        </w:rPr>
        <w:t>3</w:t>
      </w:r>
      <w:r w:rsidR="007177B7">
        <w:rPr>
          <w:lang w:val="en-GB"/>
        </w:rPr>
        <w:t>3</w:t>
      </w:r>
      <w:r w:rsidR="00E0529E">
        <w:rPr>
          <w:lang w:val="en-GB"/>
        </w:rPr>
        <w:t>. Project steering committees will be fully inclusive of vulnerable groups</w:t>
      </w:r>
      <w:r w:rsidR="00A9197F">
        <w:rPr>
          <w:lang w:val="en-GB"/>
        </w:rPr>
        <w:t xml:space="preserve"> </w:t>
      </w:r>
      <w:r w:rsidR="005603A3" w:rsidRPr="005603A3">
        <w:rPr>
          <w:lang w:val="en-GB"/>
        </w:rPr>
        <w:t>identified during the design phase</w:t>
      </w:r>
      <w:r w:rsidR="00E0529E">
        <w:rPr>
          <w:lang w:val="en-GB"/>
        </w:rPr>
        <w:t>. They will monitor their progress and risks annually or more often. Results of participatory evaluation will be systematically shared to improve the implementation of current and future projects. Joint monitoring missions will be organized with national counterparts and donors.</w:t>
      </w:r>
    </w:p>
    <w:p w14:paraId="4DEADDC6" w14:textId="0F1A5EC8" w:rsidR="000E2F54" w:rsidRDefault="007177B7" w:rsidP="000E2F54">
      <w:pPr>
        <w:spacing w:after="120"/>
        <w:ind w:left="1260" w:right="1191"/>
        <w:jc w:val="both"/>
        <w:rPr>
          <w:color w:val="FF0000"/>
          <w:lang w:val="en-GB"/>
        </w:rPr>
      </w:pPr>
      <w:r>
        <w:rPr>
          <w:color w:val="000000" w:themeColor="text1"/>
        </w:rPr>
        <w:t>34</w:t>
      </w:r>
      <w:r w:rsidR="00A9197F" w:rsidRPr="000D6F15">
        <w:rPr>
          <w:color w:val="000000" w:themeColor="text1"/>
        </w:rPr>
        <w:t xml:space="preserve">. </w:t>
      </w:r>
      <w:r w:rsidR="005603A3" w:rsidRPr="000D6F15">
        <w:rPr>
          <w:color w:val="000000" w:themeColor="text1"/>
        </w:rPr>
        <w:t xml:space="preserve">To address the shortcomings identified by the </w:t>
      </w:r>
      <w:r w:rsidR="00170B5C">
        <w:rPr>
          <w:color w:val="000000" w:themeColor="text1"/>
        </w:rPr>
        <w:t>independent country programme evaluation</w:t>
      </w:r>
      <w:r w:rsidR="005603A3" w:rsidRPr="000D6F15">
        <w:rPr>
          <w:color w:val="000000" w:themeColor="text1"/>
        </w:rPr>
        <w:t>, the monitoring</w:t>
      </w:r>
      <w:r w:rsidR="00170B5C">
        <w:rPr>
          <w:color w:val="000000" w:themeColor="text1"/>
        </w:rPr>
        <w:t xml:space="preserve"> and </w:t>
      </w:r>
      <w:r w:rsidR="005603A3" w:rsidRPr="000D6F15">
        <w:rPr>
          <w:color w:val="000000" w:themeColor="text1"/>
        </w:rPr>
        <w:t>evaluation mechanism will be</w:t>
      </w:r>
      <w:r w:rsidR="00EA5629">
        <w:rPr>
          <w:color w:val="000000" w:themeColor="text1"/>
        </w:rPr>
        <w:t xml:space="preserve"> built on a strengthened</w:t>
      </w:r>
      <w:r w:rsidR="005603A3" w:rsidRPr="000D6F15">
        <w:rPr>
          <w:color w:val="000000" w:themeColor="text1"/>
        </w:rPr>
        <w:t xml:space="preserve"> data collection and statistics system</w:t>
      </w:r>
      <w:r w:rsidR="00F654B9">
        <w:rPr>
          <w:color w:val="000000" w:themeColor="text1"/>
        </w:rPr>
        <w:t xml:space="preserve">. </w:t>
      </w:r>
      <w:r w:rsidR="009E31D8">
        <w:rPr>
          <w:color w:val="000000" w:themeColor="text1"/>
        </w:rPr>
        <w:t>The results-based management will be improved through</w:t>
      </w:r>
      <w:r w:rsidR="005603A3" w:rsidRPr="000D6F15">
        <w:rPr>
          <w:color w:val="000000" w:themeColor="text1"/>
        </w:rPr>
        <w:t xml:space="preserve"> an inter-agency project supporting the development of disaggregated data (age, gender, type of disability, island). </w:t>
      </w:r>
      <w:r w:rsidR="00FB6854">
        <w:rPr>
          <w:color w:val="000000" w:themeColor="text1"/>
        </w:rPr>
        <w:t>Furthermore</w:t>
      </w:r>
      <w:r w:rsidR="005603A3" w:rsidRPr="000D6F15">
        <w:rPr>
          <w:color w:val="000000" w:themeColor="text1"/>
        </w:rPr>
        <w:t>, the office has established a monitoring</w:t>
      </w:r>
      <w:r w:rsidR="00170B5C">
        <w:rPr>
          <w:color w:val="000000" w:themeColor="text1"/>
        </w:rPr>
        <w:t xml:space="preserve"> and </w:t>
      </w:r>
      <w:r w:rsidR="005603A3" w:rsidRPr="000D6F15">
        <w:rPr>
          <w:color w:val="000000" w:themeColor="text1"/>
        </w:rPr>
        <w:t xml:space="preserve">evaluation system, including the creation of a specialist position. A budgeted results-based communication plan will be implemented to ensure visibility of </w:t>
      </w:r>
      <w:r w:rsidR="00656BB0">
        <w:rPr>
          <w:color w:val="000000" w:themeColor="text1"/>
        </w:rPr>
        <w:t xml:space="preserve">the </w:t>
      </w:r>
      <w:r w:rsidR="00656BB0" w:rsidRPr="007A09BD">
        <w:rPr>
          <w:color w:val="000000" w:themeColor="text1"/>
        </w:rPr>
        <w:t>results</w:t>
      </w:r>
      <w:r w:rsidR="00656BB0" w:rsidRPr="00656BB0">
        <w:rPr>
          <w:color w:val="000000" w:themeColor="text1"/>
        </w:rPr>
        <w:t xml:space="preserve"> </w:t>
      </w:r>
      <w:r w:rsidR="00EA56F7">
        <w:rPr>
          <w:color w:val="000000" w:themeColor="text1"/>
        </w:rPr>
        <w:t xml:space="preserve">of </w:t>
      </w:r>
      <w:r w:rsidR="005603A3" w:rsidRPr="000D6F15">
        <w:rPr>
          <w:color w:val="000000" w:themeColor="text1"/>
        </w:rPr>
        <w:t>UNDP and partner</w:t>
      </w:r>
      <w:r w:rsidR="00EA56F7">
        <w:rPr>
          <w:color w:val="000000" w:themeColor="text1"/>
        </w:rPr>
        <w:t>s</w:t>
      </w:r>
      <w:r w:rsidR="005603A3" w:rsidRPr="000D6F15">
        <w:rPr>
          <w:color w:val="000000" w:themeColor="text1"/>
        </w:rPr>
        <w:t>. Evaluations will be conducted in accordance with the approved evaluation plan</w:t>
      </w:r>
      <w:r w:rsidR="00050932">
        <w:rPr>
          <w:color w:val="000000" w:themeColor="text1"/>
        </w:rPr>
        <w:t>.</w:t>
      </w:r>
    </w:p>
    <w:p w14:paraId="1F5D8B35" w14:textId="01B2D30A" w:rsidR="00BB2B8A" w:rsidRPr="0085007C" w:rsidRDefault="007177B7" w:rsidP="000E2F54">
      <w:pPr>
        <w:spacing w:after="120"/>
        <w:ind w:left="1260" w:right="1191"/>
        <w:jc w:val="both"/>
        <w:rPr>
          <w:color w:val="auto"/>
          <w:lang w:val="en-GB"/>
        </w:rPr>
      </w:pPr>
      <w:r>
        <w:rPr>
          <w:lang w:val="en-GB"/>
        </w:rPr>
        <w:t>35</w:t>
      </w:r>
      <w:r w:rsidR="000E2F54">
        <w:rPr>
          <w:lang w:val="en-GB"/>
        </w:rPr>
        <w:t xml:space="preserve">. </w:t>
      </w:r>
      <w:r w:rsidR="00E0529E">
        <w:rPr>
          <w:lang w:val="en-GB"/>
        </w:rPr>
        <w:t>UNDP will ensure that a system for classifying activities by their contribution to the promotion of gender equality is included in projects</w:t>
      </w:r>
      <w:r w:rsidR="000E35B1">
        <w:rPr>
          <w:lang w:val="en-GB"/>
        </w:rPr>
        <w:t xml:space="preserve"> and </w:t>
      </w:r>
      <w:r w:rsidR="00E0529E">
        <w:rPr>
          <w:lang w:val="en-GB"/>
        </w:rPr>
        <w:t xml:space="preserve">programmes. The </w:t>
      </w:r>
      <w:r w:rsidR="00170B5C">
        <w:rPr>
          <w:lang w:val="en-GB"/>
        </w:rPr>
        <w:t xml:space="preserve">country office </w:t>
      </w:r>
      <w:r w:rsidR="00E0529E">
        <w:rPr>
          <w:lang w:val="en-GB"/>
        </w:rPr>
        <w:t>is engaged in the Gender Equality Seal certification.</w:t>
      </w:r>
    </w:p>
    <w:p w14:paraId="29F2E9FC" w14:textId="4456C979" w:rsidR="00F07255" w:rsidRPr="000E2F54" w:rsidRDefault="007177B7" w:rsidP="000E2F54">
      <w:pPr>
        <w:pStyle w:val="ListParagraph"/>
        <w:spacing w:after="120"/>
        <w:ind w:left="1260" w:right="1210"/>
        <w:jc w:val="both"/>
        <w:rPr>
          <w:lang w:val="en-GB"/>
        </w:rPr>
      </w:pPr>
      <w:bookmarkStart w:id="5" w:name="_Hlk20492368"/>
      <w:bookmarkStart w:id="6" w:name="_Hlk661092231"/>
      <w:bookmarkEnd w:id="5"/>
      <w:bookmarkEnd w:id="6"/>
      <w:r>
        <w:rPr>
          <w:lang w:val="en-GB"/>
        </w:rPr>
        <w:t>36</w:t>
      </w:r>
      <w:r w:rsidR="000E2F54">
        <w:rPr>
          <w:lang w:val="en-GB"/>
        </w:rPr>
        <w:t xml:space="preserve">. </w:t>
      </w:r>
      <w:r w:rsidR="00E0529E">
        <w:rPr>
          <w:lang w:val="en-GB"/>
        </w:rPr>
        <w:t xml:space="preserve">The </w:t>
      </w:r>
      <w:r w:rsidR="00170B5C">
        <w:rPr>
          <w:lang w:val="en-GB"/>
        </w:rPr>
        <w:t xml:space="preserve">country office </w:t>
      </w:r>
      <w:r w:rsidR="00E0529E">
        <w:rPr>
          <w:lang w:val="en-GB"/>
        </w:rPr>
        <w:t>will maximize recent investments in new technologies to make its monitoring and evaluation system more efficient and proactive.</w:t>
      </w:r>
    </w:p>
    <w:p w14:paraId="1B5CCF38" w14:textId="52865515" w:rsidR="00F07255" w:rsidRDefault="00F07255">
      <w:pPr>
        <w:rPr>
          <w:b/>
          <w:color w:val="000000"/>
          <w:lang w:val="en-GB"/>
        </w:rPr>
      </w:pPr>
    </w:p>
    <w:p w14:paraId="3D2BCD62" w14:textId="77777777" w:rsidR="00F07255" w:rsidRDefault="00F07255">
      <w:pPr>
        <w:pStyle w:val="Heading4"/>
        <w:spacing w:after="120"/>
        <w:rPr>
          <w:rFonts w:ascii="Times New Roman" w:hAnsi="Times New Roman"/>
          <w:color w:val="000000" w:themeColor="text1"/>
          <w:sz w:val="20"/>
          <w:lang w:val="en-GB"/>
        </w:rPr>
        <w:sectPr w:rsidR="00F07255" w:rsidSect="000E2F54">
          <w:footerReference w:type="even" r:id="rId18"/>
          <w:type w:val="continuous"/>
          <w:pgSz w:w="12240" w:h="15840"/>
          <w:pgMar w:top="1168" w:right="1196" w:bottom="1440" w:left="1196" w:header="578" w:footer="970" w:gutter="0"/>
          <w:cols w:space="720"/>
          <w:formProt w:val="0"/>
          <w:titlePg/>
          <w:docGrid w:linePitch="272" w:charSpace="2047"/>
        </w:sectPr>
      </w:pPr>
    </w:p>
    <w:p w14:paraId="31D3145F" w14:textId="514E1683" w:rsidR="0078496B" w:rsidRPr="0078496B" w:rsidRDefault="0078496B" w:rsidP="0078496B">
      <w:pPr>
        <w:spacing w:after="120"/>
        <w:rPr>
          <w:b/>
          <w:color w:val="000000"/>
        </w:rPr>
      </w:pPr>
      <w:r w:rsidRPr="0078496B">
        <w:rPr>
          <w:b/>
          <w:color w:val="000000"/>
          <w:sz w:val="24"/>
          <w:szCs w:val="24"/>
          <w:lang w:val="en-GB"/>
        </w:rPr>
        <w:lastRenderedPageBreak/>
        <w:t xml:space="preserve">Annex. Results and resources framework for </w:t>
      </w:r>
      <w:r>
        <w:rPr>
          <w:b/>
          <w:color w:val="000000"/>
          <w:sz w:val="24"/>
          <w:szCs w:val="24"/>
          <w:lang w:val="en-GB"/>
        </w:rPr>
        <w:t>the Comoros</w:t>
      </w:r>
      <w:r w:rsidRPr="0078496B">
        <w:rPr>
          <w:b/>
          <w:color w:val="auto"/>
          <w:sz w:val="24"/>
          <w:szCs w:val="24"/>
          <w:lang w:val="en-GB"/>
        </w:rPr>
        <w:t xml:space="preserve"> </w:t>
      </w:r>
      <w:r w:rsidRPr="0078496B">
        <w:rPr>
          <w:b/>
          <w:color w:val="000000"/>
          <w:sz w:val="24"/>
          <w:szCs w:val="24"/>
          <w:lang w:val="en-GB"/>
        </w:rPr>
        <w:t>(2022-2026)</w:t>
      </w:r>
    </w:p>
    <w:tbl>
      <w:tblPr>
        <w:tblW w:w="144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2546"/>
        <w:gridCol w:w="2693"/>
        <w:gridCol w:w="4393"/>
        <w:gridCol w:w="2837"/>
        <w:gridCol w:w="1971"/>
      </w:tblGrid>
      <w:tr w:rsidR="00BB2B8A" w:rsidRPr="0013350F" w14:paraId="28257CE2"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93" w:type="dxa"/>
            </w:tcMar>
          </w:tcPr>
          <w:p w14:paraId="1EDC765E" w14:textId="77777777" w:rsidR="00BB2B8A" w:rsidRPr="0013350F" w:rsidRDefault="00E0529E">
            <w:pPr>
              <w:pStyle w:val="CommentText"/>
              <w:rPr>
                <w:b/>
                <w:bCs/>
                <w:color w:val="auto"/>
                <w:sz w:val="18"/>
                <w:szCs w:val="18"/>
                <w:lang w:val="en-GB"/>
              </w:rPr>
            </w:pPr>
            <w:r w:rsidRPr="0013350F">
              <w:rPr>
                <w:b/>
                <w:bCs/>
                <w:color w:val="auto"/>
                <w:sz w:val="18"/>
                <w:szCs w:val="18"/>
                <w:lang w:val="en-GB"/>
              </w:rPr>
              <w:t xml:space="preserve">NATIONAL PRIORITIES OR GOALS: </w:t>
            </w:r>
          </w:p>
          <w:p w14:paraId="0AB5AEAC" w14:textId="2518FABB" w:rsidR="00BB2B8A" w:rsidRPr="0013350F" w:rsidRDefault="00E0529E">
            <w:pPr>
              <w:pStyle w:val="CommentText"/>
              <w:rPr>
                <w:b/>
                <w:bCs/>
                <w:color w:val="auto"/>
                <w:sz w:val="18"/>
                <w:szCs w:val="18"/>
                <w:lang w:val="en-GB"/>
              </w:rPr>
            </w:pPr>
            <w:r w:rsidRPr="0013350F">
              <w:rPr>
                <w:b/>
                <w:bCs/>
                <w:color w:val="auto"/>
                <w:sz w:val="18"/>
                <w:szCs w:val="18"/>
                <w:lang w:val="en-GB"/>
              </w:rPr>
              <w:t xml:space="preserve">Interim Development Plan (2020–2024): </w:t>
            </w:r>
          </w:p>
          <w:p w14:paraId="76FAAAA3" w14:textId="77777777" w:rsidR="00BB2B8A" w:rsidRPr="0013350F" w:rsidRDefault="00E0529E">
            <w:pPr>
              <w:pStyle w:val="CommentText"/>
              <w:numPr>
                <w:ilvl w:val="0"/>
                <w:numId w:val="4"/>
              </w:numPr>
              <w:rPr>
                <w:color w:val="auto"/>
                <w:sz w:val="18"/>
                <w:szCs w:val="18"/>
                <w:lang w:val="en-GB"/>
              </w:rPr>
            </w:pPr>
            <w:r w:rsidRPr="0013350F">
              <w:rPr>
                <w:color w:val="auto"/>
                <w:sz w:val="18"/>
                <w:szCs w:val="18"/>
                <w:lang w:val="en-GB"/>
              </w:rPr>
              <w:t>Sustainable management of the environment by strengthening the protection of the natural resources and biodiversity, the fight against climate change and the improvement of waste management</w:t>
            </w:r>
          </w:p>
          <w:p w14:paraId="5593F4DC" w14:textId="3F8764A6" w:rsidR="00BB2B8A" w:rsidRPr="0013350F" w:rsidRDefault="00E0529E" w:rsidP="00FA6E26">
            <w:pPr>
              <w:spacing w:before="120" w:after="120"/>
              <w:contextualSpacing/>
              <w:rPr>
                <w:b/>
                <w:bCs/>
                <w:color w:val="auto"/>
                <w:sz w:val="18"/>
                <w:szCs w:val="18"/>
                <w:lang w:val="en-GB"/>
              </w:rPr>
            </w:pPr>
            <w:r w:rsidRPr="0013350F">
              <w:rPr>
                <w:b/>
                <w:bCs/>
                <w:color w:val="auto"/>
                <w:sz w:val="18"/>
                <w:szCs w:val="18"/>
                <w:lang w:val="en-GB"/>
              </w:rPr>
              <w:t xml:space="preserve">Plan Comores Emergent (PCE) Catalyst 2: </w:t>
            </w:r>
            <w:r w:rsidRPr="0013350F">
              <w:rPr>
                <w:color w:val="auto"/>
                <w:sz w:val="18"/>
                <w:szCs w:val="18"/>
                <w:lang w:val="en-GB"/>
              </w:rPr>
              <w:t>Upgraded infrastructure for an efficient economy</w:t>
            </w:r>
          </w:p>
        </w:tc>
      </w:tr>
      <w:tr w:rsidR="00BB2B8A" w:rsidRPr="0013350F" w14:paraId="1ACD4598"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93" w:type="dxa"/>
            </w:tcMar>
          </w:tcPr>
          <w:p w14:paraId="41349F3A" w14:textId="2D5D886F" w:rsidR="00BB2B8A" w:rsidRPr="0013350F" w:rsidRDefault="00E0529E">
            <w:pPr>
              <w:spacing w:before="120" w:after="120"/>
              <w:contextualSpacing/>
              <w:rPr>
                <w:color w:val="auto"/>
                <w:sz w:val="18"/>
                <w:szCs w:val="18"/>
                <w:lang w:val="en-GB"/>
              </w:rPr>
            </w:pPr>
            <w:r w:rsidRPr="0013350F">
              <w:rPr>
                <w:b/>
                <w:bCs/>
                <w:color w:val="auto"/>
                <w:sz w:val="18"/>
                <w:szCs w:val="18"/>
                <w:lang w:val="en-GB"/>
              </w:rPr>
              <w:t xml:space="preserve">COOPERATION FRAMEWORK OUTCOME INVOLVING UNDP #1: </w:t>
            </w:r>
            <w:r w:rsidRPr="0013350F">
              <w:rPr>
                <w:color w:val="auto"/>
                <w:sz w:val="18"/>
                <w:szCs w:val="18"/>
                <w:lang w:val="en-GB"/>
              </w:rPr>
              <w:t xml:space="preserve">UNSDCF </w:t>
            </w:r>
            <w:r w:rsidR="00356E61" w:rsidRPr="0013350F">
              <w:rPr>
                <w:color w:val="auto"/>
                <w:sz w:val="18"/>
                <w:szCs w:val="18"/>
                <w:lang w:val="en-GB"/>
              </w:rPr>
              <w:t>o</w:t>
            </w:r>
            <w:r w:rsidRPr="0013350F">
              <w:rPr>
                <w:color w:val="auto"/>
                <w:sz w:val="18"/>
                <w:szCs w:val="18"/>
                <w:lang w:val="en-GB"/>
              </w:rPr>
              <w:t xml:space="preserve">utcome 1: </w:t>
            </w:r>
            <w:bookmarkStart w:id="7" w:name="_Hlk70580839"/>
            <w:bookmarkEnd w:id="7"/>
            <w:r w:rsidRPr="0013350F">
              <w:rPr>
                <w:color w:val="auto"/>
                <w:sz w:val="18"/>
                <w:szCs w:val="18"/>
                <w:lang w:val="en-GB"/>
              </w:rPr>
              <w:t xml:space="preserve">By 2026, </w:t>
            </w:r>
            <w:r w:rsidR="00356E61" w:rsidRPr="0013350F">
              <w:rPr>
                <w:color w:val="auto"/>
                <w:sz w:val="18"/>
                <w:szCs w:val="18"/>
                <w:lang w:val="en-GB"/>
              </w:rPr>
              <w:t>S</w:t>
            </w:r>
            <w:r w:rsidRPr="0013350F">
              <w:rPr>
                <w:color w:val="auto"/>
                <w:sz w:val="18"/>
                <w:szCs w:val="18"/>
                <w:lang w:val="en-GB"/>
              </w:rPr>
              <w:t>tate and non-</w:t>
            </w:r>
            <w:r w:rsidR="00356E61" w:rsidRPr="0013350F">
              <w:rPr>
                <w:color w:val="auto"/>
                <w:sz w:val="18"/>
                <w:szCs w:val="18"/>
                <w:lang w:val="en-GB"/>
              </w:rPr>
              <w:t>S</w:t>
            </w:r>
            <w:r w:rsidRPr="0013350F">
              <w:rPr>
                <w:color w:val="auto"/>
                <w:sz w:val="18"/>
                <w:szCs w:val="18"/>
                <w:lang w:val="en-GB"/>
              </w:rPr>
              <w:t>tate actors and the Comorian population, especially the most vulnerable groups, strengthen their resilience to climate change, natural disasters and crises, and ensure sustainable and integrated management of terrestrial and marine ecosystems as well as ecosystem goods and services while promoting sustainable habitats with a small environmental footprint.</w:t>
            </w:r>
          </w:p>
        </w:tc>
      </w:tr>
      <w:tr w:rsidR="00BB2B8A" w:rsidRPr="0013350F" w14:paraId="760202A4"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93" w:type="dxa"/>
            </w:tcMar>
          </w:tcPr>
          <w:p w14:paraId="4FF3A3AC" w14:textId="25101FE3" w:rsidR="00BB2B8A" w:rsidRPr="0013350F" w:rsidRDefault="00E0529E">
            <w:pPr>
              <w:spacing w:before="120" w:after="120"/>
              <w:contextualSpacing/>
              <w:rPr>
                <w:color w:val="auto"/>
                <w:sz w:val="18"/>
                <w:szCs w:val="18"/>
                <w:lang w:val="en-GB"/>
              </w:rPr>
            </w:pPr>
            <w:r w:rsidRPr="0013350F">
              <w:rPr>
                <w:b/>
                <w:bCs/>
                <w:color w:val="auto"/>
                <w:sz w:val="18"/>
                <w:szCs w:val="18"/>
                <w:lang w:val="en-GB"/>
              </w:rPr>
              <w:t xml:space="preserve">RELATED STRATEGIC PLAN OUTCOMES 2 - </w:t>
            </w:r>
            <w:r w:rsidRPr="0013350F">
              <w:rPr>
                <w:color w:val="auto"/>
                <w:sz w:val="18"/>
                <w:szCs w:val="18"/>
                <w:lang w:val="en-GB"/>
              </w:rPr>
              <w:t>Accelerate structural transformations for sustainable development</w:t>
            </w:r>
            <w:r w:rsidRPr="0013350F">
              <w:rPr>
                <w:b/>
                <w:bCs/>
                <w:color w:val="auto"/>
                <w:sz w:val="18"/>
                <w:szCs w:val="18"/>
                <w:lang w:val="en-GB"/>
              </w:rPr>
              <w:t xml:space="preserve"> </w:t>
            </w:r>
            <w:r w:rsidRPr="0013350F">
              <w:rPr>
                <w:color w:val="auto"/>
                <w:sz w:val="18"/>
                <w:szCs w:val="18"/>
                <w:lang w:val="en-GB"/>
              </w:rPr>
              <w:t xml:space="preserve">and </w:t>
            </w:r>
            <w:r w:rsidRPr="0013350F">
              <w:rPr>
                <w:b/>
                <w:bCs/>
                <w:color w:val="auto"/>
                <w:sz w:val="18"/>
                <w:szCs w:val="18"/>
                <w:lang w:val="en-GB"/>
              </w:rPr>
              <w:t xml:space="preserve">3- </w:t>
            </w:r>
            <w:r w:rsidRPr="0013350F">
              <w:rPr>
                <w:color w:val="auto"/>
                <w:sz w:val="18"/>
                <w:szCs w:val="18"/>
                <w:lang w:val="en-GB"/>
              </w:rPr>
              <w:t>Strengthen resilience to shocks and crises</w:t>
            </w:r>
          </w:p>
          <w:p w14:paraId="50DAD3F3" w14:textId="4482E074"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Signature </w:t>
            </w:r>
            <w:r w:rsidR="00356E61" w:rsidRPr="0013350F">
              <w:rPr>
                <w:b/>
                <w:bCs/>
                <w:color w:val="auto"/>
                <w:sz w:val="18"/>
                <w:szCs w:val="18"/>
                <w:lang w:val="en-GB"/>
              </w:rPr>
              <w:t>s</w:t>
            </w:r>
            <w:r w:rsidRPr="0013350F">
              <w:rPr>
                <w:b/>
                <w:bCs/>
                <w:color w:val="auto"/>
                <w:sz w:val="18"/>
                <w:szCs w:val="18"/>
                <w:lang w:val="en-GB"/>
              </w:rPr>
              <w:t xml:space="preserve">olutions 3 </w:t>
            </w:r>
            <w:r w:rsidRPr="0013350F">
              <w:rPr>
                <w:color w:val="auto"/>
                <w:sz w:val="18"/>
                <w:szCs w:val="18"/>
                <w:lang w:val="en-GB"/>
              </w:rPr>
              <w:t>(Enhance national prevention and recovery capacities for resilient societies)</w:t>
            </w:r>
            <w:r w:rsidRPr="0013350F">
              <w:rPr>
                <w:b/>
                <w:bCs/>
                <w:color w:val="auto"/>
                <w:sz w:val="18"/>
                <w:szCs w:val="18"/>
                <w:lang w:val="en-GB"/>
              </w:rPr>
              <w:t xml:space="preserve">, 4 </w:t>
            </w:r>
            <w:r w:rsidRPr="0013350F">
              <w:rPr>
                <w:color w:val="auto"/>
                <w:sz w:val="18"/>
                <w:szCs w:val="18"/>
                <w:lang w:val="en-GB"/>
              </w:rPr>
              <w:t>(Promote nature</w:t>
            </w:r>
            <w:r w:rsidR="007F5AE7" w:rsidRPr="0013350F">
              <w:rPr>
                <w:color w:val="auto"/>
                <w:sz w:val="18"/>
                <w:szCs w:val="18"/>
                <w:lang w:val="en-GB"/>
              </w:rPr>
              <w:t>-</w:t>
            </w:r>
            <w:r w:rsidRPr="0013350F">
              <w:rPr>
                <w:color w:val="auto"/>
                <w:sz w:val="18"/>
                <w:szCs w:val="18"/>
                <w:lang w:val="en-GB"/>
              </w:rPr>
              <w:t>based solutions for a sustainable planet)</w:t>
            </w:r>
            <w:r w:rsidRPr="0013350F">
              <w:rPr>
                <w:b/>
                <w:bCs/>
                <w:color w:val="auto"/>
                <w:sz w:val="18"/>
                <w:szCs w:val="18"/>
                <w:lang w:val="en-GB"/>
              </w:rPr>
              <w:t xml:space="preserve">, 5 </w:t>
            </w:r>
            <w:r w:rsidRPr="0013350F">
              <w:rPr>
                <w:color w:val="auto"/>
                <w:sz w:val="18"/>
                <w:szCs w:val="18"/>
                <w:lang w:val="en-GB"/>
              </w:rPr>
              <w:t>(Close the energy gap) and 6 (Strengthen gender equality and the empowerment of women and girls)</w:t>
            </w:r>
          </w:p>
        </w:tc>
      </w:tr>
      <w:tr w:rsidR="00BB2B8A" w:rsidRPr="0013350F" w14:paraId="36656012" w14:textId="77777777" w:rsidTr="008C1B6D">
        <w:trPr>
          <w:jc w:val="center"/>
        </w:trPr>
        <w:tc>
          <w:tcPr>
            <w:tcW w:w="254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93" w:type="dxa"/>
            </w:tcMar>
            <w:vAlign w:val="center"/>
          </w:tcPr>
          <w:p w14:paraId="2BAB2F19" w14:textId="7F6C3F69" w:rsidR="00BB2B8A" w:rsidRPr="0013350F" w:rsidRDefault="00E0529E" w:rsidP="00FA6E26">
            <w:pPr>
              <w:spacing w:before="120" w:after="120"/>
              <w:contextualSpacing/>
              <w:jc w:val="center"/>
              <w:rPr>
                <w:b/>
                <w:bCs/>
                <w:color w:val="auto"/>
                <w:sz w:val="18"/>
                <w:szCs w:val="18"/>
                <w:lang w:val="en-GB"/>
              </w:rPr>
            </w:pPr>
            <w:r w:rsidRPr="0013350F">
              <w:rPr>
                <w:b/>
                <w:bCs/>
                <w:color w:val="auto"/>
                <w:sz w:val="18"/>
                <w:szCs w:val="18"/>
                <w:lang w:val="en-GB"/>
              </w:rPr>
              <w:t>COOPERATION FRAMEWORK OUTCOME INDICATOR(S), BASELINES, TARGET(S)</w:t>
            </w:r>
          </w:p>
        </w:tc>
        <w:tc>
          <w:tcPr>
            <w:tcW w:w="2693"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14:paraId="21867E0F" w14:textId="77777777" w:rsidR="00BB2B8A" w:rsidRPr="0013350F" w:rsidRDefault="00E0529E">
            <w:pPr>
              <w:spacing w:before="120" w:after="120"/>
              <w:contextualSpacing/>
              <w:jc w:val="center"/>
              <w:rPr>
                <w:b/>
                <w:bCs/>
                <w:color w:val="auto"/>
                <w:sz w:val="18"/>
                <w:szCs w:val="18"/>
                <w:lang w:val="en-GB"/>
              </w:rPr>
            </w:pPr>
            <w:r w:rsidRPr="0013350F">
              <w:rPr>
                <w:b/>
                <w:bCs/>
                <w:color w:val="auto"/>
                <w:sz w:val="18"/>
                <w:szCs w:val="18"/>
                <w:lang w:val="en-GB"/>
              </w:rPr>
              <w:t>DATA SOURCE AND FREQUENCY OF DATA COLLECTION, AND RESPONSIBILITIES</w:t>
            </w:r>
          </w:p>
        </w:tc>
        <w:tc>
          <w:tcPr>
            <w:tcW w:w="4393"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14:paraId="3F9EB867" w14:textId="77777777" w:rsidR="00BB2B8A" w:rsidRPr="0013350F" w:rsidRDefault="00E0529E">
            <w:pPr>
              <w:spacing w:before="120" w:after="120"/>
              <w:contextualSpacing/>
              <w:jc w:val="center"/>
              <w:rPr>
                <w:b/>
                <w:bCs/>
                <w:color w:val="auto"/>
                <w:sz w:val="18"/>
                <w:szCs w:val="18"/>
                <w:lang w:val="en-GB"/>
              </w:rPr>
            </w:pPr>
            <w:r w:rsidRPr="0013350F">
              <w:rPr>
                <w:b/>
                <w:bCs/>
                <w:color w:val="auto"/>
                <w:sz w:val="18"/>
                <w:szCs w:val="18"/>
                <w:lang w:val="en-GB"/>
              </w:rPr>
              <w:t xml:space="preserve">INDICATIVE COUNTRY PROGRAMME OUTPUT </w:t>
            </w:r>
          </w:p>
          <w:p w14:paraId="47150EAD" w14:textId="6BE98B88" w:rsidR="00BB2B8A" w:rsidRPr="0013350F" w:rsidRDefault="00E0529E">
            <w:pPr>
              <w:spacing w:before="120" w:after="120"/>
              <w:contextualSpacing/>
              <w:jc w:val="center"/>
              <w:rPr>
                <w:b/>
                <w:bCs/>
                <w:color w:val="auto"/>
                <w:sz w:val="18"/>
                <w:szCs w:val="18"/>
                <w:lang w:val="en-GB"/>
              </w:rPr>
            </w:pPr>
            <w:r w:rsidRPr="0013350F">
              <w:rPr>
                <w:b/>
                <w:bCs/>
                <w:i/>
                <w:color w:val="auto"/>
                <w:sz w:val="18"/>
                <w:szCs w:val="18"/>
                <w:lang w:val="en-GB"/>
              </w:rPr>
              <w:t>(</w:t>
            </w:r>
            <w:r w:rsidR="007A3F0B" w:rsidRPr="0013350F">
              <w:rPr>
                <w:b/>
                <w:bCs/>
                <w:i/>
                <w:color w:val="auto"/>
                <w:sz w:val="18"/>
                <w:szCs w:val="18"/>
                <w:lang w:val="en-GB"/>
              </w:rPr>
              <w:t>I</w:t>
            </w:r>
            <w:r w:rsidRPr="0013350F">
              <w:rPr>
                <w:b/>
                <w:bCs/>
                <w:i/>
                <w:color w:val="auto"/>
                <w:sz w:val="18"/>
                <w:szCs w:val="18"/>
                <w:lang w:val="en-GB"/>
              </w:rPr>
              <w:t>ncluding indicators, baselines targets)</w:t>
            </w:r>
          </w:p>
        </w:tc>
        <w:tc>
          <w:tcPr>
            <w:tcW w:w="283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14:paraId="0500CED0" w14:textId="77777777" w:rsidR="00BB2B8A" w:rsidRPr="0013350F" w:rsidRDefault="00E0529E">
            <w:pPr>
              <w:spacing w:before="120" w:after="120"/>
              <w:contextualSpacing/>
              <w:jc w:val="center"/>
              <w:rPr>
                <w:b/>
                <w:bCs/>
                <w:color w:val="auto"/>
                <w:sz w:val="18"/>
                <w:szCs w:val="18"/>
                <w:lang w:val="en-GB"/>
              </w:rPr>
            </w:pPr>
            <w:r w:rsidRPr="0013350F">
              <w:rPr>
                <w:b/>
                <w:bCs/>
                <w:color w:val="auto"/>
                <w:sz w:val="18"/>
                <w:szCs w:val="18"/>
                <w:lang w:val="en-GB"/>
              </w:rPr>
              <w:t>MAJOR PARTNERS/PARTNERSHIP FRAMEWORKS</w:t>
            </w:r>
          </w:p>
        </w:tc>
        <w:tc>
          <w:tcPr>
            <w:tcW w:w="197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14:paraId="0B0ABF9B" w14:textId="00291EB0" w:rsidR="00BB2B8A" w:rsidRPr="0013350F" w:rsidRDefault="00E0529E">
            <w:pPr>
              <w:spacing w:before="120" w:after="120"/>
              <w:contextualSpacing/>
              <w:jc w:val="center"/>
              <w:rPr>
                <w:b/>
                <w:bCs/>
                <w:color w:val="auto"/>
                <w:sz w:val="18"/>
                <w:szCs w:val="18"/>
                <w:lang w:val="en-GB"/>
              </w:rPr>
            </w:pPr>
            <w:r w:rsidRPr="0013350F">
              <w:rPr>
                <w:b/>
                <w:bCs/>
                <w:color w:val="auto"/>
                <w:sz w:val="18"/>
                <w:szCs w:val="18"/>
                <w:lang w:val="en-GB"/>
              </w:rPr>
              <w:t>ESTIMATED COST BY OUTCOME</w:t>
            </w:r>
            <w:r w:rsidR="00FA6E26" w:rsidRPr="0013350F">
              <w:rPr>
                <w:b/>
                <w:bCs/>
                <w:color w:val="auto"/>
                <w:sz w:val="18"/>
                <w:szCs w:val="18"/>
                <w:lang w:val="en-GB"/>
              </w:rPr>
              <w:t xml:space="preserve"> (</w:t>
            </w:r>
            <w:r w:rsidRPr="0013350F">
              <w:rPr>
                <w:b/>
                <w:bCs/>
                <w:color w:val="auto"/>
                <w:sz w:val="18"/>
                <w:szCs w:val="18"/>
                <w:lang w:val="en-GB"/>
              </w:rPr>
              <w:t>$)</w:t>
            </w:r>
          </w:p>
        </w:tc>
      </w:tr>
      <w:tr w:rsidR="00BB2B8A" w:rsidRPr="0013350F" w14:paraId="000D46AE" w14:textId="77777777" w:rsidTr="008C1B6D">
        <w:trPr>
          <w:jc w:val="center"/>
        </w:trPr>
        <w:tc>
          <w:tcPr>
            <w:tcW w:w="254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62"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Indicator 1.2</w:t>
            </w:r>
            <w:r w:rsidRPr="0013350F">
              <w:rPr>
                <w:color w:val="auto"/>
                <w:sz w:val="18"/>
                <w:szCs w:val="18"/>
                <w:lang w:val="en-GB"/>
              </w:rPr>
              <w:t>: Proportion of the Comorian population with sustainable access to drinking water for domestic and productive sector usage and sanitation due to resilient supply infrastructures,</w:t>
            </w:r>
          </w:p>
          <w:p w14:paraId="2FBFC0E4" w14:textId="77777777" w:rsidR="00BB2B8A" w:rsidRPr="0013350F" w:rsidRDefault="00E0529E">
            <w:pPr>
              <w:spacing w:before="120" w:after="120"/>
              <w:contextualSpacing/>
              <w:jc w:val="both"/>
              <w:rPr>
                <w:color w:val="auto"/>
                <w:sz w:val="18"/>
                <w:szCs w:val="18"/>
                <w:lang w:val="en-GB"/>
              </w:rPr>
            </w:pPr>
            <w:r w:rsidRPr="0013350F">
              <w:rPr>
                <w:color w:val="auto"/>
                <w:sz w:val="18"/>
                <w:szCs w:val="18"/>
                <w:lang w:val="en-GB"/>
              </w:rPr>
              <w:t xml:space="preserve">disaggregated by gender and geographic </w:t>
            </w:r>
          </w:p>
          <w:p w14:paraId="6A57C111"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15%</w:t>
            </w:r>
          </w:p>
          <w:p w14:paraId="4396AC00"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75%</w:t>
            </w:r>
          </w:p>
          <w:p w14:paraId="06515B63" w14:textId="77777777" w:rsidR="00BB2B8A" w:rsidRPr="0013350F" w:rsidRDefault="00BB2B8A">
            <w:pPr>
              <w:spacing w:before="120" w:after="120"/>
              <w:contextualSpacing/>
              <w:jc w:val="both"/>
              <w:rPr>
                <w:color w:val="auto"/>
                <w:sz w:val="18"/>
                <w:szCs w:val="18"/>
                <w:lang w:val="en-GB"/>
              </w:rPr>
            </w:pPr>
          </w:p>
          <w:p w14:paraId="7A2BA134"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Indicator 1.3</w:t>
            </w:r>
            <w:r w:rsidRPr="0013350F">
              <w:rPr>
                <w:color w:val="auto"/>
                <w:sz w:val="18"/>
                <w:szCs w:val="18"/>
                <w:lang w:val="en-GB"/>
              </w:rPr>
              <w:t>: Proportion of the population with access to electricity.</w:t>
            </w:r>
          </w:p>
          <w:p w14:paraId="76D44997"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46% (2017)</w:t>
            </w:r>
          </w:p>
          <w:p w14:paraId="49180FE1"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76%</w:t>
            </w:r>
          </w:p>
          <w:p w14:paraId="3B26057A" w14:textId="77777777" w:rsidR="00BB2B8A" w:rsidRPr="0013350F" w:rsidRDefault="00BB2B8A">
            <w:pPr>
              <w:spacing w:before="120" w:after="120"/>
              <w:contextualSpacing/>
              <w:rPr>
                <w:color w:val="auto"/>
                <w:sz w:val="18"/>
                <w:szCs w:val="18"/>
                <w:lang w:val="en-GB"/>
              </w:rPr>
            </w:pPr>
          </w:p>
          <w:p w14:paraId="3CACF1E3" w14:textId="77777777" w:rsidR="00BB2B8A" w:rsidRPr="0013350F" w:rsidRDefault="00BB2B8A">
            <w:pPr>
              <w:spacing w:before="120" w:after="120"/>
              <w:contextualSpacing/>
              <w:rPr>
                <w:color w:val="auto"/>
                <w:sz w:val="18"/>
                <w:szCs w:val="18"/>
                <w:lang w:val="en-GB"/>
              </w:rPr>
            </w:pPr>
          </w:p>
          <w:p w14:paraId="51C85FC4"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Indicator 1.4</w:t>
            </w:r>
            <w:r w:rsidRPr="0013350F">
              <w:rPr>
                <w:color w:val="auto"/>
                <w:sz w:val="18"/>
                <w:szCs w:val="18"/>
                <w:lang w:val="en-GB"/>
              </w:rPr>
              <w:t>: Area of ​​forest ecosystems, mangroves, coral reefs, seagrass beds</w:t>
            </w:r>
          </w:p>
          <w:p w14:paraId="0F0EB4ED"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xml:space="preserve">: Primary (14,291.8 ha) and secondary (3,273.1 ha) forest cover = Total 17,564.9 ha; Mangroves: 197.25 ha; seagrass beds: 6,030 ha; reef cover </w:t>
            </w:r>
            <w:r w:rsidRPr="0013350F">
              <w:rPr>
                <w:color w:val="auto"/>
                <w:sz w:val="18"/>
                <w:szCs w:val="18"/>
                <w:lang w:val="en-GB"/>
              </w:rPr>
              <w:lastRenderedPageBreak/>
              <w:t>(30,000 ha including 18,000 ha in good health)</w:t>
            </w:r>
          </w:p>
          <w:p w14:paraId="423FAFF4"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No net loss</w:t>
            </w:r>
          </w:p>
          <w:p w14:paraId="204E04E6" w14:textId="77777777" w:rsidR="00BB2B8A" w:rsidRPr="0013350F" w:rsidRDefault="00BB2B8A">
            <w:pPr>
              <w:spacing w:before="120" w:after="120"/>
              <w:contextualSpacing/>
              <w:jc w:val="both"/>
              <w:rPr>
                <w:color w:val="auto"/>
                <w:sz w:val="18"/>
                <w:szCs w:val="18"/>
                <w:lang w:val="en-GB"/>
              </w:rPr>
            </w:pPr>
          </w:p>
          <w:p w14:paraId="6C1EBC8D"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Indicator 1.5</w:t>
            </w:r>
            <w:r w:rsidRPr="0013350F">
              <w:rPr>
                <w:color w:val="auto"/>
                <w:sz w:val="18"/>
                <w:szCs w:val="18"/>
                <w:lang w:val="en-GB"/>
              </w:rPr>
              <w:t xml:space="preserve">: Proportion of the population covered by natural hazard early warning systems, disaggregated by sex </w:t>
            </w:r>
          </w:p>
          <w:p w14:paraId="7234549F" w14:textId="77777777" w:rsidR="00BB2B8A" w:rsidRPr="0013350F" w:rsidRDefault="00E0529E">
            <w:pPr>
              <w:spacing w:before="120" w:after="120"/>
              <w:contextualSpacing/>
              <w:jc w:val="both"/>
              <w:rPr>
                <w:color w:val="auto"/>
                <w:sz w:val="18"/>
                <w:szCs w:val="18"/>
              </w:rPr>
            </w:pPr>
            <w:r w:rsidRPr="0013350F">
              <w:rPr>
                <w:b/>
                <w:color w:val="auto"/>
                <w:sz w:val="18"/>
                <w:szCs w:val="18"/>
              </w:rPr>
              <w:t>Baseline</w:t>
            </w:r>
            <w:r w:rsidRPr="0013350F">
              <w:rPr>
                <w:color w:val="auto"/>
                <w:sz w:val="18"/>
                <w:szCs w:val="18"/>
              </w:rPr>
              <w:t>: 18% (2020)</w:t>
            </w:r>
          </w:p>
          <w:p w14:paraId="5C9F4B13" w14:textId="77777777" w:rsidR="00BB2B8A" w:rsidRPr="0013350F" w:rsidRDefault="00E0529E">
            <w:pPr>
              <w:spacing w:before="120" w:after="120"/>
              <w:contextualSpacing/>
              <w:jc w:val="both"/>
              <w:rPr>
                <w:color w:val="auto"/>
                <w:sz w:val="18"/>
                <w:szCs w:val="18"/>
              </w:rPr>
            </w:pPr>
            <w:r w:rsidRPr="0013350F">
              <w:rPr>
                <w:b/>
                <w:color w:val="auto"/>
                <w:sz w:val="18"/>
                <w:szCs w:val="18"/>
              </w:rPr>
              <w:t>Target</w:t>
            </w:r>
            <w:r w:rsidRPr="0013350F">
              <w:rPr>
                <w:color w:val="auto"/>
                <w:sz w:val="18"/>
                <w:szCs w:val="18"/>
              </w:rPr>
              <w:t>: 40%, of whom 20% ​​women</w:t>
            </w:r>
          </w:p>
          <w:p w14:paraId="661006B8" w14:textId="77777777" w:rsidR="00BB2B8A" w:rsidRPr="0013350F" w:rsidRDefault="00BB2B8A">
            <w:pPr>
              <w:spacing w:before="120" w:after="120"/>
              <w:contextualSpacing/>
              <w:jc w:val="both"/>
              <w:rPr>
                <w:color w:val="auto"/>
                <w:sz w:val="18"/>
                <w:szCs w:val="18"/>
              </w:rPr>
            </w:pPr>
          </w:p>
          <w:p w14:paraId="0FDEB37D" w14:textId="5D69874A" w:rsidR="00BB2B8A" w:rsidRPr="0013350F" w:rsidRDefault="00E0529E">
            <w:pPr>
              <w:spacing w:before="120" w:after="120"/>
              <w:contextualSpacing/>
              <w:jc w:val="both"/>
              <w:rPr>
                <w:color w:val="auto"/>
                <w:sz w:val="18"/>
                <w:szCs w:val="18"/>
              </w:rPr>
            </w:pPr>
            <w:r w:rsidRPr="0013350F">
              <w:rPr>
                <w:b/>
                <w:color w:val="auto"/>
                <w:sz w:val="18"/>
                <w:szCs w:val="18"/>
              </w:rPr>
              <w:t>Indicat</w:t>
            </w:r>
            <w:r w:rsidR="000E2E28" w:rsidRPr="0013350F">
              <w:rPr>
                <w:b/>
                <w:color w:val="auto"/>
                <w:sz w:val="18"/>
                <w:szCs w:val="18"/>
              </w:rPr>
              <w:t xml:space="preserve">or </w:t>
            </w:r>
            <w:r w:rsidRPr="0013350F">
              <w:rPr>
                <w:b/>
                <w:color w:val="auto"/>
                <w:sz w:val="18"/>
                <w:szCs w:val="18"/>
              </w:rPr>
              <w:t>1.6</w:t>
            </w:r>
            <w:r w:rsidRPr="0013350F">
              <w:rPr>
                <w:color w:val="auto"/>
                <w:sz w:val="18"/>
                <w:szCs w:val="18"/>
              </w:rPr>
              <w:t xml:space="preserve">: Number of local authorities that have adopted integrated coastal zone management plans that include less vulnerable urban areas and the promotion of sustainable habitats with a small environmental </w:t>
            </w:r>
            <w:r w:rsidR="0057357A" w:rsidRPr="0013350F">
              <w:rPr>
                <w:color w:val="auto"/>
                <w:sz w:val="18"/>
                <w:szCs w:val="18"/>
              </w:rPr>
              <w:t>footprint.</w:t>
            </w:r>
          </w:p>
          <w:p w14:paraId="6D987270" w14:textId="34780C6F" w:rsidR="00BB2B8A" w:rsidRPr="0013350F" w:rsidRDefault="000E2E28">
            <w:pPr>
              <w:spacing w:before="120" w:after="120"/>
              <w:contextualSpacing/>
              <w:jc w:val="both"/>
              <w:rPr>
                <w:b/>
                <w:bCs/>
                <w:color w:val="auto"/>
                <w:sz w:val="18"/>
                <w:szCs w:val="18"/>
              </w:rPr>
            </w:pPr>
            <w:r w:rsidRPr="0013350F">
              <w:rPr>
                <w:b/>
                <w:bCs/>
                <w:color w:val="auto"/>
                <w:sz w:val="18"/>
                <w:szCs w:val="18"/>
              </w:rPr>
              <w:t>Baseline</w:t>
            </w:r>
            <w:r w:rsidR="00E0529E" w:rsidRPr="0013350F">
              <w:rPr>
                <w:b/>
                <w:bCs/>
                <w:color w:val="auto"/>
                <w:sz w:val="18"/>
                <w:szCs w:val="18"/>
              </w:rPr>
              <w:t xml:space="preserve">: </w:t>
            </w:r>
            <w:r w:rsidR="00E0529E" w:rsidRPr="0013350F">
              <w:rPr>
                <w:color w:val="auto"/>
                <w:sz w:val="18"/>
                <w:szCs w:val="18"/>
              </w:rPr>
              <w:t>0</w:t>
            </w:r>
          </w:p>
          <w:p w14:paraId="0C6B1D17" w14:textId="424C1903" w:rsidR="00BB2B8A" w:rsidRPr="0013350F" w:rsidRDefault="000E2E28">
            <w:pPr>
              <w:spacing w:before="120" w:after="120"/>
              <w:contextualSpacing/>
              <w:jc w:val="both"/>
              <w:rPr>
                <w:color w:val="auto"/>
                <w:sz w:val="18"/>
                <w:szCs w:val="18"/>
              </w:rPr>
            </w:pPr>
            <w:r w:rsidRPr="0013350F">
              <w:rPr>
                <w:b/>
                <w:bCs/>
                <w:color w:val="auto"/>
                <w:sz w:val="18"/>
                <w:szCs w:val="18"/>
              </w:rPr>
              <w:t>Target</w:t>
            </w:r>
            <w:r w:rsidR="00E0529E" w:rsidRPr="0013350F">
              <w:rPr>
                <w:b/>
                <w:bCs/>
                <w:color w:val="auto"/>
                <w:sz w:val="18"/>
                <w:szCs w:val="18"/>
              </w:rPr>
              <w:t xml:space="preserve">: </w:t>
            </w:r>
            <w:r w:rsidR="00E0529E" w:rsidRPr="0013350F">
              <w:rPr>
                <w:color w:val="auto"/>
                <w:sz w:val="18"/>
                <w:szCs w:val="18"/>
              </w:rPr>
              <w:t>12 of wh</w:t>
            </w:r>
            <w:r w:rsidR="00801974" w:rsidRPr="0013350F">
              <w:rPr>
                <w:color w:val="auto"/>
                <w:sz w:val="18"/>
                <w:szCs w:val="18"/>
              </w:rPr>
              <w:t>ich</w:t>
            </w:r>
            <w:r w:rsidR="00E0529E" w:rsidRPr="0013350F">
              <w:rPr>
                <w:color w:val="auto"/>
                <w:sz w:val="18"/>
                <w:szCs w:val="18"/>
              </w:rPr>
              <w:t xml:space="preserve"> 4 are led by women</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377B5" w14:textId="7C68661F" w:rsidR="00BB2B8A" w:rsidRPr="0013350F" w:rsidRDefault="00E0529E">
            <w:pPr>
              <w:spacing w:before="120" w:after="120"/>
              <w:contextualSpacing/>
              <w:rPr>
                <w:color w:val="auto"/>
                <w:sz w:val="18"/>
                <w:szCs w:val="18"/>
                <w:lang w:val="en-GB"/>
              </w:rPr>
            </w:pPr>
            <w:r w:rsidRPr="0013350F">
              <w:rPr>
                <w:b/>
                <w:bCs/>
                <w:color w:val="auto"/>
                <w:sz w:val="18"/>
                <w:szCs w:val="18"/>
                <w:lang w:val="en-GB"/>
              </w:rPr>
              <w:lastRenderedPageBreak/>
              <w:t>Source:</w:t>
            </w:r>
            <w:r w:rsidRPr="0013350F">
              <w:rPr>
                <w:color w:val="auto"/>
                <w:sz w:val="18"/>
                <w:szCs w:val="18"/>
                <w:lang w:val="en-GB"/>
              </w:rPr>
              <w:t xml:space="preserve"> Ministries of Environment and Economy </w:t>
            </w:r>
            <w:r w:rsidR="00801974" w:rsidRPr="0013350F">
              <w:rPr>
                <w:color w:val="auto"/>
                <w:sz w:val="18"/>
                <w:szCs w:val="18"/>
                <w:lang w:val="en-GB"/>
              </w:rPr>
              <w:t>r</w:t>
            </w:r>
            <w:r w:rsidRPr="0013350F">
              <w:rPr>
                <w:color w:val="auto"/>
                <w:sz w:val="18"/>
                <w:szCs w:val="18"/>
                <w:lang w:val="en-GB"/>
              </w:rPr>
              <w:t>eports</w:t>
            </w:r>
          </w:p>
          <w:p w14:paraId="36342F0D"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br/>
            </w:r>
            <w:r w:rsidRPr="0013350F">
              <w:rPr>
                <w:b/>
                <w:bCs/>
                <w:color w:val="auto"/>
                <w:sz w:val="18"/>
                <w:szCs w:val="18"/>
                <w:lang w:val="en-GB"/>
              </w:rPr>
              <w:t>Frequency:</w:t>
            </w:r>
            <w:r w:rsidRPr="0013350F">
              <w:rPr>
                <w:color w:val="auto"/>
                <w:sz w:val="18"/>
                <w:szCs w:val="18"/>
                <w:lang w:val="en-GB"/>
              </w:rPr>
              <w:t xml:space="preserve"> Annual</w:t>
            </w:r>
          </w:p>
          <w:p w14:paraId="0AFDC677" w14:textId="77777777" w:rsidR="00BB2B8A" w:rsidRPr="0013350F" w:rsidRDefault="00BB2B8A">
            <w:pPr>
              <w:spacing w:before="120" w:after="120"/>
              <w:contextualSpacing/>
              <w:rPr>
                <w:color w:val="auto"/>
                <w:sz w:val="18"/>
                <w:szCs w:val="18"/>
                <w:lang w:val="en-GB"/>
              </w:rPr>
            </w:pPr>
          </w:p>
          <w:p w14:paraId="44B3744F" w14:textId="77777777" w:rsidR="00BB2B8A" w:rsidRPr="0013350F" w:rsidRDefault="00BB2B8A">
            <w:pPr>
              <w:spacing w:before="120" w:after="120"/>
              <w:contextualSpacing/>
              <w:rPr>
                <w:color w:val="auto"/>
                <w:sz w:val="18"/>
                <w:szCs w:val="18"/>
                <w:lang w:val="en-GB"/>
              </w:rPr>
            </w:pPr>
          </w:p>
          <w:p w14:paraId="3381D391" w14:textId="77777777" w:rsidR="00BB2B8A" w:rsidRPr="0013350F" w:rsidRDefault="00BB2B8A">
            <w:pPr>
              <w:spacing w:before="120" w:after="120"/>
              <w:contextualSpacing/>
              <w:rPr>
                <w:color w:val="auto"/>
                <w:sz w:val="18"/>
                <w:szCs w:val="18"/>
                <w:lang w:val="en-GB"/>
              </w:rPr>
            </w:pPr>
          </w:p>
          <w:p w14:paraId="169E257D" w14:textId="77777777" w:rsidR="00BB2B8A" w:rsidRPr="0013350F" w:rsidRDefault="00BB2B8A">
            <w:pPr>
              <w:spacing w:before="120" w:after="120"/>
              <w:contextualSpacing/>
              <w:rPr>
                <w:color w:val="auto"/>
                <w:sz w:val="18"/>
                <w:szCs w:val="18"/>
                <w:lang w:val="en-GB"/>
              </w:rPr>
            </w:pPr>
          </w:p>
          <w:p w14:paraId="4C10EEA5" w14:textId="77777777" w:rsidR="00BB2B8A" w:rsidRPr="0013350F" w:rsidRDefault="00BB2B8A">
            <w:pPr>
              <w:spacing w:before="120" w:after="120"/>
              <w:contextualSpacing/>
              <w:rPr>
                <w:color w:val="auto"/>
                <w:sz w:val="18"/>
                <w:szCs w:val="18"/>
                <w:lang w:val="en-GB"/>
              </w:rPr>
            </w:pPr>
          </w:p>
          <w:p w14:paraId="40A01FA9" w14:textId="77777777" w:rsidR="00BB2B8A" w:rsidRPr="0013350F" w:rsidRDefault="00BB2B8A">
            <w:pPr>
              <w:spacing w:before="120" w:after="120"/>
              <w:contextualSpacing/>
              <w:rPr>
                <w:color w:val="auto"/>
                <w:sz w:val="18"/>
                <w:szCs w:val="18"/>
                <w:lang w:val="en-GB"/>
              </w:rPr>
            </w:pPr>
          </w:p>
          <w:p w14:paraId="59EB6990" w14:textId="77777777" w:rsidR="00BB2B8A" w:rsidRPr="0013350F" w:rsidRDefault="00BB2B8A">
            <w:pPr>
              <w:spacing w:before="120" w:after="120"/>
              <w:contextualSpacing/>
              <w:rPr>
                <w:b/>
                <w:bCs/>
                <w:color w:val="auto"/>
                <w:sz w:val="18"/>
                <w:szCs w:val="18"/>
                <w:lang w:val="en-GB"/>
              </w:rPr>
            </w:pPr>
          </w:p>
          <w:p w14:paraId="373DAAFB" w14:textId="4C22B1E4" w:rsidR="00BB2B8A" w:rsidRPr="0013350F" w:rsidRDefault="00E0529E">
            <w:pPr>
              <w:spacing w:before="120" w:after="120"/>
              <w:contextualSpacing/>
              <w:rPr>
                <w:color w:val="auto"/>
                <w:sz w:val="18"/>
                <w:szCs w:val="18"/>
                <w:lang w:val="en-GB"/>
              </w:rPr>
            </w:pPr>
            <w:r w:rsidRPr="0013350F">
              <w:rPr>
                <w:b/>
                <w:bCs/>
                <w:color w:val="auto"/>
                <w:sz w:val="18"/>
                <w:szCs w:val="18"/>
                <w:lang w:val="en-GB"/>
              </w:rPr>
              <w:t>Source:</w:t>
            </w:r>
            <w:r w:rsidRPr="0013350F">
              <w:rPr>
                <w:color w:val="auto"/>
                <w:sz w:val="18"/>
                <w:szCs w:val="18"/>
                <w:lang w:val="en-GB"/>
              </w:rPr>
              <w:t xml:space="preserve"> </w:t>
            </w:r>
            <w:r w:rsidR="00356E61" w:rsidRPr="0013350F">
              <w:rPr>
                <w:color w:val="auto"/>
                <w:sz w:val="18"/>
                <w:szCs w:val="18"/>
                <w:lang w:val="en-GB"/>
              </w:rPr>
              <w:t>National Electricity Company of Comoros</w:t>
            </w:r>
            <w:r w:rsidRPr="0013350F">
              <w:rPr>
                <w:color w:val="auto"/>
                <w:sz w:val="18"/>
                <w:szCs w:val="18"/>
                <w:lang w:val="en-GB"/>
              </w:rPr>
              <w:t xml:space="preserve"> / Ministries of Environment and Economy </w:t>
            </w:r>
            <w:r w:rsidR="00801974" w:rsidRPr="0013350F">
              <w:rPr>
                <w:color w:val="auto"/>
                <w:sz w:val="18"/>
                <w:szCs w:val="18"/>
                <w:lang w:val="en-GB"/>
              </w:rPr>
              <w:t>r</w:t>
            </w:r>
            <w:r w:rsidRPr="0013350F">
              <w:rPr>
                <w:color w:val="auto"/>
                <w:sz w:val="18"/>
                <w:szCs w:val="18"/>
                <w:lang w:val="en-GB"/>
              </w:rPr>
              <w:t>eports</w:t>
            </w:r>
          </w:p>
          <w:p w14:paraId="53D527B7" w14:textId="77777777" w:rsidR="00BB2B8A" w:rsidRPr="0013350F" w:rsidRDefault="00BB2B8A">
            <w:pPr>
              <w:spacing w:before="120" w:after="120"/>
              <w:contextualSpacing/>
              <w:rPr>
                <w:color w:val="auto"/>
                <w:sz w:val="18"/>
                <w:szCs w:val="18"/>
                <w:lang w:val="en-GB"/>
              </w:rPr>
            </w:pPr>
          </w:p>
          <w:p w14:paraId="33616ABA"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Frequency:</w:t>
            </w:r>
            <w:r w:rsidRPr="0013350F">
              <w:rPr>
                <w:color w:val="auto"/>
                <w:sz w:val="18"/>
                <w:szCs w:val="18"/>
                <w:lang w:val="en-GB"/>
              </w:rPr>
              <w:t xml:space="preserve"> Annual</w:t>
            </w:r>
          </w:p>
          <w:p w14:paraId="3B4833D8" w14:textId="77777777" w:rsidR="00BB2B8A" w:rsidRPr="0013350F" w:rsidRDefault="00BB2B8A">
            <w:pPr>
              <w:spacing w:before="120" w:after="120"/>
              <w:contextualSpacing/>
              <w:rPr>
                <w:color w:val="auto"/>
                <w:sz w:val="18"/>
                <w:szCs w:val="18"/>
                <w:lang w:val="en-GB"/>
              </w:rPr>
            </w:pPr>
          </w:p>
          <w:p w14:paraId="5BF9A9E0" w14:textId="2F1E2369" w:rsidR="00BB2B8A" w:rsidRPr="0013350F" w:rsidRDefault="00E0529E">
            <w:pPr>
              <w:rPr>
                <w:rFonts w:eastAsia="Calibri"/>
                <w:color w:val="auto"/>
                <w:sz w:val="18"/>
                <w:szCs w:val="18"/>
                <w:lang w:val="en-GB"/>
              </w:rPr>
            </w:pPr>
            <w:r w:rsidRPr="0013350F">
              <w:rPr>
                <w:b/>
                <w:bCs/>
                <w:color w:val="auto"/>
                <w:sz w:val="18"/>
                <w:szCs w:val="18"/>
                <w:lang w:val="en-GB"/>
              </w:rPr>
              <w:t>Source:</w:t>
            </w:r>
            <w:r w:rsidRPr="0013350F">
              <w:rPr>
                <w:color w:val="auto"/>
                <w:sz w:val="18"/>
                <w:szCs w:val="18"/>
                <w:lang w:val="en-GB"/>
              </w:rPr>
              <w:t xml:space="preserve"> General Directorate of Water and Forests </w:t>
            </w:r>
            <w:r w:rsidR="00356E61" w:rsidRPr="0013350F">
              <w:rPr>
                <w:rFonts w:eastAsia="Calibri"/>
                <w:color w:val="auto"/>
                <w:sz w:val="18"/>
                <w:szCs w:val="18"/>
                <w:lang w:val="en-GB"/>
              </w:rPr>
              <w:t>r</w:t>
            </w:r>
            <w:r w:rsidRPr="0013350F">
              <w:rPr>
                <w:rFonts w:eastAsia="Calibri"/>
                <w:color w:val="auto"/>
                <w:sz w:val="18"/>
                <w:szCs w:val="18"/>
                <w:lang w:val="en-GB"/>
              </w:rPr>
              <w:t>eports</w:t>
            </w:r>
          </w:p>
          <w:p w14:paraId="13F6F05C" w14:textId="77777777" w:rsidR="00BB2B8A" w:rsidRPr="0013350F" w:rsidRDefault="00BB2B8A">
            <w:pPr>
              <w:rPr>
                <w:color w:val="auto"/>
                <w:sz w:val="18"/>
                <w:szCs w:val="18"/>
                <w:lang w:val="en-GB"/>
              </w:rPr>
            </w:pPr>
          </w:p>
          <w:p w14:paraId="036FC82D"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Frequency:</w:t>
            </w:r>
            <w:r w:rsidRPr="0013350F">
              <w:rPr>
                <w:color w:val="auto"/>
                <w:sz w:val="18"/>
                <w:szCs w:val="18"/>
                <w:lang w:val="en-GB"/>
              </w:rPr>
              <w:t xml:space="preserve"> Annual</w:t>
            </w:r>
          </w:p>
          <w:p w14:paraId="725F1626" w14:textId="77777777" w:rsidR="00BB2B8A" w:rsidRPr="0013350F" w:rsidRDefault="00BB2B8A">
            <w:pPr>
              <w:spacing w:before="120" w:after="120"/>
              <w:contextualSpacing/>
              <w:rPr>
                <w:b/>
                <w:bCs/>
                <w:color w:val="auto"/>
                <w:sz w:val="18"/>
                <w:szCs w:val="18"/>
                <w:lang w:val="en-GB"/>
              </w:rPr>
            </w:pPr>
          </w:p>
          <w:p w14:paraId="44E1ABA9" w14:textId="77777777" w:rsidR="00BB2B8A" w:rsidRPr="0013350F" w:rsidRDefault="00BB2B8A">
            <w:pPr>
              <w:spacing w:before="120" w:after="120"/>
              <w:contextualSpacing/>
              <w:rPr>
                <w:b/>
                <w:bCs/>
                <w:color w:val="auto"/>
                <w:sz w:val="18"/>
                <w:szCs w:val="18"/>
                <w:lang w:val="en-GB"/>
              </w:rPr>
            </w:pPr>
          </w:p>
          <w:p w14:paraId="208355FA" w14:textId="77777777" w:rsidR="00BB2B8A" w:rsidRPr="0013350F" w:rsidRDefault="00BB2B8A">
            <w:pPr>
              <w:spacing w:before="120" w:after="120"/>
              <w:contextualSpacing/>
              <w:rPr>
                <w:color w:val="auto"/>
                <w:sz w:val="18"/>
                <w:szCs w:val="18"/>
                <w:lang w:val="en-GB"/>
              </w:rPr>
            </w:pPr>
          </w:p>
          <w:p w14:paraId="69861AA7" w14:textId="77777777" w:rsidR="00BB2B8A" w:rsidRPr="0013350F" w:rsidRDefault="00BB2B8A">
            <w:pPr>
              <w:spacing w:before="120" w:after="120"/>
              <w:contextualSpacing/>
              <w:rPr>
                <w:color w:val="auto"/>
                <w:sz w:val="18"/>
                <w:szCs w:val="18"/>
                <w:lang w:val="en-GB"/>
              </w:rPr>
            </w:pPr>
          </w:p>
          <w:p w14:paraId="58B979C5" w14:textId="77777777" w:rsidR="00BB2B8A" w:rsidRPr="0013350F" w:rsidRDefault="00BB2B8A">
            <w:pPr>
              <w:spacing w:before="120" w:after="120"/>
              <w:contextualSpacing/>
              <w:rPr>
                <w:color w:val="auto"/>
                <w:sz w:val="18"/>
                <w:szCs w:val="18"/>
                <w:lang w:val="en-GB"/>
              </w:rPr>
            </w:pPr>
          </w:p>
          <w:p w14:paraId="5E815321" w14:textId="32414FC2" w:rsidR="00BB2B8A" w:rsidRPr="0013350F" w:rsidRDefault="00E0529E">
            <w:pPr>
              <w:spacing w:before="120" w:after="120"/>
              <w:contextualSpacing/>
              <w:rPr>
                <w:color w:val="auto"/>
                <w:sz w:val="18"/>
                <w:szCs w:val="18"/>
                <w:lang w:val="en-GB"/>
              </w:rPr>
            </w:pPr>
            <w:r w:rsidRPr="0013350F">
              <w:rPr>
                <w:b/>
                <w:color w:val="auto"/>
                <w:sz w:val="18"/>
                <w:szCs w:val="18"/>
                <w:lang w:val="en-GB"/>
              </w:rPr>
              <w:lastRenderedPageBreak/>
              <w:t>Source</w:t>
            </w:r>
            <w:r w:rsidRPr="0013350F">
              <w:rPr>
                <w:color w:val="auto"/>
                <w:sz w:val="18"/>
                <w:szCs w:val="18"/>
                <w:lang w:val="en-GB"/>
              </w:rPr>
              <w:t xml:space="preserve">: General Directorate of Civil Security </w:t>
            </w:r>
            <w:r w:rsidR="00782E6B" w:rsidRPr="0013350F">
              <w:rPr>
                <w:color w:val="auto"/>
                <w:sz w:val="18"/>
                <w:szCs w:val="18"/>
                <w:lang w:val="en-GB"/>
              </w:rPr>
              <w:t>r</w:t>
            </w:r>
            <w:r w:rsidRPr="0013350F">
              <w:rPr>
                <w:color w:val="auto"/>
                <w:sz w:val="18"/>
                <w:szCs w:val="18"/>
                <w:lang w:val="en-GB"/>
              </w:rPr>
              <w:t>eports</w:t>
            </w:r>
          </w:p>
          <w:p w14:paraId="225F0DA7" w14:textId="77777777" w:rsidR="00BB2B8A" w:rsidRPr="0013350F" w:rsidRDefault="00BB2B8A">
            <w:pPr>
              <w:spacing w:before="120" w:after="120"/>
              <w:contextualSpacing/>
              <w:rPr>
                <w:color w:val="auto"/>
                <w:sz w:val="18"/>
                <w:szCs w:val="18"/>
                <w:lang w:val="en-GB"/>
              </w:rPr>
            </w:pPr>
          </w:p>
          <w:p w14:paraId="339B9264"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Frequency</w:t>
            </w:r>
            <w:r w:rsidRPr="0013350F">
              <w:rPr>
                <w:color w:val="auto"/>
                <w:sz w:val="18"/>
                <w:szCs w:val="18"/>
                <w:lang w:val="en-GB"/>
              </w:rPr>
              <w:t>: Annual</w:t>
            </w:r>
          </w:p>
          <w:p w14:paraId="724BCE2E" w14:textId="77777777" w:rsidR="00BB2B8A" w:rsidRPr="0013350F" w:rsidRDefault="00BB2B8A">
            <w:pPr>
              <w:spacing w:before="120" w:after="120"/>
              <w:contextualSpacing/>
              <w:jc w:val="both"/>
              <w:rPr>
                <w:b/>
                <w:bCs/>
                <w:color w:val="auto"/>
                <w:sz w:val="18"/>
                <w:szCs w:val="18"/>
                <w:lang w:val="en-GB"/>
              </w:rPr>
            </w:pPr>
          </w:p>
          <w:p w14:paraId="6131C254" w14:textId="77777777" w:rsidR="00BB2B8A" w:rsidRPr="0013350F" w:rsidRDefault="00BB2B8A">
            <w:pPr>
              <w:spacing w:before="120" w:after="120"/>
              <w:contextualSpacing/>
              <w:rPr>
                <w:color w:val="auto"/>
                <w:sz w:val="18"/>
                <w:szCs w:val="18"/>
                <w:lang w:val="en-GB"/>
              </w:rPr>
            </w:pPr>
          </w:p>
          <w:p w14:paraId="4CF90807" w14:textId="6A0F50C4" w:rsidR="00BB2B8A" w:rsidRPr="0013350F" w:rsidRDefault="00E0529E">
            <w:pPr>
              <w:spacing w:before="120" w:after="120"/>
              <w:contextualSpacing/>
              <w:jc w:val="both"/>
              <w:rPr>
                <w:color w:val="auto"/>
                <w:sz w:val="18"/>
                <w:szCs w:val="18"/>
                <w:lang w:val="en-GB"/>
              </w:rPr>
            </w:pPr>
            <w:r w:rsidRPr="0013350F">
              <w:rPr>
                <w:b/>
                <w:bCs/>
                <w:color w:val="auto"/>
                <w:sz w:val="18"/>
                <w:szCs w:val="18"/>
                <w:lang w:val="en-GB"/>
              </w:rPr>
              <w:t xml:space="preserve">Source: </w:t>
            </w:r>
            <w:r w:rsidRPr="0013350F">
              <w:rPr>
                <w:color w:val="auto"/>
                <w:sz w:val="18"/>
                <w:szCs w:val="18"/>
                <w:lang w:val="en-GB"/>
              </w:rPr>
              <w:t xml:space="preserve">Land Use Planning Department </w:t>
            </w:r>
            <w:r w:rsidR="00801974" w:rsidRPr="0013350F">
              <w:rPr>
                <w:color w:val="auto"/>
                <w:sz w:val="18"/>
                <w:szCs w:val="18"/>
                <w:lang w:val="en-GB"/>
              </w:rPr>
              <w:t>r</w:t>
            </w:r>
            <w:r w:rsidRPr="0013350F">
              <w:rPr>
                <w:color w:val="auto"/>
                <w:sz w:val="18"/>
                <w:szCs w:val="18"/>
                <w:lang w:val="en-GB"/>
              </w:rPr>
              <w:t>eports</w:t>
            </w:r>
          </w:p>
          <w:p w14:paraId="08B5C385" w14:textId="77777777" w:rsidR="00BB2B8A" w:rsidRPr="0013350F" w:rsidRDefault="00BB2B8A">
            <w:pPr>
              <w:spacing w:before="120" w:after="120"/>
              <w:contextualSpacing/>
              <w:jc w:val="both"/>
              <w:rPr>
                <w:b/>
                <w:bCs/>
                <w:color w:val="auto"/>
                <w:sz w:val="18"/>
                <w:szCs w:val="18"/>
                <w:lang w:val="en-GB"/>
              </w:rPr>
            </w:pPr>
          </w:p>
          <w:p w14:paraId="401A8A07" w14:textId="77777777" w:rsidR="00BB2B8A" w:rsidRPr="0013350F" w:rsidRDefault="00E0529E">
            <w:pPr>
              <w:spacing w:before="120" w:after="120"/>
              <w:contextualSpacing/>
              <w:jc w:val="both"/>
              <w:rPr>
                <w:b/>
                <w:bCs/>
                <w:color w:val="auto"/>
                <w:sz w:val="18"/>
                <w:szCs w:val="18"/>
                <w:lang w:val="en-GB"/>
              </w:rPr>
            </w:pPr>
            <w:r w:rsidRPr="0013350F">
              <w:rPr>
                <w:b/>
                <w:bCs/>
                <w:color w:val="auto"/>
                <w:sz w:val="18"/>
                <w:szCs w:val="18"/>
                <w:lang w:val="en-GB"/>
              </w:rPr>
              <w:t>Frequency:</w:t>
            </w:r>
            <w:r w:rsidRPr="0013350F">
              <w:rPr>
                <w:color w:val="auto"/>
                <w:sz w:val="18"/>
                <w:szCs w:val="18"/>
                <w:lang w:val="en-GB"/>
              </w:rPr>
              <w:t xml:space="preserve"> Annual</w:t>
            </w:r>
          </w:p>
          <w:p w14:paraId="34587855" w14:textId="77777777" w:rsidR="00BB2B8A" w:rsidRPr="0013350F" w:rsidRDefault="00BB2B8A" w:rsidP="005A4B07">
            <w:pPr>
              <w:spacing w:before="120" w:after="120"/>
              <w:contextualSpacing/>
              <w:jc w:val="both"/>
              <w:rPr>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410D2953" w14:textId="689A6058" w:rsidR="00BB2B8A" w:rsidRPr="0013350F" w:rsidRDefault="00E0529E">
            <w:pPr>
              <w:spacing w:before="120" w:after="120"/>
              <w:contextualSpacing/>
              <w:jc w:val="both"/>
              <w:rPr>
                <w:b/>
                <w:color w:val="auto"/>
                <w:sz w:val="18"/>
                <w:szCs w:val="18"/>
              </w:rPr>
            </w:pPr>
            <w:r w:rsidRPr="0013350F">
              <w:rPr>
                <w:b/>
                <w:color w:val="auto"/>
                <w:sz w:val="18"/>
                <w:szCs w:val="18"/>
              </w:rPr>
              <w:lastRenderedPageBreak/>
              <w:t xml:space="preserve">OUTPUT 1.1: </w:t>
            </w:r>
            <w:r w:rsidR="005603A3" w:rsidRPr="0013350F">
              <w:rPr>
                <w:b/>
                <w:bCs/>
                <w:color w:val="auto"/>
                <w:sz w:val="18"/>
                <w:szCs w:val="18"/>
              </w:rPr>
              <w:t xml:space="preserve">Capacities of </w:t>
            </w:r>
            <w:r w:rsidR="00356E61" w:rsidRPr="0013350F">
              <w:rPr>
                <w:b/>
                <w:bCs/>
                <w:color w:val="auto"/>
                <w:sz w:val="18"/>
                <w:szCs w:val="18"/>
              </w:rPr>
              <w:t>S</w:t>
            </w:r>
            <w:r w:rsidR="005603A3" w:rsidRPr="0013350F">
              <w:rPr>
                <w:b/>
                <w:bCs/>
                <w:color w:val="auto"/>
                <w:sz w:val="18"/>
                <w:szCs w:val="18"/>
              </w:rPr>
              <w:t>tate and non-</w:t>
            </w:r>
            <w:r w:rsidR="00356E61" w:rsidRPr="0013350F">
              <w:rPr>
                <w:b/>
                <w:bCs/>
                <w:color w:val="auto"/>
                <w:sz w:val="18"/>
                <w:szCs w:val="18"/>
              </w:rPr>
              <w:t>S</w:t>
            </w:r>
            <w:r w:rsidR="005603A3" w:rsidRPr="0013350F">
              <w:rPr>
                <w:b/>
                <w:bCs/>
                <w:color w:val="auto"/>
                <w:sz w:val="18"/>
                <w:szCs w:val="18"/>
              </w:rPr>
              <w:t>tate actors, particularly decision</w:t>
            </w:r>
            <w:r w:rsidR="00801974" w:rsidRPr="0013350F">
              <w:rPr>
                <w:b/>
                <w:bCs/>
                <w:color w:val="auto"/>
                <w:sz w:val="18"/>
                <w:szCs w:val="18"/>
              </w:rPr>
              <w:t xml:space="preserve"> </w:t>
            </w:r>
            <w:r w:rsidR="005603A3" w:rsidRPr="0013350F">
              <w:rPr>
                <w:b/>
                <w:bCs/>
                <w:color w:val="auto"/>
                <w:sz w:val="18"/>
                <w:szCs w:val="18"/>
              </w:rPr>
              <w:t>makers and communities living in protected areas, are improved to understand the fundamental importance of ecosystems, ecosystem goods and services, and to support their conservation, management and sustainable use.</w:t>
            </w:r>
          </w:p>
          <w:p w14:paraId="30F723D4" w14:textId="77777777" w:rsidR="00BB2B8A" w:rsidRPr="0013350F" w:rsidRDefault="00BB2B8A">
            <w:pPr>
              <w:spacing w:before="120" w:after="120"/>
              <w:contextualSpacing/>
              <w:rPr>
                <w:color w:val="auto"/>
                <w:sz w:val="18"/>
                <w:szCs w:val="18"/>
              </w:rPr>
            </w:pPr>
          </w:p>
          <w:p w14:paraId="14264B38" w14:textId="30E98A21" w:rsidR="00BB2B8A" w:rsidRPr="0013350F" w:rsidRDefault="00E0529E">
            <w:pPr>
              <w:spacing w:before="120" w:after="120"/>
              <w:contextualSpacing/>
              <w:rPr>
                <w:color w:val="auto"/>
                <w:sz w:val="18"/>
                <w:szCs w:val="18"/>
                <w:lang w:val="en-GB"/>
              </w:rPr>
            </w:pPr>
            <w:r w:rsidRPr="0013350F">
              <w:rPr>
                <w:b/>
                <w:color w:val="auto"/>
                <w:sz w:val="18"/>
                <w:szCs w:val="18"/>
                <w:lang w:val="en-GB"/>
              </w:rPr>
              <w:t>Indicator 1.1</w:t>
            </w:r>
            <w:r w:rsidRPr="0013350F">
              <w:rPr>
                <w:color w:val="auto"/>
                <w:sz w:val="18"/>
                <w:szCs w:val="18"/>
                <w:lang w:val="en-GB"/>
              </w:rPr>
              <w:t xml:space="preserve">: Net loss in area of ​​ecosystems of primary and secondary forests, mangroves, coral reefs and seagrass beds </w:t>
            </w:r>
          </w:p>
          <w:p w14:paraId="1C205699"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Primary (14,291.8 ha) and secondary (3273.1 ha) forest cover = total 17,564.9 ha; mangroves: 197.25 ha; seagrass beds: 6,030 ha; Reef cover (30,000 ha of which 18,000 ha healthy) (2020)</w:t>
            </w:r>
          </w:p>
          <w:p w14:paraId="1FA6E85A"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No net loss</w:t>
            </w:r>
          </w:p>
          <w:p w14:paraId="612C8415" w14:textId="205CAD16"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National Agency for Protected Areas, annual</w:t>
            </w:r>
          </w:p>
          <w:p w14:paraId="03D40D19" w14:textId="77777777" w:rsidR="00BB2B8A" w:rsidRPr="0013350F" w:rsidRDefault="00BB2B8A">
            <w:pPr>
              <w:spacing w:before="120" w:after="120"/>
              <w:contextualSpacing/>
              <w:rPr>
                <w:color w:val="auto"/>
                <w:sz w:val="18"/>
                <w:szCs w:val="18"/>
                <w:lang w:val="en-GB"/>
              </w:rPr>
            </w:pPr>
          </w:p>
          <w:p w14:paraId="79072808" w14:textId="487E662D" w:rsidR="00BB2B8A" w:rsidRPr="0013350F" w:rsidRDefault="00E0529E">
            <w:pPr>
              <w:spacing w:before="120" w:after="120"/>
              <w:contextualSpacing/>
              <w:rPr>
                <w:color w:val="auto"/>
                <w:sz w:val="18"/>
                <w:szCs w:val="18"/>
                <w:lang w:val="en-GB"/>
              </w:rPr>
            </w:pPr>
            <w:r w:rsidRPr="0013350F">
              <w:rPr>
                <w:b/>
                <w:color w:val="auto"/>
                <w:sz w:val="18"/>
                <w:szCs w:val="18"/>
                <w:lang w:val="en-GB"/>
              </w:rPr>
              <w:t>Indicator 1.2</w:t>
            </w:r>
            <w:r w:rsidRPr="0013350F">
              <w:rPr>
                <w:color w:val="auto"/>
                <w:sz w:val="18"/>
                <w:szCs w:val="18"/>
                <w:lang w:val="en-GB"/>
              </w:rPr>
              <w:t xml:space="preserve">: Average abundance and biomass per unit surface area of ​​fish and invertebrates within marine protected areas </w:t>
            </w:r>
          </w:p>
          <w:p w14:paraId="2297C4B4" w14:textId="142BA162"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Abundance 80 ind</w:t>
            </w:r>
            <w:r w:rsidR="00EA5629" w:rsidRPr="0013350F">
              <w:rPr>
                <w:color w:val="auto"/>
                <w:sz w:val="18"/>
                <w:szCs w:val="18"/>
                <w:lang w:val="en-GB"/>
              </w:rPr>
              <w:t>ividuals</w:t>
            </w:r>
            <w:r w:rsidRPr="0013350F">
              <w:rPr>
                <w:color w:val="auto"/>
                <w:sz w:val="18"/>
                <w:szCs w:val="18"/>
                <w:lang w:val="en-GB"/>
              </w:rPr>
              <w:t xml:space="preserve"> / 100 m²; Biomass 256 g / m² (2020)</w:t>
            </w:r>
          </w:p>
          <w:p w14:paraId="3361E25E" w14:textId="32B75BAA"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Abundance 120 ind</w:t>
            </w:r>
            <w:r w:rsidR="00EA5629" w:rsidRPr="0013350F">
              <w:rPr>
                <w:color w:val="auto"/>
                <w:sz w:val="18"/>
                <w:szCs w:val="18"/>
                <w:lang w:val="en-GB"/>
              </w:rPr>
              <w:t>ividuals</w:t>
            </w:r>
            <w:r w:rsidRPr="0013350F">
              <w:rPr>
                <w:color w:val="auto"/>
                <w:sz w:val="18"/>
                <w:szCs w:val="18"/>
                <w:lang w:val="en-GB"/>
              </w:rPr>
              <w:t xml:space="preserve"> / 100 m²; Biomass 350 g / m²</w:t>
            </w:r>
          </w:p>
          <w:p w14:paraId="4D35F3BC" w14:textId="1E68F5D8"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w:t>
            </w:r>
            <w:r w:rsidR="000E2E28" w:rsidRPr="0013350F">
              <w:rPr>
                <w:color w:val="auto"/>
                <w:sz w:val="18"/>
                <w:szCs w:val="18"/>
                <w:lang w:val="en-GB"/>
              </w:rPr>
              <w:t>National Agency for Protected Areas</w:t>
            </w:r>
            <w:r w:rsidRPr="0013350F">
              <w:rPr>
                <w:color w:val="auto"/>
                <w:sz w:val="18"/>
                <w:szCs w:val="18"/>
                <w:lang w:val="en-GB"/>
              </w:rPr>
              <w:t>, annual</w:t>
            </w:r>
          </w:p>
          <w:p w14:paraId="29D446FE" w14:textId="77777777" w:rsidR="00BB2B8A" w:rsidRPr="0013350F" w:rsidRDefault="00BB2B8A">
            <w:pPr>
              <w:spacing w:before="120" w:after="120"/>
              <w:contextualSpacing/>
              <w:rPr>
                <w:color w:val="auto"/>
                <w:sz w:val="18"/>
                <w:szCs w:val="18"/>
                <w:lang w:val="en-GB"/>
              </w:rPr>
            </w:pPr>
          </w:p>
          <w:p w14:paraId="4FB453FE" w14:textId="3422AA3C" w:rsidR="00BB2B8A" w:rsidRPr="0013350F" w:rsidRDefault="00E0529E">
            <w:pPr>
              <w:spacing w:before="120" w:after="120"/>
              <w:contextualSpacing/>
              <w:rPr>
                <w:color w:val="auto"/>
                <w:sz w:val="18"/>
                <w:szCs w:val="18"/>
                <w:lang w:val="en-GB"/>
              </w:rPr>
            </w:pPr>
            <w:r w:rsidRPr="0013350F">
              <w:rPr>
                <w:b/>
                <w:color w:val="auto"/>
                <w:sz w:val="18"/>
                <w:szCs w:val="18"/>
                <w:lang w:val="en-GB"/>
              </w:rPr>
              <w:lastRenderedPageBreak/>
              <w:t>Indicator 1.3</w:t>
            </w:r>
            <w:r w:rsidRPr="0013350F">
              <w:rPr>
                <w:color w:val="auto"/>
                <w:sz w:val="18"/>
                <w:szCs w:val="18"/>
                <w:lang w:val="en-GB"/>
              </w:rPr>
              <w:t>: Volume of funds mobilized for the conservation of biodiversity</w:t>
            </w:r>
          </w:p>
          <w:p w14:paraId="54070952" w14:textId="3BAC1292"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xml:space="preserve">: </w:t>
            </w:r>
            <w:r w:rsidR="00782E6B" w:rsidRPr="0013350F">
              <w:rPr>
                <w:color w:val="auto"/>
                <w:sz w:val="18"/>
                <w:szCs w:val="18"/>
                <w:lang w:val="en-GB"/>
              </w:rPr>
              <w:t>$</w:t>
            </w:r>
            <w:r w:rsidRPr="0013350F">
              <w:rPr>
                <w:color w:val="auto"/>
                <w:sz w:val="18"/>
                <w:szCs w:val="18"/>
                <w:lang w:val="en-GB"/>
              </w:rPr>
              <w:t>0 (2020)</w:t>
            </w:r>
          </w:p>
          <w:p w14:paraId="2CFD64A9" w14:textId="5351403B"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xml:space="preserve">: </w:t>
            </w:r>
            <w:r w:rsidR="00782E6B" w:rsidRPr="0013350F">
              <w:rPr>
                <w:color w:val="auto"/>
                <w:sz w:val="18"/>
                <w:szCs w:val="18"/>
                <w:lang w:val="en-GB"/>
              </w:rPr>
              <w:t>$</w:t>
            </w:r>
            <w:r w:rsidRPr="0013350F">
              <w:rPr>
                <w:color w:val="auto"/>
                <w:sz w:val="18"/>
                <w:szCs w:val="18"/>
                <w:lang w:val="en-GB"/>
              </w:rPr>
              <w:t xml:space="preserve">5,000,000 </w:t>
            </w:r>
          </w:p>
          <w:p w14:paraId="100B6105" w14:textId="6F1A056D"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w:t>
            </w:r>
            <w:r w:rsidRPr="0013350F">
              <w:rPr>
                <w:iCs/>
                <w:color w:val="auto"/>
                <w:sz w:val="18"/>
                <w:szCs w:val="18"/>
                <w:lang w:val="en-GB"/>
              </w:rPr>
              <w:t xml:space="preserve"> Comoros Environmental Fund</w:t>
            </w:r>
            <w:r w:rsidRPr="0013350F">
              <w:rPr>
                <w:color w:val="auto"/>
                <w:sz w:val="18"/>
                <w:szCs w:val="18"/>
                <w:lang w:val="en-GB"/>
              </w:rPr>
              <w:t>, annual</w:t>
            </w:r>
          </w:p>
          <w:p w14:paraId="1F95A415" w14:textId="77777777" w:rsidR="00BB2B8A" w:rsidRPr="0013350F" w:rsidRDefault="00BB2B8A">
            <w:pPr>
              <w:spacing w:before="120" w:after="120"/>
              <w:contextualSpacing/>
              <w:rPr>
                <w:color w:val="auto"/>
                <w:sz w:val="18"/>
                <w:szCs w:val="18"/>
                <w:lang w:val="en-GB"/>
              </w:rPr>
            </w:pPr>
          </w:p>
        </w:tc>
        <w:tc>
          <w:tcPr>
            <w:tcW w:w="283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473FF" w14:textId="77777777" w:rsidR="00BB2B8A" w:rsidRPr="0013350F" w:rsidRDefault="00E0529E" w:rsidP="005A4B07">
            <w:pPr>
              <w:spacing w:after="120"/>
              <w:contextualSpacing/>
              <w:rPr>
                <w:b/>
                <w:color w:val="auto"/>
                <w:sz w:val="18"/>
                <w:szCs w:val="18"/>
                <w:lang w:val="en-GB"/>
              </w:rPr>
            </w:pPr>
            <w:r w:rsidRPr="0013350F">
              <w:rPr>
                <w:b/>
                <w:color w:val="auto"/>
                <w:sz w:val="18"/>
                <w:szCs w:val="18"/>
                <w:lang w:val="en-GB"/>
              </w:rPr>
              <w:lastRenderedPageBreak/>
              <w:t>National</w:t>
            </w:r>
          </w:p>
          <w:p w14:paraId="6DA2EA94" w14:textId="4F7FE082" w:rsidR="00BB2B8A" w:rsidRPr="0013350F" w:rsidRDefault="00EA5629">
            <w:pPr>
              <w:spacing w:before="120" w:after="120"/>
              <w:contextualSpacing/>
              <w:rPr>
                <w:color w:val="auto"/>
                <w:sz w:val="18"/>
                <w:szCs w:val="18"/>
                <w:lang w:val="en-GB"/>
              </w:rPr>
            </w:pPr>
            <w:r w:rsidRPr="0013350F">
              <w:rPr>
                <w:color w:val="auto"/>
                <w:sz w:val="18"/>
                <w:szCs w:val="18"/>
                <w:lang w:val="en-GB"/>
              </w:rPr>
              <w:t xml:space="preserve">Sectoral Directorates </w:t>
            </w:r>
            <w:r w:rsidR="00A66F43" w:rsidRPr="0013350F">
              <w:rPr>
                <w:color w:val="auto"/>
                <w:sz w:val="18"/>
                <w:szCs w:val="18"/>
                <w:lang w:val="en-GB"/>
              </w:rPr>
              <w:t>(</w:t>
            </w:r>
            <w:r w:rsidR="00E0529E" w:rsidRPr="0013350F">
              <w:rPr>
                <w:color w:val="auto"/>
                <w:sz w:val="18"/>
                <w:szCs w:val="18"/>
                <w:lang w:val="en-GB"/>
              </w:rPr>
              <w:t>Environment, Civil Security, Energy, Meteorology</w:t>
            </w:r>
            <w:r w:rsidR="00A66F43" w:rsidRPr="0013350F">
              <w:rPr>
                <w:color w:val="auto"/>
                <w:sz w:val="18"/>
                <w:szCs w:val="18"/>
                <w:lang w:val="en-GB"/>
              </w:rPr>
              <w:t>)</w:t>
            </w:r>
          </w:p>
          <w:p w14:paraId="1E0E3404"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 </w:t>
            </w:r>
          </w:p>
          <w:p w14:paraId="21EE47DC"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Commissariat for Solidarity and the Promotion of Gender</w:t>
            </w:r>
          </w:p>
          <w:p w14:paraId="4D47848F" w14:textId="77777777" w:rsidR="00BB2B8A" w:rsidRPr="0013350F" w:rsidRDefault="00BB2B8A">
            <w:pPr>
              <w:spacing w:before="120" w:after="120"/>
              <w:contextualSpacing/>
              <w:rPr>
                <w:color w:val="auto"/>
                <w:sz w:val="18"/>
                <w:szCs w:val="18"/>
                <w:lang w:val="en-GB"/>
              </w:rPr>
            </w:pPr>
          </w:p>
          <w:p w14:paraId="4BB54049" w14:textId="798AEF7F" w:rsidR="00BB2B8A" w:rsidRPr="0013350F" w:rsidRDefault="00E0529E">
            <w:pPr>
              <w:spacing w:before="120" w:after="120"/>
              <w:contextualSpacing/>
              <w:rPr>
                <w:color w:val="auto"/>
                <w:sz w:val="18"/>
                <w:szCs w:val="18"/>
                <w:lang w:val="en-GB"/>
              </w:rPr>
            </w:pPr>
            <w:r w:rsidRPr="0013350F">
              <w:rPr>
                <w:iCs/>
                <w:color w:val="auto"/>
                <w:sz w:val="18"/>
                <w:szCs w:val="18"/>
                <w:lang w:val="en-GB"/>
              </w:rPr>
              <w:t>Comoros Environmental Fund</w:t>
            </w:r>
            <w:r w:rsidRPr="0013350F">
              <w:rPr>
                <w:color w:val="auto"/>
                <w:sz w:val="18"/>
                <w:szCs w:val="18"/>
                <w:lang w:val="en-GB"/>
              </w:rPr>
              <w:t xml:space="preserve">  </w:t>
            </w:r>
          </w:p>
          <w:p w14:paraId="036FFE4D" w14:textId="77777777" w:rsidR="00BB2B8A" w:rsidRPr="0013350F" w:rsidRDefault="00BB2B8A">
            <w:pPr>
              <w:spacing w:before="120" w:after="120"/>
              <w:contextualSpacing/>
              <w:rPr>
                <w:color w:val="auto"/>
                <w:sz w:val="18"/>
                <w:szCs w:val="18"/>
                <w:lang w:val="en-GB"/>
              </w:rPr>
            </w:pPr>
          </w:p>
          <w:p w14:paraId="7A7B71E9" w14:textId="059E2B27" w:rsidR="00BB2B8A" w:rsidRPr="0013350F" w:rsidRDefault="000E2E28" w:rsidP="005A4B07">
            <w:pPr>
              <w:spacing w:after="120"/>
              <w:contextualSpacing/>
              <w:rPr>
                <w:color w:val="auto"/>
                <w:sz w:val="18"/>
                <w:szCs w:val="18"/>
                <w:lang w:val="en-GB"/>
              </w:rPr>
            </w:pPr>
            <w:r w:rsidRPr="0013350F">
              <w:rPr>
                <w:color w:val="auto"/>
                <w:sz w:val="18"/>
                <w:szCs w:val="18"/>
                <w:lang w:val="en-GB"/>
              </w:rPr>
              <w:t>U</w:t>
            </w:r>
            <w:r w:rsidR="00E0529E" w:rsidRPr="0013350F">
              <w:rPr>
                <w:color w:val="auto"/>
                <w:sz w:val="18"/>
                <w:szCs w:val="18"/>
                <w:lang w:val="en-GB"/>
              </w:rPr>
              <w:t xml:space="preserve">niversity and research institutes (volcanology, agriculture, fisheries </w:t>
            </w:r>
            <w:r w:rsidR="0057357A" w:rsidRPr="0013350F">
              <w:rPr>
                <w:color w:val="auto"/>
                <w:sz w:val="18"/>
                <w:szCs w:val="18"/>
                <w:lang w:val="en-GB"/>
              </w:rPr>
              <w:t>and the</w:t>
            </w:r>
            <w:r w:rsidR="00E0529E" w:rsidRPr="0013350F">
              <w:rPr>
                <w:color w:val="auto"/>
                <w:sz w:val="18"/>
                <w:szCs w:val="18"/>
                <w:lang w:val="en-GB"/>
              </w:rPr>
              <w:t xml:space="preserve"> environment)</w:t>
            </w:r>
          </w:p>
          <w:p w14:paraId="6CCE02B6" w14:textId="77777777" w:rsidR="00BB2B8A" w:rsidRPr="0013350F" w:rsidRDefault="00BB2B8A">
            <w:pPr>
              <w:spacing w:before="120" w:after="120"/>
              <w:contextualSpacing/>
              <w:rPr>
                <w:color w:val="auto"/>
                <w:sz w:val="18"/>
                <w:szCs w:val="18"/>
                <w:lang w:val="en-GB"/>
              </w:rPr>
            </w:pPr>
          </w:p>
          <w:p w14:paraId="364ADEC1"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Geological Bureau of Comoros </w:t>
            </w:r>
          </w:p>
          <w:p w14:paraId="71505579" w14:textId="77777777" w:rsidR="00BB2B8A" w:rsidRPr="0013350F" w:rsidRDefault="00BB2B8A">
            <w:pPr>
              <w:spacing w:before="120" w:after="120"/>
              <w:contextualSpacing/>
              <w:rPr>
                <w:color w:val="auto"/>
                <w:sz w:val="18"/>
                <w:szCs w:val="18"/>
                <w:lang w:val="en-GB"/>
              </w:rPr>
            </w:pPr>
          </w:p>
          <w:p w14:paraId="31EBE81D" w14:textId="1FEA189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National company in charge of the exploitation and distribution of water </w:t>
            </w:r>
          </w:p>
          <w:p w14:paraId="42345C67" w14:textId="77777777" w:rsidR="00BB2B8A" w:rsidRPr="0013350F" w:rsidRDefault="00BB2B8A">
            <w:pPr>
              <w:spacing w:before="120" w:after="120"/>
              <w:contextualSpacing/>
              <w:rPr>
                <w:i/>
                <w:iCs/>
                <w:color w:val="auto"/>
                <w:sz w:val="18"/>
                <w:szCs w:val="18"/>
                <w:lang w:val="en-GB"/>
              </w:rPr>
            </w:pPr>
          </w:p>
          <w:p w14:paraId="6DC9BA46" w14:textId="72BE0CC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National Electricity Company of Comoros </w:t>
            </w:r>
          </w:p>
          <w:p w14:paraId="6EFC0DFB" w14:textId="77777777" w:rsidR="00BB2B8A" w:rsidRPr="0013350F" w:rsidRDefault="00BB2B8A">
            <w:pPr>
              <w:spacing w:before="120" w:after="120"/>
              <w:contextualSpacing/>
              <w:rPr>
                <w:color w:val="auto"/>
                <w:sz w:val="18"/>
                <w:szCs w:val="18"/>
                <w:lang w:val="en-GB"/>
              </w:rPr>
            </w:pPr>
          </w:p>
          <w:p w14:paraId="56B14E71" w14:textId="7FFD29C5"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Centre for Emergency and Protection Operations </w:t>
            </w:r>
          </w:p>
          <w:p w14:paraId="6B1B336B" w14:textId="77777777" w:rsidR="00BB2B8A" w:rsidRPr="0013350F" w:rsidRDefault="00BB2B8A">
            <w:pPr>
              <w:spacing w:before="120" w:after="120"/>
              <w:contextualSpacing/>
              <w:rPr>
                <w:b/>
                <w:bCs/>
                <w:i/>
                <w:iCs/>
                <w:color w:val="auto"/>
                <w:sz w:val="18"/>
                <w:szCs w:val="18"/>
                <w:lang w:val="en-GB"/>
              </w:rPr>
            </w:pPr>
          </w:p>
          <w:p w14:paraId="0D907F11" w14:textId="475EC28D" w:rsidR="00BB2B8A" w:rsidRPr="0013350F" w:rsidRDefault="00E0529E">
            <w:pPr>
              <w:spacing w:before="120" w:after="120"/>
              <w:contextualSpacing/>
              <w:rPr>
                <w:rStyle w:val="gmail-acopre"/>
                <w:color w:val="auto"/>
                <w:sz w:val="18"/>
                <w:szCs w:val="18"/>
                <w:lang w:val="en-GB"/>
              </w:rPr>
            </w:pPr>
            <w:r w:rsidRPr="0013350F">
              <w:rPr>
                <w:rStyle w:val="Emphasis"/>
                <w:i w:val="0"/>
                <w:iCs w:val="0"/>
                <w:color w:val="auto"/>
                <w:sz w:val="18"/>
                <w:szCs w:val="18"/>
                <w:lang w:val="en-GB"/>
              </w:rPr>
              <w:t>Directorate</w:t>
            </w:r>
            <w:r w:rsidRPr="0013350F">
              <w:rPr>
                <w:rStyle w:val="gmail-acopre"/>
                <w:i/>
                <w:color w:val="auto"/>
                <w:sz w:val="18"/>
                <w:szCs w:val="18"/>
                <w:lang w:val="en-GB"/>
              </w:rPr>
              <w:t xml:space="preserve"> </w:t>
            </w:r>
            <w:r w:rsidRPr="0013350F">
              <w:rPr>
                <w:rStyle w:val="gmail-acopre"/>
                <w:iCs/>
                <w:color w:val="auto"/>
                <w:sz w:val="18"/>
                <w:szCs w:val="18"/>
                <w:lang w:val="en-GB"/>
              </w:rPr>
              <w:t xml:space="preserve">of Energy, </w:t>
            </w:r>
            <w:r w:rsidRPr="0013350F">
              <w:rPr>
                <w:rStyle w:val="Emphasis"/>
                <w:i w:val="0"/>
                <w:color w:val="auto"/>
                <w:sz w:val="18"/>
                <w:szCs w:val="18"/>
                <w:lang w:val="en-GB"/>
              </w:rPr>
              <w:t>Mines</w:t>
            </w:r>
            <w:r w:rsidRPr="0013350F">
              <w:rPr>
                <w:rStyle w:val="gmail-acopre"/>
                <w:iCs/>
                <w:color w:val="auto"/>
                <w:sz w:val="18"/>
                <w:szCs w:val="18"/>
                <w:lang w:val="en-GB"/>
              </w:rPr>
              <w:t xml:space="preserve"> and Water</w:t>
            </w:r>
          </w:p>
          <w:p w14:paraId="7B6777EE" w14:textId="77777777" w:rsidR="00BB2B8A" w:rsidRPr="0013350F" w:rsidRDefault="00BB2B8A">
            <w:pPr>
              <w:spacing w:before="120" w:after="120"/>
              <w:contextualSpacing/>
              <w:rPr>
                <w:color w:val="auto"/>
                <w:sz w:val="18"/>
                <w:szCs w:val="18"/>
                <w:lang w:val="en-GB"/>
              </w:rPr>
            </w:pPr>
          </w:p>
          <w:p w14:paraId="4B70CD9C"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Banda Bitsi Association</w:t>
            </w:r>
          </w:p>
          <w:p w14:paraId="418CC618" w14:textId="77777777" w:rsidR="00BB2B8A" w:rsidRPr="0013350F" w:rsidRDefault="00BB2B8A">
            <w:pPr>
              <w:spacing w:before="120" w:after="120"/>
              <w:contextualSpacing/>
              <w:rPr>
                <w:color w:val="auto"/>
                <w:sz w:val="18"/>
                <w:szCs w:val="18"/>
                <w:lang w:val="en-GB"/>
              </w:rPr>
            </w:pPr>
          </w:p>
          <w:p w14:paraId="50985A30"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NGO Development of Forest Environment Management</w:t>
            </w:r>
          </w:p>
          <w:p w14:paraId="7FC8CA9C" w14:textId="77777777" w:rsidR="00BB2B8A" w:rsidRPr="0013350F" w:rsidRDefault="00BB2B8A">
            <w:pPr>
              <w:spacing w:before="120" w:after="120"/>
              <w:contextualSpacing/>
              <w:rPr>
                <w:b/>
                <w:bCs/>
                <w:color w:val="auto"/>
                <w:sz w:val="18"/>
                <w:szCs w:val="18"/>
                <w:lang w:val="en-GB"/>
              </w:rPr>
            </w:pPr>
          </w:p>
          <w:p w14:paraId="5511C772"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International</w:t>
            </w:r>
            <w:r w:rsidRPr="0013350F">
              <w:rPr>
                <w:color w:val="auto"/>
                <w:sz w:val="18"/>
                <w:szCs w:val="18"/>
                <w:lang w:val="en-GB"/>
              </w:rPr>
              <w:t>:</w:t>
            </w:r>
          </w:p>
          <w:p w14:paraId="261D3529"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African Union</w:t>
            </w:r>
          </w:p>
          <w:p w14:paraId="498D2A14"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SADC</w:t>
            </w:r>
          </w:p>
          <w:p w14:paraId="47942658"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Climate Investment Platform</w:t>
            </w:r>
          </w:p>
          <w:p w14:paraId="198FD916" w14:textId="195A7F2E"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Climate Technology </w:t>
            </w:r>
            <w:r w:rsidR="007F5AE7" w:rsidRPr="0013350F">
              <w:rPr>
                <w:color w:val="auto"/>
                <w:sz w:val="18"/>
                <w:szCs w:val="18"/>
                <w:lang w:val="en-GB"/>
              </w:rPr>
              <w:t>Centre</w:t>
            </w:r>
            <w:r w:rsidRPr="0013350F">
              <w:rPr>
                <w:color w:val="auto"/>
                <w:sz w:val="18"/>
                <w:szCs w:val="18"/>
                <w:lang w:val="en-GB"/>
              </w:rPr>
              <w:t xml:space="preserve"> Network</w:t>
            </w:r>
          </w:p>
          <w:p w14:paraId="3E87CFAC"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Global Fund for Coral Reef</w:t>
            </w:r>
          </w:p>
          <w:p w14:paraId="7B36D98A"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Stockholm International Water Institute</w:t>
            </w:r>
          </w:p>
          <w:p w14:paraId="02447E18"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Geothermal Development Company</w:t>
            </w:r>
          </w:p>
          <w:p w14:paraId="18A6150B" w14:textId="4988A1CF" w:rsidR="00BB2B8A" w:rsidRPr="0013350F" w:rsidRDefault="009566AB">
            <w:pPr>
              <w:spacing w:before="120" w:after="120"/>
              <w:contextualSpacing/>
              <w:rPr>
                <w:color w:val="auto"/>
                <w:sz w:val="18"/>
                <w:szCs w:val="18"/>
              </w:rPr>
            </w:pPr>
            <w:r w:rsidRPr="0013350F">
              <w:rPr>
                <w:color w:val="auto"/>
                <w:sz w:val="18"/>
                <w:szCs w:val="18"/>
              </w:rPr>
              <w:t xml:space="preserve">Kenya Electricity Generating Company </w:t>
            </w:r>
            <w:r w:rsidR="00010B02" w:rsidRPr="0013350F">
              <w:rPr>
                <w:color w:val="auto"/>
                <w:sz w:val="18"/>
                <w:szCs w:val="18"/>
              </w:rPr>
              <w:t>(</w:t>
            </w:r>
            <w:r w:rsidR="00E0529E" w:rsidRPr="0013350F">
              <w:rPr>
                <w:color w:val="auto"/>
                <w:sz w:val="18"/>
                <w:szCs w:val="18"/>
              </w:rPr>
              <w:t>Ken</w:t>
            </w:r>
            <w:r w:rsidR="005E0742" w:rsidRPr="0013350F">
              <w:rPr>
                <w:color w:val="auto"/>
                <w:sz w:val="18"/>
                <w:szCs w:val="18"/>
              </w:rPr>
              <w:t>G</w:t>
            </w:r>
            <w:r w:rsidR="00E0529E" w:rsidRPr="0013350F">
              <w:rPr>
                <w:color w:val="auto"/>
                <w:sz w:val="18"/>
                <w:szCs w:val="18"/>
              </w:rPr>
              <w:t>en</w:t>
            </w:r>
            <w:r w:rsidR="000E35B1" w:rsidRPr="0013350F">
              <w:rPr>
                <w:color w:val="auto"/>
                <w:sz w:val="18"/>
                <w:szCs w:val="18"/>
              </w:rPr>
              <w:t>)</w:t>
            </w:r>
          </w:p>
          <w:p w14:paraId="368214ED" w14:textId="77777777" w:rsidR="00BB2B8A" w:rsidRPr="0013350F" w:rsidRDefault="00BB2B8A">
            <w:pPr>
              <w:spacing w:before="120" w:after="120"/>
              <w:contextualSpacing/>
              <w:rPr>
                <w:color w:val="auto"/>
                <w:sz w:val="18"/>
                <w:szCs w:val="18"/>
              </w:rPr>
            </w:pPr>
          </w:p>
          <w:p w14:paraId="37698EFB" w14:textId="77777777" w:rsidR="00BB2B8A" w:rsidRPr="0013350F" w:rsidRDefault="00E0529E">
            <w:pPr>
              <w:spacing w:before="120" w:after="120"/>
              <w:contextualSpacing/>
              <w:rPr>
                <w:color w:val="auto"/>
                <w:sz w:val="18"/>
                <w:szCs w:val="18"/>
                <w:lang w:val="fr-FR"/>
              </w:rPr>
            </w:pPr>
            <w:r w:rsidRPr="0013350F">
              <w:rPr>
                <w:color w:val="auto"/>
                <w:sz w:val="18"/>
                <w:szCs w:val="18"/>
                <w:lang w:val="fr-FR"/>
              </w:rPr>
              <w:t>UN-Habitat</w:t>
            </w:r>
          </w:p>
          <w:p w14:paraId="679F0694" w14:textId="77777777" w:rsidR="00BB2B8A" w:rsidRPr="0013350F" w:rsidRDefault="00E0529E">
            <w:pPr>
              <w:spacing w:before="120" w:after="120"/>
              <w:contextualSpacing/>
              <w:rPr>
                <w:color w:val="auto"/>
                <w:sz w:val="18"/>
                <w:szCs w:val="18"/>
                <w:lang w:val="fr-FR"/>
              </w:rPr>
            </w:pPr>
            <w:r w:rsidRPr="0013350F">
              <w:rPr>
                <w:color w:val="auto"/>
                <w:sz w:val="18"/>
                <w:szCs w:val="18"/>
                <w:lang w:val="fr-FR"/>
              </w:rPr>
              <w:t>UNEP</w:t>
            </w:r>
          </w:p>
          <w:p w14:paraId="5ACC3BF9" w14:textId="77777777" w:rsidR="00BB2B8A" w:rsidRPr="0013350F" w:rsidRDefault="00E0529E">
            <w:pPr>
              <w:spacing w:before="120" w:after="120"/>
              <w:contextualSpacing/>
              <w:rPr>
                <w:color w:val="auto"/>
                <w:sz w:val="18"/>
                <w:szCs w:val="18"/>
                <w:lang w:val="fr-FR"/>
              </w:rPr>
            </w:pPr>
            <w:r w:rsidRPr="0013350F">
              <w:rPr>
                <w:color w:val="auto"/>
                <w:sz w:val="18"/>
                <w:szCs w:val="18"/>
                <w:lang w:val="fr-FR"/>
              </w:rPr>
              <w:t>UNICEF</w:t>
            </w:r>
          </w:p>
          <w:p w14:paraId="6825A1FC" w14:textId="77777777" w:rsidR="00BB2B8A" w:rsidRPr="0013350F" w:rsidRDefault="00E0529E">
            <w:pPr>
              <w:spacing w:before="120" w:after="120"/>
              <w:contextualSpacing/>
              <w:rPr>
                <w:color w:val="auto"/>
                <w:sz w:val="18"/>
                <w:szCs w:val="18"/>
                <w:lang w:val="fr-FR"/>
              </w:rPr>
            </w:pPr>
            <w:r w:rsidRPr="0013350F">
              <w:rPr>
                <w:color w:val="auto"/>
                <w:sz w:val="18"/>
                <w:szCs w:val="18"/>
                <w:lang w:val="fr-FR"/>
              </w:rPr>
              <w:t>WHO</w:t>
            </w:r>
          </w:p>
          <w:p w14:paraId="06C43B49" w14:textId="568285CC" w:rsidR="00BB2B8A" w:rsidRPr="0013350F" w:rsidRDefault="00B927E0">
            <w:pPr>
              <w:spacing w:before="120" w:after="120"/>
              <w:contextualSpacing/>
              <w:rPr>
                <w:color w:val="auto"/>
                <w:sz w:val="18"/>
                <w:szCs w:val="18"/>
                <w:lang w:val="fr-FR"/>
              </w:rPr>
            </w:pPr>
            <w:r w:rsidRPr="0013350F">
              <w:rPr>
                <w:color w:val="auto"/>
                <w:sz w:val="18"/>
                <w:szCs w:val="18"/>
                <w:lang w:val="fr-FR"/>
              </w:rPr>
              <w:t xml:space="preserve">FAO </w:t>
            </w:r>
          </w:p>
          <w:p w14:paraId="6853C1BE" w14:textId="0ECDAA96" w:rsidR="00B927E0" w:rsidRPr="0013350F" w:rsidRDefault="00B927E0">
            <w:pPr>
              <w:spacing w:before="120" w:after="120"/>
              <w:contextualSpacing/>
              <w:rPr>
                <w:color w:val="auto"/>
                <w:sz w:val="18"/>
                <w:szCs w:val="18"/>
              </w:rPr>
            </w:pPr>
            <w:r w:rsidRPr="0013350F">
              <w:rPr>
                <w:color w:val="auto"/>
                <w:sz w:val="18"/>
                <w:szCs w:val="18"/>
              </w:rPr>
              <w:t xml:space="preserve">UN-Women </w:t>
            </w:r>
          </w:p>
          <w:p w14:paraId="0315EFAC" w14:textId="77777777" w:rsidR="00B927E0" w:rsidRPr="0013350F" w:rsidRDefault="00B927E0">
            <w:pPr>
              <w:spacing w:before="120" w:after="120"/>
              <w:contextualSpacing/>
              <w:rPr>
                <w:color w:val="auto"/>
                <w:sz w:val="18"/>
                <w:szCs w:val="18"/>
              </w:rPr>
            </w:pPr>
          </w:p>
          <w:p w14:paraId="312300DD" w14:textId="54591DAD" w:rsidR="00BB2B8A" w:rsidRPr="0013350F" w:rsidRDefault="00E0529E">
            <w:pPr>
              <w:spacing w:before="120" w:after="120"/>
              <w:contextualSpacing/>
              <w:rPr>
                <w:color w:val="auto"/>
                <w:sz w:val="18"/>
                <w:szCs w:val="18"/>
              </w:rPr>
            </w:pPr>
            <w:r w:rsidRPr="0013350F">
              <w:rPr>
                <w:color w:val="auto"/>
                <w:sz w:val="18"/>
                <w:szCs w:val="18"/>
              </w:rPr>
              <w:t>SIDS</w:t>
            </w:r>
            <w:r w:rsidR="00782E6B" w:rsidRPr="0013350F">
              <w:rPr>
                <w:color w:val="auto"/>
                <w:sz w:val="18"/>
                <w:szCs w:val="18"/>
              </w:rPr>
              <w:t xml:space="preserve"> </w:t>
            </w:r>
            <w:r w:rsidRPr="0013350F">
              <w:rPr>
                <w:color w:val="auto"/>
                <w:sz w:val="18"/>
                <w:szCs w:val="18"/>
              </w:rPr>
              <w:t>Dock</w:t>
            </w:r>
          </w:p>
          <w:p w14:paraId="26E4F19B"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International Renewable Energy Agency </w:t>
            </w:r>
          </w:p>
          <w:p w14:paraId="3815A08D"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Africa Renewable Energy Initiative</w:t>
            </w:r>
          </w:p>
          <w:p w14:paraId="30BD0183" w14:textId="77777777" w:rsidR="00BB2B8A" w:rsidRPr="0013350F" w:rsidRDefault="00BB2B8A">
            <w:pPr>
              <w:spacing w:before="120" w:after="120"/>
              <w:contextualSpacing/>
              <w:rPr>
                <w:color w:val="auto"/>
                <w:sz w:val="18"/>
                <w:szCs w:val="18"/>
                <w:lang w:val="en-GB"/>
              </w:rPr>
            </w:pPr>
          </w:p>
          <w:p w14:paraId="5DEFD295" w14:textId="79D45048"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Kuwait Fund for Arab Economic Development </w:t>
            </w:r>
          </w:p>
          <w:p w14:paraId="546E8FB8" w14:textId="77777777" w:rsidR="00BB2B8A" w:rsidRPr="0013350F" w:rsidRDefault="00BB2B8A">
            <w:pPr>
              <w:spacing w:before="120" w:after="120"/>
              <w:contextualSpacing/>
              <w:rPr>
                <w:color w:val="auto"/>
                <w:sz w:val="18"/>
                <w:szCs w:val="18"/>
                <w:lang w:val="en-GB"/>
              </w:rPr>
            </w:pPr>
          </w:p>
          <w:p w14:paraId="308C6DC5"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Bilateral cooperation</w:t>
            </w:r>
          </w:p>
          <w:p w14:paraId="165BF5F0" w14:textId="3F0EE30F" w:rsidR="00BB2B8A" w:rsidRPr="0013350F" w:rsidRDefault="00E0529E">
            <w:pPr>
              <w:spacing w:before="120" w:after="120"/>
              <w:contextualSpacing/>
              <w:rPr>
                <w:color w:val="auto"/>
                <w:sz w:val="18"/>
                <w:szCs w:val="18"/>
                <w:lang w:val="en-GB"/>
              </w:rPr>
            </w:pPr>
            <w:r w:rsidRPr="0013350F">
              <w:rPr>
                <w:color w:val="auto"/>
                <w:sz w:val="18"/>
                <w:szCs w:val="18"/>
                <w:lang w:val="en-GB"/>
              </w:rPr>
              <w:t>(</w:t>
            </w:r>
            <w:r w:rsidR="00801974" w:rsidRPr="0013350F">
              <w:rPr>
                <w:color w:val="auto"/>
                <w:sz w:val="18"/>
                <w:szCs w:val="18"/>
                <w:lang w:val="en-GB"/>
              </w:rPr>
              <w:t xml:space="preserve">Governments of </w:t>
            </w:r>
            <w:r w:rsidRPr="0013350F">
              <w:rPr>
                <w:color w:val="auto"/>
                <w:sz w:val="18"/>
                <w:szCs w:val="18"/>
                <w:lang w:val="en-GB"/>
              </w:rPr>
              <w:t>France, Italy, New Zealand, United Kingdom)</w:t>
            </w:r>
          </w:p>
          <w:p w14:paraId="60F6A3B8" w14:textId="77777777" w:rsidR="00BB2B8A" w:rsidRPr="0013350F" w:rsidRDefault="00BB2B8A">
            <w:pPr>
              <w:spacing w:before="120" w:after="120"/>
              <w:contextualSpacing/>
              <w:rPr>
                <w:color w:val="auto"/>
                <w:sz w:val="18"/>
                <w:szCs w:val="18"/>
                <w:lang w:val="en-GB"/>
              </w:rPr>
            </w:pPr>
          </w:p>
          <w:p w14:paraId="70F3B823"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African Development Bank</w:t>
            </w:r>
          </w:p>
          <w:p w14:paraId="50EBFEF0"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World Bank</w:t>
            </w:r>
          </w:p>
        </w:tc>
        <w:tc>
          <w:tcPr>
            <w:tcW w:w="1971" w:type="dxa"/>
            <w:tcBorders>
              <w:top w:val="single" w:sz="4" w:space="0" w:color="00000A"/>
              <w:left w:val="single" w:sz="4" w:space="0" w:color="00000A"/>
              <w:bottom w:val="single" w:sz="4" w:space="0" w:color="000001"/>
              <w:right w:val="single" w:sz="4" w:space="0" w:color="00000A"/>
            </w:tcBorders>
            <w:shd w:val="clear" w:color="auto" w:fill="auto"/>
            <w:tcMar>
              <w:left w:w="93" w:type="dxa"/>
            </w:tcMar>
          </w:tcPr>
          <w:p w14:paraId="3260C86E" w14:textId="3F10F89E" w:rsidR="008C1B6D" w:rsidRPr="0013350F" w:rsidRDefault="008C1B6D">
            <w:pPr>
              <w:spacing w:before="120" w:after="120"/>
              <w:contextualSpacing/>
              <w:rPr>
                <w:color w:val="auto"/>
                <w:sz w:val="18"/>
                <w:szCs w:val="18"/>
              </w:rPr>
            </w:pPr>
            <w:r w:rsidRPr="0013350F">
              <w:rPr>
                <w:b/>
                <w:bCs/>
                <w:color w:val="auto"/>
                <w:sz w:val="18"/>
                <w:szCs w:val="18"/>
              </w:rPr>
              <w:lastRenderedPageBreak/>
              <w:t>Regular resources</w:t>
            </w:r>
            <w:r w:rsidRPr="0013350F">
              <w:rPr>
                <w:color w:val="auto"/>
                <w:sz w:val="18"/>
                <w:szCs w:val="18"/>
              </w:rPr>
              <w:t xml:space="preserve">: </w:t>
            </w:r>
          </w:p>
          <w:p w14:paraId="091E998C" w14:textId="5D5E2D44" w:rsidR="008C1B6D" w:rsidRPr="0013350F" w:rsidRDefault="008C1B6D">
            <w:pPr>
              <w:spacing w:before="120" w:after="120"/>
              <w:contextualSpacing/>
              <w:rPr>
                <w:color w:val="auto"/>
                <w:sz w:val="18"/>
                <w:szCs w:val="18"/>
              </w:rPr>
            </w:pPr>
            <w:r w:rsidRPr="0013350F">
              <w:rPr>
                <w:color w:val="auto"/>
                <w:sz w:val="18"/>
                <w:szCs w:val="18"/>
              </w:rPr>
              <w:t>4,000,000</w:t>
            </w:r>
          </w:p>
          <w:p w14:paraId="09D70A7C" w14:textId="77777777" w:rsidR="008C1B6D" w:rsidRPr="0013350F" w:rsidRDefault="008C1B6D">
            <w:pPr>
              <w:spacing w:before="120" w:after="120"/>
              <w:contextualSpacing/>
              <w:rPr>
                <w:color w:val="auto"/>
                <w:sz w:val="18"/>
                <w:szCs w:val="18"/>
              </w:rPr>
            </w:pPr>
          </w:p>
          <w:p w14:paraId="4706FE97" w14:textId="77777777" w:rsidR="008C1B6D" w:rsidRPr="0013350F" w:rsidRDefault="008C1B6D">
            <w:pPr>
              <w:spacing w:before="120" w:after="120"/>
              <w:contextualSpacing/>
              <w:rPr>
                <w:color w:val="auto"/>
                <w:sz w:val="18"/>
                <w:szCs w:val="18"/>
              </w:rPr>
            </w:pPr>
            <w:r w:rsidRPr="0013350F">
              <w:rPr>
                <w:b/>
                <w:bCs/>
                <w:color w:val="auto"/>
                <w:sz w:val="18"/>
                <w:szCs w:val="18"/>
              </w:rPr>
              <w:t>Other resources</w:t>
            </w:r>
            <w:r w:rsidRPr="0013350F">
              <w:rPr>
                <w:color w:val="auto"/>
                <w:sz w:val="18"/>
                <w:szCs w:val="18"/>
              </w:rPr>
              <w:t xml:space="preserve">: </w:t>
            </w:r>
          </w:p>
          <w:p w14:paraId="6E48F5DE" w14:textId="56C049DD" w:rsidR="008C1B6D" w:rsidRPr="0013350F" w:rsidRDefault="008C1B6D">
            <w:pPr>
              <w:spacing w:before="120" w:after="120"/>
              <w:contextualSpacing/>
              <w:rPr>
                <w:color w:val="auto"/>
                <w:sz w:val="18"/>
                <w:szCs w:val="18"/>
              </w:rPr>
            </w:pPr>
            <w:r w:rsidRPr="0013350F">
              <w:rPr>
                <w:color w:val="auto"/>
                <w:sz w:val="18"/>
                <w:szCs w:val="18"/>
              </w:rPr>
              <w:t>74,000,000</w:t>
            </w:r>
          </w:p>
        </w:tc>
      </w:tr>
      <w:tr w:rsidR="00BB2B8A" w:rsidRPr="0013350F" w14:paraId="26835EF6" w14:textId="77777777" w:rsidTr="008C1B6D">
        <w:trPr>
          <w:jc w:val="center"/>
        </w:trPr>
        <w:tc>
          <w:tcPr>
            <w:tcW w:w="254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85D2C99" w14:textId="77777777" w:rsidR="00BB2B8A" w:rsidRPr="0013350F" w:rsidRDefault="00BB2B8A">
            <w:pPr>
              <w:spacing w:before="120" w:after="120"/>
              <w:contextualSpacing/>
              <w:rPr>
                <w:color w:val="auto"/>
                <w:sz w:val="18"/>
                <w:szCs w:val="18"/>
                <w:lang w:val="en-GB"/>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984A394" w14:textId="77777777" w:rsidR="00BB2B8A" w:rsidRPr="0013350F" w:rsidRDefault="00BB2B8A">
            <w:pPr>
              <w:spacing w:before="120" w:after="120"/>
              <w:contextualSpacing/>
              <w:rPr>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00843C88" w14:textId="77777777" w:rsidR="00BB2B8A" w:rsidRPr="0013350F" w:rsidRDefault="00E0529E">
            <w:pPr>
              <w:spacing w:before="120" w:after="120"/>
              <w:contextualSpacing/>
              <w:jc w:val="both"/>
              <w:rPr>
                <w:b/>
                <w:color w:val="auto"/>
                <w:sz w:val="18"/>
                <w:szCs w:val="18"/>
                <w:lang w:val="en-GB"/>
              </w:rPr>
            </w:pPr>
            <w:r w:rsidRPr="0013350F">
              <w:rPr>
                <w:b/>
                <w:color w:val="auto"/>
                <w:sz w:val="18"/>
                <w:szCs w:val="18"/>
                <w:lang w:val="en-GB"/>
              </w:rPr>
              <w:t>OUTPUT 1.2</w:t>
            </w:r>
            <w:r w:rsidRPr="0013350F">
              <w:rPr>
                <w:color w:val="auto"/>
                <w:sz w:val="18"/>
                <w:szCs w:val="18"/>
                <w:lang w:val="en-GB"/>
              </w:rPr>
              <w:t xml:space="preserve">: </w:t>
            </w:r>
            <w:r w:rsidRPr="0013350F">
              <w:rPr>
                <w:b/>
                <w:color w:val="auto"/>
                <w:sz w:val="18"/>
                <w:szCs w:val="18"/>
                <w:lang w:val="en-GB"/>
              </w:rPr>
              <w:t>The Comorian population, especially the most vulnerable groups, have access to sustainable water supply services for domestic and production purposes</w:t>
            </w:r>
          </w:p>
          <w:p w14:paraId="6C12CD8C" w14:textId="77777777" w:rsidR="00BB2B8A" w:rsidRPr="0013350F" w:rsidRDefault="00BB2B8A">
            <w:pPr>
              <w:spacing w:before="120" w:after="120"/>
              <w:contextualSpacing/>
              <w:jc w:val="both"/>
              <w:rPr>
                <w:color w:val="auto"/>
                <w:sz w:val="18"/>
                <w:szCs w:val="18"/>
                <w:lang w:val="en-GB"/>
              </w:rPr>
            </w:pPr>
          </w:p>
          <w:p w14:paraId="28647124" w14:textId="3532E80E" w:rsidR="00BB2B8A" w:rsidRPr="0013350F" w:rsidRDefault="00E0529E">
            <w:pPr>
              <w:spacing w:before="120" w:after="120"/>
              <w:contextualSpacing/>
              <w:rPr>
                <w:color w:val="auto"/>
                <w:sz w:val="18"/>
                <w:szCs w:val="18"/>
                <w:lang w:val="en-GB"/>
              </w:rPr>
            </w:pPr>
            <w:r w:rsidRPr="0013350F">
              <w:rPr>
                <w:b/>
                <w:color w:val="auto"/>
                <w:sz w:val="18"/>
                <w:szCs w:val="18"/>
                <w:lang w:val="en-GB"/>
              </w:rPr>
              <w:t>Indicator 1.2.1</w:t>
            </w:r>
            <w:r w:rsidRPr="0013350F">
              <w:rPr>
                <w:color w:val="auto"/>
                <w:sz w:val="18"/>
                <w:szCs w:val="18"/>
                <w:lang w:val="en-GB"/>
              </w:rPr>
              <w:t xml:space="preserve">: Proportion of the population benefiting from safely managed sustainable drinking water supply services, disaggregated by sex </w:t>
            </w:r>
          </w:p>
          <w:p w14:paraId="30554C11"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15% (2017)</w:t>
            </w:r>
          </w:p>
          <w:p w14:paraId="535407C9"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60%, of whom 50% women</w:t>
            </w:r>
          </w:p>
          <w:p w14:paraId="59BB7B2A" w14:textId="6118E393"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w:t>
            </w:r>
            <w:r w:rsidR="000E2E28" w:rsidRPr="0013350F">
              <w:rPr>
                <w:color w:val="auto"/>
                <w:sz w:val="18"/>
                <w:szCs w:val="18"/>
                <w:lang w:val="en-GB"/>
              </w:rPr>
              <w:t>National company in charge of the exploitation and distribution of water</w:t>
            </w:r>
            <w:r w:rsidRPr="0013350F">
              <w:rPr>
                <w:color w:val="auto"/>
                <w:sz w:val="18"/>
                <w:szCs w:val="18"/>
                <w:lang w:val="en-GB"/>
              </w:rPr>
              <w:t>, annual</w:t>
            </w:r>
          </w:p>
          <w:p w14:paraId="0870EF99" w14:textId="77777777" w:rsidR="00BB2B8A" w:rsidRPr="0013350F" w:rsidRDefault="00BB2B8A">
            <w:pPr>
              <w:spacing w:before="120" w:after="120"/>
              <w:contextualSpacing/>
              <w:rPr>
                <w:color w:val="auto"/>
                <w:sz w:val="18"/>
                <w:szCs w:val="18"/>
                <w:lang w:val="en-GB"/>
              </w:rPr>
            </w:pPr>
          </w:p>
          <w:p w14:paraId="6FA4854A" w14:textId="12DF5D5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1.2.2</w:t>
            </w:r>
            <w:r w:rsidRPr="0013350F">
              <w:rPr>
                <w:color w:val="auto"/>
                <w:sz w:val="18"/>
                <w:szCs w:val="18"/>
                <w:lang w:val="en-GB"/>
              </w:rPr>
              <w:t>: Number of gender</w:t>
            </w:r>
            <w:r w:rsidR="00782E6B" w:rsidRPr="0013350F">
              <w:rPr>
                <w:color w:val="auto"/>
                <w:sz w:val="18"/>
                <w:szCs w:val="18"/>
                <w:lang w:val="en-GB"/>
              </w:rPr>
              <w:t>-</w:t>
            </w:r>
            <w:r w:rsidRPr="0013350F">
              <w:rPr>
                <w:color w:val="auto"/>
                <w:sz w:val="18"/>
                <w:szCs w:val="18"/>
                <w:lang w:val="en-GB"/>
              </w:rPr>
              <w:t xml:space="preserve">responsive mechanisms for the coordination and integrated management of water resources, </w:t>
            </w:r>
          </w:p>
          <w:p w14:paraId="159A5761"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1 (2020)</w:t>
            </w:r>
          </w:p>
          <w:p w14:paraId="5D16E281"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UNDP target</w:t>
            </w:r>
            <w:r w:rsidRPr="0013350F">
              <w:rPr>
                <w:color w:val="auto"/>
                <w:sz w:val="18"/>
                <w:szCs w:val="18"/>
                <w:lang w:val="en-GB"/>
              </w:rPr>
              <w:t>: 4</w:t>
            </w:r>
          </w:p>
          <w:p w14:paraId="51FC4687" w14:textId="1E0C8B67"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w:t>
            </w:r>
            <w:r w:rsidR="000E2E28" w:rsidRPr="0013350F">
              <w:rPr>
                <w:color w:val="auto"/>
                <w:sz w:val="18"/>
                <w:szCs w:val="18"/>
                <w:lang w:val="en-GB"/>
              </w:rPr>
              <w:t xml:space="preserve"> National company in charge of the exploitation and distribution of water</w:t>
            </w:r>
            <w:r w:rsidRPr="0013350F">
              <w:rPr>
                <w:color w:val="auto"/>
                <w:sz w:val="18"/>
                <w:szCs w:val="18"/>
                <w:lang w:val="en-GB"/>
              </w:rPr>
              <w:t>, annual</w:t>
            </w:r>
          </w:p>
          <w:p w14:paraId="562A96D0" w14:textId="77777777" w:rsidR="00BB2B8A" w:rsidRPr="0013350F" w:rsidRDefault="00BB2B8A">
            <w:pPr>
              <w:spacing w:before="120" w:after="120"/>
              <w:contextualSpacing/>
              <w:rPr>
                <w:color w:val="auto"/>
                <w:sz w:val="18"/>
                <w:szCs w:val="18"/>
                <w:lang w:val="en-GB"/>
              </w:rPr>
            </w:pPr>
          </w:p>
          <w:p w14:paraId="3AE88760"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1.2.3</w:t>
            </w:r>
            <w:r w:rsidRPr="0013350F">
              <w:rPr>
                <w:color w:val="auto"/>
                <w:sz w:val="18"/>
                <w:szCs w:val="18"/>
                <w:lang w:val="en-GB"/>
              </w:rPr>
              <w:t xml:space="preserve">: Proportion of farmers benefiting from resilient irrigation infrastructures in concentration areas, disaggregated by sex and age </w:t>
            </w:r>
          </w:p>
          <w:p w14:paraId="059E313D"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22% (2020)</w:t>
            </w:r>
          </w:p>
          <w:p w14:paraId="20D3AFF4"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70%, of whom 50% women and 30% youth</w:t>
            </w:r>
          </w:p>
          <w:p w14:paraId="7411DF5B" w14:textId="34D9B29A"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w:t>
            </w:r>
            <w:r w:rsidRPr="0013350F">
              <w:rPr>
                <w:iCs/>
                <w:color w:val="auto"/>
                <w:sz w:val="18"/>
                <w:szCs w:val="18"/>
                <w:lang w:val="en-GB"/>
              </w:rPr>
              <w:t>National Strategic Directorate of Agriculture</w:t>
            </w:r>
            <w:r w:rsidRPr="0013350F">
              <w:rPr>
                <w:color w:val="auto"/>
                <w:sz w:val="18"/>
                <w:szCs w:val="18"/>
                <w:lang w:val="en-GB"/>
              </w:rPr>
              <w:t xml:space="preserve"> and Livestock, annual</w:t>
            </w:r>
          </w:p>
          <w:p w14:paraId="6CB29D58" w14:textId="77777777" w:rsidR="00BB2B8A" w:rsidRPr="0013350F" w:rsidRDefault="00BB2B8A">
            <w:pPr>
              <w:spacing w:before="120" w:after="120"/>
              <w:contextualSpacing/>
              <w:rPr>
                <w:color w:val="auto"/>
                <w:sz w:val="18"/>
                <w:szCs w:val="18"/>
                <w:lang w:val="en-GB"/>
              </w:rPr>
            </w:pPr>
          </w:p>
        </w:tc>
        <w:tc>
          <w:tcPr>
            <w:tcW w:w="283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B4B1967" w14:textId="77777777" w:rsidR="00BB2B8A" w:rsidRPr="0013350F" w:rsidRDefault="00BB2B8A">
            <w:pPr>
              <w:spacing w:before="120" w:after="120"/>
              <w:contextualSpacing/>
              <w:rPr>
                <w:color w:val="auto"/>
                <w:sz w:val="18"/>
                <w:szCs w:val="18"/>
                <w:lang w:val="en-GB"/>
              </w:rPr>
            </w:pPr>
          </w:p>
        </w:tc>
        <w:tc>
          <w:tcPr>
            <w:tcW w:w="1971" w:type="dxa"/>
            <w:tcBorders>
              <w:top w:val="single" w:sz="4" w:space="0" w:color="00000A"/>
              <w:left w:val="single" w:sz="4" w:space="0" w:color="00000A"/>
              <w:bottom w:val="single" w:sz="4" w:space="0" w:color="000001"/>
              <w:right w:val="single" w:sz="4" w:space="0" w:color="00000A"/>
            </w:tcBorders>
            <w:shd w:val="clear" w:color="auto" w:fill="auto"/>
            <w:tcMar>
              <w:left w:w="93" w:type="dxa"/>
            </w:tcMar>
          </w:tcPr>
          <w:p w14:paraId="052639C8" w14:textId="2742C856" w:rsidR="00BB2B8A" w:rsidRPr="0013350F" w:rsidRDefault="00BB2B8A">
            <w:pPr>
              <w:spacing w:before="120" w:after="120"/>
              <w:contextualSpacing/>
              <w:rPr>
                <w:color w:val="auto"/>
                <w:sz w:val="18"/>
                <w:szCs w:val="18"/>
                <w:lang w:val="en-GB"/>
              </w:rPr>
            </w:pPr>
          </w:p>
        </w:tc>
      </w:tr>
      <w:tr w:rsidR="00BB2B8A" w:rsidRPr="0013350F" w14:paraId="4224BD3F" w14:textId="77777777" w:rsidTr="008C1B6D">
        <w:trPr>
          <w:jc w:val="center"/>
        </w:trPr>
        <w:tc>
          <w:tcPr>
            <w:tcW w:w="254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8DECAC7" w14:textId="77777777" w:rsidR="00BB2B8A" w:rsidRPr="0013350F" w:rsidRDefault="00BB2B8A">
            <w:pPr>
              <w:spacing w:before="120" w:after="120"/>
              <w:contextualSpacing/>
              <w:rPr>
                <w:color w:val="auto"/>
                <w:sz w:val="18"/>
                <w:szCs w:val="18"/>
                <w:lang w:val="en-GB"/>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615EBBE" w14:textId="77777777" w:rsidR="00BB2B8A" w:rsidRPr="0013350F" w:rsidRDefault="00BB2B8A">
            <w:pPr>
              <w:spacing w:before="120" w:after="120"/>
              <w:contextualSpacing/>
              <w:rPr>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02019B63" w14:textId="058B75A2" w:rsidR="00BB2B8A" w:rsidRPr="0013350F" w:rsidRDefault="00E0529E">
            <w:pPr>
              <w:spacing w:after="200" w:line="276" w:lineRule="auto"/>
              <w:contextualSpacing/>
              <w:jc w:val="both"/>
              <w:rPr>
                <w:b/>
                <w:bCs/>
                <w:color w:val="auto"/>
                <w:sz w:val="18"/>
                <w:szCs w:val="18"/>
                <w:lang w:val="en-GB"/>
              </w:rPr>
            </w:pPr>
            <w:r w:rsidRPr="0013350F">
              <w:rPr>
                <w:b/>
                <w:bCs/>
                <w:color w:val="auto"/>
                <w:sz w:val="18"/>
                <w:szCs w:val="18"/>
                <w:lang w:val="en-GB"/>
              </w:rPr>
              <w:t>OUTPUT 1.3</w:t>
            </w:r>
            <w:r w:rsidRPr="0013350F">
              <w:rPr>
                <w:color w:val="auto"/>
                <w:sz w:val="18"/>
                <w:szCs w:val="18"/>
                <w:lang w:val="en-GB"/>
              </w:rPr>
              <w:t>: S</w:t>
            </w:r>
            <w:r w:rsidRPr="0013350F">
              <w:rPr>
                <w:b/>
                <w:bCs/>
                <w:color w:val="auto"/>
                <w:sz w:val="18"/>
                <w:szCs w:val="18"/>
                <w:lang w:val="en-GB"/>
              </w:rPr>
              <w:t>olutions enabled for sustainable access to clean and affordable energy by rural and urban population</w:t>
            </w:r>
          </w:p>
          <w:p w14:paraId="12B2E3C2" w14:textId="77777777" w:rsidR="00BB2B8A" w:rsidRPr="0013350F" w:rsidRDefault="00BB2B8A">
            <w:pPr>
              <w:spacing w:before="120" w:after="120"/>
              <w:contextualSpacing/>
              <w:rPr>
                <w:color w:val="auto"/>
                <w:sz w:val="18"/>
                <w:szCs w:val="18"/>
                <w:lang w:val="en-GB"/>
              </w:rPr>
            </w:pPr>
          </w:p>
          <w:p w14:paraId="73D84532"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Indicator 1.3.1</w:t>
            </w:r>
            <w:r w:rsidRPr="0013350F">
              <w:rPr>
                <w:color w:val="auto"/>
                <w:sz w:val="18"/>
                <w:szCs w:val="18"/>
                <w:lang w:val="en-GB"/>
              </w:rPr>
              <w:t xml:space="preserve">: Share of renewable energy in final electricity consumption </w:t>
            </w:r>
          </w:p>
          <w:p w14:paraId="4AE37717"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4% (2017)</w:t>
            </w:r>
          </w:p>
          <w:p w14:paraId="135C84CD"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30%</w:t>
            </w:r>
          </w:p>
          <w:p w14:paraId="5F5F5EF9" w14:textId="1EA58069"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lastRenderedPageBreak/>
              <w:t>Data source</w:t>
            </w:r>
            <w:r w:rsidRPr="0013350F">
              <w:rPr>
                <w:color w:val="auto"/>
                <w:sz w:val="18"/>
                <w:szCs w:val="18"/>
                <w:lang w:val="en-GB"/>
              </w:rPr>
              <w:t xml:space="preserve">: </w:t>
            </w:r>
            <w:r w:rsidR="00782E6B" w:rsidRPr="0013350F">
              <w:rPr>
                <w:rStyle w:val="Emphasis"/>
                <w:i w:val="0"/>
                <w:iCs w:val="0"/>
                <w:color w:val="auto"/>
                <w:sz w:val="18"/>
                <w:szCs w:val="18"/>
                <w:lang w:val="en-GB"/>
              </w:rPr>
              <w:t>Directorate</w:t>
            </w:r>
            <w:r w:rsidR="00782E6B" w:rsidRPr="0013350F">
              <w:rPr>
                <w:rStyle w:val="gmail-acopre"/>
                <w:i/>
                <w:color w:val="auto"/>
                <w:sz w:val="18"/>
                <w:szCs w:val="18"/>
                <w:lang w:val="en-GB"/>
              </w:rPr>
              <w:t xml:space="preserve"> </w:t>
            </w:r>
            <w:r w:rsidR="00782E6B" w:rsidRPr="0013350F">
              <w:rPr>
                <w:rStyle w:val="gmail-acopre"/>
                <w:iCs/>
                <w:color w:val="auto"/>
                <w:sz w:val="18"/>
                <w:szCs w:val="18"/>
                <w:lang w:val="en-GB"/>
              </w:rPr>
              <w:t xml:space="preserve">of Energy, </w:t>
            </w:r>
            <w:r w:rsidR="00782E6B" w:rsidRPr="0013350F">
              <w:rPr>
                <w:rStyle w:val="Emphasis"/>
                <w:i w:val="0"/>
                <w:color w:val="auto"/>
                <w:sz w:val="18"/>
                <w:szCs w:val="18"/>
                <w:lang w:val="en-GB"/>
              </w:rPr>
              <w:t>Mines</w:t>
            </w:r>
            <w:r w:rsidR="00782E6B" w:rsidRPr="0013350F">
              <w:rPr>
                <w:rStyle w:val="gmail-acopre"/>
                <w:iCs/>
                <w:color w:val="auto"/>
                <w:sz w:val="18"/>
                <w:szCs w:val="18"/>
                <w:lang w:val="en-GB"/>
              </w:rPr>
              <w:t xml:space="preserve"> and Water</w:t>
            </w:r>
            <w:r w:rsidRPr="0013350F">
              <w:rPr>
                <w:color w:val="auto"/>
                <w:sz w:val="18"/>
                <w:szCs w:val="18"/>
                <w:lang w:val="en-GB"/>
              </w:rPr>
              <w:t>, annual</w:t>
            </w:r>
          </w:p>
          <w:p w14:paraId="68CB60A1" w14:textId="77777777" w:rsidR="00BB2B8A" w:rsidRPr="0013350F" w:rsidRDefault="00BB2B8A">
            <w:pPr>
              <w:spacing w:before="120" w:after="120"/>
              <w:contextualSpacing/>
              <w:rPr>
                <w:color w:val="auto"/>
                <w:sz w:val="18"/>
                <w:szCs w:val="18"/>
                <w:lang w:val="en-GB"/>
              </w:rPr>
            </w:pPr>
          </w:p>
          <w:p w14:paraId="5D46E916"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Indicator 1.3.2:</w:t>
            </w:r>
            <w:r w:rsidRPr="0013350F">
              <w:rPr>
                <w:color w:val="auto"/>
                <w:sz w:val="18"/>
                <w:szCs w:val="18"/>
                <w:lang w:val="en-GB"/>
              </w:rPr>
              <w:t xml:space="preserve"> Number of innovative and gender-responsive solutions for the production and management of green energy </w:t>
            </w:r>
          </w:p>
          <w:p w14:paraId="0468E0B7"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0 (2020)</w:t>
            </w:r>
          </w:p>
          <w:p w14:paraId="4681794A"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UNDP target</w:t>
            </w:r>
            <w:r w:rsidRPr="0013350F">
              <w:rPr>
                <w:color w:val="auto"/>
                <w:sz w:val="18"/>
                <w:szCs w:val="18"/>
                <w:lang w:val="en-GB"/>
              </w:rPr>
              <w:t>: 15, of which 3 are specific to the needs of women</w:t>
            </w:r>
          </w:p>
          <w:p w14:paraId="7016D72F" w14:textId="4E3BF40A" w:rsidR="00BB2B8A" w:rsidRPr="0013350F" w:rsidRDefault="00E0529E">
            <w:pPr>
              <w:spacing w:after="200" w:line="276" w:lineRule="auto"/>
              <w:contextualSpacing/>
              <w:jc w:val="both"/>
              <w:rPr>
                <w:color w:val="auto"/>
                <w:sz w:val="18"/>
                <w:szCs w:val="18"/>
              </w:rPr>
            </w:pPr>
            <w:r w:rsidRPr="0013350F">
              <w:rPr>
                <w:b/>
                <w:color w:val="auto"/>
                <w:sz w:val="18"/>
                <w:szCs w:val="18"/>
              </w:rPr>
              <w:t>Data source</w:t>
            </w:r>
            <w:bookmarkStart w:id="8" w:name="_Hlk58240619"/>
            <w:bookmarkEnd w:id="8"/>
            <w:r w:rsidRPr="0013350F">
              <w:rPr>
                <w:color w:val="auto"/>
                <w:sz w:val="18"/>
                <w:szCs w:val="18"/>
              </w:rPr>
              <w:t xml:space="preserve">: </w:t>
            </w:r>
            <w:r w:rsidR="00782E6B" w:rsidRPr="0013350F">
              <w:rPr>
                <w:rStyle w:val="Emphasis"/>
                <w:i w:val="0"/>
                <w:iCs w:val="0"/>
                <w:color w:val="auto"/>
                <w:sz w:val="18"/>
                <w:szCs w:val="18"/>
                <w:lang w:val="en-GB"/>
              </w:rPr>
              <w:t>Directorate</w:t>
            </w:r>
            <w:r w:rsidR="00782E6B" w:rsidRPr="0013350F">
              <w:rPr>
                <w:rStyle w:val="gmail-acopre"/>
                <w:i/>
                <w:color w:val="auto"/>
                <w:sz w:val="18"/>
                <w:szCs w:val="18"/>
                <w:lang w:val="en-GB"/>
              </w:rPr>
              <w:t xml:space="preserve"> </w:t>
            </w:r>
            <w:r w:rsidR="00782E6B" w:rsidRPr="0013350F">
              <w:rPr>
                <w:rStyle w:val="gmail-acopre"/>
                <w:iCs/>
                <w:color w:val="auto"/>
                <w:sz w:val="18"/>
                <w:szCs w:val="18"/>
                <w:lang w:val="en-GB"/>
              </w:rPr>
              <w:t xml:space="preserve">of Energy, </w:t>
            </w:r>
            <w:r w:rsidR="00782E6B" w:rsidRPr="0013350F">
              <w:rPr>
                <w:rStyle w:val="Emphasis"/>
                <w:i w:val="0"/>
                <w:color w:val="auto"/>
                <w:sz w:val="18"/>
                <w:szCs w:val="18"/>
                <w:lang w:val="en-GB"/>
              </w:rPr>
              <w:t>Mines</w:t>
            </w:r>
            <w:r w:rsidR="00782E6B" w:rsidRPr="0013350F">
              <w:rPr>
                <w:rStyle w:val="gmail-acopre"/>
                <w:iCs/>
                <w:color w:val="auto"/>
                <w:sz w:val="18"/>
                <w:szCs w:val="18"/>
                <w:lang w:val="en-GB"/>
              </w:rPr>
              <w:t xml:space="preserve"> and Water</w:t>
            </w:r>
            <w:r w:rsidRPr="0013350F">
              <w:rPr>
                <w:color w:val="auto"/>
                <w:sz w:val="18"/>
                <w:szCs w:val="18"/>
              </w:rPr>
              <w:t>, annual</w:t>
            </w:r>
          </w:p>
          <w:p w14:paraId="374A14F8" w14:textId="77777777" w:rsidR="00BB2B8A" w:rsidRPr="0013350F" w:rsidRDefault="00BB2B8A">
            <w:pPr>
              <w:spacing w:after="200" w:line="276" w:lineRule="auto"/>
              <w:contextualSpacing/>
              <w:jc w:val="both"/>
              <w:rPr>
                <w:color w:val="auto"/>
                <w:sz w:val="18"/>
                <w:szCs w:val="18"/>
              </w:rPr>
            </w:pPr>
          </w:p>
          <w:p w14:paraId="11E249D2" w14:textId="344F013E" w:rsidR="00B161A1" w:rsidRPr="0013350F" w:rsidRDefault="00E0529E" w:rsidP="00B161A1">
            <w:pPr>
              <w:spacing w:after="200"/>
              <w:contextualSpacing/>
              <w:jc w:val="both"/>
              <w:rPr>
                <w:color w:val="auto"/>
                <w:sz w:val="18"/>
                <w:szCs w:val="18"/>
              </w:rPr>
            </w:pPr>
            <w:r w:rsidRPr="0013350F">
              <w:rPr>
                <w:b/>
                <w:color w:val="auto"/>
                <w:sz w:val="18"/>
                <w:szCs w:val="18"/>
              </w:rPr>
              <w:t>Indicator 1.3.3</w:t>
            </w:r>
            <w:r w:rsidRPr="0013350F">
              <w:rPr>
                <w:color w:val="auto"/>
                <w:sz w:val="18"/>
                <w:szCs w:val="18"/>
              </w:rPr>
              <w:t xml:space="preserve">: </w:t>
            </w:r>
            <w:r w:rsidR="005603A3" w:rsidRPr="0013350F">
              <w:rPr>
                <w:color w:val="auto"/>
                <w:sz w:val="18"/>
                <w:szCs w:val="18"/>
              </w:rPr>
              <w:t>Existence of a comprehensive legal and regulatory framework for renewable energy, favorable to public and private investments</w:t>
            </w:r>
          </w:p>
          <w:p w14:paraId="6DBE78E0"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No (2020)</w:t>
            </w:r>
          </w:p>
          <w:p w14:paraId="3F301426" w14:textId="77777777"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Yes</w:t>
            </w:r>
          </w:p>
          <w:p w14:paraId="3281C980" w14:textId="6D0E10CD" w:rsidR="00BB2B8A" w:rsidRPr="0013350F" w:rsidRDefault="00E0529E">
            <w:pPr>
              <w:spacing w:after="200" w:line="276" w:lineRule="auto"/>
              <w:contextualSpacing/>
              <w:jc w:val="both"/>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w:t>
            </w:r>
            <w:r w:rsidR="00782E6B" w:rsidRPr="0013350F">
              <w:rPr>
                <w:rStyle w:val="Emphasis"/>
                <w:i w:val="0"/>
                <w:iCs w:val="0"/>
                <w:color w:val="auto"/>
                <w:sz w:val="18"/>
                <w:szCs w:val="18"/>
                <w:lang w:val="en-GB"/>
              </w:rPr>
              <w:t>Directorate</w:t>
            </w:r>
            <w:r w:rsidR="00782E6B" w:rsidRPr="0013350F">
              <w:rPr>
                <w:rStyle w:val="gmail-acopre"/>
                <w:i/>
                <w:color w:val="auto"/>
                <w:sz w:val="18"/>
                <w:szCs w:val="18"/>
                <w:lang w:val="en-GB"/>
              </w:rPr>
              <w:t xml:space="preserve"> </w:t>
            </w:r>
            <w:r w:rsidR="00782E6B" w:rsidRPr="0013350F">
              <w:rPr>
                <w:rStyle w:val="gmail-acopre"/>
                <w:iCs/>
                <w:color w:val="auto"/>
                <w:sz w:val="18"/>
                <w:szCs w:val="18"/>
                <w:lang w:val="en-GB"/>
              </w:rPr>
              <w:t xml:space="preserve">of Energy, </w:t>
            </w:r>
            <w:r w:rsidR="00782E6B" w:rsidRPr="0013350F">
              <w:rPr>
                <w:rStyle w:val="Emphasis"/>
                <w:i w:val="0"/>
                <w:color w:val="auto"/>
                <w:sz w:val="18"/>
                <w:szCs w:val="18"/>
                <w:lang w:val="en-GB"/>
              </w:rPr>
              <w:t>Mines</w:t>
            </w:r>
            <w:r w:rsidR="00782E6B" w:rsidRPr="0013350F">
              <w:rPr>
                <w:rStyle w:val="gmail-acopre"/>
                <w:iCs/>
                <w:color w:val="auto"/>
                <w:sz w:val="18"/>
                <w:szCs w:val="18"/>
                <w:lang w:val="en-GB"/>
              </w:rPr>
              <w:t xml:space="preserve"> and Water</w:t>
            </w:r>
            <w:r w:rsidRPr="0013350F">
              <w:rPr>
                <w:color w:val="auto"/>
                <w:sz w:val="18"/>
                <w:szCs w:val="18"/>
                <w:lang w:val="en-GB"/>
              </w:rPr>
              <w:t>, annual</w:t>
            </w:r>
          </w:p>
        </w:tc>
        <w:tc>
          <w:tcPr>
            <w:tcW w:w="283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81C0938" w14:textId="77777777" w:rsidR="00BB2B8A" w:rsidRPr="0013350F" w:rsidRDefault="00BB2B8A">
            <w:pPr>
              <w:spacing w:before="120" w:after="120"/>
              <w:contextualSpacing/>
              <w:rPr>
                <w:color w:val="auto"/>
                <w:sz w:val="18"/>
                <w:szCs w:val="18"/>
                <w:lang w:val="en-GB"/>
              </w:rPr>
            </w:pPr>
          </w:p>
        </w:tc>
        <w:tc>
          <w:tcPr>
            <w:tcW w:w="1971" w:type="dxa"/>
            <w:tcBorders>
              <w:top w:val="single" w:sz="4" w:space="0" w:color="00000A"/>
              <w:left w:val="single" w:sz="4" w:space="0" w:color="00000A"/>
              <w:bottom w:val="single" w:sz="4" w:space="0" w:color="000001"/>
              <w:right w:val="single" w:sz="4" w:space="0" w:color="00000A"/>
            </w:tcBorders>
            <w:shd w:val="clear" w:color="auto" w:fill="auto"/>
            <w:tcMar>
              <w:left w:w="93" w:type="dxa"/>
            </w:tcMar>
          </w:tcPr>
          <w:p w14:paraId="0349D2B3" w14:textId="3531DCEA" w:rsidR="00BB2B8A" w:rsidRPr="0013350F" w:rsidRDefault="00BB2B8A">
            <w:pPr>
              <w:spacing w:before="120" w:after="120"/>
              <w:contextualSpacing/>
              <w:rPr>
                <w:color w:val="auto"/>
                <w:sz w:val="18"/>
                <w:szCs w:val="18"/>
                <w:lang w:val="en-GB"/>
              </w:rPr>
            </w:pPr>
          </w:p>
        </w:tc>
      </w:tr>
      <w:tr w:rsidR="00BB2B8A" w:rsidRPr="0013350F" w14:paraId="6D723A07" w14:textId="77777777" w:rsidTr="008C1B6D">
        <w:trPr>
          <w:jc w:val="center"/>
        </w:trPr>
        <w:tc>
          <w:tcPr>
            <w:tcW w:w="254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67CF7C7" w14:textId="77777777" w:rsidR="00BB2B8A" w:rsidRPr="0013350F" w:rsidRDefault="00BB2B8A">
            <w:pPr>
              <w:spacing w:before="120" w:after="120"/>
              <w:contextualSpacing/>
              <w:rPr>
                <w:color w:val="auto"/>
                <w:sz w:val="18"/>
                <w:szCs w:val="18"/>
                <w:lang w:val="en-GB"/>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33A4843" w14:textId="77777777" w:rsidR="00BB2B8A" w:rsidRPr="0013350F" w:rsidRDefault="00BB2B8A">
            <w:pPr>
              <w:spacing w:before="120" w:after="120"/>
              <w:contextualSpacing/>
              <w:rPr>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6FDF359D" w14:textId="4FA77B43" w:rsidR="00BB2B8A" w:rsidRPr="0013350F" w:rsidRDefault="00E0529E">
            <w:pPr>
              <w:spacing w:before="120" w:after="120"/>
              <w:contextualSpacing/>
              <w:jc w:val="both"/>
              <w:rPr>
                <w:b/>
                <w:bCs/>
                <w:color w:val="auto"/>
                <w:sz w:val="18"/>
                <w:szCs w:val="18"/>
              </w:rPr>
            </w:pPr>
            <w:r w:rsidRPr="0013350F">
              <w:rPr>
                <w:b/>
                <w:bCs/>
                <w:color w:val="auto"/>
                <w:sz w:val="18"/>
                <w:szCs w:val="18"/>
              </w:rPr>
              <w:t xml:space="preserve">OUTPUT 1.4: </w:t>
            </w:r>
            <w:bookmarkStart w:id="9" w:name="_Hlk69222304"/>
            <w:r w:rsidR="005603A3" w:rsidRPr="0013350F">
              <w:rPr>
                <w:b/>
                <w:bCs/>
                <w:color w:val="auto"/>
                <w:sz w:val="18"/>
                <w:szCs w:val="18"/>
              </w:rPr>
              <w:t>State and non-</w:t>
            </w:r>
            <w:r w:rsidR="00782E6B" w:rsidRPr="0013350F">
              <w:rPr>
                <w:b/>
                <w:bCs/>
                <w:color w:val="auto"/>
                <w:sz w:val="18"/>
                <w:szCs w:val="18"/>
              </w:rPr>
              <w:t>S</w:t>
            </w:r>
            <w:r w:rsidR="005603A3" w:rsidRPr="0013350F">
              <w:rPr>
                <w:b/>
                <w:bCs/>
                <w:color w:val="auto"/>
                <w:sz w:val="18"/>
                <w:szCs w:val="18"/>
              </w:rPr>
              <w:t xml:space="preserve">tate actors, as well as the general population, have the technical, technological, financial and operational capacities to strengthen their resilience to climate change and </w:t>
            </w:r>
            <w:bookmarkEnd w:id="9"/>
            <w:r w:rsidR="0057357A" w:rsidRPr="0013350F">
              <w:rPr>
                <w:b/>
                <w:bCs/>
                <w:color w:val="auto"/>
                <w:sz w:val="18"/>
                <w:szCs w:val="18"/>
              </w:rPr>
              <w:t>disasters.</w:t>
            </w:r>
          </w:p>
          <w:p w14:paraId="6118BBCC" w14:textId="77777777" w:rsidR="00BB2B8A" w:rsidRPr="0013350F" w:rsidRDefault="00BB2B8A">
            <w:pPr>
              <w:spacing w:before="120" w:after="120"/>
              <w:contextualSpacing/>
              <w:rPr>
                <w:color w:val="auto"/>
                <w:sz w:val="18"/>
                <w:szCs w:val="18"/>
              </w:rPr>
            </w:pPr>
          </w:p>
          <w:p w14:paraId="0CE97361" w14:textId="6A5C0FDA" w:rsidR="00BB2B8A" w:rsidRPr="0013350F" w:rsidRDefault="00E0529E">
            <w:pPr>
              <w:spacing w:before="120" w:after="120"/>
              <w:contextualSpacing/>
              <w:rPr>
                <w:color w:val="auto"/>
                <w:sz w:val="18"/>
                <w:szCs w:val="18"/>
              </w:rPr>
            </w:pPr>
            <w:r w:rsidRPr="0013350F">
              <w:rPr>
                <w:b/>
                <w:color w:val="auto"/>
                <w:sz w:val="18"/>
                <w:szCs w:val="18"/>
              </w:rPr>
              <w:t>Indicator 1.4.1</w:t>
            </w:r>
            <w:r w:rsidRPr="0013350F">
              <w:rPr>
                <w:color w:val="auto"/>
                <w:sz w:val="18"/>
                <w:szCs w:val="18"/>
              </w:rPr>
              <w:t xml:space="preserve">: </w:t>
            </w:r>
            <w:r w:rsidR="005603A3" w:rsidRPr="0013350F">
              <w:rPr>
                <w:color w:val="auto"/>
                <w:sz w:val="18"/>
                <w:szCs w:val="18"/>
              </w:rPr>
              <w:t>Number of local governments that have adopted disaster risk reduction strategies aligned with the national strategy</w:t>
            </w:r>
          </w:p>
          <w:p w14:paraId="72FC03C9"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0 (2020)</w:t>
            </w:r>
          </w:p>
          <w:p w14:paraId="492A3506" w14:textId="05ECB005"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xml:space="preserve">: 12 </w:t>
            </w:r>
          </w:p>
          <w:p w14:paraId="7340FC85" w14:textId="609A957E" w:rsidR="00BB2B8A" w:rsidRPr="0013350F" w:rsidRDefault="00E0529E">
            <w:pPr>
              <w:spacing w:before="120" w:after="120"/>
              <w:contextualSpacing/>
              <w:rPr>
                <w:color w:val="auto"/>
                <w:sz w:val="18"/>
                <w:szCs w:val="18"/>
                <w:lang w:val="en-GB"/>
              </w:rPr>
            </w:pPr>
            <w:r w:rsidRPr="0013350F">
              <w:rPr>
                <w:b/>
                <w:color w:val="auto"/>
                <w:sz w:val="18"/>
                <w:szCs w:val="18"/>
                <w:lang w:val="en-GB"/>
              </w:rPr>
              <w:t xml:space="preserve">Data </w:t>
            </w:r>
            <w:r w:rsidR="0057357A" w:rsidRPr="0013350F">
              <w:rPr>
                <w:b/>
                <w:color w:val="auto"/>
                <w:sz w:val="18"/>
                <w:szCs w:val="18"/>
                <w:lang w:val="en-GB"/>
              </w:rPr>
              <w:t>source</w:t>
            </w:r>
            <w:r w:rsidR="0057357A" w:rsidRPr="0013350F">
              <w:rPr>
                <w:color w:val="auto"/>
                <w:sz w:val="18"/>
                <w:szCs w:val="18"/>
                <w:lang w:val="en-GB"/>
              </w:rPr>
              <w:t>:</w:t>
            </w:r>
            <w:r w:rsidRPr="0013350F">
              <w:rPr>
                <w:color w:val="auto"/>
                <w:sz w:val="18"/>
                <w:szCs w:val="18"/>
                <w:lang w:val="en-GB"/>
              </w:rPr>
              <w:t xml:space="preserve"> </w:t>
            </w:r>
            <w:r w:rsidR="00782E6B" w:rsidRPr="0013350F">
              <w:rPr>
                <w:color w:val="auto"/>
                <w:sz w:val="18"/>
                <w:szCs w:val="18"/>
                <w:lang w:val="en-GB"/>
              </w:rPr>
              <w:t>General Directorate of Civil Security</w:t>
            </w:r>
            <w:r w:rsidRPr="0013350F">
              <w:rPr>
                <w:color w:val="auto"/>
                <w:sz w:val="18"/>
                <w:szCs w:val="18"/>
                <w:lang w:val="en-GB"/>
              </w:rPr>
              <w:t>, annual</w:t>
            </w:r>
          </w:p>
          <w:p w14:paraId="1F247640" w14:textId="77777777" w:rsidR="00BB2B8A" w:rsidRPr="0013350F" w:rsidRDefault="00BB2B8A">
            <w:pPr>
              <w:spacing w:before="120" w:after="120"/>
              <w:contextualSpacing/>
              <w:rPr>
                <w:color w:val="auto"/>
                <w:sz w:val="18"/>
                <w:szCs w:val="18"/>
                <w:lang w:val="en-GB"/>
              </w:rPr>
            </w:pPr>
          </w:p>
          <w:p w14:paraId="54D93982" w14:textId="6D5AA569" w:rsidR="00BB2B8A" w:rsidRPr="0013350F" w:rsidRDefault="00E0529E">
            <w:pPr>
              <w:spacing w:before="120" w:after="120"/>
              <w:contextualSpacing/>
              <w:rPr>
                <w:color w:val="auto"/>
                <w:sz w:val="18"/>
                <w:szCs w:val="18"/>
                <w:lang w:val="en-GB"/>
              </w:rPr>
            </w:pPr>
            <w:r w:rsidRPr="0013350F">
              <w:rPr>
                <w:b/>
                <w:color w:val="auto"/>
                <w:sz w:val="18"/>
                <w:szCs w:val="18"/>
                <w:lang w:val="en-GB"/>
              </w:rPr>
              <w:t>Indicator 1.4.2</w:t>
            </w:r>
            <w:r w:rsidRPr="0013350F">
              <w:rPr>
                <w:color w:val="auto"/>
                <w:sz w:val="18"/>
                <w:szCs w:val="18"/>
                <w:lang w:val="en-GB"/>
              </w:rPr>
              <w:t xml:space="preserve">: Proportion of the population covered by </w:t>
            </w:r>
            <w:r w:rsidR="000E35B1" w:rsidRPr="0013350F">
              <w:rPr>
                <w:color w:val="auto"/>
                <w:sz w:val="18"/>
                <w:szCs w:val="18"/>
                <w:lang w:val="en-GB"/>
              </w:rPr>
              <w:t xml:space="preserve">multi-hazard </w:t>
            </w:r>
            <w:r w:rsidRPr="0013350F">
              <w:rPr>
                <w:color w:val="auto"/>
                <w:sz w:val="18"/>
                <w:szCs w:val="18"/>
                <w:lang w:val="en-GB"/>
              </w:rPr>
              <w:t>early warning systems disaggregated by island</w:t>
            </w:r>
            <w:r w:rsidR="002E4E46" w:rsidRPr="0013350F">
              <w:rPr>
                <w:color w:val="auto"/>
                <w:sz w:val="18"/>
                <w:szCs w:val="18"/>
                <w:lang w:val="en-GB"/>
              </w:rPr>
              <w:t>s.</w:t>
            </w:r>
            <w:r w:rsidRPr="0013350F">
              <w:rPr>
                <w:color w:val="auto"/>
                <w:sz w:val="18"/>
                <w:szCs w:val="18"/>
                <w:lang w:val="en-GB"/>
              </w:rPr>
              <w:t xml:space="preserve"> </w:t>
            </w:r>
          </w:p>
          <w:p w14:paraId="2C801C46"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18% (2020)</w:t>
            </w:r>
          </w:p>
          <w:p w14:paraId="49C9806C"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40% proportionally distributed by island</w:t>
            </w:r>
          </w:p>
          <w:p w14:paraId="525084A7" w14:textId="5F91D00C" w:rsidR="00BB2B8A" w:rsidRPr="0013350F" w:rsidRDefault="00E0529E">
            <w:pPr>
              <w:spacing w:before="120" w:after="120"/>
              <w:contextualSpacing/>
              <w:rPr>
                <w:color w:val="auto"/>
                <w:sz w:val="18"/>
                <w:szCs w:val="18"/>
              </w:rPr>
            </w:pPr>
            <w:r w:rsidRPr="0013350F">
              <w:rPr>
                <w:color w:val="auto"/>
                <w:sz w:val="18"/>
                <w:szCs w:val="18"/>
              </w:rPr>
              <w:t xml:space="preserve">Data source: </w:t>
            </w:r>
            <w:r w:rsidR="00782E6B" w:rsidRPr="0013350F">
              <w:rPr>
                <w:color w:val="auto"/>
                <w:sz w:val="18"/>
                <w:szCs w:val="18"/>
                <w:lang w:val="en-GB"/>
              </w:rPr>
              <w:t>General Directorate of Civil Security</w:t>
            </w:r>
            <w:r w:rsidRPr="0013350F">
              <w:rPr>
                <w:color w:val="auto"/>
                <w:sz w:val="18"/>
                <w:szCs w:val="18"/>
              </w:rPr>
              <w:t>, annual</w:t>
            </w:r>
          </w:p>
          <w:p w14:paraId="75FDD734" w14:textId="77777777" w:rsidR="00BB2B8A" w:rsidRPr="0013350F" w:rsidRDefault="00BB2B8A">
            <w:pPr>
              <w:spacing w:before="120" w:after="120"/>
              <w:contextualSpacing/>
              <w:rPr>
                <w:color w:val="auto"/>
                <w:sz w:val="18"/>
                <w:szCs w:val="18"/>
              </w:rPr>
            </w:pPr>
          </w:p>
          <w:p w14:paraId="2635CC3F" w14:textId="3DD8A1A2" w:rsidR="00BB2B8A" w:rsidRPr="0013350F" w:rsidRDefault="00E0529E">
            <w:pPr>
              <w:spacing w:before="120" w:after="120"/>
              <w:contextualSpacing/>
              <w:rPr>
                <w:color w:val="auto"/>
                <w:sz w:val="18"/>
                <w:szCs w:val="18"/>
              </w:rPr>
            </w:pPr>
            <w:r w:rsidRPr="0013350F">
              <w:rPr>
                <w:b/>
                <w:color w:val="auto"/>
                <w:sz w:val="18"/>
                <w:szCs w:val="18"/>
              </w:rPr>
              <w:t>Indicator 1.4.3</w:t>
            </w:r>
            <w:r w:rsidRPr="0013350F">
              <w:rPr>
                <w:color w:val="auto"/>
                <w:sz w:val="18"/>
                <w:szCs w:val="18"/>
              </w:rPr>
              <w:t>:</w:t>
            </w:r>
            <w:r w:rsidR="00B161A1" w:rsidRPr="0013350F">
              <w:rPr>
                <w:color w:val="auto"/>
                <w:sz w:val="18"/>
                <w:szCs w:val="18"/>
              </w:rPr>
              <w:t xml:space="preserve"> </w:t>
            </w:r>
            <w:r w:rsidR="005603A3" w:rsidRPr="0013350F">
              <w:rPr>
                <w:color w:val="auto"/>
                <w:sz w:val="18"/>
                <w:szCs w:val="18"/>
              </w:rPr>
              <w:t>Number of local governments that have adopted integrated coastal zone management plans that include sustainable habitats with a small environmental footprint</w:t>
            </w:r>
          </w:p>
          <w:p w14:paraId="78E94528"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lastRenderedPageBreak/>
              <w:t>Baseline</w:t>
            </w:r>
            <w:r w:rsidRPr="0013350F">
              <w:rPr>
                <w:color w:val="auto"/>
                <w:sz w:val="18"/>
                <w:szCs w:val="18"/>
                <w:lang w:val="en-GB"/>
              </w:rPr>
              <w:t>: 0 (2020)</w:t>
            </w:r>
          </w:p>
          <w:p w14:paraId="280EF92F" w14:textId="15ED7E5A"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10</w:t>
            </w:r>
          </w:p>
          <w:p w14:paraId="14F03186" w14:textId="4C3250A6" w:rsidR="00BB2B8A" w:rsidRPr="0013350F" w:rsidRDefault="00E0529E" w:rsidP="005A4B07">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Equipment and </w:t>
            </w:r>
            <w:r w:rsidR="0029626A" w:rsidRPr="0013350F">
              <w:rPr>
                <w:color w:val="auto"/>
                <w:sz w:val="18"/>
                <w:szCs w:val="18"/>
                <w:lang w:val="en-GB"/>
              </w:rPr>
              <w:t>Territorial</w:t>
            </w:r>
            <w:r w:rsidRPr="0013350F">
              <w:rPr>
                <w:color w:val="auto"/>
                <w:sz w:val="18"/>
                <w:szCs w:val="18"/>
                <w:lang w:val="en-GB"/>
              </w:rPr>
              <w:t xml:space="preserve"> Planning, annual</w:t>
            </w:r>
          </w:p>
        </w:tc>
        <w:tc>
          <w:tcPr>
            <w:tcW w:w="283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DA899F3" w14:textId="77777777" w:rsidR="00BB2B8A" w:rsidRPr="0013350F" w:rsidRDefault="00BB2B8A">
            <w:pPr>
              <w:spacing w:before="120" w:after="120"/>
              <w:contextualSpacing/>
              <w:rPr>
                <w:color w:val="auto"/>
                <w:sz w:val="18"/>
                <w:szCs w:val="18"/>
                <w:lang w:val="en-GB"/>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8250E" w14:textId="186382FF" w:rsidR="00BB2B8A" w:rsidRPr="0013350F" w:rsidRDefault="00BB2B8A">
            <w:pPr>
              <w:spacing w:before="120" w:after="120"/>
              <w:contextualSpacing/>
              <w:jc w:val="both"/>
              <w:rPr>
                <w:color w:val="auto"/>
                <w:sz w:val="18"/>
                <w:szCs w:val="18"/>
                <w:lang w:val="en-GB"/>
              </w:rPr>
            </w:pPr>
          </w:p>
        </w:tc>
      </w:tr>
      <w:tr w:rsidR="00BB2B8A" w:rsidRPr="0013350F" w14:paraId="49ED6ED0"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93" w:type="dxa"/>
            </w:tcMar>
          </w:tcPr>
          <w:p w14:paraId="52291915"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NATIONAL PRIORITIES OR GOALS:</w:t>
            </w:r>
          </w:p>
          <w:p w14:paraId="0DB40BEE" w14:textId="77E754B1"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Interim Development Plan (2020–2024): </w:t>
            </w:r>
          </w:p>
          <w:p w14:paraId="4F3A6002" w14:textId="6E611B7D" w:rsidR="00BB2B8A" w:rsidRPr="0013350F" w:rsidRDefault="00E0529E">
            <w:pPr>
              <w:pStyle w:val="ListParagraph"/>
              <w:numPr>
                <w:ilvl w:val="0"/>
                <w:numId w:val="3"/>
              </w:numPr>
              <w:spacing w:before="120" w:after="120"/>
              <w:contextualSpacing/>
              <w:rPr>
                <w:color w:val="auto"/>
                <w:sz w:val="18"/>
                <w:szCs w:val="18"/>
                <w:lang w:val="en-GB"/>
              </w:rPr>
            </w:pPr>
            <w:r w:rsidRPr="0013350F">
              <w:rPr>
                <w:color w:val="auto"/>
                <w:sz w:val="18"/>
                <w:szCs w:val="18"/>
                <w:lang w:val="en-GB"/>
              </w:rPr>
              <w:t>Relaunch the economy for 6</w:t>
            </w:r>
            <w:r w:rsidR="00F566F6" w:rsidRPr="0013350F">
              <w:rPr>
                <w:color w:val="auto"/>
                <w:sz w:val="18"/>
                <w:szCs w:val="18"/>
                <w:lang w:val="en-GB"/>
              </w:rPr>
              <w:t>%</w:t>
            </w:r>
            <w:r w:rsidRPr="0013350F">
              <w:rPr>
                <w:color w:val="auto"/>
                <w:sz w:val="18"/>
                <w:szCs w:val="18"/>
                <w:lang w:val="en-GB"/>
              </w:rPr>
              <w:t xml:space="preserve"> growth; </w:t>
            </w:r>
          </w:p>
          <w:p w14:paraId="0D820F8F" w14:textId="77777777" w:rsidR="00BB2B8A" w:rsidRPr="0013350F" w:rsidRDefault="00E0529E">
            <w:pPr>
              <w:pStyle w:val="ListParagraph"/>
              <w:numPr>
                <w:ilvl w:val="0"/>
                <w:numId w:val="3"/>
              </w:numPr>
              <w:spacing w:before="120" w:after="120"/>
              <w:contextualSpacing/>
              <w:rPr>
                <w:color w:val="auto"/>
                <w:sz w:val="18"/>
                <w:szCs w:val="18"/>
                <w:lang w:val="en-GB"/>
              </w:rPr>
            </w:pPr>
            <w:r w:rsidRPr="0013350F">
              <w:rPr>
                <w:color w:val="auto"/>
                <w:sz w:val="18"/>
                <w:szCs w:val="18"/>
                <w:lang w:val="en-GB"/>
              </w:rPr>
              <w:t xml:space="preserve">Promote growth and improve the conditions and the lifestyle of the populations; </w:t>
            </w:r>
          </w:p>
          <w:p w14:paraId="519BAAD4" w14:textId="77777777" w:rsidR="00BB2B8A" w:rsidRPr="0013350F" w:rsidRDefault="00E0529E">
            <w:pPr>
              <w:pStyle w:val="ListParagraph"/>
              <w:numPr>
                <w:ilvl w:val="0"/>
                <w:numId w:val="3"/>
              </w:numPr>
              <w:spacing w:before="120" w:after="120"/>
              <w:contextualSpacing/>
              <w:rPr>
                <w:color w:val="auto"/>
                <w:sz w:val="18"/>
                <w:szCs w:val="18"/>
                <w:lang w:val="en-GB"/>
              </w:rPr>
            </w:pPr>
            <w:r w:rsidRPr="0013350F">
              <w:rPr>
                <w:color w:val="auto"/>
                <w:sz w:val="18"/>
                <w:szCs w:val="18"/>
                <w:lang w:val="en-GB"/>
              </w:rPr>
              <w:t>Promote the rapid recovery of the economy and improve the flow of information within the population towards strong social cohesion; Ensure that the sub-sectors are drivers of socio-economic development</w:t>
            </w:r>
          </w:p>
          <w:p w14:paraId="5BF5649A" w14:textId="77777777" w:rsidR="00BB2B8A" w:rsidRPr="0013350F" w:rsidRDefault="00BB2B8A">
            <w:pPr>
              <w:spacing w:before="120" w:after="120"/>
              <w:contextualSpacing/>
              <w:rPr>
                <w:b/>
                <w:bCs/>
                <w:color w:val="auto"/>
                <w:sz w:val="18"/>
                <w:szCs w:val="18"/>
                <w:lang w:val="en-GB"/>
              </w:rPr>
            </w:pPr>
          </w:p>
          <w:p w14:paraId="70213CC3" w14:textId="2AC2EFF2" w:rsidR="00BB2B8A" w:rsidRPr="0013350F" w:rsidRDefault="00E0529E">
            <w:pPr>
              <w:spacing w:before="120" w:after="120"/>
              <w:contextualSpacing/>
              <w:rPr>
                <w:color w:val="auto"/>
                <w:sz w:val="18"/>
                <w:szCs w:val="18"/>
                <w:lang w:val="en-GB"/>
              </w:rPr>
            </w:pPr>
            <w:r w:rsidRPr="0013350F">
              <w:rPr>
                <w:b/>
                <w:bCs/>
                <w:color w:val="auto"/>
                <w:sz w:val="18"/>
                <w:szCs w:val="18"/>
                <w:lang w:val="en-GB"/>
              </w:rPr>
              <w:t xml:space="preserve">PCE Catalyst 3: </w:t>
            </w:r>
            <w:r w:rsidRPr="0013350F">
              <w:rPr>
                <w:color w:val="auto"/>
                <w:sz w:val="18"/>
                <w:szCs w:val="18"/>
                <w:lang w:val="en-GB"/>
              </w:rPr>
              <w:t xml:space="preserve">Human capital that prepares for the future, PCE </w:t>
            </w:r>
            <w:r w:rsidR="00F566F6" w:rsidRPr="0013350F">
              <w:rPr>
                <w:color w:val="auto"/>
                <w:sz w:val="18"/>
                <w:szCs w:val="18"/>
                <w:lang w:val="en-GB"/>
              </w:rPr>
              <w:t xml:space="preserve">pillars </w:t>
            </w:r>
            <w:r w:rsidRPr="0013350F">
              <w:rPr>
                <w:color w:val="auto"/>
                <w:sz w:val="18"/>
                <w:szCs w:val="18"/>
                <w:lang w:val="en-GB"/>
              </w:rPr>
              <w:t>1/2/4</w:t>
            </w:r>
          </w:p>
          <w:p w14:paraId="130BE218" w14:textId="3B63E499" w:rsidR="00BB2B8A" w:rsidRPr="0013350F" w:rsidRDefault="00E0529E" w:rsidP="0085007C">
            <w:pPr>
              <w:spacing w:before="120" w:after="120"/>
              <w:contextualSpacing/>
              <w:rPr>
                <w:b/>
                <w:bCs/>
                <w:color w:val="auto"/>
                <w:sz w:val="18"/>
                <w:szCs w:val="18"/>
                <w:lang w:val="en-GB"/>
              </w:rPr>
            </w:pPr>
            <w:r w:rsidRPr="0013350F">
              <w:rPr>
                <w:b/>
                <w:bCs/>
                <w:color w:val="auto"/>
                <w:sz w:val="18"/>
                <w:szCs w:val="18"/>
                <w:lang w:val="en-GB"/>
              </w:rPr>
              <w:t xml:space="preserve">PCE Catalyst 4: </w:t>
            </w:r>
            <w:r w:rsidRPr="0013350F">
              <w:rPr>
                <w:color w:val="auto"/>
                <w:sz w:val="18"/>
                <w:szCs w:val="18"/>
                <w:lang w:val="en-GB"/>
              </w:rPr>
              <w:t>Structural reforms for an enabling competitive environment</w:t>
            </w:r>
          </w:p>
        </w:tc>
      </w:tr>
      <w:tr w:rsidR="00BB2B8A" w:rsidRPr="0013350F" w14:paraId="4E2551E5"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93" w:type="dxa"/>
            </w:tcMar>
          </w:tcPr>
          <w:p w14:paraId="689C458E" w14:textId="312F7961" w:rsidR="00BB2B8A" w:rsidRPr="0013350F" w:rsidRDefault="00E0529E">
            <w:pPr>
              <w:spacing w:before="120" w:after="120"/>
              <w:contextualSpacing/>
              <w:rPr>
                <w:color w:val="auto"/>
                <w:sz w:val="18"/>
                <w:szCs w:val="18"/>
                <w:lang w:val="en-GB"/>
              </w:rPr>
            </w:pPr>
            <w:r w:rsidRPr="0013350F">
              <w:rPr>
                <w:b/>
                <w:bCs/>
                <w:color w:val="auto"/>
                <w:sz w:val="18"/>
                <w:szCs w:val="18"/>
                <w:lang w:val="en-GB"/>
              </w:rPr>
              <w:t xml:space="preserve">COOPERATION FRAMEWORK OUTCOME INVOLVING UNDP #2: </w:t>
            </w:r>
            <w:r w:rsidRPr="0013350F">
              <w:rPr>
                <w:color w:val="auto"/>
                <w:sz w:val="18"/>
                <w:szCs w:val="18"/>
                <w:lang w:val="en-GB"/>
              </w:rPr>
              <w:t>By 2026, the Comorian population, and in particular the most vulnerable, will enjoy shared prosperity, built on a more competitive and inclusive economy, on renewed public-private partnerships, and sustainable growth building on the sectors of the future (green, blue and digital economy)</w:t>
            </w:r>
          </w:p>
        </w:tc>
      </w:tr>
      <w:tr w:rsidR="00BB2B8A" w:rsidRPr="0013350F" w14:paraId="0156F4E5"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93" w:type="dxa"/>
            </w:tcMar>
          </w:tcPr>
          <w:p w14:paraId="08C39AF5" w14:textId="77777777" w:rsidR="00BB2B8A" w:rsidRPr="0013350F" w:rsidRDefault="00E0529E">
            <w:pPr>
              <w:tabs>
                <w:tab w:val="center" w:pos="7546"/>
                <w:tab w:val="left" w:pos="7959"/>
              </w:tabs>
              <w:spacing w:line="259" w:lineRule="auto"/>
              <w:rPr>
                <w:b/>
                <w:bCs/>
                <w:color w:val="auto"/>
                <w:sz w:val="18"/>
                <w:szCs w:val="18"/>
                <w:lang w:val="en-GB"/>
              </w:rPr>
            </w:pPr>
            <w:r w:rsidRPr="0013350F">
              <w:rPr>
                <w:b/>
                <w:bCs/>
                <w:color w:val="auto"/>
                <w:sz w:val="18"/>
                <w:szCs w:val="18"/>
                <w:lang w:val="en-GB"/>
              </w:rPr>
              <w:t xml:space="preserve">RELATED STRATEGIC PLAN OUTCOMES 1- </w:t>
            </w:r>
            <w:r w:rsidRPr="0013350F">
              <w:rPr>
                <w:color w:val="auto"/>
                <w:sz w:val="18"/>
                <w:szCs w:val="18"/>
                <w:lang w:val="en-GB"/>
              </w:rPr>
              <w:t>Advance poverty eradication in all its forms and dimensions</w:t>
            </w:r>
            <w:r w:rsidRPr="0013350F">
              <w:rPr>
                <w:b/>
                <w:bCs/>
                <w:color w:val="auto"/>
                <w:sz w:val="18"/>
                <w:szCs w:val="18"/>
                <w:lang w:val="en-GB"/>
              </w:rPr>
              <w:t xml:space="preserve"> </w:t>
            </w:r>
            <w:r w:rsidRPr="0013350F">
              <w:rPr>
                <w:color w:val="auto"/>
                <w:sz w:val="18"/>
                <w:szCs w:val="18"/>
                <w:lang w:val="en-GB"/>
              </w:rPr>
              <w:t>and</w:t>
            </w:r>
            <w:r w:rsidRPr="0013350F">
              <w:rPr>
                <w:b/>
                <w:bCs/>
                <w:color w:val="auto"/>
                <w:sz w:val="18"/>
                <w:szCs w:val="18"/>
                <w:lang w:val="en-GB"/>
              </w:rPr>
              <w:t xml:space="preserve"> 2-</w:t>
            </w:r>
            <w:r w:rsidRPr="0013350F">
              <w:rPr>
                <w:color w:val="auto"/>
                <w:sz w:val="18"/>
                <w:szCs w:val="18"/>
                <w:lang w:val="en-GB"/>
              </w:rPr>
              <w:t xml:space="preserve"> Accelerate structural transformations for sustainable development</w:t>
            </w:r>
            <w:r w:rsidRPr="0013350F">
              <w:rPr>
                <w:b/>
                <w:bCs/>
                <w:color w:val="auto"/>
                <w:sz w:val="18"/>
                <w:szCs w:val="18"/>
                <w:lang w:val="en-GB"/>
              </w:rPr>
              <w:t xml:space="preserve">  </w:t>
            </w:r>
          </w:p>
          <w:p w14:paraId="531C5789" w14:textId="137BF16E" w:rsidR="00BB2B8A" w:rsidRPr="0013350F" w:rsidRDefault="00E0529E">
            <w:pPr>
              <w:tabs>
                <w:tab w:val="center" w:pos="7546"/>
                <w:tab w:val="left" w:pos="7959"/>
              </w:tabs>
              <w:spacing w:line="259" w:lineRule="auto"/>
              <w:rPr>
                <w:b/>
                <w:bCs/>
                <w:color w:val="auto"/>
                <w:sz w:val="18"/>
                <w:szCs w:val="18"/>
                <w:lang w:val="en-GB"/>
              </w:rPr>
            </w:pPr>
            <w:r w:rsidRPr="0013350F">
              <w:rPr>
                <w:b/>
                <w:bCs/>
                <w:color w:val="auto"/>
                <w:sz w:val="18"/>
                <w:szCs w:val="18"/>
                <w:lang w:val="en-GB"/>
              </w:rPr>
              <w:t xml:space="preserve">Signature </w:t>
            </w:r>
            <w:r w:rsidR="00F566F6" w:rsidRPr="0013350F">
              <w:rPr>
                <w:b/>
                <w:bCs/>
                <w:color w:val="auto"/>
                <w:sz w:val="18"/>
                <w:szCs w:val="18"/>
                <w:lang w:val="en-GB"/>
              </w:rPr>
              <w:t>s</w:t>
            </w:r>
            <w:r w:rsidRPr="0013350F">
              <w:rPr>
                <w:b/>
                <w:bCs/>
                <w:color w:val="auto"/>
                <w:sz w:val="18"/>
                <w:szCs w:val="18"/>
                <w:lang w:val="en-GB"/>
              </w:rPr>
              <w:t>olutions 1 (</w:t>
            </w:r>
            <w:r w:rsidRPr="0013350F">
              <w:rPr>
                <w:color w:val="auto"/>
                <w:sz w:val="18"/>
                <w:szCs w:val="18"/>
              </w:rPr>
              <w:t>Keeping people out of poverty)</w:t>
            </w:r>
            <w:r w:rsidRPr="0013350F">
              <w:rPr>
                <w:b/>
                <w:bCs/>
                <w:color w:val="auto"/>
                <w:sz w:val="18"/>
                <w:szCs w:val="18"/>
                <w:lang w:val="en-GB"/>
              </w:rPr>
              <w:t xml:space="preserve">, 4 </w:t>
            </w:r>
            <w:r w:rsidRPr="0013350F">
              <w:rPr>
                <w:color w:val="auto"/>
                <w:sz w:val="18"/>
                <w:szCs w:val="18"/>
              </w:rPr>
              <w:t>(Promote nature-based solutions for a sustainable planet)</w:t>
            </w:r>
            <w:r w:rsidRPr="0013350F">
              <w:rPr>
                <w:b/>
                <w:bCs/>
                <w:color w:val="auto"/>
                <w:sz w:val="18"/>
                <w:szCs w:val="18"/>
                <w:lang w:val="en-GB"/>
              </w:rPr>
              <w:t xml:space="preserve">, 6 </w:t>
            </w:r>
            <w:r w:rsidRPr="0013350F">
              <w:rPr>
                <w:color w:val="auto"/>
                <w:sz w:val="18"/>
                <w:szCs w:val="18"/>
              </w:rPr>
              <w:t>(Strengthen gender equality and the empowerment of women and girls)</w:t>
            </w:r>
          </w:p>
        </w:tc>
      </w:tr>
      <w:tr w:rsidR="0013350F" w:rsidRPr="0013350F" w14:paraId="05CBE0A8" w14:textId="77777777" w:rsidTr="0085007C">
        <w:trPr>
          <w:jc w:val="center"/>
        </w:trPr>
        <w:tc>
          <w:tcPr>
            <w:tcW w:w="254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F331B9"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Indicator 2.5</w:t>
            </w:r>
            <w:r w:rsidRPr="0013350F">
              <w:rPr>
                <w:color w:val="auto"/>
                <w:sz w:val="18"/>
                <w:szCs w:val="18"/>
                <w:lang w:val="en-GB"/>
              </w:rPr>
              <w:t>: Proportion of actors in agricultural value chains having adopted sustainable and safe practices, disaggregated by sex and geographic area</w:t>
            </w:r>
          </w:p>
          <w:p w14:paraId="29C752EF"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5% (2014)</w:t>
            </w:r>
          </w:p>
          <w:p w14:paraId="5EC574A9"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30%</w:t>
            </w:r>
          </w:p>
          <w:p w14:paraId="58196F6E" w14:textId="77777777" w:rsidR="00BB2B8A" w:rsidRPr="0013350F" w:rsidRDefault="00BB2B8A">
            <w:pPr>
              <w:spacing w:before="120" w:after="120"/>
              <w:contextualSpacing/>
              <w:jc w:val="both"/>
              <w:rPr>
                <w:color w:val="auto"/>
                <w:sz w:val="18"/>
                <w:szCs w:val="18"/>
                <w:lang w:val="en-GB"/>
              </w:rPr>
            </w:pPr>
          </w:p>
          <w:p w14:paraId="62D4A859"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2.6</w:t>
            </w:r>
            <w:r w:rsidRPr="0013350F">
              <w:rPr>
                <w:color w:val="auto"/>
                <w:sz w:val="18"/>
                <w:szCs w:val="18"/>
                <w:lang w:val="en-GB"/>
              </w:rPr>
              <w:t xml:space="preserve">: Share of workers covered by a social protection system, disaggregated by sector, type of job, sex and vulnerability status </w:t>
            </w:r>
          </w:p>
          <w:p w14:paraId="134B52EC"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20% (2020)</w:t>
            </w:r>
          </w:p>
          <w:p w14:paraId="4BB8F37D"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35%</w:t>
            </w:r>
          </w:p>
          <w:p w14:paraId="1161CE64" w14:textId="77777777" w:rsidR="00BB2B8A" w:rsidRPr="0013350F" w:rsidRDefault="00BB2B8A">
            <w:pPr>
              <w:spacing w:before="120" w:after="120"/>
              <w:contextualSpacing/>
              <w:rPr>
                <w:color w:val="auto"/>
                <w:sz w:val="18"/>
                <w:szCs w:val="18"/>
                <w:lang w:val="en-GB"/>
              </w:rPr>
            </w:pPr>
          </w:p>
          <w:p w14:paraId="70378CD8" w14:textId="77777777" w:rsidR="00BB2B8A" w:rsidRPr="0013350F" w:rsidRDefault="00BB2B8A">
            <w:pPr>
              <w:spacing w:before="120" w:after="120"/>
              <w:contextualSpacing/>
              <w:jc w:val="both"/>
              <w:rPr>
                <w:color w:val="auto"/>
                <w:sz w:val="18"/>
                <w:szCs w:val="18"/>
                <w:lang w:val="en-GB"/>
              </w:rPr>
            </w:pPr>
          </w:p>
          <w:p w14:paraId="1E23355B"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Indicator 2.7</w:t>
            </w:r>
            <w:r w:rsidRPr="0013350F">
              <w:rPr>
                <w:color w:val="auto"/>
                <w:sz w:val="18"/>
                <w:szCs w:val="18"/>
                <w:lang w:val="en-GB"/>
              </w:rPr>
              <w:t xml:space="preserve">: Existence of an operational integrated waste management system </w:t>
            </w:r>
          </w:p>
          <w:p w14:paraId="47C29357"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Baseline</w:t>
            </w:r>
            <w:r w:rsidRPr="0013350F">
              <w:rPr>
                <w:color w:val="auto"/>
                <w:sz w:val="18"/>
                <w:szCs w:val="18"/>
                <w:lang w:val="en-GB"/>
              </w:rPr>
              <w:t>: No</w:t>
            </w:r>
          </w:p>
          <w:p w14:paraId="0E9B3BB0" w14:textId="77777777" w:rsidR="00BB2B8A" w:rsidRPr="0013350F" w:rsidRDefault="00E0529E">
            <w:pPr>
              <w:spacing w:before="120" w:after="120"/>
              <w:contextualSpacing/>
              <w:jc w:val="both"/>
              <w:rPr>
                <w:color w:val="auto"/>
                <w:sz w:val="18"/>
                <w:szCs w:val="18"/>
                <w:lang w:val="en-GB"/>
              </w:rPr>
            </w:pPr>
            <w:r w:rsidRPr="0013350F">
              <w:rPr>
                <w:b/>
                <w:color w:val="auto"/>
                <w:sz w:val="18"/>
                <w:szCs w:val="18"/>
                <w:lang w:val="en-GB"/>
              </w:rPr>
              <w:t>Target</w:t>
            </w:r>
            <w:r w:rsidRPr="0013350F">
              <w:rPr>
                <w:color w:val="auto"/>
                <w:sz w:val="18"/>
                <w:szCs w:val="18"/>
                <w:lang w:val="en-GB"/>
              </w:rPr>
              <w:t>: Yes</w:t>
            </w:r>
          </w:p>
          <w:p w14:paraId="1B9B07E2" w14:textId="77777777" w:rsidR="00BB2B8A" w:rsidRPr="0013350F" w:rsidRDefault="00BB2B8A" w:rsidP="00FA6E26">
            <w:pPr>
              <w:spacing w:line="259" w:lineRule="auto"/>
              <w:jc w:val="both"/>
              <w:rPr>
                <w:b/>
                <w:bCs/>
                <w:color w:val="auto"/>
                <w:sz w:val="18"/>
                <w:szCs w:val="18"/>
                <w:lang w:val="en-GB"/>
              </w:rPr>
            </w:pP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90FD8A" w14:textId="685BCA6C" w:rsidR="00F566F6" w:rsidRPr="0013350F" w:rsidRDefault="00E0529E">
            <w:pPr>
              <w:spacing w:before="120" w:after="120"/>
              <w:contextualSpacing/>
              <w:rPr>
                <w:bCs/>
                <w:color w:val="auto"/>
                <w:sz w:val="18"/>
                <w:szCs w:val="18"/>
                <w:lang w:val="en-GB"/>
              </w:rPr>
            </w:pPr>
            <w:r w:rsidRPr="0013350F">
              <w:rPr>
                <w:b/>
                <w:color w:val="auto"/>
                <w:sz w:val="18"/>
                <w:szCs w:val="18"/>
                <w:lang w:val="en-GB"/>
              </w:rPr>
              <w:t xml:space="preserve">Source: </w:t>
            </w:r>
            <w:r w:rsidRPr="0013350F">
              <w:rPr>
                <w:bCs/>
                <w:color w:val="auto"/>
                <w:sz w:val="18"/>
                <w:szCs w:val="18"/>
                <w:lang w:val="en-GB"/>
              </w:rPr>
              <w:t xml:space="preserve">Ministries of Agriculture and Environment </w:t>
            </w:r>
            <w:r w:rsidR="00F566F6" w:rsidRPr="0013350F">
              <w:rPr>
                <w:bCs/>
                <w:color w:val="auto"/>
                <w:sz w:val="18"/>
                <w:szCs w:val="18"/>
                <w:lang w:val="en-GB"/>
              </w:rPr>
              <w:t>r</w:t>
            </w:r>
            <w:r w:rsidRPr="0013350F">
              <w:rPr>
                <w:bCs/>
                <w:color w:val="auto"/>
                <w:sz w:val="18"/>
                <w:szCs w:val="18"/>
                <w:lang w:val="en-GB"/>
              </w:rPr>
              <w:t xml:space="preserve">eports </w:t>
            </w:r>
          </w:p>
          <w:p w14:paraId="258A3814" w14:textId="74C563C2" w:rsidR="00BB2B8A" w:rsidRPr="0013350F" w:rsidRDefault="00E0529E">
            <w:pPr>
              <w:spacing w:before="120" w:after="120"/>
              <w:contextualSpacing/>
              <w:rPr>
                <w:bCs/>
                <w:color w:val="auto"/>
                <w:sz w:val="18"/>
                <w:szCs w:val="18"/>
                <w:lang w:val="en-GB"/>
              </w:rPr>
            </w:pPr>
            <w:r w:rsidRPr="0013350F">
              <w:rPr>
                <w:bCs/>
                <w:color w:val="auto"/>
                <w:sz w:val="18"/>
                <w:szCs w:val="18"/>
                <w:lang w:val="en-GB"/>
              </w:rPr>
              <w:t>FAO reports</w:t>
            </w:r>
          </w:p>
          <w:p w14:paraId="42961BFA" w14:textId="77777777" w:rsidR="00BB2B8A" w:rsidRPr="0013350F" w:rsidRDefault="00BB2B8A">
            <w:pPr>
              <w:spacing w:before="120" w:after="120"/>
              <w:contextualSpacing/>
              <w:rPr>
                <w:b/>
                <w:color w:val="auto"/>
                <w:sz w:val="18"/>
                <w:szCs w:val="18"/>
                <w:lang w:val="en-GB"/>
              </w:rPr>
            </w:pPr>
          </w:p>
          <w:p w14:paraId="13BC0EF4" w14:textId="77777777" w:rsidR="00BB2B8A" w:rsidRPr="0013350F" w:rsidRDefault="00E0529E">
            <w:pPr>
              <w:spacing w:before="120" w:after="120"/>
              <w:contextualSpacing/>
              <w:rPr>
                <w:b/>
                <w:color w:val="auto"/>
                <w:sz w:val="18"/>
                <w:szCs w:val="18"/>
                <w:lang w:val="en-GB"/>
              </w:rPr>
            </w:pPr>
            <w:r w:rsidRPr="0013350F">
              <w:rPr>
                <w:b/>
                <w:color w:val="auto"/>
                <w:sz w:val="18"/>
                <w:szCs w:val="18"/>
                <w:lang w:val="en-GB"/>
              </w:rPr>
              <w:t xml:space="preserve">Frequency: </w:t>
            </w:r>
            <w:r w:rsidRPr="0013350F">
              <w:rPr>
                <w:bCs/>
                <w:color w:val="auto"/>
                <w:sz w:val="18"/>
                <w:szCs w:val="18"/>
                <w:lang w:val="en-GB"/>
              </w:rPr>
              <w:t>annual</w:t>
            </w:r>
          </w:p>
          <w:p w14:paraId="309664E8" w14:textId="77777777" w:rsidR="00BB2B8A" w:rsidRPr="0013350F" w:rsidRDefault="00BB2B8A">
            <w:pPr>
              <w:spacing w:before="120" w:after="120"/>
              <w:contextualSpacing/>
              <w:rPr>
                <w:b/>
                <w:color w:val="auto"/>
                <w:sz w:val="18"/>
                <w:szCs w:val="18"/>
                <w:lang w:val="en-GB"/>
              </w:rPr>
            </w:pPr>
          </w:p>
          <w:p w14:paraId="14A9EFF3" w14:textId="77777777" w:rsidR="00BB2B8A" w:rsidRPr="0013350F" w:rsidRDefault="00BB2B8A">
            <w:pPr>
              <w:spacing w:before="120" w:after="120"/>
              <w:contextualSpacing/>
              <w:rPr>
                <w:b/>
                <w:color w:val="auto"/>
                <w:sz w:val="18"/>
                <w:szCs w:val="18"/>
                <w:lang w:val="en-GB"/>
              </w:rPr>
            </w:pPr>
          </w:p>
          <w:p w14:paraId="566704AF" w14:textId="77777777" w:rsidR="00BB2B8A" w:rsidRPr="0013350F" w:rsidRDefault="00BB2B8A">
            <w:pPr>
              <w:spacing w:before="120" w:after="120"/>
              <w:contextualSpacing/>
              <w:rPr>
                <w:b/>
                <w:color w:val="auto"/>
                <w:sz w:val="18"/>
                <w:szCs w:val="18"/>
                <w:lang w:val="en-GB"/>
              </w:rPr>
            </w:pPr>
          </w:p>
          <w:p w14:paraId="492B8B62" w14:textId="77777777" w:rsidR="00BB2B8A" w:rsidRPr="0013350F" w:rsidRDefault="00E0529E">
            <w:pPr>
              <w:spacing w:before="120" w:after="120"/>
              <w:contextualSpacing/>
              <w:rPr>
                <w:bCs/>
                <w:color w:val="auto"/>
                <w:sz w:val="18"/>
                <w:szCs w:val="18"/>
                <w:lang w:val="en-GB"/>
              </w:rPr>
            </w:pPr>
            <w:r w:rsidRPr="0013350F">
              <w:rPr>
                <w:b/>
                <w:color w:val="auto"/>
                <w:sz w:val="18"/>
                <w:szCs w:val="18"/>
                <w:lang w:val="en-GB"/>
              </w:rPr>
              <w:t xml:space="preserve">Source: </w:t>
            </w:r>
            <w:r w:rsidRPr="0013350F">
              <w:rPr>
                <w:bCs/>
                <w:color w:val="auto"/>
                <w:sz w:val="18"/>
                <w:szCs w:val="18"/>
                <w:lang w:val="en-GB"/>
              </w:rPr>
              <w:t>Ministry of Employment / House of Employment Reports / ILO reports</w:t>
            </w:r>
          </w:p>
          <w:p w14:paraId="268F1854" w14:textId="77777777" w:rsidR="00BB2B8A" w:rsidRPr="0013350F" w:rsidRDefault="00BB2B8A">
            <w:pPr>
              <w:spacing w:before="120" w:after="120"/>
              <w:contextualSpacing/>
              <w:rPr>
                <w:b/>
                <w:color w:val="auto"/>
                <w:sz w:val="18"/>
                <w:szCs w:val="18"/>
                <w:lang w:val="en-GB"/>
              </w:rPr>
            </w:pPr>
          </w:p>
          <w:p w14:paraId="5AA50D4E" w14:textId="2431E357" w:rsidR="00BB2B8A" w:rsidRPr="0013350F" w:rsidRDefault="00E0529E">
            <w:pPr>
              <w:spacing w:before="120" w:after="120"/>
              <w:contextualSpacing/>
              <w:rPr>
                <w:b/>
                <w:color w:val="auto"/>
                <w:sz w:val="18"/>
                <w:szCs w:val="18"/>
                <w:lang w:val="en-GB"/>
              </w:rPr>
            </w:pPr>
            <w:r w:rsidRPr="0013350F">
              <w:rPr>
                <w:b/>
                <w:color w:val="auto"/>
                <w:sz w:val="18"/>
                <w:szCs w:val="18"/>
                <w:lang w:val="en-GB"/>
              </w:rPr>
              <w:t>Frequency:</w:t>
            </w:r>
            <w:r w:rsidR="00142A04" w:rsidRPr="0013350F">
              <w:rPr>
                <w:b/>
                <w:color w:val="auto"/>
                <w:sz w:val="18"/>
                <w:szCs w:val="18"/>
                <w:lang w:val="en-GB"/>
              </w:rPr>
              <w:t xml:space="preserve"> </w:t>
            </w:r>
            <w:r w:rsidRPr="0013350F">
              <w:rPr>
                <w:bCs/>
                <w:color w:val="auto"/>
                <w:sz w:val="18"/>
                <w:szCs w:val="18"/>
                <w:lang w:val="en-GB"/>
              </w:rPr>
              <w:t xml:space="preserve">annual </w:t>
            </w:r>
          </w:p>
          <w:p w14:paraId="08FC4B6C" w14:textId="77777777" w:rsidR="00BB2B8A" w:rsidRPr="0013350F" w:rsidRDefault="00BB2B8A">
            <w:pPr>
              <w:spacing w:before="120" w:after="120"/>
              <w:contextualSpacing/>
              <w:rPr>
                <w:b/>
                <w:color w:val="auto"/>
                <w:sz w:val="18"/>
                <w:szCs w:val="18"/>
                <w:lang w:val="en-GB"/>
              </w:rPr>
            </w:pPr>
          </w:p>
          <w:p w14:paraId="51E618CB" w14:textId="77777777" w:rsidR="00BB2B8A" w:rsidRPr="0013350F" w:rsidRDefault="00BB2B8A">
            <w:pPr>
              <w:spacing w:before="120" w:after="120"/>
              <w:contextualSpacing/>
              <w:rPr>
                <w:b/>
                <w:color w:val="auto"/>
                <w:sz w:val="18"/>
                <w:szCs w:val="18"/>
                <w:lang w:val="en-GB"/>
              </w:rPr>
            </w:pPr>
          </w:p>
          <w:p w14:paraId="0352042F" w14:textId="77777777" w:rsidR="00BB2B8A" w:rsidRPr="0013350F" w:rsidRDefault="00BB2B8A">
            <w:pPr>
              <w:spacing w:before="120" w:after="120"/>
              <w:contextualSpacing/>
              <w:rPr>
                <w:b/>
                <w:color w:val="auto"/>
                <w:sz w:val="18"/>
                <w:szCs w:val="18"/>
                <w:lang w:val="en-GB"/>
              </w:rPr>
            </w:pPr>
          </w:p>
          <w:p w14:paraId="7C7729C8" w14:textId="77777777" w:rsidR="00BB2B8A" w:rsidRPr="0013350F" w:rsidRDefault="00BB2B8A">
            <w:pPr>
              <w:spacing w:before="120" w:after="120"/>
              <w:contextualSpacing/>
              <w:rPr>
                <w:b/>
                <w:color w:val="auto"/>
                <w:sz w:val="18"/>
                <w:szCs w:val="18"/>
                <w:lang w:val="en-GB"/>
              </w:rPr>
            </w:pPr>
          </w:p>
          <w:p w14:paraId="028ACC08" w14:textId="0CA4A983" w:rsidR="00BB2B8A" w:rsidRPr="0013350F" w:rsidRDefault="00E0529E">
            <w:pPr>
              <w:spacing w:before="120" w:after="120"/>
              <w:contextualSpacing/>
              <w:rPr>
                <w:color w:val="auto"/>
                <w:sz w:val="18"/>
                <w:szCs w:val="18"/>
                <w:lang w:val="en-GB"/>
              </w:rPr>
            </w:pPr>
            <w:r w:rsidRPr="0013350F">
              <w:rPr>
                <w:b/>
                <w:bCs/>
                <w:color w:val="auto"/>
                <w:sz w:val="18"/>
                <w:szCs w:val="18"/>
                <w:lang w:val="en-GB"/>
              </w:rPr>
              <w:t xml:space="preserve">Source: </w:t>
            </w:r>
            <w:r w:rsidRPr="0013350F">
              <w:rPr>
                <w:color w:val="auto"/>
                <w:sz w:val="18"/>
                <w:szCs w:val="18"/>
                <w:lang w:val="en-GB"/>
              </w:rPr>
              <w:t xml:space="preserve">Ministry of Environment Reports </w:t>
            </w:r>
            <w:r w:rsidR="00142A04" w:rsidRPr="0013350F">
              <w:rPr>
                <w:color w:val="auto"/>
                <w:sz w:val="18"/>
                <w:szCs w:val="18"/>
                <w:lang w:val="en-GB"/>
              </w:rPr>
              <w:t>/</w:t>
            </w:r>
            <w:r w:rsidR="00142A04" w:rsidRPr="0013350F">
              <w:rPr>
                <w:b/>
                <w:bCs/>
                <w:color w:val="auto"/>
                <w:sz w:val="18"/>
                <w:szCs w:val="18"/>
                <w:lang w:val="en-GB"/>
              </w:rPr>
              <w:t xml:space="preserve"> </w:t>
            </w:r>
            <w:r w:rsidR="00142A04" w:rsidRPr="0013350F">
              <w:rPr>
                <w:color w:val="auto"/>
                <w:sz w:val="18"/>
                <w:szCs w:val="18"/>
                <w:lang w:val="en-GB"/>
              </w:rPr>
              <w:t>National</w:t>
            </w:r>
            <w:r w:rsidRPr="0013350F">
              <w:rPr>
                <w:color w:val="auto"/>
                <w:sz w:val="18"/>
                <w:szCs w:val="18"/>
                <w:lang w:val="en-GB"/>
              </w:rPr>
              <w:t xml:space="preserve"> Agency for Integrated Waste Management </w:t>
            </w:r>
            <w:r w:rsidR="000E2E28" w:rsidRPr="0013350F">
              <w:rPr>
                <w:color w:val="auto"/>
                <w:sz w:val="18"/>
                <w:szCs w:val="18"/>
                <w:lang w:val="en-GB"/>
              </w:rPr>
              <w:t>r</w:t>
            </w:r>
            <w:r w:rsidRPr="0013350F">
              <w:rPr>
                <w:color w:val="auto"/>
                <w:sz w:val="18"/>
                <w:szCs w:val="18"/>
                <w:lang w:val="en-GB"/>
              </w:rPr>
              <w:t>eports</w:t>
            </w:r>
          </w:p>
          <w:p w14:paraId="21C20861" w14:textId="77777777" w:rsidR="00BB2B8A" w:rsidRPr="0013350F" w:rsidRDefault="00BB2B8A">
            <w:pPr>
              <w:spacing w:before="120" w:after="120"/>
              <w:contextualSpacing/>
              <w:rPr>
                <w:b/>
                <w:bCs/>
                <w:color w:val="auto"/>
                <w:sz w:val="18"/>
                <w:szCs w:val="18"/>
                <w:lang w:val="en-GB"/>
              </w:rPr>
            </w:pPr>
          </w:p>
          <w:p w14:paraId="2BC830EE"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 xml:space="preserve">Frequency: </w:t>
            </w:r>
            <w:r w:rsidRPr="0013350F">
              <w:rPr>
                <w:color w:val="auto"/>
                <w:sz w:val="18"/>
                <w:szCs w:val="18"/>
                <w:lang w:val="en-GB"/>
              </w:rPr>
              <w:t>Annual</w:t>
            </w:r>
          </w:p>
          <w:p w14:paraId="29CCEE3D" w14:textId="77777777" w:rsidR="00BB2B8A" w:rsidRPr="0013350F" w:rsidRDefault="00BB2B8A" w:rsidP="00FA6E26">
            <w:pPr>
              <w:spacing w:before="120" w:after="120"/>
              <w:contextualSpacing/>
              <w:rPr>
                <w:b/>
                <w:bCs/>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35DC74E6" w14:textId="1BADEDD7" w:rsidR="00BB2B8A" w:rsidRPr="0013350F" w:rsidRDefault="00E0529E">
            <w:pPr>
              <w:spacing w:after="160" w:line="259" w:lineRule="auto"/>
              <w:jc w:val="both"/>
              <w:rPr>
                <w:b/>
                <w:bCs/>
                <w:color w:val="auto"/>
                <w:sz w:val="18"/>
                <w:szCs w:val="18"/>
                <w:lang w:val="en-GB"/>
              </w:rPr>
            </w:pPr>
            <w:r w:rsidRPr="0013350F">
              <w:rPr>
                <w:b/>
                <w:bCs/>
                <w:color w:val="auto"/>
                <w:sz w:val="18"/>
                <w:szCs w:val="18"/>
                <w:lang w:val="en-GB"/>
              </w:rPr>
              <w:t xml:space="preserve">OUTPUT 2.1 National and subnational government enabled to develop and implement plans and strategies for the emergence of a forward-looking entrepreneurial ecosystem with a small ecological footprint </w:t>
            </w:r>
          </w:p>
          <w:p w14:paraId="657D741E" w14:textId="77777777" w:rsidR="00BB2B8A" w:rsidRPr="0013350F" w:rsidRDefault="00E0529E">
            <w:pPr>
              <w:spacing w:line="259" w:lineRule="auto"/>
              <w:jc w:val="both"/>
              <w:rPr>
                <w:color w:val="auto"/>
                <w:sz w:val="18"/>
                <w:szCs w:val="18"/>
                <w:lang w:val="en-GB"/>
              </w:rPr>
            </w:pPr>
            <w:r w:rsidRPr="0013350F">
              <w:rPr>
                <w:b/>
                <w:color w:val="auto"/>
                <w:sz w:val="18"/>
                <w:szCs w:val="18"/>
                <w:lang w:val="en-GB"/>
              </w:rPr>
              <w:t>Indicators 2.1.1</w:t>
            </w:r>
            <w:r w:rsidRPr="0013350F">
              <w:rPr>
                <w:color w:val="auto"/>
                <w:sz w:val="18"/>
                <w:szCs w:val="18"/>
                <w:lang w:val="en-GB"/>
              </w:rPr>
              <w:t xml:space="preserve">: Number of regulatory frameworks for promoting entrepreneurship in the green and blue economy created to promote efficient, socially responsible companies with a small ecological footprint </w:t>
            </w:r>
          </w:p>
          <w:p w14:paraId="18DC9791" w14:textId="77777777" w:rsidR="00BB2B8A" w:rsidRPr="0013350F" w:rsidRDefault="00E0529E">
            <w:pPr>
              <w:spacing w:line="259" w:lineRule="auto"/>
              <w:jc w:val="both"/>
              <w:rPr>
                <w:color w:val="auto"/>
                <w:sz w:val="18"/>
                <w:szCs w:val="18"/>
                <w:lang w:val="en-GB"/>
              </w:rPr>
            </w:pPr>
            <w:r w:rsidRPr="0013350F">
              <w:rPr>
                <w:b/>
                <w:color w:val="auto"/>
                <w:sz w:val="18"/>
                <w:szCs w:val="18"/>
                <w:lang w:val="en-GB"/>
              </w:rPr>
              <w:t>Baseline</w:t>
            </w:r>
            <w:r w:rsidRPr="0013350F">
              <w:rPr>
                <w:color w:val="auto"/>
                <w:sz w:val="18"/>
                <w:szCs w:val="18"/>
                <w:lang w:val="en-GB"/>
              </w:rPr>
              <w:t>: 2 (2020)</w:t>
            </w:r>
          </w:p>
          <w:p w14:paraId="61AF4208" w14:textId="77777777" w:rsidR="00BB2B8A" w:rsidRPr="0013350F" w:rsidRDefault="00E0529E">
            <w:pPr>
              <w:spacing w:line="259" w:lineRule="auto"/>
              <w:jc w:val="both"/>
              <w:rPr>
                <w:color w:val="auto"/>
                <w:sz w:val="18"/>
                <w:szCs w:val="18"/>
                <w:lang w:val="en-GB"/>
              </w:rPr>
            </w:pPr>
            <w:r w:rsidRPr="0013350F">
              <w:rPr>
                <w:b/>
                <w:color w:val="auto"/>
                <w:sz w:val="18"/>
                <w:szCs w:val="18"/>
                <w:lang w:val="en-GB"/>
              </w:rPr>
              <w:t>Target</w:t>
            </w:r>
            <w:r w:rsidRPr="0013350F">
              <w:rPr>
                <w:color w:val="auto"/>
                <w:sz w:val="18"/>
                <w:szCs w:val="18"/>
                <w:lang w:val="en-GB"/>
              </w:rPr>
              <w:t>: 4</w:t>
            </w:r>
          </w:p>
          <w:p w14:paraId="1B851B21" w14:textId="2407AFE1" w:rsidR="00BB2B8A" w:rsidRPr="0013350F" w:rsidRDefault="00E0529E">
            <w:pPr>
              <w:spacing w:after="160" w:line="259" w:lineRule="auto"/>
              <w:jc w:val="both"/>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Annual </w:t>
            </w:r>
            <w:r w:rsidR="00F566F6" w:rsidRPr="0013350F">
              <w:rPr>
                <w:color w:val="auto"/>
                <w:sz w:val="18"/>
                <w:szCs w:val="18"/>
                <w:lang w:val="en-GB"/>
              </w:rPr>
              <w:t>r</w:t>
            </w:r>
            <w:r w:rsidRPr="0013350F">
              <w:rPr>
                <w:color w:val="auto"/>
                <w:sz w:val="18"/>
                <w:szCs w:val="18"/>
                <w:lang w:val="en-GB"/>
              </w:rPr>
              <w:t xml:space="preserve">eport of the Ministry of Economy </w:t>
            </w:r>
          </w:p>
          <w:p w14:paraId="5C6E7BE1" w14:textId="77777777" w:rsidR="00BB2B8A" w:rsidRPr="0013350F" w:rsidRDefault="00E0529E">
            <w:pPr>
              <w:spacing w:line="259" w:lineRule="auto"/>
              <w:jc w:val="both"/>
              <w:rPr>
                <w:color w:val="auto"/>
                <w:sz w:val="18"/>
                <w:szCs w:val="18"/>
                <w:lang w:val="en-GB"/>
              </w:rPr>
            </w:pPr>
            <w:r w:rsidRPr="0013350F">
              <w:rPr>
                <w:b/>
                <w:color w:val="auto"/>
                <w:sz w:val="18"/>
                <w:szCs w:val="18"/>
                <w:lang w:val="en-GB"/>
              </w:rPr>
              <w:t>Indicator 2.1.2</w:t>
            </w:r>
            <w:r w:rsidRPr="0013350F">
              <w:rPr>
                <w:color w:val="auto"/>
                <w:sz w:val="18"/>
                <w:szCs w:val="18"/>
                <w:lang w:val="en-GB"/>
              </w:rPr>
              <w:t xml:space="preserve">: Number of incubation facilities specializing in female, youth and innovative entrepreneurship </w:t>
            </w:r>
          </w:p>
          <w:p w14:paraId="15935E1A" w14:textId="77777777" w:rsidR="00BB2B8A" w:rsidRPr="0013350F" w:rsidRDefault="00E0529E">
            <w:pPr>
              <w:spacing w:line="259" w:lineRule="auto"/>
              <w:jc w:val="both"/>
              <w:rPr>
                <w:color w:val="auto"/>
                <w:sz w:val="18"/>
                <w:szCs w:val="18"/>
                <w:lang w:val="en-GB"/>
              </w:rPr>
            </w:pPr>
            <w:r w:rsidRPr="0013350F">
              <w:rPr>
                <w:b/>
                <w:color w:val="auto"/>
                <w:sz w:val="18"/>
                <w:szCs w:val="18"/>
                <w:lang w:val="en-GB"/>
              </w:rPr>
              <w:t>Baseline</w:t>
            </w:r>
            <w:r w:rsidRPr="0013350F">
              <w:rPr>
                <w:color w:val="auto"/>
                <w:sz w:val="18"/>
                <w:szCs w:val="18"/>
                <w:lang w:val="en-GB"/>
              </w:rPr>
              <w:t>: 7 (2020)</w:t>
            </w:r>
          </w:p>
          <w:p w14:paraId="518DCC7B" w14:textId="77777777" w:rsidR="00BB2B8A" w:rsidRPr="0013350F" w:rsidRDefault="00E0529E">
            <w:pPr>
              <w:spacing w:line="259" w:lineRule="auto"/>
              <w:jc w:val="both"/>
              <w:rPr>
                <w:color w:val="auto"/>
                <w:sz w:val="18"/>
                <w:szCs w:val="18"/>
                <w:lang w:val="en-GB"/>
              </w:rPr>
            </w:pPr>
            <w:r w:rsidRPr="0013350F">
              <w:rPr>
                <w:b/>
                <w:color w:val="auto"/>
                <w:sz w:val="18"/>
                <w:szCs w:val="18"/>
                <w:lang w:val="en-GB"/>
              </w:rPr>
              <w:t>Target</w:t>
            </w:r>
            <w:r w:rsidRPr="0013350F">
              <w:rPr>
                <w:color w:val="auto"/>
                <w:sz w:val="18"/>
                <w:szCs w:val="18"/>
                <w:lang w:val="en-GB"/>
              </w:rPr>
              <w:t>: 14</w:t>
            </w:r>
          </w:p>
          <w:p w14:paraId="47EA7E00" w14:textId="77777777" w:rsidR="00BB2B8A" w:rsidRPr="0013350F" w:rsidRDefault="00E0529E">
            <w:pPr>
              <w:spacing w:line="259" w:lineRule="auto"/>
              <w:jc w:val="both"/>
              <w:rPr>
                <w:color w:val="auto"/>
                <w:sz w:val="18"/>
                <w:szCs w:val="18"/>
                <w:lang w:val="en-GB"/>
              </w:rPr>
            </w:pPr>
            <w:r w:rsidRPr="0013350F">
              <w:rPr>
                <w:b/>
                <w:color w:val="auto"/>
                <w:sz w:val="18"/>
                <w:szCs w:val="18"/>
                <w:lang w:val="en-GB"/>
              </w:rPr>
              <w:t>Data source</w:t>
            </w:r>
            <w:r w:rsidRPr="0013350F">
              <w:rPr>
                <w:color w:val="auto"/>
                <w:sz w:val="18"/>
                <w:szCs w:val="18"/>
                <w:lang w:val="en-GB"/>
              </w:rPr>
              <w:t>: UNDP report</w:t>
            </w:r>
          </w:p>
          <w:p w14:paraId="09F08E62" w14:textId="77777777" w:rsidR="00BB2B8A" w:rsidRPr="0013350F" w:rsidRDefault="00BB2B8A">
            <w:pPr>
              <w:spacing w:line="259" w:lineRule="auto"/>
              <w:jc w:val="both"/>
              <w:rPr>
                <w:color w:val="auto"/>
                <w:sz w:val="18"/>
                <w:szCs w:val="18"/>
                <w:lang w:val="en-GB"/>
              </w:rPr>
            </w:pPr>
          </w:p>
          <w:p w14:paraId="6C930AE8" w14:textId="77777777" w:rsidR="00BB2B8A" w:rsidRPr="0013350F" w:rsidRDefault="00E0529E">
            <w:pPr>
              <w:spacing w:after="160" w:line="259" w:lineRule="auto"/>
              <w:jc w:val="both"/>
              <w:rPr>
                <w:color w:val="auto"/>
                <w:sz w:val="18"/>
                <w:szCs w:val="18"/>
                <w:lang w:val="en-GB"/>
              </w:rPr>
            </w:pPr>
            <w:r w:rsidRPr="0013350F">
              <w:rPr>
                <w:b/>
                <w:color w:val="auto"/>
                <w:sz w:val="18"/>
                <w:szCs w:val="18"/>
                <w:lang w:val="en-GB"/>
              </w:rPr>
              <w:t>Indicator 2.1.3</w:t>
            </w:r>
            <w:r w:rsidRPr="0013350F">
              <w:rPr>
                <w:color w:val="auto"/>
                <w:sz w:val="18"/>
                <w:szCs w:val="18"/>
                <w:lang w:val="en-GB"/>
              </w:rPr>
              <w:t xml:space="preserve">: Volume of financing mobilized with the support of UNDP for the structuring projects of the PCE </w:t>
            </w:r>
          </w:p>
          <w:p w14:paraId="60166728" w14:textId="2F7D1A0F" w:rsidR="00BB2B8A" w:rsidRPr="0013350F" w:rsidRDefault="00E0529E">
            <w:pPr>
              <w:spacing w:line="259" w:lineRule="auto"/>
              <w:jc w:val="both"/>
              <w:rPr>
                <w:b/>
                <w:bCs/>
                <w:color w:val="auto"/>
                <w:sz w:val="18"/>
                <w:szCs w:val="18"/>
                <w:lang w:val="en-GB"/>
              </w:rPr>
            </w:pPr>
            <w:r w:rsidRPr="0013350F">
              <w:rPr>
                <w:b/>
                <w:bCs/>
                <w:color w:val="auto"/>
                <w:sz w:val="18"/>
                <w:szCs w:val="18"/>
                <w:lang w:val="en-GB"/>
              </w:rPr>
              <w:t xml:space="preserve">Baseline: </w:t>
            </w:r>
            <w:r w:rsidR="00F566F6" w:rsidRPr="0013350F">
              <w:rPr>
                <w:b/>
                <w:bCs/>
                <w:color w:val="auto"/>
                <w:sz w:val="18"/>
                <w:szCs w:val="18"/>
                <w:lang w:val="en-GB"/>
              </w:rPr>
              <w:t>$</w:t>
            </w:r>
            <w:r w:rsidRPr="0013350F">
              <w:rPr>
                <w:color w:val="auto"/>
                <w:sz w:val="18"/>
                <w:szCs w:val="18"/>
                <w:lang w:val="en-GB"/>
              </w:rPr>
              <w:t>0 (2020)</w:t>
            </w:r>
          </w:p>
          <w:p w14:paraId="5680538E" w14:textId="577F4E61" w:rsidR="00BB2B8A" w:rsidRPr="0013350F" w:rsidRDefault="00E0529E">
            <w:pPr>
              <w:spacing w:line="259" w:lineRule="auto"/>
              <w:jc w:val="both"/>
              <w:rPr>
                <w:b/>
                <w:bCs/>
                <w:color w:val="auto"/>
                <w:sz w:val="18"/>
                <w:szCs w:val="18"/>
                <w:lang w:val="en-GB"/>
              </w:rPr>
            </w:pPr>
            <w:r w:rsidRPr="0013350F">
              <w:rPr>
                <w:b/>
                <w:bCs/>
                <w:color w:val="auto"/>
                <w:sz w:val="18"/>
                <w:szCs w:val="18"/>
                <w:lang w:val="en-GB"/>
              </w:rPr>
              <w:t xml:space="preserve">Target: </w:t>
            </w:r>
            <w:r w:rsidR="00F566F6" w:rsidRPr="0013350F">
              <w:rPr>
                <w:b/>
                <w:bCs/>
                <w:color w:val="auto"/>
                <w:sz w:val="18"/>
                <w:szCs w:val="18"/>
                <w:lang w:val="en-GB"/>
              </w:rPr>
              <w:t>$</w:t>
            </w:r>
            <w:r w:rsidRPr="0013350F">
              <w:rPr>
                <w:color w:val="auto"/>
                <w:sz w:val="18"/>
                <w:szCs w:val="18"/>
                <w:lang w:val="en-GB"/>
              </w:rPr>
              <w:t>150</w:t>
            </w:r>
            <w:r w:rsidR="00F566F6" w:rsidRPr="0013350F">
              <w:rPr>
                <w:color w:val="auto"/>
                <w:sz w:val="18"/>
                <w:szCs w:val="18"/>
                <w:lang w:val="en-GB"/>
              </w:rPr>
              <w:t>,</w:t>
            </w:r>
            <w:r w:rsidRPr="0013350F">
              <w:rPr>
                <w:color w:val="auto"/>
                <w:sz w:val="18"/>
                <w:szCs w:val="18"/>
                <w:lang w:val="en-GB"/>
              </w:rPr>
              <w:t>000</w:t>
            </w:r>
            <w:r w:rsidR="00F566F6" w:rsidRPr="0013350F">
              <w:rPr>
                <w:color w:val="auto"/>
                <w:sz w:val="18"/>
                <w:szCs w:val="18"/>
                <w:lang w:val="en-GB"/>
              </w:rPr>
              <w:t>,</w:t>
            </w:r>
            <w:r w:rsidRPr="0013350F">
              <w:rPr>
                <w:color w:val="auto"/>
                <w:sz w:val="18"/>
                <w:szCs w:val="18"/>
                <w:lang w:val="en-GB"/>
              </w:rPr>
              <w:t xml:space="preserve">000 </w:t>
            </w:r>
            <w:r w:rsidRPr="0013350F">
              <w:rPr>
                <w:b/>
                <w:bCs/>
                <w:color w:val="auto"/>
                <w:sz w:val="18"/>
                <w:szCs w:val="18"/>
                <w:lang w:val="en-GB"/>
              </w:rPr>
              <w:t xml:space="preserve"> </w:t>
            </w:r>
          </w:p>
          <w:p w14:paraId="14124941" w14:textId="6FA5C7FE" w:rsidR="00BB2B8A" w:rsidRPr="0013350F" w:rsidRDefault="00E0529E">
            <w:pPr>
              <w:spacing w:line="259" w:lineRule="auto"/>
              <w:jc w:val="both"/>
              <w:rPr>
                <w:b/>
                <w:bCs/>
                <w:color w:val="auto"/>
                <w:sz w:val="18"/>
                <w:szCs w:val="18"/>
                <w:lang w:val="en-GB"/>
              </w:rPr>
            </w:pPr>
            <w:r w:rsidRPr="0013350F">
              <w:rPr>
                <w:b/>
                <w:bCs/>
                <w:color w:val="auto"/>
                <w:sz w:val="18"/>
                <w:szCs w:val="18"/>
                <w:lang w:val="en-GB"/>
              </w:rPr>
              <w:t xml:space="preserve">Data source: </w:t>
            </w:r>
            <w:r w:rsidRPr="0013350F">
              <w:rPr>
                <w:color w:val="auto"/>
                <w:sz w:val="18"/>
                <w:szCs w:val="18"/>
                <w:lang w:val="en-GB"/>
              </w:rPr>
              <w:t xml:space="preserve">Development </w:t>
            </w:r>
            <w:r w:rsidR="00F566F6" w:rsidRPr="0013350F">
              <w:rPr>
                <w:color w:val="auto"/>
                <w:sz w:val="18"/>
                <w:szCs w:val="18"/>
                <w:lang w:val="en-GB"/>
              </w:rPr>
              <w:t>a</w:t>
            </w:r>
            <w:r w:rsidRPr="0013350F">
              <w:rPr>
                <w:color w:val="auto"/>
                <w:sz w:val="18"/>
                <w:szCs w:val="18"/>
                <w:lang w:val="en-GB"/>
              </w:rPr>
              <w:t xml:space="preserve">ssistance </w:t>
            </w:r>
            <w:r w:rsidR="00F566F6" w:rsidRPr="0013350F">
              <w:rPr>
                <w:color w:val="auto"/>
                <w:sz w:val="18"/>
                <w:szCs w:val="18"/>
                <w:lang w:val="en-GB"/>
              </w:rPr>
              <w:t>d</w:t>
            </w:r>
            <w:r w:rsidRPr="0013350F">
              <w:rPr>
                <w:color w:val="auto"/>
                <w:sz w:val="18"/>
                <w:szCs w:val="18"/>
                <w:lang w:val="en-GB"/>
              </w:rPr>
              <w:t>atabase</w:t>
            </w:r>
            <w:r w:rsidRPr="0013350F">
              <w:rPr>
                <w:b/>
                <w:bCs/>
                <w:color w:val="auto"/>
                <w:sz w:val="18"/>
                <w:szCs w:val="18"/>
                <w:lang w:val="en-GB"/>
              </w:rPr>
              <w:t xml:space="preserve">, </w:t>
            </w:r>
            <w:r w:rsidRPr="0013350F">
              <w:rPr>
                <w:color w:val="auto"/>
                <w:sz w:val="18"/>
                <w:szCs w:val="18"/>
                <w:lang w:val="en-GB"/>
              </w:rPr>
              <w:t>annual</w:t>
            </w:r>
          </w:p>
        </w:tc>
        <w:tc>
          <w:tcPr>
            <w:tcW w:w="283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C90EDD9" w14:textId="145F16A2"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National:</w:t>
            </w:r>
          </w:p>
          <w:p w14:paraId="7F017040"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Ministry of Youth, Employment and Labour</w:t>
            </w:r>
          </w:p>
          <w:p w14:paraId="753C3FF5" w14:textId="77777777" w:rsidR="00BB2B8A" w:rsidRPr="0013350F" w:rsidRDefault="00BB2B8A">
            <w:pPr>
              <w:spacing w:before="120" w:after="120"/>
              <w:contextualSpacing/>
              <w:rPr>
                <w:color w:val="auto"/>
                <w:sz w:val="18"/>
                <w:szCs w:val="18"/>
                <w:lang w:val="en-GB"/>
              </w:rPr>
            </w:pPr>
          </w:p>
          <w:p w14:paraId="236E8BD2"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Ministry of Health, Solidarity, Social Cohesion and Gender</w:t>
            </w:r>
          </w:p>
          <w:p w14:paraId="62F6CDD4" w14:textId="77777777" w:rsidR="00BB2B8A" w:rsidRPr="0013350F" w:rsidRDefault="00BB2B8A">
            <w:pPr>
              <w:spacing w:before="120" w:after="120"/>
              <w:contextualSpacing/>
              <w:rPr>
                <w:color w:val="auto"/>
                <w:sz w:val="18"/>
                <w:szCs w:val="18"/>
                <w:lang w:val="en-GB"/>
              </w:rPr>
            </w:pPr>
          </w:p>
          <w:p w14:paraId="3143365A"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Sectoral Directorates (Agriculture, Economics)</w:t>
            </w:r>
          </w:p>
          <w:p w14:paraId="7A88E997" w14:textId="77777777" w:rsidR="00BB2B8A" w:rsidRPr="0013350F" w:rsidRDefault="00BB2B8A">
            <w:pPr>
              <w:spacing w:before="120" w:after="120"/>
              <w:contextualSpacing/>
              <w:rPr>
                <w:color w:val="auto"/>
                <w:sz w:val="18"/>
                <w:szCs w:val="18"/>
                <w:lang w:val="en-GB"/>
              </w:rPr>
            </w:pPr>
          </w:p>
          <w:p w14:paraId="71765052" w14:textId="3820BC99"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Rural centres of </w:t>
            </w:r>
            <w:r w:rsidR="00F566F6" w:rsidRPr="0013350F">
              <w:rPr>
                <w:color w:val="auto"/>
                <w:sz w:val="18"/>
                <w:szCs w:val="18"/>
                <w:lang w:val="en-GB"/>
              </w:rPr>
              <w:t>e</w:t>
            </w:r>
            <w:r w:rsidRPr="0013350F">
              <w:rPr>
                <w:color w:val="auto"/>
                <w:sz w:val="18"/>
                <w:szCs w:val="18"/>
                <w:lang w:val="en-GB"/>
              </w:rPr>
              <w:t xml:space="preserve">conomic </w:t>
            </w:r>
            <w:r w:rsidR="00F566F6" w:rsidRPr="0013350F">
              <w:rPr>
                <w:color w:val="auto"/>
                <w:sz w:val="18"/>
                <w:szCs w:val="18"/>
                <w:lang w:val="en-GB"/>
              </w:rPr>
              <w:t>d</w:t>
            </w:r>
            <w:r w:rsidRPr="0013350F">
              <w:rPr>
                <w:color w:val="auto"/>
                <w:sz w:val="18"/>
                <w:szCs w:val="18"/>
                <w:lang w:val="en-GB"/>
              </w:rPr>
              <w:t xml:space="preserve">evelopment </w:t>
            </w:r>
          </w:p>
          <w:p w14:paraId="62F44D67"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 </w:t>
            </w:r>
          </w:p>
          <w:p w14:paraId="514A4CBF" w14:textId="5AEFF932"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National Research Institute for Agriculture, Fisheries and the Environment </w:t>
            </w:r>
          </w:p>
          <w:p w14:paraId="2A6F1D8B" w14:textId="77777777" w:rsidR="00BB2B8A" w:rsidRPr="0013350F" w:rsidRDefault="00BB2B8A">
            <w:pPr>
              <w:spacing w:before="120" w:after="120"/>
              <w:contextualSpacing/>
              <w:rPr>
                <w:color w:val="auto"/>
                <w:sz w:val="18"/>
                <w:szCs w:val="18"/>
                <w:lang w:val="en-GB"/>
              </w:rPr>
            </w:pPr>
          </w:p>
          <w:p w14:paraId="03CD3564"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National agencies</w:t>
            </w:r>
          </w:p>
          <w:p w14:paraId="7285F346"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(international cooperation, promotion of investment, digitalization and waste management)</w:t>
            </w:r>
          </w:p>
          <w:p w14:paraId="17D2BC3E"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 </w:t>
            </w:r>
          </w:p>
          <w:p w14:paraId="0A8C5B16" w14:textId="4337D52C" w:rsidR="00BB2B8A" w:rsidRPr="0013350F" w:rsidRDefault="00E0529E">
            <w:pPr>
              <w:spacing w:before="120" w:after="120"/>
              <w:contextualSpacing/>
              <w:rPr>
                <w:color w:val="auto"/>
                <w:sz w:val="18"/>
                <w:szCs w:val="18"/>
                <w:lang w:val="en-GB"/>
              </w:rPr>
            </w:pPr>
            <w:r w:rsidRPr="0013350F">
              <w:rPr>
                <w:color w:val="auto"/>
                <w:sz w:val="18"/>
                <w:szCs w:val="18"/>
                <w:lang w:val="en-GB"/>
              </w:rPr>
              <w:t>General Commissariats (solidarity, planning, social protection and the promotion of gender)</w:t>
            </w:r>
          </w:p>
          <w:p w14:paraId="458F162F" w14:textId="77777777" w:rsidR="00BB2B8A" w:rsidRPr="0013350F" w:rsidRDefault="00BB2B8A">
            <w:pPr>
              <w:spacing w:before="120" w:after="120"/>
              <w:contextualSpacing/>
              <w:rPr>
                <w:color w:val="auto"/>
                <w:sz w:val="18"/>
                <w:szCs w:val="18"/>
                <w:lang w:val="en-GB"/>
              </w:rPr>
            </w:pPr>
          </w:p>
          <w:p w14:paraId="1D52F5F3" w14:textId="3BB855BE" w:rsidR="00BB2B8A" w:rsidRPr="0013350F" w:rsidRDefault="00E0529E">
            <w:pPr>
              <w:spacing w:before="120" w:after="120"/>
              <w:contextualSpacing/>
              <w:rPr>
                <w:color w:val="auto"/>
                <w:sz w:val="18"/>
                <w:szCs w:val="18"/>
                <w:lang w:val="en-GB"/>
              </w:rPr>
            </w:pPr>
            <w:r w:rsidRPr="0013350F">
              <w:rPr>
                <w:color w:val="auto"/>
                <w:sz w:val="18"/>
                <w:szCs w:val="18"/>
                <w:lang w:val="en-GB"/>
              </w:rPr>
              <w:lastRenderedPageBreak/>
              <w:t>National Tourism Office of Comoros</w:t>
            </w:r>
          </w:p>
          <w:p w14:paraId="12B21BD5"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 </w:t>
            </w:r>
          </w:p>
          <w:p w14:paraId="55E288D4" w14:textId="29BE2AB9" w:rsidR="00BB2B8A" w:rsidRPr="0013350F" w:rsidRDefault="00E0529E">
            <w:pPr>
              <w:spacing w:before="120" w:after="120"/>
              <w:contextualSpacing/>
              <w:rPr>
                <w:color w:val="auto"/>
                <w:sz w:val="18"/>
                <w:szCs w:val="18"/>
                <w:lang w:val="en-GB"/>
              </w:rPr>
            </w:pPr>
            <w:r w:rsidRPr="0013350F">
              <w:rPr>
                <w:color w:val="auto"/>
                <w:sz w:val="18"/>
                <w:szCs w:val="18"/>
                <w:lang w:val="en-GB"/>
              </w:rPr>
              <w:t>Union of Chamb</w:t>
            </w:r>
            <w:r w:rsidR="00834741" w:rsidRPr="0013350F">
              <w:rPr>
                <w:color w:val="auto"/>
                <w:sz w:val="18"/>
                <w:szCs w:val="18"/>
                <w:lang w:val="en-GB"/>
              </w:rPr>
              <w:t>er</w:t>
            </w:r>
            <w:r w:rsidRPr="0013350F">
              <w:rPr>
                <w:color w:val="auto"/>
                <w:sz w:val="18"/>
                <w:szCs w:val="18"/>
                <w:lang w:val="en-GB"/>
              </w:rPr>
              <w:t xml:space="preserve">s of Commerce, Industry and Agriculture </w:t>
            </w:r>
          </w:p>
          <w:p w14:paraId="6EA80DAC" w14:textId="77777777" w:rsidR="00BB2B8A" w:rsidRPr="0013350F" w:rsidRDefault="00BB2B8A">
            <w:pPr>
              <w:spacing w:before="120" w:after="120"/>
              <w:contextualSpacing/>
              <w:rPr>
                <w:color w:val="auto"/>
                <w:sz w:val="18"/>
                <w:szCs w:val="18"/>
                <w:lang w:val="en-GB"/>
              </w:rPr>
            </w:pPr>
          </w:p>
          <w:p w14:paraId="40216576" w14:textId="77777777" w:rsidR="00BB2B8A" w:rsidRPr="0013350F" w:rsidRDefault="00E0529E">
            <w:pPr>
              <w:spacing w:before="120" w:after="120"/>
              <w:rPr>
                <w:color w:val="auto"/>
                <w:sz w:val="18"/>
                <w:szCs w:val="18"/>
                <w:lang w:val="en-GB"/>
              </w:rPr>
            </w:pPr>
            <w:r w:rsidRPr="0013350F">
              <w:rPr>
                <w:color w:val="auto"/>
                <w:sz w:val="18"/>
                <w:szCs w:val="18"/>
                <w:lang w:val="en-GB"/>
              </w:rPr>
              <w:t>Platforms for Youth and Women Entrepreneurs</w:t>
            </w:r>
          </w:p>
          <w:p w14:paraId="5C3E41F2" w14:textId="77777777" w:rsidR="00BB2B8A" w:rsidRPr="0013350F" w:rsidRDefault="00BB2B8A">
            <w:pPr>
              <w:spacing w:before="120" w:after="120"/>
              <w:contextualSpacing/>
              <w:rPr>
                <w:color w:val="auto"/>
                <w:sz w:val="18"/>
                <w:szCs w:val="18"/>
                <w:lang w:val="en-GB"/>
              </w:rPr>
            </w:pPr>
          </w:p>
          <w:p w14:paraId="5B74D833"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International:</w:t>
            </w:r>
          </w:p>
          <w:p w14:paraId="2C96FCF6" w14:textId="77777777" w:rsidR="00BB2B8A" w:rsidRPr="0013350F" w:rsidRDefault="00BB2B8A">
            <w:pPr>
              <w:spacing w:before="120" w:after="120"/>
              <w:contextualSpacing/>
              <w:rPr>
                <w:color w:val="auto"/>
                <w:sz w:val="18"/>
                <w:szCs w:val="18"/>
                <w:lang w:val="en-GB"/>
              </w:rPr>
            </w:pPr>
          </w:p>
          <w:p w14:paraId="37733A71" w14:textId="7F79C6BB" w:rsidR="00BB2B8A" w:rsidRPr="0013350F" w:rsidRDefault="00E0529E">
            <w:pPr>
              <w:spacing w:before="120" w:after="120"/>
              <w:contextualSpacing/>
              <w:rPr>
                <w:color w:val="auto"/>
                <w:sz w:val="18"/>
                <w:szCs w:val="18"/>
                <w:lang w:val="en-GB"/>
              </w:rPr>
            </w:pPr>
            <w:r w:rsidRPr="0013350F">
              <w:rPr>
                <w:color w:val="auto"/>
                <w:sz w:val="18"/>
                <w:szCs w:val="18"/>
                <w:lang w:val="en-GB"/>
              </w:rPr>
              <w:t>The Canada Fund for Local Initiatives / Canadian International Development Agency</w:t>
            </w:r>
          </w:p>
          <w:p w14:paraId="5A95C90E" w14:textId="77777777" w:rsidR="00BB2B8A" w:rsidRPr="0013350F" w:rsidRDefault="00BB2B8A">
            <w:pPr>
              <w:spacing w:before="120" w:after="120"/>
              <w:contextualSpacing/>
              <w:rPr>
                <w:color w:val="auto"/>
                <w:sz w:val="18"/>
                <w:szCs w:val="18"/>
                <w:lang w:val="en-GB"/>
              </w:rPr>
            </w:pPr>
          </w:p>
          <w:p w14:paraId="3F4F0D48" w14:textId="77777777" w:rsidR="00BB2B8A" w:rsidRPr="0013350F" w:rsidRDefault="00BB2B8A">
            <w:pPr>
              <w:spacing w:before="120" w:after="120"/>
              <w:contextualSpacing/>
              <w:rPr>
                <w:color w:val="auto"/>
                <w:sz w:val="18"/>
                <w:szCs w:val="18"/>
                <w:lang w:val="en-GB"/>
              </w:rPr>
            </w:pPr>
          </w:p>
          <w:p w14:paraId="56BD4BE9" w14:textId="77777777" w:rsidR="00BB2B8A" w:rsidRPr="0013350F" w:rsidRDefault="00E0529E">
            <w:pPr>
              <w:spacing w:line="259" w:lineRule="auto"/>
              <w:rPr>
                <w:color w:val="auto"/>
                <w:sz w:val="18"/>
                <w:szCs w:val="18"/>
                <w:lang w:val="en-GB"/>
              </w:rPr>
            </w:pPr>
            <w:r w:rsidRPr="0013350F">
              <w:rPr>
                <w:color w:val="auto"/>
                <w:sz w:val="18"/>
                <w:szCs w:val="18"/>
                <w:lang w:val="en-GB"/>
              </w:rPr>
              <w:t>International Trade Centre</w:t>
            </w:r>
          </w:p>
          <w:p w14:paraId="64B58504" w14:textId="34F6CE0D" w:rsidR="00BB2B8A" w:rsidRPr="0013350F" w:rsidRDefault="00E0529E">
            <w:pPr>
              <w:spacing w:before="120" w:after="120"/>
              <w:contextualSpacing/>
              <w:rPr>
                <w:color w:val="auto"/>
                <w:sz w:val="18"/>
                <w:szCs w:val="18"/>
                <w:lang w:val="en-GB"/>
              </w:rPr>
            </w:pPr>
            <w:r w:rsidRPr="0013350F">
              <w:rPr>
                <w:color w:val="auto"/>
                <w:sz w:val="18"/>
                <w:szCs w:val="18"/>
                <w:lang w:val="en-GB"/>
              </w:rPr>
              <w:t>ILO</w:t>
            </w:r>
          </w:p>
          <w:p w14:paraId="22BCD65A" w14:textId="1D266709" w:rsidR="00BB2B8A" w:rsidRPr="0013350F" w:rsidRDefault="00E0529E">
            <w:pPr>
              <w:spacing w:before="120" w:after="120"/>
              <w:contextualSpacing/>
              <w:rPr>
                <w:color w:val="auto"/>
                <w:sz w:val="18"/>
                <w:szCs w:val="18"/>
                <w:lang w:val="en-GB"/>
              </w:rPr>
            </w:pPr>
            <w:r w:rsidRPr="0013350F">
              <w:rPr>
                <w:color w:val="auto"/>
                <w:sz w:val="18"/>
                <w:szCs w:val="18"/>
                <w:lang w:val="en-GB"/>
              </w:rPr>
              <w:t>FAO</w:t>
            </w:r>
          </w:p>
          <w:p w14:paraId="654B81A2" w14:textId="1DAA1AED" w:rsidR="00B927E0" w:rsidRPr="0013350F" w:rsidRDefault="00B927E0">
            <w:pPr>
              <w:spacing w:before="120" w:after="120"/>
              <w:contextualSpacing/>
              <w:rPr>
                <w:color w:val="auto"/>
                <w:sz w:val="18"/>
                <w:szCs w:val="18"/>
                <w:lang w:val="en-GB"/>
              </w:rPr>
            </w:pPr>
            <w:r w:rsidRPr="0013350F">
              <w:rPr>
                <w:color w:val="auto"/>
                <w:sz w:val="18"/>
                <w:szCs w:val="18"/>
                <w:lang w:val="en-GB"/>
              </w:rPr>
              <w:t>UNICEF</w:t>
            </w:r>
          </w:p>
          <w:p w14:paraId="21D7B8DC" w14:textId="08DE7751" w:rsidR="00B927E0" w:rsidRPr="0013350F" w:rsidRDefault="00B927E0">
            <w:pPr>
              <w:spacing w:before="120" w:after="120"/>
              <w:contextualSpacing/>
              <w:rPr>
                <w:color w:val="auto"/>
                <w:sz w:val="18"/>
                <w:szCs w:val="18"/>
                <w:lang w:val="en-GB"/>
              </w:rPr>
            </w:pPr>
            <w:r w:rsidRPr="0013350F">
              <w:rPr>
                <w:color w:val="auto"/>
                <w:sz w:val="18"/>
                <w:szCs w:val="18"/>
                <w:lang w:val="en-GB"/>
              </w:rPr>
              <w:t>UNIDO</w:t>
            </w:r>
          </w:p>
          <w:p w14:paraId="59941725" w14:textId="55F3016F" w:rsidR="00B927E0" w:rsidRPr="0013350F" w:rsidRDefault="00B927E0">
            <w:pPr>
              <w:spacing w:before="120" w:after="120"/>
              <w:contextualSpacing/>
              <w:rPr>
                <w:color w:val="auto"/>
                <w:sz w:val="18"/>
                <w:szCs w:val="18"/>
                <w:lang w:val="en-GB"/>
              </w:rPr>
            </w:pPr>
            <w:r w:rsidRPr="0013350F">
              <w:rPr>
                <w:color w:val="auto"/>
                <w:sz w:val="18"/>
                <w:szCs w:val="18"/>
                <w:lang w:val="en-GB"/>
              </w:rPr>
              <w:t>UN</w:t>
            </w:r>
            <w:r w:rsidR="00727FFE" w:rsidRPr="0013350F">
              <w:rPr>
                <w:color w:val="auto"/>
                <w:sz w:val="18"/>
                <w:szCs w:val="18"/>
                <w:lang w:val="en-GB"/>
              </w:rPr>
              <w:t>-</w:t>
            </w:r>
            <w:r w:rsidRPr="0013350F">
              <w:rPr>
                <w:color w:val="auto"/>
                <w:sz w:val="18"/>
                <w:szCs w:val="18"/>
                <w:lang w:val="en-GB"/>
              </w:rPr>
              <w:t>Women</w:t>
            </w:r>
          </w:p>
          <w:p w14:paraId="417803C0" w14:textId="77777777" w:rsidR="00BB2B8A" w:rsidRPr="0013350F" w:rsidRDefault="00BB2B8A">
            <w:pPr>
              <w:spacing w:before="120" w:after="120"/>
              <w:contextualSpacing/>
              <w:rPr>
                <w:color w:val="auto"/>
                <w:sz w:val="18"/>
                <w:szCs w:val="18"/>
                <w:lang w:val="en-GB"/>
              </w:rPr>
            </w:pPr>
          </w:p>
          <w:p w14:paraId="3434BA69" w14:textId="668AF017" w:rsidR="00BB2B8A" w:rsidRPr="0013350F" w:rsidRDefault="00E0529E">
            <w:pPr>
              <w:spacing w:before="120" w:after="120"/>
              <w:contextualSpacing/>
              <w:rPr>
                <w:color w:val="auto"/>
                <w:sz w:val="18"/>
                <w:szCs w:val="18"/>
                <w:lang w:val="en-GB"/>
              </w:rPr>
            </w:pPr>
            <w:r w:rsidRPr="0013350F">
              <w:rPr>
                <w:color w:val="auto"/>
                <w:sz w:val="18"/>
                <w:szCs w:val="18"/>
                <w:lang w:val="en-GB"/>
              </w:rPr>
              <w:t>India</w:t>
            </w:r>
            <w:r w:rsidR="00D3746D" w:rsidRPr="0013350F">
              <w:rPr>
                <w:color w:val="auto"/>
                <w:sz w:val="18"/>
                <w:szCs w:val="18"/>
                <w:lang w:val="en-GB"/>
              </w:rPr>
              <w:t>,</w:t>
            </w:r>
            <w:r w:rsidRPr="0013350F">
              <w:rPr>
                <w:color w:val="auto"/>
                <w:sz w:val="18"/>
                <w:szCs w:val="18"/>
                <w:lang w:val="en-GB"/>
              </w:rPr>
              <w:t xml:space="preserve"> Bra</w:t>
            </w:r>
            <w:r w:rsidR="00D3746D" w:rsidRPr="0013350F">
              <w:rPr>
                <w:color w:val="auto"/>
                <w:sz w:val="18"/>
                <w:szCs w:val="18"/>
                <w:lang w:val="en-GB"/>
              </w:rPr>
              <w:t>z</w:t>
            </w:r>
            <w:r w:rsidRPr="0013350F">
              <w:rPr>
                <w:color w:val="auto"/>
                <w:sz w:val="18"/>
                <w:szCs w:val="18"/>
                <w:lang w:val="en-GB"/>
              </w:rPr>
              <w:t xml:space="preserve">il </w:t>
            </w:r>
            <w:r w:rsidR="00D3746D" w:rsidRPr="0013350F">
              <w:rPr>
                <w:color w:val="auto"/>
                <w:sz w:val="18"/>
                <w:szCs w:val="18"/>
                <w:lang w:val="en-GB"/>
              </w:rPr>
              <w:t xml:space="preserve">and </w:t>
            </w:r>
            <w:r w:rsidRPr="0013350F">
              <w:rPr>
                <w:color w:val="auto"/>
                <w:sz w:val="18"/>
                <w:szCs w:val="18"/>
                <w:lang w:val="en-GB"/>
              </w:rPr>
              <w:t xml:space="preserve">South Africa </w:t>
            </w:r>
            <w:r w:rsidR="00D3746D" w:rsidRPr="0013350F">
              <w:rPr>
                <w:color w:val="auto"/>
                <w:sz w:val="18"/>
                <w:szCs w:val="18"/>
                <w:lang w:val="en-GB"/>
              </w:rPr>
              <w:t>F</w:t>
            </w:r>
            <w:r w:rsidRPr="0013350F">
              <w:rPr>
                <w:color w:val="auto"/>
                <w:sz w:val="18"/>
                <w:szCs w:val="18"/>
                <w:lang w:val="en-GB"/>
              </w:rPr>
              <w:t>acility</w:t>
            </w:r>
          </w:p>
          <w:p w14:paraId="65E029EE" w14:textId="77777777" w:rsidR="00BB2B8A" w:rsidRPr="0013350F" w:rsidRDefault="00BB2B8A">
            <w:pPr>
              <w:spacing w:before="120" w:after="120"/>
              <w:contextualSpacing/>
              <w:rPr>
                <w:i/>
                <w:color w:val="auto"/>
                <w:sz w:val="18"/>
                <w:szCs w:val="18"/>
                <w:lang w:val="en-GB"/>
              </w:rPr>
            </w:pPr>
          </w:p>
          <w:p w14:paraId="63B57CDB" w14:textId="08B412D4" w:rsidR="00BB2B8A" w:rsidRPr="0013350F" w:rsidRDefault="00E0529E">
            <w:pPr>
              <w:spacing w:before="120" w:after="120"/>
              <w:contextualSpacing/>
              <w:rPr>
                <w:b/>
                <w:bCs/>
                <w:color w:val="auto"/>
                <w:sz w:val="18"/>
                <w:szCs w:val="18"/>
                <w:lang w:val="en-GB"/>
              </w:rPr>
            </w:pPr>
            <w:r w:rsidRPr="0013350F">
              <w:rPr>
                <w:iCs/>
                <w:color w:val="auto"/>
                <w:sz w:val="18"/>
                <w:szCs w:val="18"/>
                <w:lang w:val="en-GB"/>
              </w:rPr>
              <w:t xml:space="preserve">French Development Agency </w:t>
            </w:r>
          </w:p>
        </w:tc>
        <w:tc>
          <w:tcPr>
            <w:tcW w:w="1971" w:type="dxa"/>
            <w:tcBorders>
              <w:top w:val="single" w:sz="4" w:space="0" w:color="00000A"/>
              <w:left w:val="single" w:sz="4" w:space="0" w:color="00000A"/>
              <w:bottom w:val="single" w:sz="4" w:space="0" w:color="000001"/>
              <w:right w:val="single" w:sz="4" w:space="0" w:color="00000A"/>
            </w:tcBorders>
            <w:shd w:val="clear" w:color="auto" w:fill="auto"/>
            <w:tcMar>
              <w:left w:w="93" w:type="dxa"/>
            </w:tcMar>
          </w:tcPr>
          <w:p w14:paraId="090A7650" w14:textId="664A0E59" w:rsidR="008C1B6D" w:rsidRPr="0013350F" w:rsidRDefault="008C1B6D">
            <w:pPr>
              <w:spacing w:before="120" w:after="120"/>
              <w:contextualSpacing/>
              <w:rPr>
                <w:b/>
                <w:bCs/>
                <w:color w:val="auto"/>
                <w:sz w:val="18"/>
                <w:szCs w:val="18"/>
                <w:lang w:val="en-GB"/>
              </w:rPr>
            </w:pPr>
            <w:r w:rsidRPr="0013350F">
              <w:rPr>
                <w:b/>
                <w:bCs/>
                <w:color w:val="auto"/>
                <w:sz w:val="18"/>
                <w:szCs w:val="18"/>
                <w:lang w:val="en-GB"/>
              </w:rPr>
              <w:lastRenderedPageBreak/>
              <w:t xml:space="preserve">Regular resources: </w:t>
            </w:r>
          </w:p>
          <w:p w14:paraId="7A574CC0" w14:textId="67602D01" w:rsidR="008C1B6D" w:rsidRPr="0013350F" w:rsidRDefault="008C1B6D">
            <w:pPr>
              <w:spacing w:before="120" w:after="120"/>
              <w:contextualSpacing/>
              <w:rPr>
                <w:color w:val="auto"/>
                <w:sz w:val="18"/>
                <w:szCs w:val="18"/>
                <w:lang w:val="en-GB"/>
              </w:rPr>
            </w:pPr>
            <w:r w:rsidRPr="0013350F">
              <w:rPr>
                <w:color w:val="auto"/>
                <w:sz w:val="18"/>
                <w:szCs w:val="18"/>
                <w:lang w:val="en-GB"/>
              </w:rPr>
              <w:t>3,500,000</w:t>
            </w:r>
          </w:p>
          <w:p w14:paraId="6FAB6A52" w14:textId="77777777" w:rsidR="0085007C" w:rsidRPr="0013350F" w:rsidRDefault="0085007C">
            <w:pPr>
              <w:spacing w:before="120" w:after="120"/>
              <w:contextualSpacing/>
              <w:rPr>
                <w:color w:val="auto"/>
                <w:sz w:val="18"/>
                <w:szCs w:val="18"/>
                <w:lang w:val="en-GB"/>
              </w:rPr>
            </w:pPr>
          </w:p>
          <w:p w14:paraId="4914775F" w14:textId="3E35FF80" w:rsidR="008C1B6D" w:rsidRPr="0013350F" w:rsidRDefault="008C1B6D">
            <w:pPr>
              <w:spacing w:before="120" w:after="120"/>
              <w:contextualSpacing/>
              <w:rPr>
                <w:b/>
                <w:bCs/>
                <w:color w:val="auto"/>
                <w:sz w:val="18"/>
                <w:szCs w:val="18"/>
                <w:lang w:val="en-GB"/>
              </w:rPr>
            </w:pPr>
            <w:r w:rsidRPr="0013350F">
              <w:rPr>
                <w:b/>
                <w:bCs/>
                <w:color w:val="auto"/>
                <w:sz w:val="18"/>
                <w:szCs w:val="18"/>
                <w:lang w:val="en-GB"/>
              </w:rPr>
              <w:t xml:space="preserve">Other resources: </w:t>
            </w:r>
          </w:p>
          <w:p w14:paraId="5B41C914" w14:textId="27D9BE24" w:rsidR="00BB2B8A" w:rsidRPr="0013350F" w:rsidRDefault="008C1B6D" w:rsidP="008C1B6D">
            <w:pPr>
              <w:spacing w:before="120" w:after="120"/>
              <w:contextualSpacing/>
              <w:rPr>
                <w:color w:val="auto"/>
                <w:sz w:val="18"/>
                <w:szCs w:val="18"/>
                <w:lang w:val="en-GB"/>
              </w:rPr>
            </w:pPr>
            <w:r w:rsidRPr="0013350F">
              <w:rPr>
                <w:color w:val="auto"/>
                <w:sz w:val="18"/>
                <w:szCs w:val="18"/>
                <w:lang w:val="en-GB"/>
              </w:rPr>
              <w:t>21,600,000</w:t>
            </w:r>
          </w:p>
        </w:tc>
      </w:tr>
      <w:tr w:rsidR="00BB2B8A" w:rsidRPr="0013350F" w14:paraId="18E2757D" w14:textId="77777777" w:rsidTr="008C1B6D">
        <w:trPr>
          <w:jc w:val="center"/>
        </w:trPr>
        <w:tc>
          <w:tcPr>
            <w:tcW w:w="254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63F15" w14:textId="77777777" w:rsidR="00BB2B8A" w:rsidRPr="0013350F" w:rsidRDefault="00BB2B8A">
            <w:pPr>
              <w:spacing w:before="120" w:after="120"/>
              <w:contextualSpacing/>
              <w:jc w:val="both"/>
              <w:rPr>
                <w:color w:val="auto"/>
                <w:sz w:val="18"/>
                <w:szCs w:val="18"/>
                <w:lang w:val="en-GB"/>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5EEF5B" w14:textId="77777777" w:rsidR="00BB2B8A" w:rsidRPr="0013350F" w:rsidRDefault="00BB2B8A">
            <w:pPr>
              <w:spacing w:before="120" w:after="120"/>
              <w:contextualSpacing/>
              <w:rPr>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7D115118" w14:textId="77777777" w:rsidR="00BB2B8A" w:rsidRPr="0013350F" w:rsidRDefault="00E0529E">
            <w:pPr>
              <w:jc w:val="both"/>
              <w:rPr>
                <w:color w:val="auto"/>
                <w:sz w:val="18"/>
                <w:szCs w:val="18"/>
                <w:lang w:val="en-GB"/>
              </w:rPr>
            </w:pPr>
            <w:r w:rsidRPr="0013350F">
              <w:rPr>
                <w:b/>
                <w:color w:val="auto"/>
                <w:sz w:val="18"/>
                <w:szCs w:val="18"/>
                <w:lang w:val="en-GB"/>
              </w:rPr>
              <w:t>OUTPUT 2.2</w:t>
            </w:r>
            <w:r w:rsidRPr="0013350F">
              <w:rPr>
                <w:color w:val="auto"/>
                <w:sz w:val="18"/>
                <w:szCs w:val="18"/>
                <w:lang w:val="en-GB"/>
              </w:rPr>
              <w:t>: V</w:t>
            </w:r>
            <w:r w:rsidRPr="0013350F">
              <w:rPr>
                <w:b/>
                <w:bCs/>
                <w:color w:val="auto"/>
                <w:sz w:val="18"/>
                <w:szCs w:val="18"/>
                <w:lang w:val="en-GB"/>
              </w:rPr>
              <w:t>ulnerable populations, in particular, youth, women, and people living with disability are enabled to access and benefit from the positive impacts of the development of the green blue and circular and digital economies</w:t>
            </w:r>
            <w:r w:rsidRPr="0013350F">
              <w:rPr>
                <w:color w:val="auto"/>
                <w:sz w:val="18"/>
                <w:szCs w:val="18"/>
                <w:lang w:val="en-GB"/>
              </w:rPr>
              <w:t xml:space="preserve"> </w:t>
            </w:r>
          </w:p>
          <w:p w14:paraId="1C60FA29" w14:textId="77777777" w:rsidR="00BB2B8A" w:rsidRPr="0013350F" w:rsidRDefault="00BB2B8A">
            <w:pPr>
              <w:spacing w:before="120" w:after="120"/>
              <w:contextualSpacing/>
              <w:rPr>
                <w:b/>
                <w:color w:val="auto"/>
                <w:sz w:val="18"/>
                <w:szCs w:val="18"/>
                <w:lang w:val="en-GB"/>
              </w:rPr>
            </w:pPr>
          </w:p>
          <w:p w14:paraId="4F69B4DC" w14:textId="7F430B6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2.2.1</w:t>
            </w:r>
            <w:r w:rsidRPr="0013350F">
              <w:rPr>
                <w:color w:val="auto"/>
                <w:sz w:val="18"/>
                <w:szCs w:val="18"/>
                <w:lang w:val="en-GB"/>
              </w:rPr>
              <w:t>: Number of micro</w:t>
            </w:r>
            <w:r w:rsidR="007F5AE7" w:rsidRPr="0013350F">
              <w:rPr>
                <w:color w:val="auto"/>
                <w:sz w:val="18"/>
                <w:szCs w:val="18"/>
                <w:lang w:val="en-GB"/>
              </w:rPr>
              <w:t>-</w:t>
            </w:r>
            <w:r w:rsidRPr="0013350F">
              <w:rPr>
                <w:color w:val="auto"/>
                <w:sz w:val="18"/>
                <w:szCs w:val="18"/>
                <w:lang w:val="en-GB"/>
              </w:rPr>
              <w:t xml:space="preserve">, small and medium-sized enterprises and cooperatives led by youth, women and people living with disability created </w:t>
            </w:r>
          </w:p>
          <w:p w14:paraId="254C3E14"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836 (2019)</w:t>
            </w:r>
          </w:p>
          <w:p w14:paraId="78F65D27" w14:textId="4A197E0E"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xml:space="preserve">: 300, of which 150 led by women, 200 by youth, 20 by </w:t>
            </w:r>
            <w:r w:rsidR="00F566F6" w:rsidRPr="0013350F">
              <w:rPr>
                <w:color w:val="auto"/>
                <w:sz w:val="18"/>
                <w:szCs w:val="18"/>
                <w:lang w:val="en-GB"/>
              </w:rPr>
              <w:t>persons with disabilities</w:t>
            </w:r>
          </w:p>
          <w:p w14:paraId="1E60A3D8" w14:textId="4F05C0DE"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w:t>
            </w:r>
            <w:r w:rsidR="00F566F6" w:rsidRPr="0013350F">
              <w:rPr>
                <w:color w:val="auto"/>
                <w:sz w:val="18"/>
                <w:szCs w:val="18"/>
                <w:lang w:val="en-GB"/>
              </w:rPr>
              <w:t>Comoros Investment Promotion Agency</w:t>
            </w:r>
            <w:r w:rsidRPr="0013350F">
              <w:rPr>
                <w:color w:val="auto"/>
                <w:sz w:val="18"/>
                <w:szCs w:val="18"/>
                <w:lang w:val="en-GB"/>
              </w:rPr>
              <w:t>, annual</w:t>
            </w:r>
          </w:p>
          <w:p w14:paraId="7ECB09DA" w14:textId="77777777" w:rsidR="00BB2B8A" w:rsidRPr="0013350F" w:rsidRDefault="00BB2B8A">
            <w:pPr>
              <w:spacing w:before="120" w:after="120"/>
              <w:contextualSpacing/>
              <w:rPr>
                <w:color w:val="auto"/>
                <w:sz w:val="18"/>
                <w:szCs w:val="18"/>
                <w:lang w:val="en-GB"/>
              </w:rPr>
            </w:pPr>
          </w:p>
          <w:p w14:paraId="4E45F14C"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2.2.2</w:t>
            </w:r>
            <w:r w:rsidRPr="0013350F">
              <w:rPr>
                <w:color w:val="auto"/>
                <w:sz w:val="18"/>
                <w:szCs w:val="18"/>
                <w:lang w:val="en-GB"/>
              </w:rPr>
              <w:t xml:space="preserve">: Number of people benefiting economically from the collection and recycling of waste, disaggregated by sex, age, and disability situation </w:t>
            </w:r>
          </w:p>
          <w:p w14:paraId="6C46C93F"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200 (2020)</w:t>
            </w:r>
          </w:p>
          <w:p w14:paraId="72A37184" w14:textId="5DD4905D" w:rsidR="00BB2B8A" w:rsidRPr="0013350F" w:rsidRDefault="00E0529E">
            <w:pPr>
              <w:spacing w:before="120" w:after="120"/>
              <w:contextualSpacing/>
              <w:rPr>
                <w:color w:val="auto"/>
                <w:sz w:val="18"/>
                <w:szCs w:val="18"/>
                <w:lang w:val="en-GB"/>
              </w:rPr>
            </w:pPr>
            <w:r w:rsidRPr="0013350F">
              <w:rPr>
                <w:b/>
                <w:bCs/>
                <w:color w:val="auto"/>
                <w:sz w:val="18"/>
                <w:szCs w:val="18"/>
                <w:lang w:val="en-GB"/>
              </w:rPr>
              <w:t>Target:</w:t>
            </w:r>
            <w:r w:rsidRPr="0013350F">
              <w:rPr>
                <w:color w:val="auto"/>
                <w:sz w:val="18"/>
                <w:szCs w:val="18"/>
                <w:lang w:val="en-GB"/>
              </w:rPr>
              <w:t xml:space="preserve"> 850 of whom 425 women, 600 youth and 85 </w:t>
            </w:r>
            <w:r w:rsidR="00F566F6" w:rsidRPr="0013350F">
              <w:rPr>
                <w:color w:val="auto"/>
                <w:sz w:val="18"/>
                <w:szCs w:val="18"/>
                <w:lang w:val="en-GB"/>
              </w:rPr>
              <w:t>persons with disabilities</w:t>
            </w:r>
          </w:p>
          <w:p w14:paraId="0346CA12" w14:textId="3EB335B9"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National Integrated Waste Management Agency, annual</w:t>
            </w:r>
          </w:p>
          <w:p w14:paraId="4DC2C46B" w14:textId="77777777" w:rsidR="00BB2B8A" w:rsidRPr="0013350F" w:rsidRDefault="00BB2B8A">
            <w:pPr>
              <w:spacing w:before="120" w:after="120"/>
              <w:contextualSpacing/>
              <w:rPr>
                <w:color w:val="auto"/>
                <w:sz w:val="18"/>
                <w:szCs w:val="18"/>
                <w:lang w:val="en-GB"/>
              </w:rPr>
            </w:pPr>
          </w:p>
        </w:tc>
        <w:tc>
          <w:tcPr>
            <w:tcW w:w="283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1956" w14:textId="77777777" w:rsidR="00BB2B8A" w:rsidRPr="0013350F" w:rsidRDefault="00BB2B8A">
            <w:pPr>
              <w:spacing w:before="120" w:after="120"/>
              <w:contextualSpacing/>
              <w:rPr>
                <w:color w:val="auto"/>
                <w:sz w:val="18"/>
                <w:szCs w:val="18"/>
                <w:lang w:val="en-GB"/>
              </w:rPr>
            </w:pPr>
          </w:p>
        </w:tc>
        <w:tc>
          <w:tcPr>
            <w:tcW w:w="1971" w:type="dxa"/>
            <w:tcBorders>
              <w:top w:val="single" w:sz="4" w:space="0" w:color="00000A"/>
              <w:left w:val="single" w:sz="4" w:space="0" w:color="00000A"/>
              <w:bottom w:val="single" w:sz="4" w:space="0" w:color="000001"/>
              <w:right w:val="single" w:sz="4" w:space="0" w:color="00000A"/>
            </w:tcBorders>
            <w:shd w:val="clear" w:color="auto" w:fill="auto"/>
            <w:tcMar>
              <w:left w:w="93" w:type="dxa"/>
            </w:tcMar>
          </w:tcPr>
          <w:p w14:paraId="7F73CF3E" w14:textId="153A1C8E" w:rsidR="00BB2B8A" w:rsidRPr="0013350F" w:rsidRDefault="00BB2B8A">
            <w:pPr>
              <w:spacing w:before="120" w:after="120"/>
              <w:contextualSpacing/>
              <w:rPr>
                <w:color w:val="auto"/>
                <w:sz w:val="18"/>
                <w:szCs w:val="18"/>
              </w:rPr>
            </w:pPr>
          </w:p>
        </w:tc>
      </w:tr>
      <w:tr w:rsidR="00BB2B8A" w:rsidRPr="0013350F" w14:paraId="45DD1E7E" w14:textId="77777777" w:rsidTr="008C1B6D">
        <w:trPr>
          <w:jc w:val="center"/>
        </w:trPr>
        <w:tc>
          <w:tcPr>
            <w:tcW w:w="254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C1E88B" w14:textId="77777777" w:rsidR="00BB2B8A" w:rsidRPr="0013350F" w:rsidRDefault="00BB2B8A">
            <w:pPr>
              <w:spacing w:before="120" w:after="120"/>
              <w:contextualSpacing/>
              <w:jc w:val="both"/>
              <w:rPr>
                <w:b/>
                <w:bCs/>
                <w:color w:val="auto"/>
                <w:sz w:val="18"/>
                <w:szCs w:val="18"/>
                <w:lang w:val="en-GB"/>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02F5D0" w14:textId="77777777" w:rsidR="00BB2B8A" w:rsidRPr="0013350F" w:rsidRDefault="00BB2B8A">
            <w:pPr>
              <w:spacing w:before="120" w:after="120"/>
              <w:contextualSpacing/>
              <w:rPr>
                <w:b/>
                <w:bCs/>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209CF3D2" w14:textId="77777777" w:rsidR="00BB2B8A" w:rsidRPr="0013350F" w:rsidRDefault="00E0529E">
            <w:pPr>
              <w:spacing w:before="120" w:after="120"/>
              <w:contextualSpacing/>
              <w:jc w:val="both"/>
              <w:rPr>
                <w:b/>
                <w:bCs/>
                <w:color w:val="auto"/>
                <w:sz w:val="18"/>
                <w:szCs w:val="18"/>
                <w:lang w:val="en-GB"/>
              </w:rPr>
            </w:pPr>
            <w:r w:rsidRPr="0013350F">
              <w:rPr>
                <w:b/>
                <w:bCs/>
                <w:color w:val="auto"/>
                <w:sz w:val="18"/>
                <w:szCs w:val="18"/>
                <w:lang w:val="en-GB"/>
              </w:rPr>
              <w:t xml:space="preserve">OUTPUT 2.3: Technical capacities of key actors in the agro-ecological value chains, in particular women, youth and people living with disabilities, are strengthened to access digital technologies and develop resilient, innovative agricultural solutions </w:t>
            </w:r>
          </w:p>
          <w:p w14:paraId="40428F2A" w14:textId="77777777" w:rsidR="00BB2B8A" w:rsidRPr="0013350F" w:rsidRDefault="00BB2B8A">
            <w:pPr>
              <w:spacing w:before="120" w:after="120"/>
              <w:contextualSpacing/>
              <w:jc w:val="both"/>
              <w:rPr>
                <w:b/>
                <w:bCs/>
                <w:color w:val="auto"/>
                <w:sz w:val="18"/>
                <w:szCs w:val="18"/>
                <w:lang w:val="en-GB"/>
              </w:rPr>
            </w:pPr>
          </w:p>
          <w:p w14:paraId="547B09DC" w14:textId="77777777" w:rsidR="00BB2B8A" w:rsidRPr="0013350F" w:rsidRDefault="00E0529E">
            <w:pPr>
              <w:spacing w:before="120" w:after="120"/>
              <w:contextualSpacing/>
              <w:jc w:val="both"/>
              <w:rPr>
                <w:bCs/>
                <w:color w:val="auto"/>
                <w:sz w:val="18"/>
                <w:szCs w:val="18"/>
                <w:lang w:val="en-GB"/>
              </w:rPr>
            </w:pPr>
            <w:r w:rsidRPr="0013350F">
              <w:rPr>
                <w:b/>
                <w:bCs/>
                <w:color w:val="auto"/>
                <w:sz w:val="18"/>
                <w:szCs w:val="18"/>
                <w:lang w:val="en-GB"/>
              </w:rPr>
              <w:t xml:space="preserve">Indicator 2.3.1: </w:t>
            </w:r>
            <w:r w:rsidRPr="0013350F">
              <w:rPr>
                <w:bCs/>
                <w:color w:val="auto"/>
                <w:sz w:val="18"/>
                <w:szCs w:val="18"/>
                <w:lang w:val="en-GB"/>
              </w:rPr>
              <w:t xml:space="preserve">Number of farmers across all agricultural value chains using resilient techniques and technologies for increased productivity, disaggregated by sex, age, sector of activity </w:t>
            </w:r>
          </w:p>
          <w:p w14:paraId="0F362154" w14:textId="77777777" w:rsidR="00BB2B8A" w:rsidRPr="0013350F" w:rsidRDefault="00E0529E">
            <w:pPr>
              <w:spacing w:before="120" w:after="120"/>
              <w:contextualSpacing/>
              <w:jc w:val="both"/>
              <w:rPr>
                <w:b/>
                <w:bCs/>
                <w:color w:val="auto"/>
                <w:sz w:val="18"/>
                <w:szCs w:val="18"/>
                <w:lang w:val="en-GB"/>
              </w:rPr>
            </w:pPr>
            <w:r w:rsidRPr="0013350F">
              <w:rPr>
                <w:b/>
                <w:bCs/>
                <w:color w:val="auto"/>
                <w:sz w:val="18"/>
                <w:szCs w:val="18"/>
                <w:lang w:val="en-GB"/>
              </w:rPr>
              <w:t xml:space="preserve">Baseline: </w:t>
            </w:r>
            <w:r w:rsidRPr="0013350F">
              <w:rPr>
                <w:bCs/>
                <w:color w:val="auto"/>
                <w:sz w:val="18"/>
                <w:szCs w:val="18"/>
                <w:lang w:val="en-GB"/>
              </w:rPr>
              <w:t>4,202 (2020), of whom 1,986 women</w:t>
            </w:r>
          </w:p>
          <w:p w14:paraId="2AA95647" w14:textId="77777777" w:rsidR="00BB2B8A" w:rsidRPr="0013350F" w:rsidRDefault="00E0529E">
            <w:pPr>
              <w:spacing w:before="120" w:after="120"/>
              <w:contextualSpacing/>
              <w:jc w:val="both"/>
              <w:rPr>
                <w:b/>
                <w:bCs/>
                <w:color w:val="auto"/>
                <w:sz w:val="18"/>
                <w:szCs w:val="18"/>
                <w:lang w:val="en-GB"/>
              </w:rPr>
            </w:pPr>
            <w:r w:rsidRPr="0013350F">
              <w:rPr>
                <w:b/>
                <w:bCs/>
                <w:color w:val="auto"/>
                <w:sz w:val="18"/>
                <w:szCs w:val="18"/>
                <w:lang w:val="en-GB"/>
              </w:rPr>
              <w:t xml:space="preserve">Target: </w:t>
            </w:r>
            <w:r w:rsidRPr="0013350F">
              <w:rPr>
                <w:bCs/>
                <w:color w:val="auto"/>
                <w:sz w:val="18"/>
                <w:szCs w:val="18"/>
                <w:lang w:val="en-GB"/>
              </w:rPr>
              <w:t>8,824, of whom 4,500 women and 2,000 youth</w:t>
            </w:r>
          </w:p>
          <w:p w14:paraId="3D5FB590" w14:textId="7C20D04C" w:rsidR="00BB2B8A" w:rsidRPr="0013350F" w:rsidRDefault="00E0529E">
            <w:pPr>
              <w:spacing w:before="120" w:after="120"/>
              <w:contextualSpacing/>
              <w:jc w:val="both"/>
              <w:rPr>
                <w:bCs/>
                <w:color w:val="auto"/>
                <w:sz w:val="18"/>
                <w:szCs w:val="18"/>
                <w:lang w:val="en-GB"/>
              </w:rPr>
            </w:pPr>
            <w:r w:rsidRPr="0013350F">
              <w:rPr>
                <w:b/>
                <w:bCs/>
                <w:color w:val="auto"/>
                <w:sz w:val="18"/>
                <w:szCs w:val="18"/>
                <w:lang w:val="en-GB"/>
              </w:rPr>
              <w:t xml:space="preserve">Data source: </w:t>
            </w:r>
            <w:r w:rsidR="000E2E28" w:rsidRPr="0013350F">
              <w:rPr>
                <w:iCs/>
                <w:color w:val="auto"/>
                <w:sz w:val="18"/>
                <w:szCs w:val="18"/>
                <w:lang w:val="en-GB"/>
              </w:rPr>
              <w:t>National Strategic Directorate of Agriculture</w:t>
            </w:r>
            <w:r w:rsidR="000E2E28" w:rsidRPr="0013350F">
              <w:rPr>
                <w:color w:val="auto"/>
                <w:sz w:val="18"/>
                <w:szCs w:val="18"/>
                <w:lang w:val="en-GB"/>
              </w:rPr>
              <w:t xml:space="preserve"> and Livestock</w:t>
            </w:r>
            <w:r w:rsidRPr="0013350F">
              <w:rPr>
                <w:bCs/>
                <w:color w:val="auto"/>
                <w:sz w:val="18"/>
                <w:szCs w:val="18"/>
                <w:lang w:val="en-GB"/>
              </w:rPr>
              <w:t>, annual</w:t>
            </w:r>
          </w:p>
          <w:p w14:paraId="1BC53200" w14:textId="77777777" w:rsidR="00BB2B8A" w:rsidRPr="0013350F" w:rsidRDefault="00BB2B8A">
            <w:pPr>
              <w:spacing w:before="120" w:after="120"/>
              <w:contextualSpacing/>
              <w:jc w:val="both"/>
              <w:rPr>
                <w:color w:val="auto"/>
                <w:sz w:val="18"/>
                <w:szCs w:val="18"/>
                <w:lang w:val="en-GB"/>
              </w:rPr>
            </w:pPr>
          </w:p>
          <w:p w14:paraId="771BF7EC" w14:textId="7B298A5A" w:rsidR="00BB2B8A" w:rsidRPr="0013350F" w:rsidRDefault="00E0529E">
            <w:pPr>
              <w:spacing w:before="120" w:after="120"/>
              <w:contextualSpacing/>
              <w:jc w:val="both"/>
              <w:rPr>
                <w:color w:val="auto"/>
                <w:sz w:val="18"/>
                <w:szCs w:val="18"/>
                <w:lang w:val="en-GB"/>
              </w:rPr>
            </w:pPr>
            <w:r w:rsidRPr="0013350F">
              <w:rPr>
                <w:b/>
                <w:bCs/>
                <w:color w:val="auto"/>
                <w:sz w:val="18"/>
                <w:szCs w:val="18"/>
                <w:lang w:val="en-GB"/>
              </w:rPr>
              <w:t>Indicator 2.3.2:</w:t>
            </w:r>
            <w:r w:rsidRPr="0013350F">
              <w:rPr>
                <w:color w:val="auto"/>
                <w:sz w:val="18"/>
                <w:szCs w:val="18"/>
                <w:lang w:val="en-GB"/>
              </w:rPr>
              <w:t xml:space="preserve"> Proportion of rural households in key focus areas covered by a basic social protection scheme </w:t>
            </w:r>
          </w:p>
          <w:p w14:paraId="07031558" w14:textId="11E3E880" w:rsidR="00BB2B8A" w:rsidRPr="0013350F" w:rsidRDefault="00E0529E">
            <w:pPr>
              <w:spacing w:before="120" w:after="120"/>
              <w:contextualSpacing/>
              <w:rPr>
                <w:color w:val="auto"/>
                <w:sz w:val="18"/>
                <w:szCs w:val="18"/>
                <w:lang w:val="en-GB"/>
              </w:rPr>
            </w:pPr>
            <w:r w:rsidRPr="0013350F">
              <w:rPr>
                <w:b/>
                <w:bCs/>
                <w:color w:val="auto"/>
                <w:sz w:val="18"/>
                <w:szCs w:val="18"/>
                <w:lang w:val="en-GB"/>
              </w:rPr>
              <w:t>Baseline:</w:t>
            </w:r>
            <w:r w:rsidR="00256E80" w:rsidRPr="0013350F">
              <w:rPr>
                <w:b/>
                <w:bCs/>
                <w:color w:val="auto"/>
                <w:sz w:val="18"/>
                <w:szCs w:val="18"/>
                <w:lang w:val="en-GB"/>
              </w:rPr>
              <w:t xml:space="preserve"> </w:t>
            </w:r>
            <w:r w:rsidRPr="0013350F">
              <w:rPr>
                <w:color w:val="auto"/>
                <w:sz w:val="18"/>
                <w:szCs w:val="18"/>
                <w:lang w:val="en-GB"/>
              </w:rPr>
              <w:t>7% (2020)</w:t>
            </w:r>
            <w:r w:rsidRPr="0013350F">
              <w:rPr>
                <w:color w:val="auto"/>
                <w:sz w:val="18"/>
                <w:szCs w:val="18"/>
                <w:lang w:val="en-GB"/>
              </w:rPr>
              <w:br/>
            </w:r>
            <w:r w:rsidRPr="0013350F">
              <w:rPr>
                <w:b/>
                <w:bCs/>
                <w:color w:val="auto"/>
                <w:sz w:val="18"/>
                <w:szCs w:val="18"/>
                <w:lang w:val="en-GB"/>
              </w:rPr>
              <w:t>Target:</w:t>
            </w:r>
            <w:r w:rsidRPr="0013350F">
              <w:rPr>
                <w:color w:val="auto"/>
                <w:sz w:val="18"/>
                <w:szCs w:val="18"/>
                <w:lang w:val="en-GB"/>
              </w:rPr>
              <w:t xml:space="preserve"> 50%</w:t>
            </w:r>
          </w:p>
          <w:p w14:paraId="1C568725" w14:textId="08883033" w:rsidR="00BB2B8A" w:rsidRPr="0013350F" w:rsidRDefault="00E0529E" w:rsidP="00D3746D">
            <w:pPr>
              <w:spacing w:before="120" w:after="120"/>
              <w:contextualSpacing/>
              <w:rPr>
                <w:color w:val="auto"/>
                <w:sz w:val="18"/>
                <w:szCs w:val="18"/>
                <w:lang w:val="en-GB"/>
              </w:rPr>
            </w:pPr>
            <w:r w:rsidRPr="0013350F">
              <w:rPr>
                <w:b/>
                <w:bCs/>
                <w:color w:val="auto"/>
                <w:sz w:val="18"/>
                <w:szCs w:val="18"/>
                <w:lang w:val="en-GB"/>
              </w:rPr>
              <w:lastRenderedPageBreak/>
              <w:t>Data source</w:t>
            </w:r>
            <w:r w:rsidRPr="0013350F">
              <w:rPr>
                <w:color w:val="auto"/>
                <w:sz w:val="18"/>
                <w:szCs w:val="18"/>
                <w:lang w:val="en-GB"/>
              </w:rPr>
              <w:t xml:space="preserve">: </w:t>
            </w:r>
            <w:r w:rsidR="000E2E28" w:rsidRPr="0013350F">
              <w:rPr>
                <w:iCs/>
                <w:color w:val="auto"/>
                <w:sz w:val="18"/>
                <w:szCs w:val="18"/>
                <w:lang w:val="en-GB"/>
              </w:rPr>
              <w:t>National Strategic Directorate of Agriculture</w:t>
            </w:r>
            <w:r w:rsidR="000E2E28" w:rsidRPr="0013350F">
              <w:rPr>
                <w:color w:val="auto"/>
                <w:sz w:val="18"/>
                <w:szCs w:val="18"/>
                <w:lang w:val="en-GB"/>
              </w:rPr>
              <w:t xml:space="preserve"> and Livestock</w:t>
            </w:r>
            <w:r w:rsidRPr="0013350F">
              <w:rPr>
                <w:color w:val="auto"/>
                <w:sz w:val="18"/>
                <w:szCs w:val="18"/>
                <w:lang w:val="en-GB"/>
              </w:rPr>
              <w:t xml:space="preserve">, </w:t>
            </w:r>
            <w:r w:rsidR="00F566F6" w:rsidRPr="0013350F">
              <w:rPr>
                <w:color w:val="auto"/>
                <w:sz w:val="18"/>
                <w:szCs w:val="18"/>
                <w:lang w:val="en-GB"/>
              </w:rPr>
              <w:t>Rural centres of economic development</w:t>
            </w:r>
            <w:r w:rsidRPr="0013350F">
              <w:rPr>
                <w:color w:val="auto"/>
                <w:sz w:val="18"/>
                <w:szCs w:val="18"/>
                <w:lang w:val="en-GB"/>
              </w:rPr>
              <w:t>, annual</w:t>
            </w:r>
          </w:p>
          <w:p w14:paraId="3E8B566E" w14:textId="77777777" w:rsidR="00BB2B8A" w:rsidRPr="0013350F" w:rsidRDefault="00BB2B8A">
            <w:pPr>
              <w:spacing w:before="120" w:after="120"/>
              <w:contextualSpacing/>
              <w:jc w:val="both"/>
              <w:rPr>
                <w:color w:val="auto"/>
                <w:sz w:val="18"/>
                <w:szCs w:val="18"/>
                <w:lang w:val="en-GB"/>
              </w:rPr>
            </w:pPr>
          </w:p>
          <w:p w14:paraId="027F9873"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2.3.3</w:t>
            </w:r>
            <w:r w:rsidRPr="0013350F">
              <w:rPr>
                <w:color w:val="auto"/>
                <w:sz w:val="18"/>
                <w:szCs w:val="18"/>
                <w:lang w:val="en-GB"/>
              </w:rPr>
              <w:t xml:space="preserve">: Number of people using digital tools and workspaces to support agricultural value chains, disaggregated by sex and age </w:t>
            </w:r>
          </w:p>
          <w:p w14:paraId="74082920"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0</w:t>
            </w:r>
          </w:p>
          <w:p w14:paraId="781E970D"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40,000 of whom 20,000 women, 30,000 youth</w:t>
            </w:r>
          </w:p>
          <w:p w14:paraId="4895CA2E" w14:textId="03ADA366" w:rsidR="00BB2B8A" w:rsidRPr="0013350F" w:rsidRDefault="00E0529E" w:rsidP="00F566F6">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w:t>
            </w:r>
            <w:r w:rsidR="00F566F6" w:rsidRPr="0013350F">
              <w:rPr>
                <w:color w:val="auto"/>
                <w:sz w:val="18"/>
                <w:szCs w:val="18"/>
                <w:lang w:val="en-GB"/>
              </w:rPr>
              <w:t>Rural centres of economic development,</w:t>
            </w:r>
            <w:r w:rsidRPr="0013350F">
              <w:rPr>
                <w:color w:val="auto"/>
                <w:sz w:val="18"/>
                <w:szCs w:val="18"/>
                <w:lang w:val="en-GB"/>
              </w:rPr>
              <w:t xml:space="preserve"> </w:t>
            </w:r>
            <w:r w:rsidR="00D3746D" w:rsidRPr="0013350F">
              <w:rPr>
                <w:color w:val="auto"/>
                <w:sz w:val="18"/>
                <w:szCs w:val="18"/>
                <w:lang w:val="en-GB"/>
              </w:rPr>
              <w:t>Union of Chambers of Commerce, Industry and Agriculture</w:t>
            </w:r>
            <w:r w:rsidRPr="0013350F">
              <w:rPr>
                <w:iCs/>
                <w:color w:val="auto"/>
                <w:sz w:val="18"/>
                <w:szCs w:val="18"/>
                <w:lang w:val="en-GB"/>
              </w:rPr>
              <w:t>,</w:t>
            </w:r>
            <w:r w:rsidRPr="0013350F">
              <w:rPr>
                <w:color w:val="auto"/>
                <w:sz w:val="18"/>
                <w:szCs w:val="18"/>
                <w:lang w:val="en-GB"/>
              </w:rPr>
              <w:t xml:space="preserve"> annual</w:t>
            </w:r>
          </w:p>
          <w:p w14:paraId="357A1550" w14:textId="77777777" w:rsidR="00BB2B8A" w:rsidRPr="0013350F" w:rsidRDefault="00BB2B8A">
            <w:pPr>
              <w:spacing w:before="120" w:after="120"/>
              <w:contextualSpacing/>
              <w:rPr>
                <w:color w:val="auto"/>
                <w:sz w:val="18"/>
                <w:szCs w:val="18"/>
                <w:lang w:val="en-GB"/>
              </w:rPr>
            </w:pPr>
          </w:p>
          <w:p w14:paraId="2790664C"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2.3.4</w:t>
            </w:r>
            <w:r w:rsidRPr="0013350F">
              <w:rPr>
                <w:color w:val="auto"/>
                <w:sz w:val="18"/>
                <w:szCs w:val="18"/>
                <w:lang w:val="en-GB"/>
              </w:rPr>
              <w:t xml:space="preserve">: Proportion of farmers in key focused areas with property rights or guaranteed rights to agricultural land, by type of right, disaggregated by sex </w:t>
            </w:r>
          </w:p>
          <w:p w14:paraId="69B128FB"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7% (2020)</w:t>
            </w:r>
          </w:p>
          <w:p w14:paraId="4C7E07F0"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25%, half of whom women</w:t>
            </w:r>
          </w:p>
          <w:p w14:paraId="103E6F94" w14:textId="78C14DCA" w:rsidR="00BB2B8A" w:rsidRPr="0013350F" w:rsidRDefault="00E0529E" w:rsidP="003923E4">
            <w:pPr>
              <w:rPr>
                <w:color w:val="auto"/>
                <w:sz w:val="18"/>
                <w:szCs w:val="18"/>
              </w:rPr>
            </w:pPr>
            <w:r w:rsidRPr="0013350F">
              <w:rPr>
                <w:b/>
                <w:color w:val="auto"/>
                <w:sz w:val="18"/>
                <w:szCs w:val="18"/>
              </w:rPr>
              <w:t>Data source</w:t>
            </w:r>
            <w:r w:rsidRPr="0013350F">
              <w:rPr>
                <w:color w:val="auto"/>
                <w:sz w:val="18"/>
                <w:szCs w:val="18"/>
              </w:rPr>
              <w:t xml:space="preserve">: </w:t>
            </w:r>
            <w:r w:rsidR="00F30B81" w:rsidRPr="0013350F">
              <w:rPr>
                <w:color w:val="auto"/>
                <w:sz w:val="18"/>
                <w:szCs w:val="18"/>
                <w:lang w:val="en"/>
              </w:rPr>
              <w:t xml:space="preserve"> </w:t>
            </w:r>
            <w:r w:rsidR="008C1B6D" w:rsidRPr="0013350F">
              <w:rPr>
                <w:color w:val="auto"/>
                <w:sz w:val="18"/>
                <w:szCs w:val="18"/>
                <w:lang w:val="en"/>
              </w:rPr>
              <w:t>National Directorate of Agricultural and Livestock Strategies</w:t>
            </w:r>
            <w:r w:rsidRPr="0013350F">
              <w:rPr>
                <w:color w:val="auto"/>
                <w:sz w:val="18"/>
                <w:szCs w:val="18"/>
              </w:rPr>
              <w:t>, annual</w:t>
            </w:r>
          </w:p>
        </w:tc>
        <w:tc>
          <w:tcPr>
            <w:tcW w:w="283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4B2ED9" w14:textId="77777777" w:rsidR="00BB2B8A" w:rsidRPr="0013350F" w:rsidRDefault="00BB2B8A">
            <w:pPr>
              <w:spacing w:before="120" w:after="120"/>
              <w:contextualSpacing/>
              <w:rPr>
                <w:b/>
                <w:bCs/>
                <w:color w:val="auto"/>
                <w:sz w:val="18"/>
                <w:szCs w:val="18"/>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D84D2" w14:textId="77777777" w:rsidR="00BB2B8A" w:rsidRPr="0013350F" w:rsidRDefault="00BB2B8A" w:rsidP="008C1B6D">
            <w:pPr>
              <w:spacing w:before="120" w:after="120"/>
              <w:contextualSpacing/>
              <w:rPr>
                <w:b/>
                <w:bCs/>
                <w:color w:val="auto"/>
                <w:sz w:val="18"/>
                <w:szCs w:val="18"/>
                <w:lang w:val="en-GB"/>
              </w:rPr>
            </w:pPr>
          </w:p>
        </w:tc>
      </w:tr>
      <w:tr w:rsidR="00BB2B8A" w:rsidRPr="0013350F" w14:paraId="082B25E4"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93" w:type="dxa"/>
            </w:tcMar>
          </w:tcPr>
          <w:p w14:paraId="4EE79613"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NATIONAL PRIORITIES OR GOALS </w:t>
            </w:r>
          </w:p>
          <w:p w14:paraId="257529A0" w14:textId="3762278B" w:rsidR="00BB2B8A" w:rsidRPr="0013350F" w:rsidRDefault="00727FFE">
            <w:pPr>
              <w:spacing w:before="120" w:after="120"/>
              <w:contextualSpacing/>
              <w:rPr>
                <w:b/>
                <w:bCs/>
                <w:color w:val="auto"/>
                <w:sz w:val="18"/>
                <w:szCs w:val="18"/>
                <w:lang w:val="en-GB"/>
              </w:rPr>
            </w:pPr>
            <w:r w:rsidRPr="0013350F">
              <w:rPr>
                <w:b/>
                <w:bCs/>
                <w:color w:val="auto"/>
                <w:sz w:val="18"/>
                <w:szCs w:val="18"/>
                <w:lang w:val="en-GB"/>
              </w:rPr>
              <w:t xml:space="preserve">Interim Development Plan </w:t>
            </w:r>
            <w:r w:rsidR="00E0529E" w:rsidRPr="0013350F">
              <w:rPr>
                <w:b/>
                <w:bCs/>
                <w:color w:val="auto"/>
                <w:sz w:val="18"/>
                <w:szCs w:val="18"/>
                <w:lang w:val="en-GB"/>
              </w:rPr>
              <w:t xml:space="preserve"> 2020–2024: </w:t>
            </w:r>
          </w:p>
          <w:p w14:paraId="1ACAA6FC" w14:textId="77777777" w:rsidR="00BB2B8A" w:rsidRPr="0013350F" w:rsidRDefault="00E0529E">
            <w:pPr>
              <w:pStyle w:val="ListParagraph"/>
              <w:numPr>
                <w:ilvl w:val="0"/>
                <w:numId w:val="2"/>
              </w:numPr>
              <w:spacing w:before="120" w:after="120"/>
              <w:contextualSpacing/>
              <w:rPr>
                <w:color w:val="auto"/>
                <w:sz w:val="18"/>
                <w:szCs w:val="18"/>
                <w:lang w:val="en-GB"/>
              </w:rPr>
            </w:pPr>
            <w:r w:rsidRPr="0013350F">
              <w:rPr>
                <w:color w:val="auto"/>
                <w:sz w:val="18"/>
                <w:szCs w:val="18"/>
                <w:lang w:val="en-GB"/>
              </w:rPr>
              <w:t xml:space="preserve">Guarantee the peace, security and stability of the country and consolidate democracy; </w:t>
            </w:r>
          </w:p>
          <w:p w14:paraId="6B74CC70" w14:textId="77777777" w:rsidR="00BB2B8A" w:rsidRPr="0013350F" w:rsidRDefault="00E0529E">
            <w:pPr>
              <w:pStyle w:val="ListParagraph"/>
              <w:numPr>
                <w:ilvl w:val="0"/>
                <w:numId w:val="2"/>
              </w:numPr>
              <w:spacing w:before="120" w:after="120"/>
              <w:contextualSpacing/>
              <w:rPr>
                <w:color w:val="auto"/>
                <w:sz w:val="18"/>
                <w:szCs w:val="18"/>
                <w:lang w:val="en-GB"/>
              </w:rPr>
            </w:pPr>
            <w:r w:rsidRPr="0013350F">
              <w:rPr>
                <w:color w:val="auto"/>
                <w:sz w:val="18"/>
                <w:szCs w:val="18"/>
                <w:lang w:val="en-GB"/>
              </w:rPr>
              <w:t xml:space="preserve">Reform and modernize administrations for greater visibility, efficiency and quality, and for better career management; </w:t>
            </w:r>
          </w:p>
          <w:p w14:paraId="7AD3DC0C" w14:textId="77777777" w:rsidR="00BB2B8A" w:rsidRPr="0013350F" w:rsidRDefault="00E0529E">
            <w:pPr>
              <w:pStyle w:val="ListParagraph"/>
              <w:numPr>
                <w:ilvl w:val="0"/>
                <w:numId w:val="2"/>
              </w:numPr>
              <w:spacing w:before="120" w:after="120"/>
              <w:contextualSpacing/>
              <w:rPr>
                <w:color w:val="auto"/>
                <w:sz w:val="18"/>
                <w:szCs w:val="18"/>
                <w:lang w:val="en-GB"/>
              </w:rPr>
            </w:pPr>
            <w:r w:rsidRPr="0013350F">
              <w:rPr>
                <w:color w:val="auto"/>
                <w:sz w:val="18"/>
                <w:szCs w:val="18"/>
                <w:lang w:val="en-GB"/>
              </w:rPr>
              <w:t>Promote equitable justice serving the country’s emergence</w:t>
            </w:r>
          </w:p>
          <w:p w14:paraId="1BD9A8BD" w14:textId="604BFDF9" w:rsidR="00BB2B8A" w:rsidRPr="0013350F" w:rsidRDefault="00E0529E">
            <w:pPr>
              <w:spacing w:before="120" w:after="120"/>
              <w:contextualSpacing/>
              <w:rPr>
                <w:color w:val="auto"/>
                <w:sz w:val="18"/>
                <w:szCs w:val="18"/>
                <w:lang w:val="en-GB"/>
              </w:rPr>
            </w:pPr>
            <w:r w:rsidRPr="0013350F">
              <w:rPr>
                <w:b/>
                <w:bCs/>
                <w:color w:val="auto"/>
                <w:sz w:val="18"/>
                <w:szCs w:val="18"/>
                <w:lang w:val="en-GB"/>
              </w:rPr>
              <w:t xml:space="preserve">PCE Catalyst 1. </w:t>
            </w:r>
            <w:r w:rsidRPr="0013350F">
              <w:rPr>
                <w:color w:val="auto"/>
                <w:sz w:val="18"/>
                <w:szCs w:val="18"/>
                <w:lang w:val="en-GB"/>
              </w:rPr>
              <w:t>A reformed and more stable institutional framework</w:t>
            </w:r>
          </w:p>
        </w:tc>
      </w:tr>
      <w:tr w:rsidR="00BB2B8A" w:rsidRPr="0013350F" w14:paraId="51609CB2"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93" w:type="dxa"/>
            </w:tcMar>
          </w:tcPr>
          <w:p w14:paraId="7A595D63"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COOPERATION FRAMEWORK OUTCOME INVOLVING UNDP #4: </w:t>
            </w:r>
            <w:r w:rsidRPr="0013350F">
              <w:rPr>
                <w:color w:val="auto"/>
                <w:sz w:val="18"/>
                <w:szCs w:val="18"/>
                <w:lang w:val="en-GB"/>
              </w:rPr>
              <w:t>By 2026, public institutions are more inclusive, effective, accountable and resilient, and strengthen citizen participation in public life, social cohesion, human rights, gender equality and democracy</w:t>
            </w:r>
          </w:p>
        </w:tc>
      </w:tr>
      <w:tr w:rsidR="00BB2B8A" w:rsidRPr="0013350F" w14:paraId="0D916C89" w14:textId="77777777" w:rsidTr="008C1B6D">
        <w:trPr>
          <w:jc w:val="center"/>
        </w:trPr>
        <w:tc>
          <w:tcPr>
            <w:tcW w:w="14440" w:type="dxa"/>
            <w:gridSpan w:val="5"/>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93" w:type="dxa"/>
            </w:tcMar>
            <w:vAlign w:val="center"/>
          </w:tcPr>
          <w:p w14:paraId="02682AB7" w14:textId="3855DA8D" w:rsidR="00BB2B8A" w:rsidRPr="0013350F" w:rsidRDefault="00E0529E">
            <w:pPr>
              <w:spacing w:line="259" w:lineRule="auto"/>
              <w:rPr>
                <w:b/>
                <w:bCs/>
                <w:color w:val="auto"/>
                <w:sz w:val="18"/>
                <w:szCs w:val="18"/>
                <w:lang w:val="en-GB"/>
              </w:rPr>
            </w:pPr>
            <w:r w:rsidRPr="0013350F">
              <w:rPr>
                <w:b/>
                <w:bCs/>
                <w:color w:val="auto"/>
                <w:sz w:val="18"/>
                <w:szCs w:val="18"/>
                <w:lang w:val="en-GB"/>
              </w:rPr>
              <w:t>RELATED STRATEGIC PLAN OUTCOMES 2: Accelerate structural transformations for sustainable development</w:t>
            </w:r>
          </w:p>
          <w:p w14:paraId="713B5DFB" w14:textId="4E3F01E8" w:rsidR="00BB2B8A" w:rsidRPr="0013350F" w:rsidRDefault="00E0529E">
            <w:pPr>
              <w:spacing w:line="259" w:lineRule="auto"/>
              <w:rPr>
                <w:b/>
                <w:bCs/>
                <w:color w:val="auto"/>
                <w:sz w:val="18"/>
                <w:szCs w:val="18"/>
                <w:lang w:val="en-GB"/>
              </w:rPr>
            </w:pPr>
            <w:r w:rsidRPr="0013350F">
              <w:rPr>
                <w:b/>
                <w:bCs/>
                <w:color w:val="auto"/>
                <w:sz w:val="18"/>
                <w:szCs w:val="18"/>
                <w:lang w:val="en-GB"/>
              </w:rPr>
              <w:t xml:space="preserve">Signature </w:t>
            </w:r>
            <w:r w:rsidR="00D3746D" w:rsidRPr="0013350F">
              <w:rPr>
                <w:b/>
                <w:bCs/>
                <w:color w:val="auto"/>
                <w:sz w:val="18"/>
                <w:szCs w:val="18"/>
                <w:lang w:val="en-GB"/>
              </w:rPr>
              <w:t>s</w:t>
            </w:r>
            <w:r w:rsidRPr="0013350F">
              <w:rPr>
                <w:b/>
                <w:bCs/>
                <w:color w:val="auto"/>
                <w:sz w:val="18"/>
                <w:szCs w:val="18"/>
                <w:lang w:val="en-GB"/>
              </w:rPr>
              <w:t xml:space="preserve">olutions 2 </w:t>
            </w:r>
            <w:r w:rsidRPr="0013350F">
              <w:rPr>
                <w:color w:val="auto"/>
                <w:sz w:val="18"/>
                <w:szCs w:val="18"/>
                <w:lang w:val="en-GB"/>
              </w:rPr>
              <w:t xml:space="preserve">(Strengthen effective, inclusive and accountable governance), </w:t>
            </w:r>
            <w:r w:rsidRPr="0013350F">
              <w:rPr>
                <w:b/>
                <w:bCs/>
                <w:color w:val="auto"/>
                <w:sz w:val="18"/>
                <w:szCs w:val="18"/>
                <w:lang w:val="en-GB"/>
              </w:rPr>
              <w:t>6</w:t>
            </w:r>
            <w:r w:rsidRPr="0013350F">
              <w:rPr>
                <w:color w:val="auto"/>
                <w:sz w:val="18"/>
                <w:szCs w:val="18"/>
                <w:lang w:val="en-GB"/>
              </w:rPr>
              <w:t xml:space="preserve"> (Strengthen gender equality and the empowerment of women and girls)</w:t>
            </w:r>
          </w:p>
        </w:tc>
      </w:tr>
      <w:tr w:rsidR="00BB2B8A" w:rsidRPr="0013350F" w14:paraId="4EE4B7BC" w14:textId="77777777" w:rsidTr="008C1B6D">
        <w:trPr>
          <w:jc w:val="center"/>
        </w:trPr>
        <w:tc>
          <w:tcPr>
            <w:tcW w:w="254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F71FC" w14:textId="77777777" w:rsidR="00727FFE" w:rsidRPr="0013350F" w:rsidRDefault="00E0529E" w:rsidP="00727FFE">
            <w:pPr>
              <w:rPr>
                <w:color w:val="auto"/>
                <w:sz w:val="18"/>
                <w:szCs w:val="18"/>
                <w:lang w:val="en-GB"/>
              </w:rPr>
            </w:pPr>
            <w:r w:rsidRPr="0013350F">
              <w:rPr>
                <w:b/>
                <w:color w:val="auto"/>
                <w:sz w:val="18"/>
                <w:szCs w:val="18"/>
                <w:lang w:val="en-GB"/>
              </w:rPr>
              <w:t>Indicator 4.1</w:t>
            </w:r>
            <w:r w:rsidRPr="0013350F">
              <w:rPr>
                <w:color w:val="auto"/>
                <w:sz w:val="18"/>
                <w:szCs w:val="18"/>
                <w:lang w:val="en-GB"/>
              </w:rPr>
              <w:t xml:space="preserve">: Overall quality of national institutions </w:t>
            </w:r>
            <w:r w:rsidR="00256E80" w:rsidRPr="0013350F">
              <w:rPr>
                <w:color w:val="auto"/>
                <w:sz w:val="18"/>
                <w:szCs w:val="18"/>
                <w:lang w:val="en-GB"/>
              </w:rPr>
              <w:t>(</w:t>
            </w:r>
            <w:r w:rsidRPr="0013350F">
              <w:rPr>
                <w:color w:val="auto"/>
                <w:sz w:val="18"/>
                <w:szCs w:val="18"/>
                <w:lang w:val="en-GB"/>
              </w:rPr>
              <w:t>Afri</w:t>
            </w:r>
            <w:r w:rsidR="00F07255" w:rsidRPr="0013350F">
              <w:rPr>
                <w:color w:val="auto"/>
                <w:sz w:val="18"/>
                <w:szCs w:val="18"/>
                <w:lang w:val="en-GB"/>
              </w:rPr>
              <w:t>ca</w:t>
            </w:r>
            <w:r w:rsidRPr="0013350F">
              <w:rPr>
                <w:color w:val="auto"/>
                <w:sz w:val="18"/>
                <w:szCs w:val="18"/>
                <w:lang w:val="en-GB"/>
              </w:rPr>
              <w:t xml:space="preserve"> Country Policy and Institutional Assessment) </w:t>
            </w:r>
          </w:p>
          <w:p w14:paraId="5A9E70D6" w14:textId="33FBB870" w:rsidR="00BB2B8A" w:rsidRPr="0013350F" w:rsidRDefault="00E0529E" w:rsidP="00727FFE">
            <w:pPr>
              <w:rPr>
                <w:color w:val="auto"/>
                <w:sz w:val="18"/>
                <w:szCs w:val="18"/>
                <w:lang w:val="en-GB"/>
              </w:rPr>
            </w:pPr>
            <w:r w:rsidRPr="0013350F">
              <w:rPr>
                <w:b/>
                <w:color w:val="auto"/>
                <w:sz w:val="18"/>
                <w:szCs w:val="18"/>
                <w:lang w:val="en-GB"/>
              </w:rPr>
              <w:t>Baseline</w:t>
            </w:r>
            <w:r w:rsidRPr="0013350F">
              <w:rPr>
                <w:color w:val="auto"/>
                <w:sz w:val="18"/>
                <w:szCs w:val="18"/>
                <w:lang w:val="en-GB"/>
              </w:rPr>
              <w:t>: 2.8 (2020)</w:t>
            </w:r>
          </w:p>
          <w:p w14:paraId="0B5BBB0E" w14:textId="77777777" w:rsidR="00BB2B8A" w:rsidRPr="0013350F" w:rsidRDefault="00E0529E" w:rsidP="00727FFE">
            <w:pPr>
              <w:rPr>
                <w:color w:val="auto"/>
                <w:sz w:val="18"/>
                <w:szCs w:val="18"/>
                <w:lang w:val="en-GB"/>
              </w:rPr>
            </w:pPr>
            <w:r w:rsidRPr="0013350F">
              <w:rPr>
                <w:b/>
                <w:color w:val="auto"/>
                <w:sz w:val="18"/>
                <w:szCs w:val="18"/>
                <w:lang w:val="en-GB"/>
              </w:rPr>
              <w:t>Target</w:t>
            </w:r>
            <w:r w:rsidRPr="0013350F">
              <w:rPr>
                <w:color w:val="auto"/>
                <w:sz w:val="18"/>
                <w:szCs w:val="18"/>
                <w:lang w:val="en-GB"/>
              </w:rPr>
              <w:t>: 3.5</w:t>
            </w:r>
          </w:p>
          <w:p w14:paraId="5923BE7C" w14:textId="77777777" w:rsidR="00BB2B8A" w:rsidRPr="0013350F" w:rsidRDefault="00BB2B8A">
            <w:pPr>
              <w:spacing w:before="120" w:after="120"/>
              <w:contextualSpacing/>
              <w:jc w:val="both"/>
              <w:rPr>
                <w:b/>
                <w:bCs/>
                <w:color w:val="auto"/>
                <w:sz w:val="18"/>
                <w:szCs w:val="18"/>
                <w:lang w:val="en-GB"/>
              </w:rPr>
            </w:pPr>
          </w:p>
          <w:p w14:paraId="4B4F6FF1" w14:textId="77777777" w:rsidR="00BB2B8A" w:rsidRPr="0013350F" w:rsidRDefault="00BB2B8A">
            <w:pPr>
              <w:shd w:val="clear" w:color="auto" w:fill="FFFFFF" w:themeFill="background1"/>
              <w:spacing w:before="120" w:after="120"/>
              <w:contextualSpacing/>
              <w:rPr>
                <w:color w:val="auto"/>
                <w:sz w:val="18"/>
                <w:szCs w:val="18"/>
                <w:lang w:val="en-GB"/>
              </w:rPr>
            </w:pPr>
          </w:p>
          <w:p w14:paraId="418642AC"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4.2</w:t>
            </w:r>
            <w:r w:rsidRPr="0013350F">
              <w:rPr>
                <w:color w:val="auto"/>
                <w:sz w:val="18"/>
                <w:szCs w:val="18"/>
                <w:lang w:val="en-GB"/>
              </w:rPr>
              <w:t>: Resource absorption rate</w:t>
            </w:r>
          </w:p>
          <w:p w14:paraId="56B89D52"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48% (2019)</w:t>
            </w:r>
          </w:p>
          <w:p w14:paraId="03782EA8"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80%</w:t>
            </w:r>
          </w:p>
          <w:p w14:paraId="34A28AAB" w14:textId="77777777" w:rsidR="00BB2B8A" w:rsidRPr="0013350F" w:rsidRDefault="00BB2B8A">
            <w:pPr>
              <w:spacing w:before="120" w:after="120"/>
              <w:contextualSpacing/>
              <w:rPr>
                <w:color w:val="auto"/>
                <w:sz w:val="18"/>
                <w:szCs w:val="18"/>
                <w:lang w:val="en-GB"/>
              </w:rPr>
            </w:pPr>
          </w:p>
          <w:p w14:paraId="5AAE9F55" w14:textId="77777777" w:rsidR="00BB2B8A" w:rsidRPr="0013350F" w:rsidRDefault="00BB2B8A">
            <w:pPr>
              <w:spacing w:before="120" w:after="120"/>
              <w:contextualSpacing/>
              <w:rPr>
                <w:b/>
                <w:color w:val="auto"/>
                <w:sz w:val="18"/>
                <w:szCs w:val="18"/>
                <w:lang w:val="en-GB"/>
              </w:rPr>
            </w:pPr>
          </w:p>
          <w:p w14:paraId="78235837" w14:textId="77777777" w:rsidR="00BB2B8A" w:rsidRPr="0013350F" w:rsidRDefault="00BB2B8A">
            <w:pPr>
              <w:spacing w:before="120" w:after="120"/>
              <w:contextualSpacing/>
              <w:rPr>
                <w:b/>
                <w:bCs/>
                <w:color w:val="auto"/>
                <w:sz w:val="18"/>
                <w:szCs w:val="18"/>
                <w:lang w:val="en-GB"/>
              </w:rPr>
            </w:pPr>
          </w:p>
          <w:p w14:paraId="7EFC3C19"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Indicator 4.3:</w:t>
            </w:r>
            <w:r w:rsidRPr="0013350F">
              <w:rPr>
                <w:color w:val="auto"/>
                <w:sz w:val="18"/>
                <w:szCs w:val="18"/>
                <w:lang w:val="en-GB"/>
              </w:rPr>
              <w:t xml:space="preserve"> Existence of operational medium-term sectoral expenditure frameworks</w:t>
            </w:r>
          </w:p>
          <w:p w14:paraId="2D9A90AE"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Baseline</w:t>
            </w:r>
            <w:r w:rsidRPr="0013350F">
              <w:rPr>
                <w:color w:val="auto"/>
                <w:sz w:val="18"/>
                <w:szCs w:val="18"/>
                <w:lang w:val="en-GB"/>
              </w:rPr>
              <w:t>: 0</w:t>
            </w:r>
          </w:p>
          <w:p w14:paraId="1DAD37F5"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Target: 5 </w:t>
            </w:r>
          </w:p>
          <w:p w14:paraId="19487631" w14:textId="77777777" w:rsidR="00BB2B8A" w:rsidRPr="0013350F" w:rsidRDefault="00BB2B8A">
            <w:pPr>
              <w:spacing w:before="120" w:after="120"/>
              <w:contextualSpacing/>
              <w:rPr>
                <w:b/>
                <w:bCs/>
                <w:color w:val="auto"/>
                <w:sz w:val="18"/>
                <w:szCs w:val="18"/>
                <w:lang w:val="en-GB"/>
              </w:rPr>
            </w:pPr>
          </w:p>
          <w:p w14:paraId="0BEAF485"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Indicator 4.4</w:t>
            </w:r>
            <w:r w:rsidRPr="0013350F">
              <w:rPr>
                <w:color w:val="auto"/>
                <w:sz w:val="18"/>
                <w:szCs w:val="18"/>
                <w:lang w:val="en-GB"/>
              </w:rPr>
              <w:t>: Transparency International Corruption Perceptions Index ranking</w:t>
            </w:r>
          </w:p>
          <w:p w14:paraId="4FB34711"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Baseline: </w:t>
            </w:r>
            <w:r w:rsidRPr="0013350F">
              <w:rPr>
                <w:color w:val="auto"/>
                <w:sz w:val="18"/>
                <w:szCs w:val="18"/>
                <w:lang w:val="en-GB"/>
              </w:rPr>
              <w:t>160</w:t>
            </w:r>
            <w:r w:rsidRPr="0013350F">
              <w:rPr>
                <w:color w:val="auto"/>
                <w:sz w:val="18"/>
                <w:szCs w:val="18"/>
                <w:vertAlign w:val="superscript"/>
                <w:lang w:val="en-GB"/>
              </w:rPr>
              <w:t>th</w:t>
            </w:r>
            <w:r w:rsidRPr="0013350F">
              <w:rPr>
                <w:color w:val="auto"/>
                <w:sz w:val="18"/>
                <w:szCs w:val="18"/>
                <w:lang w:val="en-GB"/>
              </w:rPr>
              <w:t xml:space="preserve"> </w:t>
            </w:r>
          </w:p>
          <w:p w14:paraId="2BBA2C39"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Target: </w:t>
            </w:r>
            <w:r w:rsidRPr="0013350F">
              <w:rPr>
                <w:color w:val="auto"/>
                <w:sz w:val="18"/>
                <w:szCs w:val="18"/>
                <w:lang w:val="en-GB"/>
              </w:rPr>
              <w:t>130</w:t>
            </w:r>
            <w:r w:rsidRPr="0013350F">
              <w:rPr>
                <w:color w:val="auto"/>
                <w:sz w:val="18"/>
                <w:szCs w:val="18"/>
                <w:vertAlign w:val="superscript"/>
                <w:lang w:val="en-GB"/>
              </w:rPr>
              <w:t>th</w:t>
            </w:r>
            <w:r w:rsidRPr="0013350F">
              <w:rPr>
                <w:color w:val="auto"/>
                <w:sz w:val="18"/>
                <w:szCs w:val="18"/>
                <w:lang w:val="en-GB"/>
              </w:rPr>
              <w:t xml:space="preserve"> </w:t>
            </w:r>
          </w:p>
          <w:p w14:paraId="203F4067" w14:textId="77777777" w:rsidR="00BB2B8A" w:rsidRPr="0013350F" w:rsidRDefault="00BB2B8A">
            <w:pPr>
              <w:spacing w:before="120" w:after="120"/>
              <w:contextualSpacing/>
              <w:rPr>
                <w:color w:val="auto"/>
                <w:sz w:val="18"/>
                <w:szCs w:val="18"/>
                <w:lang w:val="en-GB"/>
              </w:rPr>
            </w:pPr>
          </w:p>
          <w:p w14:paraId="35968403" w14:textId="77777777" w:rsidR="00BB2B8A" w:rsidRPr="0013350F" w:rsidRDefault="00BB2B8A">
            <w:pPr>
              <w:spacing w:before="120" w:after="120"/>
              <w:contextualSpacing/>
              <w:rPr>
                <w:color w:val="auto"/>
                <w:sz w:val="18"/>
                <w:szCs w:val="18"/>
                <w:lang w:val="en-GB"/>
              </w:rPr>
            </w:pPr>
          </w:p>
          <w:p w14:paraId="6A5343B3" w14:textId="28789FB8" w:rsidR="00BB2B8A" w:rsidRPr="0013350F" w:rsidRDefault="00E0529E">
            <w:pPr>
              <w:spacing w:before="120" w:after="120"/>
              <w:contextualSpacing/>
              <w:rPr>
                <w:color w:val="auto"/>
                <w:sz w:val="18"/>
                <w:szCs w:val="18"/>
                <w:lang w:val="en-GB"/>
              </w:rPr>
            </w:pPr>
            <w:r w:rsidRPr="0013350F">
              <w:rPr>
                <w:b/>
                <w:bCs/>
                <w:color w:val="auto"/>
                <w:sz w:val="18"/>
                <w:szCs w:val="18"/>
                <w:lang w:val="en-GB"/>
              </w:rPr>
              <w:t>Indicator 4.5:</w:t>
            </w:r>
            <w:r w:rsidRPr="0013350F">
              <w:rPr>
                <w:color w:val="auto"/>
                <w:sz w:val="18"/>
                <w:szCs w:val="18"/>
                <w:lang w:val="en-GB"/>
              </w:rPr>
              <w:t xml:space="preserve"> Ibrahim Index </w:t>
            </w:r>
            <w:r w:rsidR="00256E80" w:rsidRPr="0013350F">
              <w:rPr>
                <w:color w:val="auto"/>
                <w:sz w:val="18"/>
                <w:szCs w:val="18"/>
                <w:lang w:val="en-GB"/>
              </w:rPr>
              <w:t xml:space="preserve">of African </w:t>
            </w:r>
            <w:r w:rsidRPr="0013350F">
              <w:rPr>
                <w:color w:val="auto"/>
                <w:sz w:val="18"/>
                <w:szCs w:val="18"/>
                <w:lang w:val="en-GB"/>
              </w:rPr>
              <w:t>Governance</w:t>
            </w:r>
          </w:p>
          <w:p w14:paraId="1759175A"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Baseline:</w:t>
            </w:r>
            <w:r w:rsidRPr="0013350F">
              <w:rPr>
                <w:color w:val="auto"/>
                <w:sz w:val="18"/>
                <w:szCs w:val="18"/>
                <w:lang w:val="en-GB"/>
              </w:rPr>
              <w:t xml:space="preserve"> 38th place (2019)</w:t>
            </w:r>
          </w:p>
          <w:p w14:paraId="476B33A8" w14:textId="4D212E18" w:rsidR="00BB2B8A" w:rsidRPr="0013350F" w:rsidRDefault="00E0529E">
            <w:pPr>
              <w:tabs>
                <w:tab w:val="left" w:pos="1375"/>
              </w:tabs>
              <w:spacing w:before="120" w:after="120"/>
              <w:contextualSpacing/>
              <w:rPr>
                <w:color w:val="auto"/>
                <w:sz w:val="18"/>
                <w:szCs w:val="18"/>
                <w:lang w:val="en-GB"/>
              </w:rPr>
            </w:pPr>
            <w:r w:rsidRPr="0013350F">
              <w:rPr>
                <w:b/>
                <w:bCs/>
                <w:color w:val="auto"/>
                <w:sz w:val="18"/>
                <w:szCs w:val="18"/>
                <w:lang w:val="en-GB"/>
              </w:rPr>
              <w:t>Target</w:t>
            </w:r>
            <w:r w:rsidRPr="0013350F">
              <w:rPr>
                <w:color w:val="auto"/>
                <w:sz w:val="18"/>
                <w:szCs w:val="18"/>
                <w:lang w:val="en-GB"/>
              </w:rPr>
              <w:t>: 30th</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B8533"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lastRenderedPageBreak/>
              <w:t>Source:</w:t>
            </w:r>
            <w:r w:rsidRPr="0013350F">
              <w:rPr>
                <w:color w:val="auto"/>
                <w:sz w:val="18"/>
                <w:szCs w:val="18"/>
                <w:lang w:val="en-GB"/>
              </w:rPr>
              <w:t xml:space="preserve"> World Bank Reports</w:t>
            </w:r>
          </w:p>
          <w:p w14:paraId="3211F13C" w14:textId="77777777" w:rsidR="00BB2B8A" w:rsidRPr="0013350F" w:rsidRDefault="00BB2B8A">
            <w:pPr>
              <w:spacing w:before="120" w:after="120"/>
              <w:contextualSpacing/>
              <w:rPr>
                <w:color w:val="auto"/>
                <w:sz w:val="18"/>
                <w:szCs w:val="18"/>
                <w:lang w:val="en-GB"/>
              </w:rPr>
            </w:pPr>
          </w:p>
          <w:p w14:paraId="7560605D"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Frequency:</w:t>
            </w:r>
            <w:r w:rsidRPr="0013350F">
              <w:rPr>
                <w:color w:val="auto"/>
                <w:sz w:val="18"/>
                <w:szCs w:val="18"/>
                <w:lang w:val="en-GB"/>
              </w:rPr>
              <w:t xml:space="preserve"> Annual  </w:t>
            </w:r>
          </w:p>
          <w:p w14:paraId="0D5DBA43" w14:textId="77777777" w:rsidR="00BB2B8A" w:rsidRPr="0013350F" w:rsidRDefault="00BB2B8A">
            <w:pPr>
              <w:spacing w:before="120" w:after="120"/>
              <w:contextualSpacing/>
              <w:rPr>
                <w:b/>
                <w:bCs/>
                <w:color w:val="auto"/>
                <w:sz w:val="18"/>
                <w:szCs w:val="18"/>
                <w:lang w:val="en-GB"/>
              </w:rPr>
            </w:pPr>
          </w:p>
          <w:p w14:paraId="5FBF5429" w14:textId="77777777" w:rsidR="00BB2B8A" w:rsidRPr="0013350F" w:rsidRDefault="00BB2B8A">
            <w:pPr>
              <w:spacing w:before="120" w:after="120"/>
              <w:contextualSpacing/>
              <w:rPr>
                <w:b/>
                <w:bCs/>
                <w:color w:val="auto"/>
                <w:sz w:val="18"/>
                <w:szCs w:val="18"/>
                <w:lang w:val="en-GB"/>
              </w:rPr>
            </w:pPr>
          </w:p>
          <w:p w14:paraId="4A0C8F19" w14:textId="77777777" w:rsidR="00BB2B8A" w:rsidRPr="0013350F" w:rsidRDefault="00BB2B8A">
            <w:pPr>
              <w:spacing w:before="120" w:after="120"/>
              <w:contextualSpacing/>
              <w:rPr>
                <w:b/>
                <w:bCs/>
                <w:color w:val="auto"/>
                <w:sz w:val="18"/>
                <w:szCs w:val="18"/>
                <w:lang w:val="en-GB"/>
              </w:rPr>
            </w:pPr>
          </w:p>
          <w:p w14:paraId="5EDA82A1" w14:textId="77777777" w:rsidR="00BB2B8A" w:rsidRPr="0013350F" w:rsidRDefault="00BB2B8A">
            <w:pPr>
              <w:spacing w:before="120" w:after="120"/>
              <w:contextualSpacing/>
              <w:rPr>
                <w:b/>
                <w:bCs/>
                <w:color w:val="auto"/>
                <w:sz w:val="18"/>
                <w:szCs w:val="18"/>
                <w:lang w:val="en-GB"/>
              </w:rPr>
            </w:pPr>
          </w:p>
          <w:p w14:paraId="7FD23E70" w14:textId="77777777" w:rsidR="00BB2B8A" w:rsidRPr="0013350F" w:rsidRDefault="00BB2B8A">
            <w:pPr>
              <w:spacing w:before="120" w:after="120"/>
              <w:contextualSpacing/>
              <w:rPr>
                <w:b/>
                <w:bCs/>
                <w:color w:val="auto"/>
                <w:sz w:val="18"/>
                <w:szCs w:val="18"/>
                <w:lang w:val="en-GB"/>
              </w:rPr>
            </w:pPr>
          </w:p>
          <w:p w14:paraId="3FB25ABB" w14:textId="3A649D4D" w:rsidR="00BB2B8A" w:rsidRPr="0013350F" w:rsidRDefault="00E62E67">
            <w:pPr>
              <w:spacing w:before="120" w:after="120"/>
              <w:contextualSpacing/>
              <w:rPr>
                <w:color w:val="auto"/>
                <w:sz w:val="18"/>
                <w:szCs w:val="18"/>
                <w:lang w:val="en-GB"/>
              </w:rPr>
            </w:pPr>
            <w:r w:rsidRPr="0013350F">
              <w:rPr>
                <w:b/>
                <w:bCs/>
                <w:color w:val="auto"/>
                <w:sz w:val="18"/>
                <w:szCs w:val="18"/>
                <w:lang w:val="en-GB"/>
              </w:rPr>
              <w:t>Source:</w:t>
            </w:r>
            <w:r w:rsidR="00E0529E" w:rsidRPr="0013350F">
              <w:rPr>
                <w:color w:val="auto"/>
                <w:sz w:val="18"/>
                <w:szCs w:val="18"/>
                <w:lang w:val="en-GB"/>
              </w:rPr>
              <w:t xml:space="preserve"> World Bank, IMF, UNCTAD</w:t>
            </w:r>
            <w:r w:rsidR="00256E80" w:rsidRPr="0013350F">
              <w:rPr>
                <w:color w:val="auto"/>
                <w:sz w:val="18"/>
                <w:szCs w:val="18"/>
                <w:lang w:val="en-GB"/>
              </w:rPr>
              <w:t>,</w:t>
            </w:r>
            <w:r w:rsidR="00E0529E" w:rsidRPr="0013350F">
              <w:rPr>
                <w:color w:val="auto"/>
                <w:sz w:val="18"/>
                <w:szCs w:val="18"/>
                <w:lang w:val="en-GB"/>
              </w:rPr>
              <w:t xml:space="preserve"> AfDB reports</w:t>
            </w:r>
          </w:p>
          <w:p w14:paraId="384F7E24" w14:textId="77777777" w:rsidR="00BB2B8A" w:rsidRPr="0013350F" w:rsidRDefault="00BB2B8A">
            <w:pPr>
              <w:spacing w:before="120" w:after="120"/>
              <w:contextualSpacing/>
              <w:rPr>
                <w:color w:val="auto"/>
                <w:sz w:val="18"/>
                <w:szCs w:val="18"/>
                <w:lang w:val="en-GB"/>
              </w:rPr>
            </w:pPr>
          </w:p>
          <w:p w14:paraId="5CA70C7C" w14:textId="77777777" w:rsidR="00BB2B8A" w:rsidRPr="0013350F" w:rsidRDefault="00E0529E">
            <w:pPr>
              <w:spacing w:before="120" w:after="120"/>
              <w:contextualSpacing/>
              <w:rPr>
                <w:color w:val="auto"/>
                <w:sz w:val="18"/>
                <w:szCs w:val="18"/>
                <w:lang w:val="en-GB"/>
              </w:rPr>
            </w:pPr>
            <w:r w:rsidRPr="0013350F">
              <w:rPr>
                <w:b/>
                <w:bCs/>
                <w:color w:val="auto"/>
                <w:sz w:val="18"/>
                <w:szCs w:val="18"/>
                <w:lang w:val="en-GB"/>
              </w:rPr>
              <w:t>Frequency:</w:t>
            </w:r>
            <w:r w:rsidRPr="0013350F">
              <w:rPr>
                <w:color w:val="auto"/>
                <w:sz w:val="18"/>
                <w:szCs w:val="18"/>
                <w:lang w:val="en-GB"/>
              </w:rPr>
              <w:t xml:space="preserve"> Annual</w:t>
            </w:r>
          </w:p>
          <w:p w14:paraId="0F96CFFC" w14:textId="77777777" w:rsidR="00BB2B8A" w:rsidRPr="0013350F" w:rsidRDefault="00BB2B8A">
            <w:pPr>
              <w:spacing w:before="120" w:after="120"/>
              <w:contextualSpacing/>
              <w:rPr>
                <w:b/>
                <w:bCs/>
                <w:color w:val="auto"/>
                <w:sz w:val="18"/>
                <w:szCs w:val="18"/>
                <w:lang w:val="en-GB"/>
              </w:rPr>
            </w:pPr>
          </w:p>
          <w:p w14:paraId="27B5AF58" w14:textId="77777777" w:rsidR="00BB2B8A" w:rsidRPr="0013350F" w:rsidRDefault="00BB2B8A">
            <w:pPr>
              <w:spacing w:before="120" w:after="120"/>
              <w:contextualSpacing/>
              <w:rPr>
                <w:b/>
                <w:bCs/>
                <w:color w:val="auto"/>
                <w:sz w:val="18"/>
                <w:szCs w:val="18"/>
                <w:lang w:val="en-GB"/>
              </w:rPr>
            </w:pPr>
          </w:p>
          <w:p w14:paraId="001490AC"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lastRenderedPageBreak/>
              <w:t xml:space="preserve">Source: </w:t>
            </w:r>
            <w:r w:rsidRPr="0013350F">
              <w:rPr>
                <w:color w:val="auto"/>
                <w:sz w:val="18"/>
                <w:szCs w:val="18"/>
                <w:lang w:val="en-GB"/>
              </w:rPr>
              <w:t>Ministry of Finance Reports</w:t>
            </w:r>
          </w:p>
          <w:p w14:paraId="2FFED7D3"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 xml:space="preserve">Frequency: </w:t>
            </w:r>
            <w:r w:rsidRPr="0013350F">
              <w:rPr>
                <w:color w:val="auto"/>
                <w:sz w:val="18"/>
                <w:szCs w:val="18"/>
                <w:lang w:val="en-GB"/>
              </w:rPr>
              <w:t>annual</w:t>
            </w:r>
          </w:p>
          <w:p w14:paraId="5EAA7C1D" w14:textId="77777777" w:rsidR="00BB2B8A" w:rsidRPr="0013350F" w:rsidRDefault="00BB2B8A">
            <w:pPr>
              <w:spacing w:before="120" w:after="120"/>
              <w:contextualSpacing/>
              <w:rPr>
                <w:b/>
                <w:color w:val="auto"/>
                <w:sz w:val="18"/>
                <w:szCs w:val="18"/>
                <w:lang w:val="en-GB"/>
              </w:rPr>
            </w:pPr>
          </w:p>
          <w:p w14:paraId="4D68506E" w14:textId="77777777" w:rsidR="00BB2B8A" w:rsidRPr="0013350F" w:rsidRDefault="00BB2B8A">
            <w:pPr>
              <w:spacing w:before="120" w:after="120"/>
              <w:contextualSpacing/>
              <w:rPr>
                <w:b/>
                <w:color w:val="auto"/>
                <w:sz w:val="18"/>
                <w:szCs w:val="18"/>
                <w:lang w:val="en-GB"/>
              </w:rPr>
            </w:pPr>
          </w:p>
          <w:p w14:paraId="35E27B61" w14:textId="77777777" w:rsidR="00BB2B8A" w:rsidRPr="0013350F" w:rsidRDefault="00BB2B8A">
            <w:pPr>
              <w:spacing w:before="120" w:after="120"/>
              <w:contextualSpacing/>
              <w:rPr>
                <w:b/>
                <w:color w:val="auto"/>
                <w:sz w:val="18"/>
                <w:szCs w:val="18"/>
                <w:lang w:val="en-GB"/>
              </w:rPr>
            </w:pPr>
          </w:p>
          <w:p w14:paraId="4CA415E6" w14:textId="77777777" w:rsidR="00BB2B8A" w:rsidRPr="0013350F" w:rsidRDefault="00BB2B8A">
            <w:pPr>
              <w:spacing w:before="120" w:after="120"/>
              <w:contextualSpacing/>
              <w:rPr>
                <w:b/>
                <w:color w:val="auto"/>
                <w:sz w:val="18"/>
                <w:szCs w:val="18"/>
                <w:lang w:val="en-GB"/>
              </w:rPr>
            </w:pPr>
          </w:p>
          <w:p w14:paraId="4DE8F457" w14:textId="77777777" w:rsidR="00BB2B8A" w:rsidRPr="0013350F" w:rsidRDefault="00BB2B8A">
            <w:pPr>
              <w:spacing w:before="120" w:after="120"/>
              <w:contextualSpacing/>
              <w:rPr>
                <w:b/>
                <w:color w:val="auto"/>
                <w:sz w:val="18"/>
                <w:szCs w:val="18"/>
                <w:lang w:val="en-GB"/>
              </w:rPr>
            </w:pPr>
          </w:p>
          <w:p w14:paraId="7CF29AFF" w14:textId="77777777" w:rsidR="00BB2B8A" w:rsidRPr="0013350F" w:rsidRDefault="00BB2B8A">
            <w:pPr>
              <w:spacing w:before="120" w:after="120"/>
              <w:contextualSpacing/>
              <w:rPr>
                <w:b/>
                <w:color w:val="auto"/>
                <w:sz w:val="18"/>
                <w:szCs w:val="18"/>
                <w:lang w:val="en-GB"/>
              </w:rPr>
            </w:pPr>
          </w:p>
          <w:p w14:paraId="02313056" w14:textId="36942292" w:rsidR="00BB2B8A" w:rsidRPr="0013350F" w:rsidRDefault="00E0529E">
            <w:pPr>
              <w:spacing w:before="120" w:after="120"/>
              <w:contextualSpacing/>
              <w:rPr>
                <w:b/>
                <w:color w:val="auto"/>
                <w:sz w:val="18"/>
                <w:szCs w:val="18"/>
                <w:lang w:val="en-GB"/>
              </w:rPr>
            </w:pPr>
            <w:r w:rsidRPr="0013350F">
              <w:rPr>
                <w:b/>
                <w:color w:val="auto"/>
                <w:sz w:val="18"/>
                <w:szCs w:val="18"/>
                <w:lang w:val="en-GB"/>
              </w:rPr>
              <w:t xml:space="preserve">Source: </w:t>
            </w:r>
            <w:r w:rsidRPr="0013350F">
              <w:rPr>
                <w:bCs/>
                <w:color w:val="auto"/>
                <w:sz w:val="18"/>
                <w:szCs w:val="18"/>
                <w:lang w:val="en-GB"/>
              </w:rPr>
              <w:t xml:space="preserve">Transparency International </w:t>
            </w:r>
            <w:r w:rsidR="00256E80" w:rsidRPr="0013350F">
              <w:rPr>
                <w:bCs/>
                <w:color w:val="auto"/>
                <w:sz w:val="18"/>
                <w:szCs w:val="18"/>
                <w:lang w:val="en-GB"/>
              </w:rPr>
              <w:t>r</w:t>
            </w:r>
            <w:r w:rsidRPr="0013350F">
              <w:rPr>
                <w:bCs/>
                <w:color w:val="auto"/>
                <w:sz w:val="18"/>
                <w:szCs w:val="18"/>
                <w:lang w:val="en-GB"/>
              </w:rPr>
              <w:t>eports</w:t>
            </w:r>
          </w:p>
          <w:p w14:paraId="341804EC" w14:textId="77777777" w:rsidR="00BB2B8A" w:rsidRPr="0013350F" w:rsidRDefault="00BB2B8A">
            <w:pPr>
              <w:spacing w:before="120" w:after="120"/>
              <w:contextualSpacing/>
              <w:rPr>
                <w:b/>
                <w:color w:val="auto"/>
                <w:sz w:val="18"/>
                <w:szCs w:val="18"/>
                <w:lang w:val="en-GB"/>
              </w:rPr>
            </w:pPr>
          </w:p>
          <w:p w14:paraId="188195A0" w14:textId="77777777" w:rsidR="00BB2B8A" w:rsidRPr="0013350F" w:rsidRDefault="00E0529E">
            <w:pPr>
              <w:spacing w:before="120" w:after="120"/>
              <w:contextualSpacing/>
              <w:rPr>
                <w:b/>
                <w:color w:val="auto"/>
                <w:sz w:val="18"/>
                <w:szCs w:val="18"/>
                <w:lang w:val="en-GB"/>
              </w:rPr>
            </w:pPr>
            <w:r w:rsidRPr="0013350F">
              <w:rPr>
                <w:b/>
                <w:color w:val="auto"/>
                <w:sz w:val="18"/>
                <w:szCs w:val="18"/>
                <w:lang w:val="en-GB"/>
              </w:rPr>
              <w:t xml:space="preserve">Frequency: </w:t>
            </w:r>
            <w:r w:rsidRPr="0013350F">
              <w:rPr>
                <w:bCs/>
                <w:color w:val="auto"/>
                <w:sz w:val="18"/>
                <w:szCs w:val="18"/>
                <w:lang w:val="en-GB"/>
              </w:rPr>
              <w:t>Annual</w:t>
            </w:r>
          </w:p>
          <w:p w14:paraId="3E55D4F8" w14:textId="77777777" w:rsidR="00BB2B8A" w:rsidRPr="0013350F" w:rsidRDefault="00BB2B8A">
            <w:pPr>
              <w:spacing w:before="120" w:after="120"/>
              <w:contextualSpacing/>
              <w:rPr>
                <w:b/>
                <w:color w:val="auto"/>
                <w:sz w:val="18"/>
                <w:szCs w:val="18"/>
                <w:lang w:val="en-GB"/>
              </w:rPr>
            </w:pPr>
          </w:p>
          <w:p w14:paraId="7DD8109F" w14:textId="77777777" w:rsidR="00BB2B8A" w:rsidRPr="0013350F" w:rsidRDefault="00BB2B8A">
            <w:pPr>
              <w:spacing w:before="120" w:after="120"/>
              <w:contextualSpacing/>
              <w:rPr>
                <w:b/>
                <w:color w:val="auto"/>
                <w:sz w:val="18"/>
                <w:szCs w:val="18"/>
                <w:lang w:val="en-GB"/>
              </w:rPr>
            </w:pPr>
          </w:p>
          <w:p w14:paraId="65029E7E" w14:textId="77777777" w:rsidR="00BB2B8A" w:rsidRPr="0013350F" w:rsidRDefault="00BB2B8A">
            <w:pPr>
              <w:spacing w:before="120" w:after="120"/>
              <w:contextualSpacing/>
              <w:rPr>
                <w:b/>
                <w:color w:val="auto"/>
                <w:sz w:val="18"/>
                <w:szCs w:val="18"/>
                <w:lang w:val="en-GB"/>
              </w:rPr>
            </w:pPr>
          </w:p>
          <w:p w14:paraId="308735FF"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Source</w:t>
            </w:r>
            <w:r w:rsidRPr="0013350F">
              <w:rPr>
                <w:color w:val="auto"/>
                <w:sz w:val="18"/>
                <w:szCs w:val="18"/>
                <w:lang w:val="en-GB"/>
              </w:rPr>
              <w:t>: Mo Ibrahim Foundation reports</w:t>
            </w:r>
          </w:p>
          <w:p w14:paraId="4E2F3288" w14:textId="77777777" w:rsidR="00BB2B8A" w:rsidRPr="0013350F" w:rsidRDefault="00BB2B8A">
            <w:pPr>
              <w:spacing w:before="120" w:after="120"/>
              <w:contextualSpacing/>
              <w:rPr>
                <w:b/>
                <w:color w:val="auto"/>
                <w:sz w:val="18"/>
                <w:szCs w:val="18"/>
                <w:lang w:val="en-GB"/>
              </w:rPr>
            </w:pPr>
          </w:p>
          <w:p w14:paraId="03B25C68"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Frequency</w:t>
            </w:r>
            <w:r w:rsidRPr="0013350F">
              <w:rPr>
                <w:color w:val="auto"/>
                <w:sz w:val="18"/>
                <w:szCs w:val="18"/>
                <w:lang w:val="en-GB"/>
              </w:rPr>
              <w:t xml:space="preserve">: Annual </w:t>
            </w:r>
          </w:p>
          <w:p w14:paraId="2824EFCF" w14:textId="77777777" w:rsidR="00BB2B8A" w:rsidRPr="0013350F" w:rsidRDefault="00BB2B8A" w:rsidP="00FA6E26">
            <w:pPr>
              <w:spacing w:before="120" w:after="120"/>
              <w:contextualSpacing/>
              <w:rPr>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2C10AC7F" w14:textId="11C85F65" w:rsidR="00BB2B8A" w:rsidRPr="0013350F" w:rsidRDefault="00E0529E" w:rsidP="00FB6854">
            <w:pPr>
              <w:spacing w:before="120" w:after="120"/>
              <w:contextualSpacing/>
              <w:jc w:val="both"/>
              <w:rPr>
                <w:color w:val="auto"/>
                <w:sz w:val="18"/>
                <w:szCs w:val="18"/>
              </w:rPr>
            </w:pPr>
            <w:r w:rsidRPr="0013350F">
              <w:rPr>
                <w:b/>
                <w:bCs/>
                <w:color w:val="auto"/>
                <w:sz w:val="18"/>
                <w:szCs w:val="18"/>
              </w:rPr>
              <w:lastRenderedPageBreak/>
              <w:t>OUTPUT 4.1</w:t>
            </w:r>
            <w:r w:rsidRPr="0013350F">
              <w:rPr>
                <w:color w:val="auto"/>
                <w:sz w:val="18"/>
                <w:szCs w:val="18"/>
              </w:rPr>
              <w:t xml:space="preserve">: </w:t>
            </w:r>
            <w:r w:rsidR="005603A3" w:rsidRPr="0013350F">
              <w:rPr>
                <w:b/>
                <w:bCs/>
                <w:color w:val="auto"/>
                <w:sz w:val="18"/>
                <w:szCs w:val="18"/>
              </w:rPr>
              <w:t>The parliament and CSOs have adequate technical and technological capacities for innovative interaction and inclusive dialogue for effective participation of Comorian citizens in public life</w:t>
            </w:r>
          </w:p>
          <w:p w14:paraId="16B644E1" w14:textId="77777777" w:rsidR="00BB2B8A" w:rsidRPr="0013350F" w:rsidRDefault="00BB2B8A">
            <w:pPr>
              <w:spacing w:before="120" w:after="120"/>
              <w:contextualSpacing/>
              <w:rPr>
                <w:color w:val="auto"/>
                <w:sz w:val="18"/>
                <w:szCs w:val="18"/>
              </w:rPr>
            </w:pPr>
          </w:p>
          <w:p w14:paraId="697D1CD0" w14:textId="7D236BBD" w:rsidR="00BB2B8A" w:rsidRPr="0013350F" w:rsidRDefault="00E0529E">
            <w:pPr>
              <w:spacing w:before="120" w:after="120"/>
              <w:contextualSpacing/>
              <w:rPr>
                <w:color w:val="auto"/>
                <w:sz w:val="18"/>
                <w:szCs w:val="18"/>
                <w:lang w:val="en-GB"/>
              </w:rPr>
            </w:pPr>
            <w:r w:rsidRPr="0013350F">
              <w:rPr>
                <w:b/>
                <w:color w:val="auto"/>
                <w:sz w:val="18"/>
                <w:szCs w:val="18"/>
                <w:lang w:val="en-GB"/>
              </w:rPr>
              <w:t>Indicator 4.1.1</w:t>
            </w:r>
            <w:r w:rsidRPr="0013350F">
              <w:rPr>
                <w:color w:val="auto"/>
                <w:sz w:val="18"/>
                <w:szCs w:val="18"/>
                <w:lang w:val="en-GB"/>
              </w:rPr>
              <w:t>: Number of mechanisms and platforms for citizen engagement and participation of civil society, including women, in decision-making and legislative processes</w:t>
            </w:r>
            <w:r w:rsidR="00142A04" w:rsidRPr="0013350F">
              <w:rPr>
                <w:color w:val="auto"/>
                <w:sz w:val="18"/>
                <w:szCs w:val="18"/>
                <w:lang w:val="en-GB"/>
              </w:rPr>
              <w:t xml:space="preserve"> and promotion of social cohesion</w:t>
            </w:r>
          </w:p>
          <w:p w14:paraId="7FC756CA"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0 (2020)</w:t>
            </w:r>
          </w:p>
          <w:p w14:paraId="1D596D8F"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Target</w:t>
            </w:r>
            <w:r w:rsidRPr="0013350F">
              <w:rPr>
                <w:color w:val="auto"/>
                <w:sz w:val="18"/>
                <w:szCs w:val="18"/>
                <w:lang w:val="en-GB"/>
              </w:rPr>
              <w:t>: 5</w:t>
            </w:r>
          </w:p>
          <w:p w14:paraId="0ACCC944" w14:textId="6C650EAE" w:rsidR="00BB2B8A" w:rsidRPr="0013350F" w:rsidRDefault="00E0529E">
            <w:pPr>
              <w:spacing w:before="120" w:after="120"/>
              <w:contextualSpacing/>
              <w:rPr>
                <w:color w:val="auto"/>
                <w:sz w:val="18"/>
                <w:szCs w:val="18"/>
                <w:lang w:val="en-GB"/>
              </w:rPr>
            </w:pPr>
            <w:r w:rsidRPr="0013350F">
              <w:rPr>
                <w:b/>
                <w:color w:val="auto"/>
                <w:sz w:val="18"/>
                <w:szCs w:val="18"/>
                <w:lang w:val="en-GB"/>
              </w:rPr>
              <w:t>Data source:</w:t>
            </w:r>
            <w:r w:rsidRPr="0013350F">
              <w:rPr>
                <w:color w:val="auto"/>
                <w:sz w:val="18"/>
                <w:szCs w:val="18"/>
                <w:lang w:val="en-GB"/>
              </w:rPr>
              <w:t xml:space="preserve"> Assembly of the Union of the Comoros, Comorian Platform for Citizen Watch, annual</w:t>
            </w:r>
          </w:p>
          <w:p w14:paraId="6D51DFA9" w14:textId="77777777" w:rsidR="00BB2B8A" w:rsidRPr="0013350F" w:rsidRDefault="00BB2B8A">
            <w:pPr>
              <w:spacing w:before="120" w:after="120"/>
              <w:contextualSpacing/>
              <w:rPr>
                <w:color w:val="auto"/>
                <w:sz w:val="18"/>
                <w:szCs w:val="18"/>
                <w:lang w:val="en-GB"/>
              </w:rPr>
            </w:pPr>
          </w:p>
          <w:p w14:paraId="78FE4BCE"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Indicator 4.1.2</w:t>
            </w:r>
            <w:r w:rsidRPr="0013350F">
              <w:rPr>
                <w:color w:val="auto"/>
                <w:sz w:val="18"/>
                <w:szCs w:val="18"/>
                <w:lang w:val="en-GB"/>
              </w:rPr>
              <w:t xml:space="preserve">: Number of users of an integrated information system on democratic governance, social cohesion and the protection of rights and freedoms, disaggregated by sex, age </w:t>
            </w:r>
          </w:p>
          <w:p w14:paraId="4EAF0FF3" w14:textId="77777777" w:rsidR="00BB2B8A" w:rsidRPr="0013350F" w:rsidRDefault="00E0529E">
            <w:pPr>
              <w:spacing w:before="120" w:after="120"/>
              <w:contextualSpacing/>
              <w:rPr>
                <w:color w:val="auto"/>
                <w:sz w:val="18"/>
                <w:szCs w:val="18"/>
                <w:lang w:val="en-GB"/>
              </w:rPr>
            </w:pPr>
            <w:r w:rsidRPr="0013350F">
              <w:rPr>
                <w:b/>
                <w:color w:val="auto"/>
                <w:sz w:val="18"/>
                <w:szCs w:val="18"/>
                <w:lang w:val="en-GB"/>
              </w:rPr>
              <w:t>Baseline</w:t>
            </w:r>
            <w:r w:rsidRPr="0013350F">
              <w:rPr>
                <w:color w:val="auto"/>
                <w:sz w:val="18"/>
                <w:szCs w:val="18"/>
                <w:lang w:val="en-GB"/>
              </w:rPr>
              <w:t>: 0 (2020)</w:t>
            </w:r>
          </w:p>
          <w:p w14:paraId="2D03CFB2"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Target: 20,000, of whom 8,000 women and 14,000 youth</w:t>
            </w:r>
          </w:p>
          <w:p w14:paraId="0643A128" w14:textId="7BF12BBC" w:rsidR="00BB2B8A" w:rsidRPr="0013350F" w:rsidRDefault="00E0529E">
            <w:pPr>
              <w:spacing w:before="120" w:after="120"/>
              <w:contextualSpacing/>
              <w:rPr>
                <w:color w:val="auto"/>
                <w:sz w:val="18"/>
                <w:szCs w:val="18"/>
              </w:rPr>
            </w:pPr>
            <w:r w:rsidRPr="0013350F">
              <w:rPr>
                <w:color w:val="auto"/>
                <w:sz w:val="18"/>
                <w:szCs w:val="18"/>
              </w:rPr>
              <w:t xml:space="preserve">Data source: </w:t>
            </w:r>
            <w:r w:rsidR="00256E80" w:rsidRPr="0013350F">
              <w:rPr>
                <w:color w:val="auto"/>
                <w:sz w:val="18"/>
                <w:szCs w:val="18"/>
                <w:lang w:val="en-GB"/>
              </w:rPr>
              <w:t>Comorian Platform for Citizen Watch</w:t>
            </w:r>
            <w:r w:rsidRPr="0013350F">
              <w:rPr>
                <w:color w:val="auto"/>
                <w:sz w:val="18"/>
                <w:szCs w:val="18"/>
              </w:rPr>
              <w:t>, annual</w:t>
            </w:r>
          </w:p>
          <w:p w14:paraId="6B8A2590" w14:textId="77777777" w:rsidR="00BB2B8A" w:rsidRPr="0013350F" w:rsidRDefault="00BB2B8A">
            <w:pPr>
              <w:spacing w:before="120" w:after="120"/>
              <w:contextualSpacing/>
              <w:rPr>
                <w:color w:val="auto"/>
                <w:sz w:val="18"/>
                <w:szCs w:val="18"/>
              </w:rPr>
            </w:pPr>
          </w:p>
          <w:p w14:paraId="2DD001B2" w14:textId="5DFAE19F" w:rsidR="00BB2B8A" w:rsidRPr="0013350F" w:rsidRDefault="00E0529E">
            <w:pPr>
              <w:spacing w:before="120" w:after="120"/>
              <w:contextualSpacing/>
              <w:rPr>
                <w:color w:val="auto"/>
                <w:sz w:val="18"/>
                <w:szCs w:val="18"/>
              </w:rPr>
            </w:pPr>
            <w:r w:rsidRPr="0013350F">
              <w:rPr>
                <w:b/>
                <w:bCs/>
                <w:color w:val="auto"/>
                <w:sz w:val="18"/>
                <w:szCs w:val="18"/>
              </w:rPr>
              <w:t>Indicator 4.1.3:</w:t>
            </w:r>
            <w:r w:rsidRPr="0013350F">
              <w:rPr>
                <w:color w:val="auto"/>
                <w:sz w:val="18"/>
                <w:szCs w:val="18"/>
              </w:rPr>
              <w:t xml:space="preserve"> Number of CSOs using digital technologies and big data for public engagement</w:t>
            </w:r>
          </w:p>
          <w:p w14:paraId="1FDDD139"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Baseline: 0 (2020)</w:t>
            </w:r>
          </w:p>
          <w:p w14:paraId="1BB03D18" w14:textId="116CAA4C" w:rsidR="00BB2B8A" w:rsidRPr="0013350F" w:rsidRDefault="00E0529E">
            <w:pPr>
              <w:spacing w:before="120" w:after="120"/>
              <w:contextualSpacing/>
              <w:rPr>
                <w:color w:val="auto"/>
                <w:sz w:val="18"/>
                <w:szCs w:val="18"/>
              </w:rPr>
            </w:pPr>
            <w:r w:rsidRPr="0013350F">
              <w:rPr>
                <w:color w:val="auto"/>
                <w:sz w:val="18"/>
                <w:szCs w:val="18"/>
              </w:rPr>
              <w:t>Target: 5</w:t>
            </w:r>
          </w:p>
          <w:p w14:paraId="53247CD6" w14:textId="6E27B551"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Data source: </w:t>
            </w:r>
            <w:r w:rsidR="00256E80" w:rsidRPr="0013350F">
              <w:rPr>
                <w:color w:val="auto"/>
                <w:sz w:val="18"/>
                <w:szCs w:val="18"/>
                <w:lang w:val="en-GB"/>
              </w:rPr>
              <w:t>National Agency for Digital Development</w:t>
            </w:r>
            <w:r w:rsidRPr="0013350F">
              <w:rPr>
                <w:color w:val="auto"/>
                <w:sz w:val="18"/>
                <w:szCs w:val="18"/>
                <w:lang w:val="en-GB"/>
              </w:rPr>
              <w:t xml:space="preserve">, annual </w:t>
            </w:r>
          </w:p>
          <w:p w14:paraId="39D603A5" w14:textId="77777777" w:rsidR="00BB2B8A" w:rsidRPr="0013350F" w:rsidRDefault="00BB2B8A">
            <w:pPr>
              <w:spacing w:before="120" w:after="120"/>
              <w:contextualSpacing/>
              <w:rPr>
                <w:color w:val="auto"/>
                <w:sz w:val="18"/>
                <w:szCs w:val="18"/>
                <w:lang w:val="en-GB"/>
              </w:rPr>
            </w:pPr>
          </w:p>
        </w:tc>
        <w:tc>
          <w:tcPr>
            <w:tcW w:w="283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56ABFA" w14:textId="77777777" w:rsidR="00BB2B8A" w:rsidRPr="0013350F" w:rsidRDefault="00E0529E">
            <w:pPr>
              <w:spacing w:before="120" w:after="120"/>
              <w:rPr>
                <w:b/>
                <w:iCs/>
                <w:color w:val="auto"/>
                <w:sz w:val="18"/>
                <w:szCs w:val="18"/>
                <w:lang w:val="en-GB"/>
              </w:rPr>
            </w:pPr>
            <w:r w:rsidRPr="0013350F">
              <w:rPr>
                <w:b/>
                <w:iCs/>
                <w:color w:val="auto"/>
                <w:sz w:val="18"/>
                <w:szCs w:val="18"/>
                <w:lang w:val="en-GB"/>
              </w:rPr>
              <w:lastRenderedPageBreak/>
              <w:t xml:space="preserve">National: </w:t>
            </w:r>
          </w:p>
          <w:p w14:paraId="32108A43" w14:textId="77777777" w:rsidR="00BB2B8A" w:rsidRPr="0013350F" w:rsidRDefault="00E0529E">
            <w:pPr>
              <w:spacing w:before="120" w:after="120"/>
              <w:rPr>
                <w:color w:val="auto"/>
                <w:sz w:val="18"/>
                <w:szCs w:val="18"/>
                <w:lang w:val="en-GB"/>
              </w:rPr>
            </w:pPr>
            <w:r w:rsidRPr="0013350F">
              <w:rPr>
                <w:color w:val="auto"/>
                <w:sz w:val="18"/>
                <w:szCs w:val="18"/>
                <w:lang w:val="en-GB"/>
              </w:rPr>
              <w:t>Ministry of the Interior</w:t>
            </w:r>
          </w:p>
          <w:p w14:paraId="3F94EA28" w14:textId="77777777" w:rsidR="00BB2B8A" w:rsidRPr="0013350F" w:rsidRDefault="00E0529E">
            <w:pPr>
              <w:spacing w:before="120" w:after="120"/>
              <w:rPr>
                <w:color w:val="auto"/>
                <w:sz w:val="18"/>
                <w:szCs w:val="18"/>
                <w:lang w:val="en-GB"/>
              </w:rPr>
            </w:pPr>
            <w:r w:rsidRPr="0013350F">
              <w:rPr>
                <w:color w:val="auto"/>
                <w:sz w:val="18"/>
                <w:szCs w:val="18"/>
                <w:lang w:val="en-GB"/>
              </w:rPr>
              <w:t>Assembly of the Union of the Comoros</w:t>
            </w:r>
          </w:p>
          <w:p w14:paraId="4EE7D4C0" w14:textId="0463E588"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General Planning Commission </w:t>
            </w:r>
          </w:p>
          <w:p w14:paraId="2ED9A9E2"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 xml:space="preserve"> </w:t>
            </w:r>
          </w:p>
          <w:p w14:paraId="6F571EA9" w14:textId="77777777" w:rsidR="00BB2B8A" w:rsidRPr="0013350F" w:rsidRDefault="00E0529E">
            <w:pPr>
              <w:spacing w:before="120" w:after="120"/>
              <w:contextualSpacing/>
              <w:rPr>
                <w:i/>
                <w:color w:val="auto"/>
                <w:sz w:val="18"/>
                <w:szCs w:val="18"/>
                <w:lang w:val="en-GB"/>
              </w:rPr>
            </w:pPr>
            <w:r w:rsidRPr="0013350F">
              <w:rPr>
                <w:iCs/>
                <w:color w:val="auto"/>
                <w:sz w:val="18"/>
                <w:szCs w:val="18"/>
                <w:lang w:val="en-GB"/>
              </w:rPr>
              <w:t xml:space="preserve">Commissariat </w:t>
            </w:r>
            <w:r w:rsidRPr="0013350F">
              <w:rPr>
                <w:color w:val="auto"/>
                <w:sz w:val="18"/>
                <w:szCs w:val="18"/>
                <w:lang w:val="en-GB"/>
              </w:rPr>
              <w:t>for Solidarity and the Promotion of Gender</w:t>
            </w:r>
          </w:p>
          <w:p w14:paraId="7C40383F" w14:textId="77777777" w:rsidR="00BB2B8A" w:rsidRPr="0013350F" w:rsidRDefault="00BB2B8A">
            <w:pPr>
              <w:spacing w:before="120" w:after="120"/>
              <w:rPr>
                <w:color w:val="auto"/>
                <w:sz w:val="18"/>
                <w:szCs w:val="18"/>
                <w:lang w:val="en-GB"/>
              </w:rPr>
            </w:pPr>
          </w:p>
          <w:p w14:paraId="46BAB6A8" w14:textId="076944B0" w:rsidR="00BB2B8A" w:rsidRPr="0013350F" w:rsidRDefault="00E0529E">
            <w:pPr>
              <w:spacing w:before="120" w:after="120"/>
              <w:contextualSpacing/>
              <w:rPr>
                <w:color w:val="auto"/>
                <w:sz w:val="18"/>
                <w:szCs w:val="18"/>
                <w:lang w:val="en-GB"/>
              </w:rPr>
            </w:pPr>
            <w:r w:rsidRPr="0013350F">
              <w:rPr>
                <w:color w:val="auto"/>
                <w:sz w:val="18"/>
                <w:szCs w:val="18"/>
                <w:lang w:val="en-GB"/>
              </w:rPr>
              <w:t>National Agency for Digital Development</w:t>
            </w:r>
          </w:p>
          <w:p w14:paraId="03FE28EC" w14:textId="77777777" w:rsidR="00BB2B8A" w:rsidRPr="0013350F" w:rsidRDefault="00BB2B8A">
            <w:pPr>
              <w:spacing w:before="120" w:after="120"/>
              <w:contextualSpacing/>
              <w:rPr>
                <w:color w:val="auto"/>
                <w:sz w:val="18"/>
                <w:szCs w:val="18"/>
                <w:lang w:val="en-GB"/>
              </w:rPr>
            </w:pPr>
          </w:p>
          <w:p w14:paraId="487489B3" w14:textId="77777777" w:rsidR="00BB2B8A" w:rsidRPr="0013350F" w:rsidRDefault="00BB2B8A">
            <w:pPr>
              <w:spacing w:before="120" w:after="120"/>
              <w:contextualSpacing/>
              <w:rPr>
                <w:color w:val="auto"/>
                <w:sz w:val="18"/>
                <w:szCs w:val="18"/>
                <w:lang w:val="en-GB"/>
              </w:rPr>
            </w:pPr>
          </w:p>
          <w:p w14:paraId="39D3790F" w14:textId="77777777" w:rsidR="00BB2B8A" w:rsidRPr="0013350F" w:rsidRDefault="00BB2B8A">
            <w:pPr>
              <w:spacing w:before="120" w:after="120"/>
              <w:contextualSpacing/>
              <w:rPr>
                <w:color w:val="auto"/>
                <w:sz w:val="18"/>
                <w:szCs w:val="18"/>
                <w:lang w:val="en-GB"/>
              </w:rPr>
            </w:pPr>
          </w:p>
          <w:p w14:paraId="00D816E9" w14:textId="77777777" w:rsidR="00BB2B8A" w:rsidRPr="0013350F" w:rsidRDefault="00E0529E">
            <w:pPr>
              <w:spacing w:before="120" w:after="120"/>
              <w:rPr>
                <w:color w:val="auto"/>
                <w:sz w:val="18"/>
                <w:szCs w:val="18"/>
                <w:lang w:val="en-GB"/>
              </w:rPr>
            </w:pPr>
            <w:r w:rsidRPr="0013350F">
              <w:rPr>
                <w:color w:val="auto"/>
                <w:sz w:val="18"/>
                <w:szCs w:val="18"/>
                <w:lang w:val="en-GB"/>
              </w:rPr>
              <w:t>National Human Rights and Freedoms Commission</w:t>
            </w:r>
          </w:p>
          <w:p w14:paraId="7CF38FAE"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Comorian Agency for International Cooperation</w:t>
            </w:r>
          </w:p>
          <w:p w14:paraId="26DBF868" w14:textId="77777777" w:rsidR="00BB2B8A" w:rsidRPr="0013350F" w:rsidRDefault="00BB2B8A">
            <w:pPr>
              <w:spacing w:before="120" w:after="120"/>
              <w:contextualSpacing/>
              <w:rPr>
                <w:color w:val="auto"/>
                <w:sz w:val="18"/>
                <w:szCs w:val="18"/>
                <w:lang w:val="en-GB"/>
              </w:rPr>
            </w:pPr>
          </w:p>
          <w:p w14:paraId="5FD565E7" w14:textId="6C7CC2D7" w:rsidR="00BB2B8A" w:rsidRPr="0013350F" w:rsidRDefault="00E0529E">
            <w:pPr>
              <w:spacing w:before="120" w:after="120"/>
              <w:contextualSpacing/>
              <w:rPr>
                <w:b/>
                <w:bCs/>
                <w:i/>
                <w:iCs/>
                <w:color w:val="auto"/>
                <w:sz w:val="18"/>
                <w:szCs w:val="18"/>
                <w:lang w:val="en-GB"/>
              </w:rPr>
            </w:pPr>
            <w:r w:rsidRPr="0013350F">
              <w:rPr>
                <w:b/>
                <w:bCs/>
                <w:color w:val="auto"/>
                <w:sz w:val="18"/>
                <w:szCs w:val="18"/>
                <w:lang w:val="en-GB"/>
              </w:rPr>
              <w:t>Non-</w:t>
            </w:r>
            <w:r w:rsidR="00256E80" w:rsidRPr="0013350F">
              <w:rPr>
                <w:b/>
                <w:bCs/>
                <w:color w:val="auto"/>
                <w:sz w:val="18"/>
                <w:szCs w:val="18"/>
                <w:lang w:val="en-GB"/>
              </w:rPr>
              <w:t>S</w:t>
            </w:r>
            <w:r w:rsidRPr="0013350F">
              <w:rPr>
                <w:b/>
                <w:bCs/>
                <w:color w:val="auto"/>
                <w:sz w:val="18"/>
                <w:szCs w:val="18"/>
                <w:lang w:val="en-GB"/>
              </w:rPr>
              <w:t>tate</w:t>
            </w:r>
            <w:r w:rsidRPr="0013350F">
              <w:rPr>
                <w:b/>
                <w:bCs/>
                <w:iCs/>
                <w:color w:val="auto"/>
                <w:sz w:val="18"/>
                <w:szCs w:val="18"/>
                <w:lang w:val="en-GB"/>
              </w:rPr>
              <w:t>:</w:t>
            </w:r>
          </w:p>
          <w:p w14:paraId="18B32AA2" w14:textId="094BA712" w:rsidR="00BB2B8A" w:rsidRPr="0013350F" w:rsidRDefault="00256E80">
            <w:pPr>
              <w:spacing w:before="120" w:after="120"/>
              <w:contextualSpacing/>
              <w:rPr>
                <w:color w:val="auto"/>
                <w:sz w:val="18"/>
                <w:szCs w:val="18"/>
                <w:lang w:val="en-GB"/>
              </w:rPr>
            </w:pPr>
            <w:r w:rsidRPr="0013350F">
              <w:rPr>
                <w:color w:val="auto"/>
                <w:sz w:val="18"/>
                <w:szCs w:val="18"/>
                <w:lang w:val="en-GB"/>
              </w:rPr>
              <w:t>Comorian Platform for Citizen Watch</w:t>
            </w:r>
          </w:p>
          <w:p w14:paraId="2C7748EB" w14:textId="77777777" w:rsidR="00BB2B8A" w:rsidRPr="0013350F" w:rsidRDefault="00BB2B8A">
            <w:pPr>
              <w:spacing w:before="120" w:after="120"/>
              <w:rPr>
                <w:color w:val="auto"/>
                <w:sz w:val="18"/>
                <w:szCs w:val="18"/>
                <w:lang w:val="en-GB"/>
              </w:rPr>
            </w:pPr>
          </w:p>
          <w:p w14:paraId="77351E75" w14:textId="77777777" w:rsidR="00BB2B8A" w:rsidRPr="0013350F" w:rsidRDefault="00E0529E">
            <w:pPr>
              <w:spacing w:before="120" w:after="120"/>
              <w:contextualSpacing/>
              <w:rPr>
                <w:b/>
                <w:bCs/>
                <w:color w:val="auto"/>
                <w:sz w:val="18"/>
                <w:szCs w:val="18"/>
                <w:lang w:val="en-GB"/>
              </w:rPr>
            </w:pPr>
            <w:r w:rsidRPr="0013350F">
              <w:rPr>
                <w:b/>
                <w:bCs/>
                <w:color w:val="auto"/>
                <w:sz w:val="18"/>
                <w:szCs w:val="18"/>
                <w:lang w:val="en-GB"/>
              </w:rPr>
              <w:t>International:</w:t>
            </w:r>
          </w:p>
          <w:p w14:paraId="4BDE6C75" w14:textId="77777777" w:rsidR="00BB2B8A" w:rsidRPr="0013350F" w:rsidRDefault="00BB2B8A">
            <w:pPr>
              <w:spacing w:before="120" w:after="120"/>
              <w:contextualSpacing/>
              <w:rPr>
                <w:b/>
                <w:bCs/>
                <w:color w:val="auto"/>
                <w:sz w:val="18"/>
                <w:szCs w:val="18"/>
                <w:lang w:val="en-GB"/>
              </w:rPr>
            </w:pPr>
          </w:p>
          <w:p w14:paraId="2EF3AB62" w14:textId="365525D9" w:rsidR="00BB2B8A" w:rsidRPr="0013350F" w:rsidRDefault="00256E80">
            <w:pPr>
              <w:spacing w:before="120" w:after="120"/>
              <w:contextualSpacing/>
              <w:rPr>
                <w:color w:val="auto"/>
                <w:sz w:val="18"/>
                <w:szCs w:val="18"/>
                <w:lang w:val="en-GB"/>
              </w:rPr>
            </w:pPr>
            <w:r w:rsidRPr="0013350F">
              <w:rPr>
                <w:color w:val="auto"/>
                <w:sz w:val="18"/>
                <w:szCs w:val="18"/>
                <w:lang w:val="en-GB"/>
              </w:rPr>
              <w:t>UNFPA</w:t>
            </w:r>
            <w:r w:rsidR="00E0529E" w:rsidRPr="0013350F">
              <w:rPr>
                <w:color w:val="auto"/>
                <w:sz w:val="18"/>
                <w:szCs w:val="18"/>
                <w:lang w:val="en-GB"/>
              </w:rPr>
              <w:t xml:space="preserve"> </w:t>
            </w:r>
          </w:p>
          <w:p w14:paraId="55029123" w14:textId="3B81BA3C" w:rsidR="00BB2B8A" w:rsidRPr="0013350F" w:rsidRDefault="00E0529E">
            <w:pPr>
              <w:rPr>
                <w:color w:val="auto"/>
                <w:sz w:val="18"/>
                <w:szCs w:val="18"/>
                <w:lang w:val="en-GB"/>
              </w:rPr>
            </w:pPr>
            <w:r w:rsidRPr="0013350F">
              <w:rPr>
                <w:color w:val="auto"/>
                <w:sz w:val="18"/>
                <w:szCs w:val="18"/>
                <w:lang w:val="en-GB"/>
              </w:rPr>
              <w:t>Department of Political and Peacebuilding Affairs</w:t>
            </w:r>
          </w:p>
          <w:p w14:paraId="7AD251A8" w14:textId="1C8096C1" w:rsidR="00B927E0" w:rsidRPr="0013350F" w:rsidRDefault="00B927E0">
            <w:pPr>
              <w:rPr>
                <w:color w:val="auto"/>
                <w:sz w:val="18"/>
                <w:szCs w:val="18"/>
                <w:lang w:val="en-GB"/>
              </w:rPr>
            </w:pPr>
            <w:r w:rsidRPr="0013350F">
              <w:rPr>
                <w:color w:val="auto"/>
                <w:sz w:val="18"/>
                <w:szCs w:val="18"/>
                <w:lang w:val="en-GB"/>
              </w:rPr>
              <w:t>OHCHR</w:t>
            </w:r>
          </w:p>
          <w:p w14:paraId="0C243A71" w14:textId="1EBB0AC1" w:rsidR="00B927E0" w:rsidRPr="0013350F" w:rsidRDefault="00B927E0">
            <w:pPr>
              <w:rPr>
                <w:color w:val="auto"/>
                <w:sz w:val="18"/>
                <w:szCs w:val="18"/>
                <w:lang w:val="en-GB"/>
              </w:rPr>
            </w:pPr>
            <w:r w:rsidRPr="0013350F">
              <w:rPr>
                <w:color w:val="auto"/>
                <w:sz w:val="18"/>
                <w:szCs w:val="18"/>
                <w:lang w:val="en-GB"/>
              </w:rPr>
              <w:t>UN-Women</w:t>
            </w:r>
          </w:p>
          <w:p w14:paraId="5E86D0F1"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World Bank</w:t>
            </w:r>
          </w:p>
          <w:p w14:paraId="750A9699" w14:textId="77777777" w:rsidR="00BB2B8A" w:rsidRPr="0013350F" w:rsidRDefault="00E0529E">
            <w:pPr>
              <w:spacing w:before="120" w:after="120"/>
              <w:contextualSpacing/>
              <w:rPr>
                <w:color w:val="auto"/>
                <w:sz w:val="18"/>
                <w:szCs w:val="18"/>
                <w:lang w:val="en-GB"/>
              </w:rPr>
            </w:pPr>
            <w:r w:rsidRPr="0013350F">
              <w:rPr>
                <w:color w:val="auto"/>
                <w:sz w:val="18"/>
                <w:szCs w:val="18"/>
                <w:lang w:val="en-GB"/>
              </w:rPr>
              <w:t>European Union</w:t>
            </w:r>
          </w:p>
        </w:tc>
        <w:tc>
          <w:tcPr>
            <w:tcW w:w="1971" w:type="dxa"/>
            <w:tcBorders>
              <w:top w:val="single" w:sz="4" w:space="0" w:color="00000A"/>
              <w:left w:val="single" w:sz="4" w:space="0" w:color="00000A"/>
              <w:bottom w:val="single" w:sz="4" w:space="0" w:color="00000A"/>
              <w:right w:val="single" w:sz="4" w:space="0" w:color="00000A"/>
            </w:tcBorders>
            <w:shd w:val="clear" w:color="auto" w:fill="auto"/>
          </w:tcPr>
          <w:p w14:paraId="20D4B6AB" w14:textId="77777777" w:rsidR="008C1B6D" w:rsidRPr="0013350F" w:rsidRDefault="008C1B6D">
            <w:pPr>
              <w:spacing w:before="120" w:after="120"/>
              <w:contextualSpacing/>
              <w:rPr>
                <w:b/>
                <w:bCs/>
                <w:color w:val="auto"/>
                <w:sz w:val="18"/>
                <w:szCs w:val="18"/>
                <w:lang w:val="en-GB"/>
              </w:rPr>
            </w:pPr>
            <w:r w:rsidRPr="0013350F">
              <w:rPr>
                <w:b/>
                <w:bCs/>
                <w:color w:val="auto"/>
                <w:sz w:val="18"/>
                <w:szCs w:val="18"/>
                <w:lang w:val="en-GB"/>
              </w:rPr>
              <w:lastRenderedPageBreak/>
              <w:t>Regular resources:</w:t>
            </w:r>
          </w:p>
          <w:p w14:paraId="449A628E" w14:textId="26414E78" w:rsidR="008C1B6D" w:rsidRPr="0013350F" w:rsidRDefault="008C1B6D">
            <w:pPr>
              <w:spacing w:before="120" w:after="120"/>
              <w:contextualSpacing/>
              <w:rPr>
                <w:color w:val="auto"/>
                <w:sz w:val="18"/>
                <w:szCs w:val="18"/>
                <w:lang w:val="en-GB"/>
              </w:rPr>
            </w:pPr>
            <w:r w:rsidRPr="0013350F">
              <w:rPr>
                <w:color w:val="auto"/>
                <w:sz w:val="18"/>
                <w:szCs w:val="18"/>
                <w:lang w:val="en-GB"/>
              </w:rPr>
              <w:t>2,463,000</w:t>
            </w:r>
          </w:p>
          <w:p w14:paraId="326C2B6F" w14:textId="77777777" w:rsidR="008C1B6D" w:rsidRPr="0013350F" w:rsidRDefault="008C1B6D">
            <w:pPr>
              <w:spacing w:before="120" w:after="120"/>
              <w:contextualSpacing/>
              <w:rPr>
                <w:color w:val="auto"/>
                <w:sz w:val="18"/>
                <w:szCs w:val="18"/>
                <w:lang w:val="en-GB"/>
              </w:rPr>
            </w:pPr>
          </w:p>
          <w:p w14:paraId="6C5B9A10" w14:textId="77777777" w:rsidR="008C1B6D" w:rsidRPr="0013350F" w:rsidRDefault="008C1B6D">
            <w:pPr>
              <w:spacing w:before="120" w:after="120"/>
              <w:contextualSpacing/>
              <w:rPr>
                <w:b/>
                <w:bCs/>
                <w:color w:val="auto"/>
                <w:sz w:val="18"/>
                <w:szCs w:val="18"/>
                <w:lang w:val="en-GB"/>
              </w:rPr>
            </w:pPr>
            <w:r w:rsidRPr="0013350F">
              <w:rPr>
                <w:b/>
                <w:bCs/>
                <w:color w:val="auto"/>
                <w:sz w:val="18"/>
                <w:szCs w:val="18"/>
                <w:lang w:val="en-GB"/>
              </w:rPr>
              <w:t>Other resources:</w:t>
            </w:r>
          </w:p>
          <w:p w14:paraId="49E41ACB" w14:textId="5AF80F06" w:rsidR="00BB2B8A" w:rsidRPr="0013350F" w:rsidRDefault="00A66F43">
            <w:pPr>
              <w:spacing w:before="120" w:after="120"/>
              <w:contextualSpacing/>
              <w:rPr>
                <w:color w:val="auto"/>
                <w:sz w:val="18"/>
                <w:szCs w:val="18"/>
                <w:lang w:val="en-GB"/>
              </w:rPr>
            </w:pPr>
            <w:r w:rsidRPr="0013350F">
              <w:rPr>
                <w:color w:val="auto"/>
                <w:sz w:val="18"/>
                <w:szCs w:val="18"/>
                <w:lang w:val="en-GB"/>
              </w:rPr>
              <w:t>5,000,000</w:t>
            </w:r>
          </w:p>
        </w:tc>
      </w:tr>
      <w:tr w:rsidR="00BB2B8A" w:rsidRPr="0013350F" w14:paraId="21B3EA70" w14:textId="77777777" w:rsidTr="008C1B6D">
        <w:trPr>
          <w:jc w:val="center"/>
        </w:trPr>
        <w:tc>
          <w:tcPr>
            <w:tcW w:w="254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76986E8" w14:textId="77777777" w:rsidR="00BB2B8A" w:rsidRPr="0013350F" w:rsidRDefault="00BB2B8A">
            <w:pPr>
              <w:spacing w:before="120" w:after="120"/>
              <w:contextualSpacing/>
              <w:rPr>
                <w:color w:val="auto"/>
                <w:sz w:val="18"/>
                <w:szCs w:val="18"/>
                <w:lang w:val="en-GB"/>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669436D" w14:textId="77777777" w:rsidR="00BB2B8A" w:rsidRPr="0013350F" w:rsidRDefault="00BB2B8A">
            <w:pPr>
              <w:spacing w:before="120" w:after="120"/>
              <w:contextualSpacing/>
              <w:rPr>
                <w:color w:val="auto"/>
                <w:sz w:val="18"/>
                <w:szCs w:val="18"/>
                <w:lang w:val="en-GB"/>
              </w:rPr>
            </w:pPr>
          </w:p>
        </w:tc>
        <w:tc>
          <w:tcPr>
            <w:tcW w:w="4393" w:type="dxa"/>
            <w:tcBorders>
              <w:top w:val="single" w:sz="4" w:space="0" w:color="00000A"/>
              <w:left w:val="single" w:sz="4" w:space="0" w:color="00000A"/>
              <w:bottom w:val="single" w:sz="4" w:space="0" w:color="00000A"/>
              <w:right w:val="single" w:sz="4" w:space="0" w:color="00000A"/>
            </w:tcBorders>
            <w:shd w:val="clear" w:color="auto" w:fill="auto"/>
          </w:tcPr>
          <w:p w14:paraId="6F4CA1EF" w14:textId="7B99B42B" w:rsidR="00BB2B8A" w:rsidRPr="0013350F" w:rsidRDefault="00E0529E">
            <w:pPr>
              <w:jc w:val="both"/>
              <w:rPr>
                <w:b/>
                <w:color w:val="auto"/>
                <w:sz w:val="18"/>
                <w:szCs w:val="18"/>
                <w:lang w:val="en-GB"/>
              </w:rPr>
            </w:pPr>
            <w:r w:rsidRPr="0013350F">
              <w:rPr>
                <w:b/>
                <w:color w:val="auto"/>
                <w:sz w:val="18"/>
                <w:szCs w:val="18"/>
                <w:lang w:val="en-GB"/>
              </w:rPr>
              <w:t xml:space="preserve">OUTPUT 4.2: Operational, technological and technical capacities of </w:t>
            </w:r>
            <w:r w:rsidR="00256E80" w:rsidRPr="0013350F">
              <w:rPr>
                <w:b/>
                <w:color w:val="auto"/>
                <w:sz w:val="18"/>
                <w:szCs w:val="18"/>
                <w:lang w:val="en-GB"/>
              </w:rPr>
              <w:t>p</w:t>
            </w:r>
            <w:r w:rsidRPr="0013350F">
              <w:rPr>
                <w:b/>
                <w:color w:val="auto"/>
                <w:sz w:val="18"/>
                <w:szCs w:val="18"/>
                <w:lang w:val="en-GB"/>
              </w:rPr>
              <w:t>ublic institutions at the national and local levels enabled to improve the effectiveness, efficiency, transparency and accountability of the development planning and management systems</w:t>
            </w:r>
          </w:p>
          <w:p w14:paraId="69ED38E5" w14:textId="77777777" w:rsidR="00BB2B8A" w:rsidRPr="0013350F" w:rsidRDefault="00BB2B8A">
            <w:pPr>
              <w:jc w:val="both"/>
              <w:rPr>
                <w:color w:val="auto"/>
                <w:sz w:val="18"/>
                <w:szCs w:val="18"/>
                <w:lang w:val="en-GB"/>
              </w:rPr>
            </w:pPr>
          </w:p>
          <w:p w14:paraId="4CAC98C2" w14:textId="77777777" w:rsidR="00BB2B8A" w:rsidRPr="0013350F" w:rsidRDefault="00E0529E">
            <w:pPr>
              <w:rPr>
                <w:color w:val="auto"/>
                <w:sz w:val="18"/>
                <w:szCs w:val="18"/>
                <w:lang w:val="en-GB"/>
              </w:rPr>
            </w:pPr>
            <w:r w:rsidRPr="0013350F">
              <w:rPr>
                <w:b/>
                <w:color w:val="auto"/>
                <w:sz w:val="18"/>
                <w:szCs w:val="18"/>
                <w:lang w:val="en-GB"/>
              </w:rPr>
              <w:t>Indicator 4.2.1</w:t>
            </w:r>
            <w:r w:rsidRPr="0013350F">
              <w:rPr>
                <w:color w:val="auto"/>
                <w:sz w:val="18"/>
                <w:szCs w:val="18"/>
                <w:lang w:val="en-GB"/>
              </w:rPr>
              <w:t xml:space="preserve">: Number of public institutions and non-state organizations with publicly available tools and information systems </w:t>
            </w:r>
          </w:p>
          <w:p w14:paraId="146D3614" w14:textId="77777777" w:rsidR="00BB2B8A" w:rsidRPr="0013350F" w:rsidRDefault="00E0529E">
            <w:pPr>
              <w:rPr>
                <w:color w:val="auto"/>
                <w:sz w:val="18"/>
                <w:szCs w:val="18"/>
                <w:lang w:val="en-GB"/>
              </w:rPr>
            </w:pPr>
            <w:r w:rsidRPr="0013350F">
              <w:rPr>
                <w:color w:val="auto"/>
                <w:sz w:val="18"/>
                <w:szCs w:val="18"/>
                <w:lang w:val="en-GB"/>
              </w:rPr>
              <w:t>B</w:t>
            </w:r>
            <w:r w:rsidRPr="0013350F">
              <w:rPr>
                <w:b/>
                <w:color w:val="auto"/>
                <w:sz w:val="18"/>
                <w:szCs w:val="18"/>
                <w:lang w:val="en-GB"/>
              </w:rPr>
              <w:t>aseline</w:t>
            </w:r>
            <w:r w:rsidRPr="0013350F">
              <w:rPr>
                <w:color w:val="auto"/>
                <w:sz w:val="18"/>
                <w:szCs w:val="18"/>
                <w:lang w:val="en-GB"/>
              </w:rPr>
              <w:t>: 2 (2020)</w:t>
            </w:r>
          </w:p>
          <w:p w14:paraId="3CC04A73" w14:textId="77777777" w:rsidR="00BB2B8A" w:rsidRPr="0013350F" w:rsidRDefault="00E0529E">
            <w:pPr>
              <w:rPr>
                <w:color w:val="auto"/>
                <w:sz w:val="18"/>
                <w:szCs w:val="18"/>
                <w:lang w:val="en-GB"/>
              </w:rPr>
            </w:pPr>
            <w:r w:rsidRPr="0013350F">
              <w:rPr>
                <w:b/>
                <w:color w:val="auto"/>
                <w:sz w:val="18"/>
                <w:szCs w:val="18"/>
                <w:lang w:val="en-GB"/>
              </w:rPr>
              <w:t>Target</w:t>
            </w:r>
            <w:r w:rsidRPr="0013350F">
              <w:rPr>
                <w:color w:val="auto"/>
                <w:sz w:val="18"/>
                <w:szCs w:val="18"/>
                <w:lang w:val="en-GB"/>
              </w:rPr>
              <w:t>: 5</w:t>
            </w:r>
          </w:p>
          <w:p w14:paraId="37F4E58F" w14:textId="77777777" w:rsidR="00BB2B8A" w:rsidRPr="0013350F" w:rsidRDefault="00E0529E">
            <w:pPr>
              <w:rPr>
                <w:color w:val="auto"/>
                <w:sz w:val="18"/>
                <w:szCs w:val="18"/>
                <w:lang w:val="en-GB"/>
              </w:rPr>
            </w:pPr>
            <w:r w:rsidRPr="0013350F">
              <w:rPr>
                <w:b/>
                <w:color w:val="auto"/>
                <w:sz w:val="18"/>
                <w:szCs w:val="18"/>
                <w:lang w:val="en-GB"/>
              </w:rPr>
              <w:t>Data source</w:t>
            </w:r>
            <w:r w:rsidRPr="0013350F">
              <w:rPr>
                <w:color w:val="auto"/>
                <w:sz w:val="18"/>
                <w:szCs w:val="18"/>
                <w:lang w:val="en-GB"/>
              </w:rPr>
              <w:t>: INSEED, annual</w:t>
            </w:r>
          </w:p>
          <w:p w14:paraId="4917793D" w14:textId="77777777" w:rsidR="00BB2B8A" w:rsidRPr="0013350F" w:rsidRDefault="00BB2B8A">
            <w:pPr>
              <w:rPr>
                <w:color w:val="auto"/>
                <w:sz w:val="18"/>
                <w:szCs w:val="18"/>
                <w:lang w:val="en-GB"/>
              </w:rPr>
            </w:pPr>
          </w:p>
          <w:p w14:paraId="2492EE48" w14:textId="77777777" w:rsidR="00BB2B8A" w:rsidRPr="0013350F" w:rsidRDefault="00E0529E">
            <w:pPr>
              <w:rPr>
                <w:color w:val="auto"/>
                <w:sz w:val="18"/>
                <w:szCs w:val="18"/>
                <w:lang w:val="en-GB"/>
              </w:rPr>
            </w:pPr>
            <w:r w:rsidRPr="0013350F">
              <w:rPr>
                <w:b/>
                <w:color w:val="auto"/>
                <w:sz w:val="18"/>
                <w:szCs w:val="18"/>
                <w:lang w:val="en-GB"/>
              </w:rPr>
              <w:t>Indicator 4.2.2</w:t>
            </w:r>
            <w:r w:rsidRPr="0013350F">
              <w:rPr>
                <w:color w:val="auto"/>
                <w:sz w:val="18"/>
                <w:szCs w:val="18"/>
                <w:lang w:val="en-GB"/>
              </w:rPr>
              <w:t xml:space="preserve">: Number of sector planning units set up and operational to improve development planning and coordination </w:t>
            </w:r>
          </w:p>
          <w:p w14:paraId="33CC00D2" w14:textId="77777777" w:rsidR="00BB2B8A" w:rsidRPr="0013350F" w:rsidRDefault="00E0529E">
            <w:pPr>
              <w:rPr>
                <w:color w:val="auto"/>
                <w:sz w:val="18"/>
                <w:szCs w:val="18"/>
                <w:lang w:val="en-GB"/>
              </w:rPr>
            </w:pPr>
            <w:r w:rsidRPr="0013350F">
              <w:rPr>
                <w:b/>
                <w:color w:val="auto"/>
                <w:sz w:val="18"/>
                <w:szCs w:val="18"/>
                <w:lang w:val="en-GB"/>
              </w:rPr>
              <w:t>Baseline</w:t>
            </w:r>
            <w:r w:rsidRPr="0013350F">
              <w:rPr>
                <w:color w:val="auto"/>
                <w:sz w:val="18"/>
                <w:szCs w:val="18"/>
                <w:lang w:val="en-GB"/>
              </w:rPr>
              <w:t>: 2 (2020)</w:t>
            </w:r>
          </w:p>
          <w:p w14:paraId="344848C3" w14:textId="77777777" w:rsidR="00BB2B8A" w:rsidRPr="0013350F" w:rsidRDefault="00E0529E">
            <w:pPr>
              <w:rPr>
                <w:color w:val="auto"/>
                <w:sz w:val="18"/>
                <w:szCs w:val="18"/>
                <w:lang w:val="en-GB"/>
              </w:rPr>
            </w:pPr>
            <w:r w:rsidRPr="0013350F">
              <w:rPr>
                <w:b/>
                <w:color w:val="auto"/>
                <w:sz w:val="18"/>
                <w:szCs w:val="18"/>
                <w:lang w:val="en-GB"/>
              </w:rPr>
              <w:t>Target</w:t>
            </w:r>
            <w:r w:rsidRPr="0013350F">
              <w:rPr>
                <w:color w:val="auto"/>
                <w:sz w:val="18"/>
                <w:szCs w:val="18"/>
                <w:lang w:val="en-GB"/>
              </w:rPr>
              <w:t>: 5</w:t>
            </w:r>
          </w:p>
          <w:p w14:paraId="541C3DD3" w14:textId="77777777" w:rsidR="00BB2B8A" w:rsidRPr="0013350F" w:rsidRDefault="00E0529E">
            <w:pPr>
              <w:rPr>
                <w:color w:val="auto"/>
                <w:sz w:val="18"/>
                <w:szCs w:val="18"/>
                <w:lang w:val="en-GB"/>
              </w:rPr>
            </w:pPr>
            <w:r w:rsidRPr="0013350F">
              <w:rPr>
                <w:b/>
                <w:color w:val="auto"/>
                <w:sz w:val="18"/>
                <w:szCs w:val="18"/>
                <w:lang w:val="en-GB"/>
              </w:rPr>
              <w:t>Data source</w:t>
            </w:r>
            <w:r w:rsidRPr="0013350F">
              <w:rPr>
                <w:color w:val="auto"/>
                <w:sz w:val="18"/>
                <w:szCs w:val="18"/>
                <w:lang w:val="en-GB"/>
              </w:rPr>
              <w:t>: General Secretariat of the Government, annual</w:t>
            </w:r>
          </w:p>
          <w:p w14:paraId="5A7CB173" w14:textId="77777777" w:rsidR="00BB2B8A" w:rsidRPr="0013350F" w:rsidRDefault="00BB2B8A">
            <w:pPr>
              <w:rPr>
                <w:color w:val="auto"/>
                <w:sz w:val="18"/>
                <w:szCs w:val="18"/>
                <w:lang w:val="en-GB"/>
              </w:rPr>
            </w:pPr>
          </w:p>
          <w:p w14:paraId="7CB074E5" w14:textId="4ADDECDA" w:rsidR="00BB2B8A" w:rsidRPr="0013350F" w:rsidRDefault="00E0529E">
            <w:pPr>
              <w:rPr>
                <w:color w:val="auto"/>
                <w:sz w:val="18"/>
                <w:szCs w:val="18"/>
                <w:lang w:val="en-GB"/>
              </w:rPr>
            </w:pPr>
            <w:r w:rsidRPr="0013350F">
              <w:rPr>
                <w:b/>
                <w:color w:val="auto"/>
                <w:sz w:val="18"/>
                <w:szCs w:val="18"/>
                <w:lang w:val="en-GB"/>
              </w:rPr>
              <w:t>Indicator 4.2.3</w:t>
            </w:r>
            <w:r w:rsidRPr="0013350F">
              <w:rPr>
                <w:color w:val="auto"/>
                <w:sz w:val="18"/>
                <w:szCs w:val="18"/>
                <w:lang w:val="en-GB"/>
              </w:rPr>
              <w:t xml:space="preserve">: Existence of an operational gender-sensitive </w:t>
            </w:r>
            <w:r w:rsidR="00256E80" w:rsidRPr="0013350F">
              <w:rPr>
                <w:color w:val="auto"/>
                <w:sz w:val="18"/>
                <w:szCs w:val="18"/>
                <w:lang w:val="en-GB"/>
              </w:rPr>
              <w:t>i</w:t>
            </w:r>
            <w:r w:rsidRPr="0013350F">
              <w:rPr>
                <w:color w:val="auto"/>
                <w:sz w:val="18"/>
                <w:szCs w:val="18"/>
                <w:lang w:val="en-GB"/>
              </w:rPr>
              <w:t xml:space="preserve">ntegrated </w:t>
            </w:r>
            <w:r w:rsidR="00256E80" w:rsidRPr="0013350F">
              <w:rPr>
                <w:color w:val="auto"/>
                <w:sz w:val="18"/>
                <w:szCs w:val="18"/>
                <w:lang w:val="en-GB"/>
              </w:rPr>
              <w:t>n</w:t>
            </w:r>
            <w:r w:rsidRPr="0013350F">
              <w:rPr>
                <w:color w:val="auto"/>
                <w:sz w:val="18"/>
                <w:szCs w:val="18"/>
                <w:lang w:val="en-GB"/>
              </w:rPr>
              <w:t xml:space="preserve">ational </w:t>
            </w:r>
            <w:r w:rsidR="00256E80" w:rsidRPr="0013350F">
              <w:rPr>
                <w:color w:val="auto"/>
                <w:sz w:val="18"/>
                <w:szCs w:val="18"/>
                <w:lang w:val="en-GB"/>
              </w:rPr>
              <w:t>f</w:t>
            </w:r>
            <w:r w:rsidRPr="0013350F">
              <w:rPr>
                <w:color w:val="auto"/>
                <w:sz w:val="18"/>
                <w:szCs w:val="18"/>
                <w:lang w:val="en-GB"/>
              </w:rPr>
              <w:t xml:space="preserve">inancing </w:t>
            </w:r>
            <w:r w:rsidR="00256E80" w:rsidRPr="0013350F">
              <w:rPr>
                <w:color w:val="auto"/>
                <w:sz w:val="18"/>
                <w:szCs w:val="18"/>
                <w:lang w:val="en-GB"/>
              </w:rPr>
              <w:t>f</w:t>
            </w:r>
            <w:r w:rsidRPr="0013350F">
              <w:rPr>
                <w:color w:val="auto"/>
                <w:sz w:val="18"/>
                <w:szCs w:val="18"/>
                <w:lang w:val="en-GB"/>
              </w:rPr>
              <w:t xml:space="preserve">ramework </w:t>
            </w:r>
          </w:p>
          <w:p w14:paraId="18817984" w14:textId="77777777" w:rsidR="00BB2B8A" w:rsidRPr="0013350F" w:rsidRDefault="00E0529E">
            <w:pPr>
              <w:rPr>
                <w:color w:val="auto"/>
                <w:sz w:val="18"/>
                <w:szCs w:val="18"/>
                <w:lang w:val="en-GB"/>
              </w:rPr>
            </w:pPr>
            <w:r w:rsidRPr="0013350F">
              <w:rPr>
                <w:b/>
                <w:color w:val="auto"/>
                <w:sz w:val="18"/>
                <w:szCs w:val="18"/>
                <w:lang w:val="en-GB"/>
              </w:rPr>
              <w:t>Baseline</w:t>
            </w:r>
            <w:r w:rsidRPr="0013350F">
              <w:rPr>
                <w:color w:val="auto"/>
                <w:sz w:val="18"/>
                <w:szCs w:val="18"/>
                <w:lang w:val="en-GB"/>
              </w:rPr>
              <w:t>: No (2020)</w:t>
            </w:r>
          </w:p>
          <w:p w14:paraId="3A1F8E67" w14:textId="77777777" w:rsidR="00BB2B8A" w:rsidRPr="0013350F" w:rsidRDefault="00E0529E">
            <w:pPr>
              <w:rPr>
                <w:color w:val="auto"/>
                <w:sz w:val="18"/>
                <w:szCs w:val="18"/>
                <w:lang w:val="en-GB"/>
              </w:rPr>
            </w:pPr>
            <w:r w:rsidRPr="0013350F">
              <w:rPr>
                <w:b/>
                <w:color w:val="auto"/>
                <w:sz w:val="18"/>
                <w:szCs w:val="18"/>
                <w:lang w:val="en-GB"/>
              </w:rPr>
              <w:t>Target</w:t>
            </w:r>
            <w:r w:rsidRPr="0013350F">
              <w:rPr>
                <w:color w:val="auto"/>
                <w:sz w:val="18"/>
                <w:szCs w:val="18"/>
                <w:lang w:val="en-GB"/>
              </w:rPr>
              <w:t>: Yes</w:t>
            </w:r>
          </w:p>
          <w:p w14:paraId="049C7D83" w14:textId="3C8B93A6" w:rsidR="00BB2B8A" w:rsidRPr="0013350F" w:rsidRDefault="00E0529E">
            <w:pPr>
              <w:rPr>
                <w:color w:val="auto"/>
                <w:sz w:val="18"/>
                <w:szCs w:val="18"/>
                <w:lang w:val="en-GB"/>
              </w:rPr>
            </w:pPr>
            <w:r w:rsidRPr="0013350F">
              <w:rPr>
                <w:b/>
                <w:bCs/>
                <w:color w:val="auto"/>
                <w:sz w:val="18"/>
                <w:szCs w:val="18"/>
                <w:lang w:val="en-GB"/>
              </w:rPr>
              <w:t>Data source</w:t>
            </w:r>
            <w:r w:rsidRPr="0013350F">
              <w:rPr>
                <w:color w:val="auto"/>
                <w:sz w:val="18"/>
                <w:szCs w:val="18"/>
                <w:lang w:val="en-GB"/>
              </w:rPr>
              <w:t>: Central Bank, annual</w:t>
            </w:r>
          </w:p>
        </w:tc>
        <w:tc>
          <w:tcPr>
            <w:tcW w:w="283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287AEDC" w14:textId="77777777" w:rsidR="00BB2B8A" w:rsidRPr="0013350F" w:rsidRDefault="00BB2B8A">
            <w:pPr>
              <w:spacing w:before="120" w:after="120"/>
              <w:contextualSpacing/>
              <w:rPr>
                <w:color w:val="auto"/>
                <w:sz w:val="18"/>
                <w:szCs w:val="18"/>
                <w:lang w:val="en-GB"/>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Pr>
          <w:p w14:paraId="5B6736F3" w14:textId="77777777" w:rsidR="00BB2B8A" w:rsidRPr="0013350F" w:rsidRDefault="00BB2B8A" w:rsidP="008C1B6D">
            <w:pPr>
              <w:spacing w:before="120" w:after="120"/>
              <w:contextualSpacing/>
              <w:rPr>
                <w:color w:val="auto"/>
                <w:sz w:val="18"/>
                <w:szCs w:val="18"/>
                <w:lang w:val="en-GB"/>
              </w:rPr>
            </w:pPr>
          </w:p>
        </w:tc>
      </w:tr>
    </w:tbl>
    <w:p w14:paraId="0E357C38" w14:textId="77777777" w:rsidR="00BB2B8A" w:rsidRDefault="00BB2B8A">
      <w:pPr>
        <w:ind w:right="1210"/>
        <w:jc w:val="both"/>
      </w:pPr>
    </w:p>
    <w:p w14:paraId="34EB264B" w14:textId="77777777" w:rsidR="00BB2B8A" w:rsidRDefault="00BB2B8A">
      <w:pPr>
        <w:sectPr w:rsidR="00BB2B8A" w:rsidSect="00C14DE7">
          <w:headerReference w:type="even" r:id="rId19"/>
          <w:headerReference w:type="default" r:id="rId20"/>
          <w:footerReference w:type="even" r:id="rId21"/>
          <w:footerReference w:type="default" r:id="rId22"/>
          <w:pgSz w:w="15840" w:h="12240" w:orient="landscape"/>
          <w:pgMar w:top="1196" w:right="1440" w:bottom="1196" w:left="1168" w:header="586" w:footer="560" w:gutter="0"/>
          <w:cols w:space="720"/>
          <w:formProt w:val="0"/>
          <w:docGrid w:linePitch="249" w:charSpace="2047"/>
        </w:sectPr>
      </w:pPr>
    </w:p>
    <w:p w14:paraId="3C28DCB2" w14:textId="69898204" w:rsidR="00E0529E" w:rsidRDefault="00DB6DD0" w:rsidP="00DB6DD0">
      <w:pPr>
        <w:jc w:val="center"/>
      </w:pPr>
      <w:r w:rsidRPr="00F02B52">
        <w:rPr>
          <w:noProof/>
          <w:lang w:val="en-GB"/>
        </w:rPr>
        <w:drawing>
          <wp:inline distT="0" distB="0" distL="0" distR="0" wp14:anchorId="5B4DB622" wp14:editId="4F5118A8">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E0529E" w:rsidSect="00F07255">
      <w:type w:val="continuous"/>
      <w:pgSz w:w="15840" w:h="12240" w:orient="landscape"/>
      <w:pgMar w:top="1196" w:right="1440" w:bottom="1196" w:left="1168" w:header="578" w:footer="1030"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5428" w14:textId="77777777" w:rsidR="00C3679D" w:rsidRDefault="00C3679D">
      <w:r>
        <w:separator/>
      </w:r>
    </w:p>
  </w:endnote>
  <w:endnote w:type="continuationSeparator" w:id="0">
    <w:p w14:paraId="3001C2AA" w14:textId="77777777" w:rsidR="00C3679D" w:rsidRDefault="00C3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612687"/>
      <w:docPartObj>
        <w:docPartGallery w:val="Page Numbers (Bottom of Page)"/>
        <w:docPartUnique/>
      </w:docPartObj>
    </w:sdtPr>
    <w:sdtEndPr>
      <w:rPr>
        <w:noProof/>
      </w:rPr>
    </w:sdtEndPr>
    <w:sdtContent>
      <w:p w14:paraId="0F89DFB3" w14:textId="34C72596" w:rsidR="009B66D5" w:rsidRDefault="009B66D5">
        <w:pPr>
          <w:pStyle w:val="Footer"/>
        </w:pPr>
        <w:r>
          <w:fldChar w:fldCharType="begin"/>
        </w:r>
        <w:r>
          <w:instrText xml:space="preserve"> PAGE   \* MERGEFORMAT </w:instrText>
        </w:r>
        <w:r>
          <w:fldChar w:fldCharType="separate"/>
        </w:r>
        <w:r>
          <w:rPr>
            <w:noProof/>
          </w:rPr>
          <w:t>2</w:t>
        </w:r>
        <w:r>
          <w:rPr>
            <w:noProof/>
          </w:rPr>
          <w:fldChar w:fldCharType="end"/>
        </w:r>
      </w:p>
    </w:sdtContent>
  </w:sdt>
  <w:p w14:paraId="285AD543" w14:textId="30E3EDFF" w:rsidR="009B66D5" w:rsidRDefault="009B6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979407"/>
      <w:docPartObj>
        <w:docPartGallery w:val="Page Numbers (Bottom of Page)"/>
        <w:docPartUnique/>
      </w:docPartObj>
    </w:sdtPr>
    <w:sdtEndPr>
      <w:rPr>
        <w:b/>
        <w:bCs/>
        <w:noProof/>
        <w:sz w:val="17"/>
        <w:szCs w:val="17"/>
      </w:rPr>
    </w:sdtEndPr>
    <w:sdtContent>
      <w:p w14:paraId="030CF94C" w14:textId="4C8F3AF8" w:rsidR="009B66D5" w:rsidRPr="000E2F54" w:rsidRDefault="009B66D5" w:rsidP="000E2F54">
        <w:pPr>
          <w:pStyle w:val="Footer"/>
          <w:ind w:right="938"/>
          <w:jc w:val="right"/>
          <w:rPr>
            <w:b/>
            <w:bCs/>
            <w:sz w:val="17"/>
            <w:szCs w:val="17"/>
          </w:rPr>
        </w:pPr>
        <w:r w:rsidRPr="00C375CE">
          <w:rPr>
            <w:b/>
            <w:bCs/>
            <w:sz w:val="17"/>
            <w:szCs w:val="17"/>
          </w:rPr>
          <w:fldChar w:fldCharType="begin"/>
        </w:r>
        <w:r w:rsidRPr="00C375CE">
          <w:rPr>
            <w:b/>
            <w:bCs/>
            <w:sz w:val="17"/>
            <w:szCs w:val="17"/>
          </w:rPr>
          <w:instrText xml:space="preserve"> PAGE   \* MERGEFORMAT </w:instrText>
        </w:r>
        <w:r w:rsidRPr="00C375CE">
          <w:rPr>
            <w:b/>
            <w:bCs/>
            <w:sz w:val="17"/>
            <w:szCs w:val="17"/>
          </w:rPr>
          <w:fldChar w:fldCharType="separate"/>
        </w:r>
        <w:r w:rsidRPr="00C375CE">
          <w:rPr>
            <w:b/>
            <w:bCs/>
            <w:noProof/>
            <w:sz w:val="17"/>
            <w:szCs w:val="17"/>
          </w:rPr>
          <w:t>2</w:t>
        </w:r>
        <w:r w:rsidRPr="00C375CE">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934350"/>
      <w:docPartObj>
        <w:docPartGallery w:val="Page Numbers (Bottom of Page)"/>
        <w:docPartUnique/>
      </w:docPartObj>
    </w:sdtPr>
    <w:sdtEndPr>
      <w:rPr>
        <w:b/>
        <w:bCs/>
        <w:noProof/>
        <w:sz w:val="17"/>
        <w:szCs w:val="17"/>
      </w:rPr>
    </w:sdtEndPr>
    <w:sdtContent>
      <w:p w14:paraId="6ED9B0E5" w14:textId="355F5251" w:rsidR="009B66D5" w:rsidRPr="000E2F54" w:rsidRDefault="009B66D5" w:rsidP="000E2F54">
        <w:pPr>
          <w:pStyle w:val="Footer"/>
          <w:ind w:firstLine="990"/>
          <w:rPr>
            <w:b/>
            <w:bCs/>
            <w:sz w:val="17"/>
            <w:szCs w:val="17"/>
          </w:rPr>
        </w:pPr>
        <w:r w:rsidRPr="00C375CE">
          <w:rPr>
            <w:b/>
            <w:bCs/>
            <w:sz w:val="17"/>
            <w:szCs w:val="17"/>
          </w:rPr>
          <w:fldChar w:fldCharType="begin"/>
        </w:r>
        <w:r w:rsidRPr="00C375CE">
          <w:rPr>
            <w:b/>
            <w:bCs/>
            <w:sz w:val="17"/>
            <w:szCs w:val="17"/>
          </w:rPr>
          <w:instrText xml:space="preserve"> PAGE   \* MERGEFORMAT </w:instrText>
        </w:r>
        <w:r w:rsidRPr="00C375CE">
          <w:rPr>
            <w:b/>
            <w:bCs/>
            <w:sz w:val="17"/>
            <w:szCs w:val="17"/>
          </w:rPr>
          <w:fldChar w:fldCharType="separate"/>
        </w:r>
        <w:r w:rsidRPr="00C375CE">
          <w:rPr>
            <w:b/>
            <w:bCs/>
            <w:noProof/>
            <w:sz w:val="17"/>
            <w:szCs w:val="17"/>
          </w:rPr>
          <w:t>2</w:t>
        </w:r>
        <w:r w:rsidRPr="00C375CE">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295246"/>
      <w:docPartObj>
        <w:docPartGallery w:val="Page Numbers (Bottom of Page)"/>
        <w:docPartUnique/>
      </w:docPartObj>
    </w:sdtPr>
    <w:sdtEndPr>
      <w:rPr>
        <w:b/>
        <w:bCs/>
        <w:noProof/>
        <w:sz w:val="17"/>
        <w:szCs w:val="17"/>
      </w:rPr>
    </w:sdtEndPr>
    <w:sdtContent>
      <w:p w14:paraId="5B1D8E0F" w14:textId="7CD98951" w:rsidR="009B66D5" w:rsidRPr="0085007C" w:rsidRDefault="009B66D5">
        <w:pPr>
          <w:pStyle w:val="Footer"/>
          <w:rPr>
            <w:b/>
            <w:bCs/>
            <w:sz w:val="17"/>
            <w:szCs w:val="17"/>
          </w:rPr>
        </w:pPr>
        <w:r w:rsidRPr="00C375CE">
          <w:rPr>
            <w:b/>
            <w:bCs/>
            <w:sz w:val="17"/>
            <w:szCs w:val="17"/>
          </w:rPr>
          <w:fldChar w:fldCharType="begin"/>
        </w:r>
        <w:r w:rsidRPr="00C375CE">
          <w:rPr>
            <w:b/>
            <w:bCs/>
            <w:sz w:val="17"/>
            <w:szCs w:val="17"/>
          </w:rPr>
          <w:instrText xml:space="preserve"> PAGE   \* MERGEFORMAT </w:instrText>
        </w:r>
        <w:r w:rsidRPr="00C375CE">
          <w:rPr>
            <w:b/>
            <w:bCs/>
            <w:sz w:val="17"/>
            <w:szCs w:val="17"/>
          </w:rPr>
          <w:fldChar w:fldCharType="separate"/>
        </w:r>
        <w:r w:rsidRPr="00C375CE">
          <w:rPr>
            <w:b/>
            <w:bCs/>
            <w:noProof/>
            <w:sz w:val="17"/>
            <w:szCs w:val="17"/>
          </w:rPr>
          <w:t>2</w:t>
        </w:r>
        <w:r w:rsidRPr="00C375CE">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966569"/>
      <w:docPartObj>
        <w:docPartGallery w:val="Page Numbers (Bottom of Page)"/>
        <w:docPartUnique/>
      </w:docPartObj>
    </w:sdtPr>
    <w:sdtEndPr>
      <w:rPr>
        <w:b/>
        <w:bCs/>
        <w:noProof/>
        <w:sz w:val="17"/>
        <w:szCs w:val="17"/>
      </w:rPr>
    </w:sdtEndPr>
    <w:sdtContent>
      <w:p w14:paraId="23D8F30E" w14:textId="41C37599" w:rsidR="009B66D5" w:rsidRPr="00FA6E26" w:rsidRDefault="009B66D5" w:rsidP="00FA6E26">
        <w:pPr>
          <w:pStyle w:val="Footer"/>
          <w:tabs>
            <w:tab w:val="clear" w:pos="4320"/>
            <w:tab w:val="clear" w:pos="8640"/>
            <w:tab w:val="left" w:pos="12294"/>
          </w:tabs>
          <w:ind w:right="938"/>
          <w:jc w:val="right"/>
          <w:rPr>
            <w:b/>
            <w:bCs/>
            <w:sz w:val="17"/>
            <w:szCs w:val="17"/>
          </w:rPr>
        </w:pPr>
        <w:r w:rsidRPr="00C375CE">
          <w:rPr>
            <w:b/>
            <w:bCs/>
            <w:sz w:val="17"/>
            <w:szCs w:val="17"/>
          </w:rPr>
          <w:fldChar w:fldCharType="begin"/>
        </w:r>
        <w:r w:rsidRPr="00C375CE">
          <w:rPr>
            <w:b/>
            <w:bCs/>
            <w:sz w:val="17"/>
            <w:szCs w:val="17"/>
          </w:rPr>
          <w:instrText xml:space="preserve"> PAGE   \* MERGEFORMAT </w:instrText>
        </w:r>
        <w:r w:rsidRPr="00C375CE">
          <w:rPr>
            <w:b/>
            <w:bCs/>
            <w:sz w:val="17"/>
            <w:szCs w:val="17"/>
          </w:rPr>
          <w:fldChar w:fldCharType="separate"/>
        </w:r>
        <w:r w:rsidRPr="00C375CE">
          <w:rPr>
            <w:b/>
            <w:bCs/>
            <w:noProof/>
            <w:sz w:val="17"/>
            <w:szCs w:val="17"/>
          </w:rPr>
          <w:t>2</w:t>
        </w:r>
        <w:r w:rsidRPr="00C375CE">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13C18" w14:textId="77777777" w:rsidR="00C3679D" w:rsidRDefault="00C3679D"/>
  </w:footnote>
  <w:footnote w:type="continuationSeparator" w:id="0">
    <w:p w14:paraId="45C2420E" w14:textId="77777777" w:rsidR="00C3679D" w:rsidRDefault="00C3679D">
      <w:r>
        <w:continuationSeparator/>
      </w:r>
    </w:p>
  </w:footnote>
  <w:footnote w:id="1">
    <w:p w14:paraId="2204B70A" w14:textId="54F3E95B" w:rsidR="009B66D5" w:rsidRPr="004C7555" w:rsidRDefault="009B66D5">
      <w:pPr>
        <w:pStyle w:val="FootnoteText"/>
        <w:rPr>
          <w:rStyle w:val="FootnoteReference"/>
          <w:sz w:val="18"/>
          <w:szCs w:val="18"/>
          <w:vertAlign w:val="baseline"/>
        </w:rPr>
      </w:pPr>
      <w:r w:rsidRPr="004C7555">
        <w:rPr>
          <w:rStyle w:val="FootnoteReference"/>
          <w:sz w:val="18"/>
          <w:szCs w:val="18"/>
          <w:vertAlign w:val="baseline"/>
        </w:rPr>
        <w:footnoteRef/>
      </w:r>
      <w:r>
        <w:rPr>
          <w:sz w:val="18"/>
          <w:szCs w:val="18"/>
        </w:rPr>
        <w:t xml:space="preserve">. </w:t>
      </w:r>
      <w:r w:rsidRPr="004C7555">
        <w:rPr>
          <w:rStyle w:val="FootnoteReference"/>
          <w:sz w:val="18"/>
          <w:szCs w:val="18"/>
          <w:vertAlign w:val="baseline"/>
        </w:rPr>
        <w:t>UNDP Human Development Report, 2020.</w:t>
      </w:r>
    </w:p>
  </w:footnote>
  <w:footnote w:id="2">
    <w:p w14:paraId="15EDDFEB" w14:textId="513B90C7" w:rsidR="009B66D5" w:rsidRPr="004C7555" w:rsidRDefault="009B66D5">
      <w:pPr>
        <w:pStyle w:val="FootnoteText"/>
        <w:rPr>
          <w:rStyle w:val="FootnoteReference"/>
          <w:sz w:val="18"/>
          <w:szCs w:val="18"/>
          <w:vertAlign w:val="baseline"/>
        </w:rPr>
      </w:pPr>
      <w:r w:rsidRPr="004C7555">
        <w:rPr>
          <w:rStyle w:val="FootnoteReference"/>
          <w:sz w:val="18"/>
          <w:szCs w:val="18"/>
          <w:vertAlign w:val="baseline"/>
        </w:rPr>
        <w:footnoteRef/>
      </w:r>
      <w:r>
        <w:rPr>
          <w:sz w:val="18"/>
          <w:szCs w:val="18"/>
        </w:rPr>
        <w:t>.</w:t>
      </w:r>
      <w:r w:rsidRPr="004C7555">
        <w:rPr>
          <w:rStyle w:val="FootnoteReference"/>
          <w:sz w:val="18"/>
          <w:szCs w:val="18"/>
          <w:vertAlign w:val="baseline"/>
        </w:rPr>
        <w:t xml:space="preserve"> </w:t>
      </w:r>
      <w:r>
        <w:rPr>
          <w:sz w:val="18"/>
          <w:szCs w:val="18"/>
        </w:rPr>
        <w:t xml:space="preserve"> </w:t>
      </w:r>
      <w:r w:rsidRPr="004C7555">
        <w:rPr>
          <w:rStyle w:val="FootnoteReference"/>
          <w:sz w:val="18"/>
          <w:szCs w:val="18"/>
          <w:vertAlign w:val="baseline"/>
        </w:rPr>
        <w:t>Common Country Analysis</w:t>
      </w:r>
      <w:r w:rsidRPr="004C7555">
        <w:rPr>
          <w:sz w:val="18"/>
          <w:szCs w:val="18"/>
        </w:rPr>
        <w:t>,</w:t>
      </w:r>
      <w:r w:rsidRPr="004C7555">
        <w:rPr>
          <w:rStyle w:val="FootnoteReference"/>
          <w:sz w:val="18"/>
          <w:szCs w:val="18"/>
          <w:vertAlign w:val="baseline"/>
        </w:rPr>
        <w:t xml:space="preserve"> 2020</w:t>
      </w:r>
      <w:r>
        <w:rPr>
          <w:sz w:val="18"/>
          <w:szCs w:val="18"/>
        </w:rPr>
        <w:t>.</w:t>
      </w:r>
    </w:p>
  </w:footnote>
  <w:footnote w:id="3">
    <w:p w14:paraId="33E51196" w14:textId="6FE7BF6C" w:rsidR="009B66D5" w:rsidRPr="004C7555" w:rsidRDefault="009B66D5" w:rsidP="002531E7">
      <w:pPr>
        <w:pStyle w:val="FootnoteText"/>
        <w:ind w:left="270" w:hanging="270"/>
        <w:rPr>
          <w:rStyle w:val="FootnoteReference"/>
          <w:sz w:val="18"/>
          <w:szCs w:val="18"/>
          <w:vertAlign w:val="baseline"/>
        </w:rPr>
      </w:pPr>
      <w:r w:rsidRPr="004C7555">
        <w:rPr>
          <w:rStyle w:val="FootnoteReference"/>
          <w:sz w:val="18"/>
          <w:szCs w:val="18"/>
          <w:vertAlign w:val="baseline"/>
        </w:rPr>
        <w:footnoteRef/>
      </w:r>
      <w:r>
        <w:rPr>
          <w:sz w:val="18"/>
          <w:szCs w:val="18"/>
        </w:rPr>
        <w:t>.</w:t>
      </w:r>
      <w:r w:rsidRPr="004C7555">
        <w:rPr>
          <w:rStyle w:val="FootnoteReference"/>
          <w:sz w:val="18"/>
          <w:szCs w:val="18"/>
          <w:vertAlign w:val="baseline"/>
        </w:rPr>
        <w:t xml:space="preserve"> </w:t>
      </w:r>
      <w:bookmarkStart w:id="1" w:name="_Hlk72530251"/>
      <w:r w:rsidRPr="004C7555">
        <w:rPr>
          <w:rStyle w:val="FootnoteReference"/>
          <w:sz w:val="18"/>
          <w:szCs w:val="18"/>
          <w:vertAlign w:val="baseline"/>
        </w:rPr>
        <w:t xml:space="preserve"> The Global Climate Risk Index 2021 lists Comoros as 16th most at risk out of 180 countries and 59th for lack of capacity to                 adapt to climate change.</w:t>
      </w:r>
    </w:p>
    <w:bookmarkEnd w:id="1"/>
  </w:footnote>
  <w:footnote w:id="4">
    <w:p w14:paraId="25404AE0" w14:textId="3C5C8A75" w:rsidR="009B66D5" w:rsidRPr="004C7555" w:rsidRDefault="009B66D5">
      <w:pPr>
        <w:pStyle w:val="FootnoteText"/>
        <w:rPr>
          <w:rStyle w:val="FootnoteReference"/>
          <w:sz w:val="18"/>
          <w:szCs w:val="18"/>
          <w:vertAlign w:val="baseline"/>
        </w:rPr>
      </w:pPr>
      <w:r w:rsidRPr="004C7555">
        <w:rPr>
          <w:rStyle w:val="FootnoteReference"/>
          <w:sz w:val="18"/>
          <w:szCs w:val="18"/>
          <w:vertAlign w:val="baseline"/>
        </w:rPr>
        <w:footnoteRef/>
      </w:r>
      <w:r>
        <w:rPr>
          <w:rStyle w:val="FootnoteReference"/>
          <w:sz w:val="18"/>
          <w:szCs w:val="18"/>
          <w:vertAlign w:val="baseline"/>
        </w:rPr>
        <w:t>.</w:t>
      </w:r>
      <w:r w:rsidRPr="004C7555">
        <w:rPr>
          <w:rStyle w:val="FootnoteReference"/>
          <w:sz w:val="18"/>
          <w:szCs w:val="18"/>
          <w:vertAlign w:val="baseline"/>
        </w:rPr>
        <w:t xml:space="preserve"> </w:t>
      </w:r>
      <w:r>
        <w:rPr>
          <w:sz w:val="18"/>
          <w:szCs w:val="18"/>
        </w:rPr>
        <w:t xml:space="preserve"> </w:t>
      </w:r>
      <w:r>
        <w:rPr>
          <w:rStyle w:val="FootnoteReference"/>
          <w:sz w:val="18"/>
          <w:szCs w:val="18"/>
          <w:vertAlign w:val="baseline"/>
        </w:rPr>
        <w:t>H</w:t>
      </w:r>
      <w:r>
        <w:rPr>
          <w:sz w:val="18"/>
          <w:szCs w:val="18"/>
        </w:rPr>
        <w:t>uman Development Report, 2020.</w:t>
      </w:r>
    </w:p>
  </w:footnote>
  <w:footnote w:id="5">
    <w:p w14:paraId="48A9AAA1" w14:textId="09D634D9" w:rsidR="009B66D5" w:rsidRPr="004C7555" w:rsidRDefault="009B66D5" w:rsidP="0041369C">
      <w:pPr>
        <w:pStyle w:val="FootnoteText"/>
        <w:ind w:left="270" w:hanging="270"/>
        <w:rPr>
          <w:rStyle w:val="FootnoteReference"/>
          <w:sz w:val="18"/>
          <w:szCs w:val="18"/>
          <w:vertAlign w:val="baseline"/>
        </w:rPr>
      </w:pPr>
      <w:r w:rsidRPr="004C7555">
        <w:rPr>
          <w:rStyle w:val="FootnoteReference"/>
          <w:sz w:val="18"/>
          <w:szCs w:val="18"/>
          <w:vertAlign w:val="baseline"/>
        </w:rPr>
        <w:footnoteRef/>
      </w:r>
      <w:r>
        <w:rPr>
          <w:sz w:val="18"/>
          <w:szCs w:val="18"/>
        </w:rPr>
        <w:t>.</w:t>
      </w:r>
      <w:r w:rsidRPr="004C7555">
        <w:rPr>
          <w:rStyle w:val="FootnoteReference"/>
          <w:sz w:val="18"/>
          <w:szCs w:val="18"/>
          <w:vertAlign w:val="baseline"/>
        </w:rPr>
        <w:t xml:space="preserve"> </w:t>
      </w:r>
      <w:r w:rsidRPr="004C7555">
        <w:rPr>
          <w:rStyle w:val="FootnoteReference"/>
          <w:sz w:val="18"/>
          <w:szCs w:val="18"/>
          <w:vertAlign w:val="baseline"/>
        </w:rPr>
        <w:tab/>
      </w:r>
      <w:r>
        <w:rPr>
          <w:sz w:val="18"/>
          <w:szCs w:val="18"/>
        </w:rPr>
        <w:t>National Institute of Statistics and Economic and Demographic Studies (</w:t>
      </w:r>
      <w:r w:rsidRPr="001A6C39">
        <w:rPr>
          <w:rStyle w:val="FootnoteReference"/>
          <w:sz w:val="18"/>
          <w:szCs w:val="18"/>
          <w:vertAlign w:val="baseline"/>
        </w:rPr>
        <w:t xml:space="preserve">Institut Nationale de la Statistique et des Etudes Economiques et Démographiques </w:t>
      </w:r>
      <w:r>
        <w:rPr>
          <w:sz w:val="18"/>
          <w:szCs w:val="18"/>
        </w:rPr>
        <w:t>(</w:t>
      </w:r>
      <w:r w:rsidRPr="004C7555">
        <w:rPr>
          <w:rStyle w:val="FootnoteReference"/>
          <w:sz w:val="18"/>
          <w:szCs w:val="18"/>
          <w:vertAlign w:val="baseline"/>
        </w:rPr>
        <w:t>INSEED</w:t>
      </w:r>
      <w:r>
        <w:rPr>
          <w:sz w:val="18"/>
          <w:szCs w:val="18"/>
        </w:rPr>
        <w:t>)</w:t>
      </w:r>
      <w:r>
        <w:rPr>
          <w:rStyle w:val="FootnoteReference"/>
          <w:sz w:val="18"/>
          <w:szCs w:val="18"/>
          <w:vertAlign w:val="baseline"/>
        </w:rPr>
        <w:t>)</w:t>
      </w:r>
      <w:r w:rsidRPr="004C7555">
        <w:rPr>
          <w:rStyle w:val="FootnoteReference"/>
          <w:sz w:val="18"/>
          <w:szCs w:val="18"/>
          <w:vertAlign w:val="baseline"/>
        </w:rPr>
        <w:t xml:space="preserve">, Comorian Market Study (2016). </w:t>
      </w:r>
    </w:p>
  </w:footnote>
  <w:footnote w:id="6">
    <w:p w14:paraId="2046484D" w14:textId="22CCE611" w:rsidR="009B66D5" w:rsidRPr="004C7555" w:rsidRDefault="009B66D5">
      <w:pPr>
        <w:pStyle w:val="FootnoteText"/>
        <w:rPr>
          <w:rStyle w:val="FootnoteReference"/>
          <w:sz w:val="18"/>
          <w:szCs w:val="18"/>
          <w:vertAlign w:val="baseline"/>
        </w:rPr>
      </w:pPr>
      <w:r w:rsidRPr="004C7555">
        <w:rPr>
          <w:rStyle w:val="FootnoteReference"/>
          <w:sz w:val="18"/>
          <w:szCs w:val="18"/>
          <w:vertAlign w:val="baseline"/>
        </w:rPr>
        <w:footnoteRef/>
      </w:r>
      <w:r>
        <w:rPr>
          <w:rStyle w:val="FootnoteReference"/>
          <w:sz w:val="18"/>
          <w:szCs w:val="18"/>
          <w:vertAlign w:val="baseline"/>
        </w:rPr>
        <w:t>.</w:t>
      </w:r>
      <w:r w:rsidRPr="004C7555">
        <w:rPr>
          <w:rStyle w:val="FootnoteReference"/>
          <w:sz w:val="18"/>
          <w:szCs w:val="18"/>
          <w:vertAlign w:val="baseline"/>
        </w:rPr>
        <w:t xml:space="preserve"> </w:t>
      </w:r>
      <w:r>
        <w:rPr>
          <w:sz w:val="18"/>
          <w:szCs w:val="18"/>
        </w:rPr>
        <w:t xml:space="preserve"> </w:t>
      </w:r>
      <w:r w:rsidRPr="004C7555">
        <w:rPr>
          <w:rStyle w:val="FootnoteReference"/>
          <w:sz w:val="18"/>
          <w:szCs w:val="18"/>
          <w:vertAlign w:val="baseline"/>
        </w:rPr>
        <w:t>INSEED</w:t>
      </w:r>
      <w:r>
        <w:rPr>
          <w:sz w:val="18"/>
          <w:szCs w:val="18"/>
        </w:rPr>
        <w:t>,</w:t>
      </w:r>
      <w:r w:rsidRPr="004C7555">
        <w:rPr>
          <w:rStyle w:val="FootnoteReference"/>
          <w:sz w:val="18"/>
          <w:szCs w:val="18"/>
          <w:vertAlign w:val="baseline"/>
        </w:rPr>
        <w:t xml:space="preserve"> 1 2 3 Study, Phase 3 (2014).</w:t>
      </w:r>
    </w:p>
  </w:footnote>
  <w:footnote w:id="7">
    <w:p w14:paraId="52C722FE" w14:textId="0DECEAAF" w:rsidR="009B66D5" w:rsidRPr="004C7555" w:rsidRDefault="009B66D5">
      <w:pPr>
        <w:pStyle w:val="FootnoteText"/>
        <w:rPr>
          <w:rStyle w:val="FootnoteReference"/>
          <w:sz w:val="18"/>
          <w:szCs w:val="18"/>
          <w:vertAlign w:val="baseline"/>
        </w:rPr>
      </w:pPr>
      <w:r w:rsidRPr="004C7555">
        <w:rPr>
          <w:rStyle w:val="FootnoteReference"/>
          <w:sz w:val="18"/>
          <w:szCs w:val="18"/>
          <w:vertAlign w:val="baseline"/>
        </w:rPr>
        <w:footnoteRef/>
      </w:r>
      <w:r>
        <w:rPr>
          <w:rStyle w:val="FootnoteReference"/>
          <w:sz w:val="18"/>
          <w:szCs w:val="18"/>
          <w:vertAlign w:val="baseline"/>
        </w:rPr>
        <w:t>.</w:t>
      </w:r>
      <w:r w:rsidRPr="004C7555">
        <w:rPr>
          <w:rStyle w:val="FootnoteReference"/>
          <w:sz w:val="18"/>
          <w:szCs w:val="18"/>
          <w:vertAlign w:val="baseline"/>
        </w:rPr>
        <w:t xml:space="preserve"> </w:t>
      </w:r>
      <w:r>
        <w:rPr>
          <w:sz w:val="18"/>
          <w:szCs w:val="18"/>
        </w:rPr>
        <w:t xml:space="preserve"> </w:t>
      </w:r>
      <w:r w:rsidRPr="004C7555">
        <w:rPr>
          <w:rStyle w:val="FootnoteReference"/>
          <w:sz w:val="18"/>
          <w:szCs w:val="18"/>
          <w:vertAlign w:val="baseline"/>
        </w:rPr>
        <w:t>UNDP, Case Study</w:t>
      </w:r>
      <w:r>
        <w:rPr>
          <w:rStyle w:val="FootnoteReference"/>
          <w:sz w:val="18"/>
          <w:szCs w:val="18"/>
          <w:vertAlign w:val="baseline"/>
        </w:rPr>
        <w:t>:</w:t>
      </w:r>
      <w:r>
        <w:rPr>
          <w:sz w:val="18"/>
          <w:szCs w:val="18"/>
        </w:rPr>
        <w:t xml:space="preserve"> </w:t>
      </w:r>
      <w:r w:rsidRPr="004C7555">
        <w:rPr>
          <w:rStyle w:val="FootnoteReference"/>
          <w:sz w:val="18"/>
          <w:szCs w:val="18"/>
          <w:vertAlign w:val="baseline"/>
        </w:rPr>
        <w:t>Disability</w:t>
      </w:r>
      <w:r>
        <w:rPr>
          <w:sz w:val="18"/>
          <w:szCs w:val="18"/>
        </w:rPr>
        <w:t>-</w:t>
      </w:r>
      <w:r w:rsidRPr="004C7555">
        <w:rPr>
          <w:rStyle w:val="FootnoteReference"/>
          <w:sz w:val="18"/>
          <w:szCs w:val="18"/>
          <w:vertAlign w:val="baseline"/>
        </w:rPr>
        <w:t>inclusive COVID-19 response and recovery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12"/>
    </w:tblGrid>
    <w:tr w:rsidR="009B66D5" w:rsidRPr="00C375CE" w14:paraId="5413D352" w14:textId="77777777" w:rsidTr="00C375CE">
      <w:trPr>
        <w:trHeight w:hRule="exact" w:val="864"/>
      </w:trPr>
      <w:tc>
        <w:tcPr>
          <w:tcW w:w="4838" w:type="dxa"/>
          <w:shd w:val="clear" w:color="auto" w:fill="auto"/>
          <w:vAlign w:val="bottom"/>
        </w:tcPr>
        <w:p w14:paraId="2441D2D4" w14:textId="74E5C928" w:rsidR="009B66D5" w:rsidRPr="00C375CE" w:rsidRDefault="009B66D5" w:rsidP="00C375CE">
          <w:pPr>
            <w:tabs>
              <w:tab w:val="center" w:pos="4320"/>
              <w:tab w:val="right" w:pos="8640"/>
            </w:tabs>
            <w:spacing w:after="80"/>
            <w:rPr>
              <w:rFonts w:eastAsia="Calibri"/>
              <w:b/>
              <w:noProof/>
              <w:color w:val="auto"/>
              <w:sz w:val="17"/>
            </w:rPr>
          </w:pPr>
          <w:r w:rsidRPr="00C375CE">
            <w:rPr>
              <w:rFonts w:eastAsia="Calibri"/>
              <w:b/>
              <w:noProof/>
              <w:color w:val="auto"/>
              <w:sz w:val="17"/>
            </w:rPr>
            <w:t>DP/DCP/</w:t>
          </w:r>
          <w:r>
            <w:rPr>
              <w:rFonts w:eastAsia="Calibri"/>
              <w:b/>
              <w:noProof/>
              <w:color w:val="auto"/>
              <w:sz w:val="17"/>
            </w:rPr>
            <w:t>COM</w:t>
          </w:r>
          <w:r w:rsidRPr="00C375CE">
            <w:rPr>
              <w:rFonts w:eastAsia="Calibri"/>
              <w:b/>
              <w:noProof/>
              <w:color w:val="auto"/>
              <w:sz w:val="17"/>
            </w:rPr>
            <w:t>/3</w:t>
          </w:r>
        </w:p>
      </w:tc>
      <w:tc>
        <w:tcPr>
          <w:tcW w:w="4612" w:type="dxa"/>
          <w:shd w:val="clear" w:color="auto" w:fill="auto"/>
          <w:vAlign w:val="bottom"/>
        </w:tcPr>
        <w:p w14:paraId="0C41D1A1" w14:textId="77777777" w:rsidR="009B66D5" w:rsidRPr="00C375CE" w:rsidRDefault="009B66D5" w:rsidP="00C375CE">
          <w:pPr>
            <w:tabs>
              <w:tab w:val="center" w:pos="4320"/>
              <w:tab w:val="right" w:pos="8640"/>
            </w:tabs>
            <w:rPr>
              <w:rFonts w:eastAsia="Calibri"/>
              <w:noProof/>
              <w:color w:val="auto"/>
              <w:sz w:val="17"/>
            </w:rPr>
          </w:pPr>
        </w:p>
      </w:tc>
    </w:tr>
  </w:tbl>
  <w:p w14:paraId="18755DBE" w14:textId="77777777" w:rsidR="009B66D5" w:rsidRPr="00C375CE" w:rsidRDefault="009B66D5">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B66D5" w:rsidRPr="00C375CE" w14:paraId="0BA45683" w14:textId="77777777" w:rsidTr="00630265">
      <w:trPr>
        <w:trHeight w:hRule="exact" w:val="864"/>
      </w:trPr>
      <w:tc>
        <w:tcPr>
          <w:tcW w:w="4838" w:type="dxa"/>
          <w:shd w:val="clear" w:color="auto" w:fill="auto"/>
          <w:vAlign w:val="bottom"/>
        </w:tcPr>
        <w:p w14:paraId="410B9EBA" w14:textId="77777777" w:rsidR="009B66D5" w:rsidRPr="00C375CE" w:rsidRDefault="009B66D5" w:rsidP="00C375CE">
          <w:pPr>
            <w:tabs>
              <w:tab w:val="center" w:pos="4320"/>
              <w:tab w:val="right" w:pos="8640"/>
            </w:tabs>
            <w:rPr>
              <w:rFonts w:eastAsia="Calibri"/>
              <w:noProof/>
              <w:color w:val="auto"/>
              <w:sz w:val="17"/>
            </w:rPr>
          </w:pPr>
        </w:p>
      </w:tc>
      <w:tc>
        <w:tcPr>
          <w:tcW w:w="5028" w:type="dxa"/>
          <w:shd w:val="clear" w:color="auto" w:fill="auto"/>
          <w:vAlign w:val="bottom"/>
        </w:tcPr>
        <w:p w14:paraId="75D51C1C" w14:textId="7C008A41" w:rsidR="009B66D5" w:rsidRPr="00C375CE" w:rsidRDefault="009B66D5" w:rsidP="00C375CE">
          <w:pPr>
            <w:tabs>
              <w:tab w:val="center" w:pos="4320"/>
              <w:tab w:val="right" w:pos="8640"/>
            </w:tabs>
            <w:spacing w:after="80"/>
            <w:jc w:val="right"/>
            <w:rPr>
              <w:rFonts w:eastAsia="Calibri"/>
              <w:b/>
              <w:noProof/>
              <w:color w:val="auto"/>
              <w:sz w:val="17"/>
            </w:rPr>
          </w:pPr>
          <w:r w:rsidRPr="00C375CE">
            <w:rPr>
              <w:rFonts w:eastAsia="Calibri"/>
              <w:b/>
              <w:noProof/>
              <w:color w:val="auto"/>
              <w:sz w:val="17"/>
            </w:rPr>
            <w:t>DP/DCP/</w:t>
          </w:r>
          <w:r>
            <w:rPr>
              <w:rFonts w:eastAsia="Calibri"/>
              <w:b/>
              <w:noProof/>
              <w:color w:val="auto"/>
              <w:sz w:val="17"/>
            </w:rPr>
            <w:t>COM</w:t>
          </w:r>
          <w:r w:rsidRPr="00C375CE">
            <w:rPr>
              <w:rFonts w:eastAsia="Calibri"/>
              <w:b/>
              <w:noProof/>
              <w:color w:val="auto"/>
              <w:sz w:val="17"/>
            </w:rPr>
            <w:t>/3</w:t>
          </w:r>
          <w:r w:rsidRPr="00C375CE">
            <w:rPr>
              <w:rFonts w:eastAsia="Calibri"/>
              <w:b/>
              <w:noProof/>
              <w:color w:val="auto"/>
              <w:sz w:val="17"/>
            </w:rPr>
            <w:fldChar w:fldCharType="begin"/>
          </w:r>
          <w:r w:rsidRPr="00C375CE">
            <w:rPr>
              <w:rFonts w:eastAsia="Calibri"/>
              <w:b/>
              <w:noProof/>
              <w:color w:val="auto"/>
              <w:sz w:val="17"/>
            </w:rPr>
            <w:instrText xml:space="preserve"> DOCVARIABLE "sss1" \* MERGEFORMAT </w:instrText>
          </w:r>
          <w:r w:rsidRPr="00C375CE">
            <w:rPr>
              <w:rFonts w:eastAsia="Calibri"/>
              <w:b/>
              <w:noProof/>
              <w:color w:val="auto"/>
              <w:sz w:val="17"/>
            </w:rPr>
            <w:fldChar w:fldCharType="end"/>
          </w:r>
        </w:p>
      </w:tc>
    </w:tr>
  </w:tbl>
  <w:p w14:paraId="516D84BF" w14:textId="77777777" w:rsidR="009B66D5" w:rsidRPr="00C375CE" w:rsidRDefault="009B66D5">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63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B66D5" w:rsidRPr="00C375CE" w14:paraId="68C05ACE" w14:textId="77777777" w:rsidTr="00C375CE">
      <w:trPr>
        <w:trHeight w:hRule="exact" w:val="864"/>
      </w:trPr>
      <w:tc>
        <w:tcPr>
          <w:tcW w:w="1267" w:type="dxa"/>
          <w:tcBorders>
            <w:bottom w:val="single" w:sz="4" w:space="0" w:color="auto"/>
          </w:tcBorders>
          <w:shd w:val="clear" w:color="auto" w:fill="auto"/>
          <w:vAlign w:val="bottom"/>
        </w:tcPr>
        <w:p w14:paraId="60D26751" w14:textId="77777777" w:rsidR="009B66D5" w:rsidRPr="00C375CE" w:rsidRDefault="009B66D5" w:rsidP="00C375CE">
          <w:pPr>
            <w:tabs>
              <w:tab w:val="center" w:pos="4320"/>
              <w:tab w:val="right" w:pos="8640"/>
            </w:tabs>
            <w:spacing w:after="120"/>
            <w:ind w:left="-450"/>
            <w:rPr>
              <w:rFonts w:eastAsia="Calibri"/>
              <w:noProof/>
              <w:color w:val="auto"/>
              <w:sz w:val="17"/>
            </w:rPr>
          </w:pPr>
        </w:p>
      </w:tc>
      <w:tc>
        <w:tcPr>
          <w:tcW w:w="1872" w:type="dxa"/>
          <w:tcBorders>
            <w:bottom w:val="single" w:sz="4" w:space="0" w:color="auto"/>
          </w:tcBorders>
          <w:shd w:val="clear" w:color="auto" w:fill="auto"/>
          <w:vAlign w:val="bottom"/>
        </w:tcPr>
        <w:p w14:paraId="02D2856A" w14:textId="77777777" w:rsidR="009B66D5" w:rsidRPr="00C375CE" w:rsidRDefault="009B66D5" w:rsidP="00C375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color w:val="auto"/>
              <w:spacing w:val="2"/>
              <w:w w:val="96"/>
              <w:kern w:val="14"/>
              <w:sz w:val="28"/>
              <w:lang w:val="en-GB"/>
            </w:rPr>
          </w:pPr>
          <w:r w:rsidRPr="00C375CE">
            <w:rPr>
              <w:rFonts w:eastAsia="Calibri"/>
              <w:color w:val="auto"/>
              <w:spacing w:val="2"/>
              <w:w w:val="96"/>
              <w:kern w:val="14"/>
              <w:sz w:val="28"/>
              <w:lang w:val="en-GB"/>
            </w:rPr>
            <w:t>United Nations</w:t>
          </w:r>
        </w:p>
      </w:tc>
      <w:tc>
        <w:tcPr>
          <w:tcW w:w="245" w:type="dxa"/>
          <w:tcBorders>
            <w:bottom w:val="single" w:sz="4" w:space="0" w:color="auto"/>
          </w:tcBorders>
          <w:shd w:val="clear" w:color="auto" w:fill="auto"/>
          <w:vAlign w:val="bottom"/>
        </w:tcPr>
        <w:p w14:paraId="6154F811" w14:textId="77777777" w:rsidR="009B66D5" w:rsidRPr="00C375CE" w:rsidRDefault="009B66D5" w:rsidP="00C375CE">
          <w:pPr>
            <w:tabs>
              <w:tab w:val="center" w:pos="4320"/>
              <w:tab w:val="right" w:pos="8640"/>
            </w:tabs>
            <w:spacing w:after="120"/>
            <w:rPr>
              <w:rFonts w:eastAsia="Calibri"/>
              <w:noProof/>
              <w:color w:val="auto"/>
              <w:sz w:val="17"/>
            </w:rPr>
          </w:pPr>
        </w:p>
      </w:tc>
      <w:tc>
        <w:tcPr>
          <w:tcW w:w="6523" w:type="dxa"/>
          <w:gridSpan w:val="4"/>
          <w:tcBorders>
            <w:bottom w:val="single" w:sz="4" w:space="0" w:color="auto"/>
          </w:tcBorders>
          <w:shd w:val="clear" w:color="auto" w:fill="auto"/>
          <w:vAlign w:val="bottom"/>
        </w:tcPr>
        <w:p w14:paraId="13BD85BD" w14:textId="19E86BFF" w:rsidR="009B66D5" w:rsidRPr="00C375CE" w:rsidRDefault="009B66D5" w:rsidP="00C375CE">
          <w:pPr>
            <w:suppressAutoHyphens/>
            <w:spacing w:after="80"/>
            <w:jc w:val="right"/>
            <w:rPr>
              <w:rFonts w:eastAsia="Calibri"/>
              <w:color w:val="auto"/>
              <w:spacing w:val="4"/>
              <w:w w:val="103"/>
              <w:kern w:val="14"/>
              <w:position w:val="-4"/>
              <w:lang w:val="en-GB"/>
            </w:rPr>
          </w:pPr>
          <w:r w:rsidRPr="00C375CE">
            <w:rPr>
              <w:rFonts w:eastAsia="Calibri"/>
              <w:color w:val="auto"/>
              <w:spacing w:val="4"/>
              <w:w w:val="103"/>
              <w:kern w:val="14"/>
              <w:position w:val="-4"/>
              <w:sz w:val="40"/>
              <w:lang w:val="en-GB"/>
            </w:rPr>
            <w:t>DP</w:t>
          </w:r>
          <w:r w:rsidRPr="00C375CE">
            <w:rPr>
              <w:rFonts w:eastAsia="Calibri"/>
              <w:color w:val="auto"/>
              <w:spacing w:val="4"/>
              <w:w w:val="103"/>
              <w:kern w:val="14"/>
              <w:position w:val="-4"/>
              <w:lang w:val="en-GB"/>
            </w:rPr>
            <w:t>/DCP/</w:t>
          </w:r>
          <w:r>
            <w:rPr>
              <w:rFonts w:eastAsia="Calibri"/>
              <w:color w:val="auto"/>
              <w:spacing w:val="4"/>
              <w:w w:val="103"/>
              <w:kern w:val="14"/>
              <w:position w:val="-4"/>
              <w:lang w:val="en-GB"/>
            </w:rPr>
            <w:t>COM</w:t>
          </w:r>
          <w:r w:rsidRPr="00C375CE">
            <w:rPr>
              <w:rFonts w:eastAsia="Calibri"/>
              <w:color w:val="auto"/>
              <w:spacing w:val="4"/>
              <w:w w:val="103"/>
              <w:kern w:val="14"/>
              <w:position w:val="-4"/>
              <w:lang w:val="en-GB"/>
            </w:rPr>
            <w:t>/3</w:t>
          </w:r>
        </w:p>
      </w:tc>
    </w:tr>
    <w:tr w:rsidR="009B66D5" w:rsidRPr="00C375CE" w14:paraId="4898CC10" w14:textId="77777777" w:rsidTr="00C375CE">
      <w:trPr>
        <w:gridAfter w:val="1"/>
        <w:wAfter w:w="28" w:type="dxa"/>
        <w:trHeight w:hRule="exact" w:val="2880"/>
      </w:trPr>
      <w:tc>
        <w:tcPr>
          <w:tcW w:w="1267" w:type="dxa"/>
          <w:tcBorders>
            <w:top w:val="single" w:sz="4" w:space="0" w:color="auto"/>
            <w:bottom w:val="single" w:sz="12" w:space="0" w:color="auto"/>
          </w:tcBorders>
          <w:shd w:val="clear" w:color="auto" w:fill="auto"/>
        </w:tcPr>
        <w:p w14:paraId="3668850D" w14:textId="77777777" w:rsidR="009B66D5" w:rsidRPr="00C375CE" w:rsidRDefault="009B66D5" w:rsidP="00C375CE">
          <w:pPr>
            <w:tabs>
              <w:tab w:val="center" w:pos="4320"/>
              <w:tab w:val="right" w:pos="8640"/>
            </w:tabs>
            <w:spacing w:before="120"/>
            <w:jc w:val="center"/>
            <w:rPr>
              <w:rFonts w:eastAsia="Calibri"/>
              <w:noProof/>
              <w:color w:val="auto"/>
              <w:sz w:val="17"/>
            </w:rPr>
          </w:pPr>
          <w:r w:rsidRPr="00C375CE">
            <w:rPr>
              <w:rFonts w:eastAsia="Calibri"/>
              <w:noProof/>
              <w:color w:val="auto"/>
              <w:sz w:val="17"/>
            </w:rPr>
            <w:t xml:space="preserve"> </w:t>
          </w:r>
          <w:r w:rsidRPr="00C375CE">
            <w:rPr>
              <w:rFonts w:eastAsia="Calibri"/>
              <w:noProof/>
              <w:color w:val="auto"/>
              <w:sz w:val="17"/>
              <w:lang w:val="en-GB" w:eastAsia="en-GB"/>
            </w:rPr>
            <w:drawing>
              <wp:inline distT="0" distB="0" distL="0" distR="0" wp14:anchorId="28D94A7F" wp14:editId="330BA4F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2C512FF" w14:textId="77777777" w:rsidR="009B66D5" w:rsidRPr="00C375CE" w:rsidRDefault="009B66D5" w:rsidP="00C375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color w:val="auto"/>
              <w:spacing w:val="-4"/>
              <w:w w:val="98"/>
              <w:kern w:val="14"/>
              <w:sz w:val="34"/>
              <w:lang w:val="en-GB"/>
            </w:rPr>
          </w:pPr>
          <w:r w:rsidRPr="00C375CE">
            <w:rPr>
              <w:rFonts w:eastAsia="Calibri"/>
              <w:b/>
              <w:color w:val="auto"/>
              <w:spacing w:val="-4"/>
              <w:w w:val="98"/>
              <w:kern w:val="14"/>
              <w:sz w:val="34"/>
              <w:lang w:val="en-GB"/>
            </w:rPr>
            <w:t>Executive Board of the</w:t>
          </w:r>
          <w:r w:rsidRPr="00C375CE">
            <w:rPr>
              <w:rFonts w:eastAsia="Calibri"/>
              <w:b/>
              <w:color w:val="auto"/>
              <w:spacing w:val="-4"/>
              <w:w w:val="98"/>
              <w:kern w:val="14"/>
              <w:sz w:val="34"/>
              <w:lang w:val="en-GB"/>
            </w:rPr>
            <w:br/>
            <w:t>United Nations Development</w:t>
          </w:r>
          <w:r w:rsidRPr="00C375CE">
            <w:rPr>
              <w:rFonts w:eastAsia="Calibri"/>
              <w:b/>
              <w:color w:val="auto"/>
              <w:spacing w:val="-4"/>
              <w:w w:val="98"/>
              <w:kern w:val="14"/>
              <w:sz w:val="34"/>
              <w:lang w:val="en-GB"/>
            </w:rPr>
            <w:br/>
            <w:t>Programme, the United Nations</w:t>
          </w:r>
          <w:r w:rsidRPr="00C375CE">
            <w:rPr>
              <w:rFonts w:eastAsia="Calibri"/>
              <w:b/>
              <w:color w:val="auto"/>
              <w:spacing w:val="-4"/>
              <w:w w:val="98"/>
              <w:kern w:val="14"/>
              <w:sz w:val="34"/>
              <w:lang w:val="en-GB"/>
            </w:rPr>
            <w:br/>
            <w:t xml:space="preserve">Population Fund and the </w:t>
          </w:r>
          <w:r w:rsidRPr="00C375CE">
            <w:rPr>
              <w:rFonts w:eastAsia="Calibri"/>
              <w:b/>
              <w:color w:val="auto"/>
              <w:spacing w:val="-4"/>
              <w:w w:val="98"/>
              <w:kern w:val="14"/>
              <w:sz w:val="34"/>
              <w:lang w:val="en-GB"/>
            </w:rPr>
            <w:br/>
            <w:t>United Nations Office for</w:t>
          </w:r>
          <w:r w:rsidRPr="00C375CE">
            <w:rPr>
              <w:rFonts w:eastAsia="Calibri"/>
              <w:b/>
              <w:color w:val="auto"/>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3D76A138" w14:textId="77777777" w:rsidR="009B66D5" w:rsidRPr="00C375CE" w:rsidRDefault="009B66D5" w:rsidP="00C375CE">
          <w:pPr>
            <w:tabs>
              <w:tab w:val="center" w:pos="4320"/>
              <w:tab w:val="right" w:pos="8640"/>
            </w:tabs>
            <w:spacing w:before="109"/>
            <w:rPr>
              <w:rFonts w:eastAsia="Calibri"/>
              <w:noProof/>
              <w:color w:val="auto"/>
              <w:sz w:val="17"/>
            </w:rPr>
          </w:pPr>
        </w:p>
      </w:tc>
      <w:tc>
        <w:tcPr>
          <w:tcW w:w="3140" w:type="dxa"/>
          <w:tcBorders>
            <w:top w:val="single" w:sz="4" w:space="0" w:color="auto"/>
            <w:bottom w:val="single" w:sz="12" w:space="0" w:color="auto"/>
          </w:tcBorders>
          <w:shd w:val="clear" w:color="auto" w:fill="auto"/>
        </w:tcPr>
        <w:p w14:paraId="0B13C05B" w14:textId="77777777" w:rsidR="009B66D5" w:rsidRPr="00C375CE" w:rsidRDefault="009B66D5" w:rsidP="00C375CE">
          <w:pPr>
            <w:spacing w:before="240"/>
            <w:rPr>
              <w:rFonts w:eastAsia="Calibri"/>
              <w:color w:val="010000"/>
              <w:spacing w:val="4"/>
              <w:w w:val="103"/>
              <w:kern w:val="14"/>
              <w:lang w:val="en-GB"/>
            </w:rPr>
          </w:pPr>
          <w:r w:rsidRPr="00C375CE">
            <w:rPr>
              <w:rFonts w:eastAsia="Calibri"/>
              <w:color w:val="010000"/>
              <w:spacing w:val="4"/>
              <w:w w:val="103"/>
              <w:kern w:val="14"/>
              <w:lang w:val="en-GB"/>
            </w:rPr>
            <w:t>Distr.: General</w:t>
          </w:r>
        </w:p>
        <w:p w14:paraId="0FC722D3" w14:textId="5930CCC2" w:rsidR="009B66D5" w:rsidRPr="00C375CE" w:rsidRDefault="005456C3" w:rsidP="00C375CE">
          <w:pPr>
            <w:rPr>
              <w:rFonts w:eastAsia="Calibri"/>
              <w:color w:val="010000"/>
              <w:spacing w:val="4"/>
              <w:w w:val="103"/>
              <w:kern w:val="14"/>
              <w:lang w:val="en-GB"/>
            </w:rPr>
          </w:pPr>
          <w:r>
            <w:rPr>
              <w:rFonts w:eastAsia="Calibri"/>
              <w:color w:val="010000"/>
              <w:spacing w:val="4"/>
              <w:w w:val="103"/>
              <w:kern w:val="14"/>
              <w:lang w:val="en-GB"/>
            </w:rPr>
            <w:t>29</w:t>
          </w:r>
          <w:r w:rsidR="009B66D5" w:rsidRPr="00C375CE">
            <w:rPr>
              <w:rFonts w:eastAsia="Calibri"/>
              <w:color w:val="010000"/>
              <w:spacing w:val="4"/>
              <w:w w:val="103"/>
              <w:kern w:val="14"/>
              <w:lang w:val="en-GB"/>
            </w:rPr>
            <w:t xml:space="preserve"> June 2021</w:t>
          </w:r>
        </w:p>
        <w:p w14:paraId="658FC23B" w14:textId="77777777" w:rsidR="009B66D5" w:rsidRPr="00C375CE" w:rsidRDefault="009B66D5" w:rsidP="00C375CE">
          <w:pPr>
            <w:suppressAutoHyphens/>
            <w:spacing w:line="240" w:lineRule="exact"/>
            <w:rPr>
              <w:rFonts w:eastAsia="Calibri"/>
              <w:color w:val="auto"/>
              <w:spacing w:val="4"/>
              <w:w w:val="103"/>
              <w:kern w:val="14"/>
              <w:lang w:val="en-GB"/>
            </w:rPr>
          </w:pPr>
        </w:p>
        <w:p w14:paraId="571B3982" w14:textId="77777777" w:rsidR="009B66D5" w:rsidRPr="00C375CE" w:rsidRDefault="009B66D5" w:rsidP="00C375CE">
          <w:pPr>
            <w:rPr>
              <w:rFonts w:eastAsia="Calibri"/>
              <w:color w:val="010000"/>
              <w:spacing w:val="4"/>
              <w:w w:val="103"/>
              <w:kern w:val="14"/>
              <w:lang w:val="en-GB"/>
            </w:rPr>
          </w:pPr>
          <w:r w:rsidRPr="00C375CE">
            <w:rPr>
              <w:rFonts w:eastAsia="Calibri"/>
              <w:color w:val="010000"/>
              <w:spacing w:val="4"/>
              <w:w w:val="103"/>
              <w:kern w:val="14"/>
              <w:lang w:val="en-GB"/>
            </w:rPr>
            <w:t>Original: English</w:t>
          </w:r>
        </w:p>
        <w:p w14:paraId="4A7A1588" w14:textId="77777777" w:rsidR="009B66D5" w:rsidRPr="00C375CE" w:rsidRDefault="009B66D5" w:rsidP="00C375CE">
          <w:pPr>
            <w:suppressAutoHyphens/>
            <w:spacing w:line="240" w:lineRule="exact"/>
            <w:rPr>
              <w:rFonts w:eastAsia="Calibri"/>
              <w:color w:val="auto"/>
              <w:spacing w:val="4"/>
              <w:w w:val="103"/>
              <w:kern w:val="14"/>
              <w:lang w:val="en-GB"/>
            </w:rPr>
          </w:pPr>
        </w:p>
      </w:tc>
    </w:tr>
  </w:tbl>
  <w:p w14:paraId="71525377" w14:textId="77777777" w:rsidR="009B66D5" w:rsidRPr="00C375CE" w:rsidRDefault="009B66D5">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22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5378"/>
      <w:gridCol w:w="8842"/>
    </w:tblGrid>
    <w:tr w:rsidR="009B66D5" w:rsidRPr="00C375CE" w14:paraId="1EDEE075" w14:textId="77777777" w:rsidTr="00C14DE7">
      <w:trPr>
        <w:trHeight w:hRule="exact" w:val="864"/>
      </w:trPr>
      <w:tc>
        <w:tcPr>
          <w:tcW w:w="5378" w:type="dxa"/>
          <w:shd w:val="clear" w:color="auto" w:fill="auto"/>
          <w:vAlign w:val="bottom"/>
        </w:tcPr>
        <w:p w14:paraId="16CA36D7" w14:textId="77777777" w:rsidR="009B66D5" w:rsidRPr="00C375CE" w:rsidRDefault="009B66D5" w:rsidP="00C375CE">
          <w:pPr>
            <w:tabs>
              <w:tab w:val="center" w:pos="4320"/>
              <w:tab w:val="right" w:pos="8640"/>
            </w:tabs>
            <w:spacing w:after="80"/>
            <w:rPr>
              <w:rFonts w:eastAsia="Calibri"/>
              <w:b/>
              <w:noProof/>
              <w:color w:val="auto"/>
              <w:sz w:val="17"/>
            </w:rPr>
          </w:pPr>
          <w:r w:rsidRPr="00C375CE">
            <w:rPr>
              <w:rFonts w:eastAsia="Calibri"/>
              <w:b/>
              <w:noProof/>
              <w:color w:val="auto"/>
              <w:sz w:val="17"/>
            </w:rPr>
            <w:t>DP/DCP/</w:t>
          </w:r>
          <w:r>
            <w:rPr>
              <w:rFonts w:eastAsia="Calibri"/>
              <w:b/>
              <w:noProof/>
              <w:color w:val="auto"/>
              <w:sz w:val="17"/>
            </w:rPr>
            <w:t>COM</w:t>
          </w:r>
          <w:r w:rsidRPr="00C375CE">
            <w:rPr>
              <w:rFonts w:eastAsia="Calibri"/>
              <w:b/>
              <w:noProof/>
              <w:color w:val="auto"/>
              <w:sz w:val="17"/>
            </w:rPr>
            <w:t>/3</w:t>
          </w:r>
        </w:p>
      </w:tc>
      <w:tc>
        <w:tcPr>
          <w:tcW w:w="8842" w:type="dxa"/>
          <w:shd w:val="clear" w:color="auto" w:fill="auto"/>
          <w:vAlign w:val="bottom"/>
        </w:tcPr>
        <w:p w14:paraId="66A68F93" w14:textId="77777777" w:rsidR="009B66D5" w:rsidRPr="00C375CE" w:rsidRDefault="009B66D5" w:rsidP="00C375CE">
          <w:pPr>
            <w:tabs>
              <w:tab w:val="center" w:pos="4320"/>
              <w:tab w:val="right" w:pos="8640"/>
            </w:tabs>
            <w:rPr>
              <w:rFonts w:eastAsia="Calibri"/>
              <w:noProof/>
              <w:color w:val="auto"/>
              <w:sz w:val="17"/>
            </w:rPr>
          </w:pPr>
        </w:p>
      </w:tc>
    </w:tr>
  </w:tbl>
  <w:p w14:paraId="6755AB1D" w14:textId="77777777" w:rsidR="009B66D5" w:rsidRPr="00C375CE" w:rsidRDefault="009B66D5">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040" w:type="dxa"/>
      <w:tblInd w:w="-360" w:type="dxa"/>
      <w:tblBorders>
        <w:bottom w:val="single" w:sz="2" w:space="0" w:color="000000"/>
      </w:tblBorders>
      <w:tblLayout w:type="fixed"/>
      <w:tblCellMar>
        <w:left w:w="0" w:type="dxa"/>
        <w:right w:w="0" w:type="dxa"/>
      </w:tblCellMar>
      <w:tblLook w:val="0000" w:firstRow="0" w:lastRow="0" w:firstColumn="0" w:lastColumn="0" w:noHBand="0" w:noVBand="0"/>
    </w:tblPr>
    <w:tblGrid>
      <w:gridCol w:w="5198"/>
      <w:gridCol w:w="8842"/>
    </w:tblGrid>
    <w:tr w:rsidR="009B66D5" w:rsidRPr="00C375CE" w14:paraId="6E8842D9" w14:textId="77777777" w:rsidTr="00DB6DD0">
      <w:trPr>
        <w:trHeight w:hRule="exact" w:val="864"/>
      </w:trPr>
      <w:tc>
        <w:tcPr>
          <w:tcW w:w="5198" w:type="dxa"/>
          <w:shd w:val="clear" w:color="auto" w:fill="auto"/>
          <w:vAlign w:val="bottom"/>
        </w:tcPr>
        <w:p w14:paraId="5F2323D7" w14:textId="77777777" w:rsidR="009B66D5" w:rsidRPr="00C375CE" w:rsidRDefault="009B66D5" w:rsidP="00C375CE">
          <w:pPr>
            <w:tabs>
              <w:tab w:val="center" w:pos="4320"/>
              <w:tab w:val="right" w:pos="8640"/>
            </w:tabs>
            <w:rPr>
              <w:rFonts w:eastAsia="Calibri"/>
              <w:noProof/>
              <w:color w:val="auto"/>
              <w:sz w:val="17"/>
            </w:rPr>
          </w:pPr>
        </w:p>
      </w:tc>
      <w:tc>
        <w:tcPr>
          <w:tcW w:w="8842" w:type="dxa"/>
          <w:shd w:val="clear" w:color="auto" w:fill="auto"/>
          <w:vAlign w:val="bottom"/>
        </w:tcPr>
        <w:p w14:paraId="6222DD14" w14:textId="09723632" w:rsidR="009B66D5" w:rsidRPr="00C375CE" w:rsidRDefault="009B66D5" w:rsidP="00C375CE">
          <w:pPr>
            <w:tabs>
              <w:tab w:val="center" w:pos="4320"/>
              <w:tab w:val="right" w:pos="8640"/>
            </w:tabs>
            <w:spacing w:after="80"/>
            <w:jc w:val="right"/>
            <w:rPr>
              <w:rFonts w:eastAsia="Calibri"/>
              <w:b/>
              <w:noProof/>
              <w:color w:val="auto"/>
              <w:sz w:val="17"/>
            </w:rPr>
          </w:pPr>
          <w:r w:rsidRPr="00C375CE">
            <w:rPr>
              <w:rFonts w:eastAsia="Calibri"/>
              <w:b/>
              <w:noProof/>
              <w:color w:val="auto"/>
              <w:sz w:val="17"/>
            </w:rPr>
            <w:t>DP/DCP/</w:t>
          </w:r>
          <w:r>
            <w:rPr>
              <w:rFonts w:eastAsia="Calibri"/>
              <w:b/>
              <w:noProof/>
              <w:color w:val="auto"/>
              <w:sz w:val="17"/>
            </w:rPr>
            <w:t>COM</w:t>
          </w:r>
          <w:r w:rsidRPr="00C375CE">
            <w:rPr>
              <w:rFonts w:eastAsia="Calibri"/>
              <w:b/>
              <w:noProof/>
              <w:color w:val="auto"/>
              <w:sz w:val="17"/>
            </w:rPr>
            <w:t>/3</w:t>
          </w:r>
          <w:r w:rsidRPr="00C375CE">
            <w:rPr>
              <w:rFonts w:eastAsia="Calibri"/>
              <w:b/>
              <w:noProof/>
              <w:color w:val="auto"/>
              <w:sz w:val="17"/>
            </w:rPr>
            <w:fldChar w:fldCharType="begin"/>
          </w:r>
          <w:r w:rsidRPr="00C375CE">
            <w:rPr>
              <w:rFonts w:eastAsia="Calibri"/>
              <w:b/>
              <w:noProof/>
              <w:color w:val="auto"/>
              <w:sz w:val="17"/>
            </w:rPr>
            <w:instrText xml:space="preserve"> DOCVARIABLE "sss1" \* MERGEFORMAT </w:instrText>
          </w:r>
          <w:r w:rsidRPr="00C375CE">
            <w:rPr>
              <w:rFonts w:eastAsia="Calibri"/>
              <w:b/>
              <w:noProof/>
              <w:color w:val="auto"/>
              <w:sz w:val="17"/>
            </w:rPr>
            <w:fldChar w:fldCharType="end"/>
          </w:r>
        </w:p>
      </w:tc>
    </w:tr>
  </w:tbl>
  <w:p w14:paraId="7C795EF6" w14:textId="77777777" w:rsidR="009B66D5" w:rsidRPr="00C375CE" w:rsidRDefault="009B66D5">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42578"/>
    <w:multiLevelType w:val="multilevel"/>
    <w:tmpl w:val="5D10BAE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6F571D6"/>
    <w:multiLevelType w:val="multilevel"/>
    <w:tmpl w:val="E30CEE26"/>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0C3676A"/>
    <w:multiLevelType w:val="multilevel"/>
    <w:tmpl w:val="2E88A470"/>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24945B2"/>
    <w:multiLevelType w:val="multilevel"/>
    <w:tmpl w:val="1A04754E"/>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1E934D6"/>
    <w:multiLevelType w:val="multilevel"/>
    <w:tmpl w:val="68CE1B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8A"/>
    <w:rsid w:val="000036C3"/>
    <w:rsid w:val="00010B02"/>
    <w:rsid w:val="00045C72"/>
    <w:rsid w:val="000463E1"/>
    <w:rsid w:val="00050932"/>
    <w:rsid w:val="00057A4E"/>
    <w:rsid w:val="00061A65"/>
    <w:rsid w:val="00062BA7"/>
    <w:rsid w:val="00075E44"/>
    <w:rsid w:val="000833AF"/>
    <w:rsid w:val="000A3314"/>
    <w:rsid w:val="000A5B04"/>
    <w:rsid w:val="000B2ABE"/>
    <w:rsid w:val="000B514A"/>
    <w:rsid w:val="000C5A82"/>
    <w:rsid w:val="000C5E75"/>
    <w:rsid w:val="000C6E70"/>
    <w:rsid w:val="000D427C"/>
    <w:rsid w:val="000D6F15"/>
    <w:rsid w:val="000E2E28"/>
    <w:rsid w:val="000E2F54"/>
    <w:rsid w:val="000E35B1"/>
    <w:rsid w:val="000E4A45"/>
    <w:rsid w:val="000F2467"/>
    <w:rsid w:val="0011395A"/>
    <w:rsid w:val="00115E1E"/>
    <w:rsid w:val="001167A3"/>
    <w:rsid w:val="00123374"/>
    <w:rsid w:val="001256C1"/>
    <w:rsid w:val="00132EAD"/>
    <w:rsid w:val="0013350F"/>
    <w:rsid w:val="00134B5B"/>
    <w:rsid w:val="0013758E"/>
    <w:rsid w:val="00142A04"/>
    <w:rsid w:val="0014532B"/>
    <w:rsid w:val="001462A5"/>
    <w:rsid w:val="00154A45"/>
    <w:rsid w:val="0015511F"/>
    <w:rsid w:val="0016139B"/>
    <w:rsid w:val="00170B5C"/>
    <w:rsid w:val="00181240"/>
    <w:rsid w:val="00182467"/>
    <w:rsid w:val="001825F5"/>
    <w:rsid w:val="00184B48"/>
    <w:rsid w:val="00190E96"/>
    <w:rsid w:val="001972C3"/>
    <w:rsid w:val="001A6C39"/>
    <w:rsid w:val="001B2CD2"/>
    <w:rsid w:val="001C70E4"/>
    <w:rsid w:val="001D1722"/>
    <w:rsid w:val="001E1BFB"/>
    <w:rsid w:val="001E396C"/>
    <w:rsid w:val="00244AC5"/>
    <w:rsid w:val="0024779D"/>
    <w:rsid w:val="002531E7"/>
    <w:rsid w:val="00256270"/>
    <w:rsid w:val="00256E80"/>
    <w:rsid w:val="00260D81"/>
    <w:rsid w:val="00291BB2"/>
    <w:rsid w:val="0029626A"/>
    <w:rsid w:val="002969E9"/>
    <w:rsid w:val="002A4603"/>
    <w:rsid w:val="002B4330"/>
    <w:rsid w:val="002C370A"/>
    <w:rsid w:val="002C69DE"/>
    <w:rsid w:val="002E4E46"/>
    <w:rsid w:val="00314B37"/>
    <w:rsid w:val="003243F7"/>
    <w:rsid w:val="00336DAD"/>
    <w:rsid w:val="00356E61"/>
    <w:rsid w:val="00357A68"/>
    <w:rsid w:val="003604AD"/>
    <w:rsid w:val="00367F30"/>
    <w:rsid w:val="003874D6"/>
    <w:rsid w:val="003923E4"/>
    <w:rsid w:val="003A1332"/>
    <w:rsid w:val="003A6B25"/>
    <w:rsid w:val="003B2A90"/>
    <w:rsid w:val="003E40FC"/>
    <w:rsid w:val="0040244A"/>
    <w:rsid w:val="00406C89"/>
    <w:rsid w:val="0041245E"/>
    <w:rsid w:val="0041369C"/>
    <w:rsid w:val="0041408C"/>
    <w:rsid w:val="0043398E"/>
    <w:rsid w:val="00445378"/>
    <w:rsid w:val="0044605A"/>
    <w:rsid w:val="00456048"/>
    <w:rsid w:val="00464551"/>
    <w:rsid w:val="00473D71"/>
    <w:rsid w:val="004A1326"/>
    <w:rsid w:val="004A6160"/>
    <w:rsid w:val="004B3901"/>
    <w:rsid w:val="004B7696"/>
    <w:rsid w:val="004C04A9"/>
    <w:rsid w:val="004C2A6F"/>
    <w:rsid w:val="004C747B"/>
    <w:rsid w:val="004C7555"/>
    <w:rsid w:val="004E22C8"/>
    <w:rsid w:val="004E6810"/>
    <w:rsid w:val="004F3A48"/>
    <w:rsid w:val="0051033F"/>
    <w:rsid w:val="00510E8E"/>
    <w:rsid w:val="00533C40"/>
    <w:rsid w:val="005456C3"/>
    <w:rsid w:val="00547373"/>
    <w:rsid w:val="005603A3"/>
    <w:rsid w:val="005620D6"/>
    <w:rsid w:val="005657F0"/>
    <w:rsid w:val="00566111"/>
    <w:rsid w:val="00572821"/>
    <w:rsid w:val="0057357A"/>
    <w:rsid w:val="00591FA8"/>
    <w:rsid w:val="005A4B07"/>
    <w:rsid w:val="005C44D9"/>
    <w:rsid w:val="005C6143"/>
    <w:rsid w:val="005C626F"/>
    <w:rsid w:val="005D2790"/>
    <w:rsid w:val="005D36D2"/>
    <w:rsid w:val="005E0742"/>
    <w:rsid w:val="005F2F7C"/>
    <w:rsid w:val="006100CB"/>
    <w:rsid w:val="00611E68"/>
    <w:rsid w:val="00630265"/>
    <w:rsid w:val="0063627F"/>
    <w:rsid w:val="00637023"/>
    <w:rsid w:val="0065444A"/>
    <w:rsid w:val="006557E3"/>
    <w:rsid w:val="00656BB0"/>
    <w:rsid w:val="00657BC2"/>
    <w:rsid w:val="00674C8C"/>
    <w:rsid w:val="00677335"/>
    <w:rsid w:val="00690A3A"/>
    <w:rsid w:val="00691E4B"/>
    <w:rsid w:val="00694452"/>
    <w:rsid w:val="00695472"/>
    <w:rsid w:val="006B22E2"/>
    <w:rsid w:val="006D693B"/>
    <w:rsid w:val="006E3DE4"/>
    <w:rsid w:val="006F28C4"/>
    <w:rsid w:val="007022F3"/>
    <w:rsid w:val="00704824"/>
    <w:rsid w:val="00704C42"/>
    <w:rsid w:val="007177B7"/>
    <w:rsid w:val="00724213"/>
    <w:rsid w:val="007258B3"/>
    <w:rsid w:val="00727FFE"/>
    <w:rsid w:val="0073684D"/>
    <w:rsid w:val="00741927"/>
    <w:rsid w:val="00752B1C"/>
    <w:rsid w:val="00761D99"/>
    <w:rsid w:val="00776C5C"/>
    <w:rsid w:val="00782E6B"/>
    <w:rsid w:val="0078496B"/>
    <w:rsid w:val="007A1010"/>
    <w:rsid w:val="007A3F0B"/>
    <w:rsid w:val="007C3383"/>
    <w:rsid w:val="007D3C89"/>
    <w:rsid w:val="007E729B"/>
    <w:rsid w:val="007F2B61"/>
    <w:rsid w:val="007F5AE7"/>
    <w:rsid w:val="00801974"/>
    <w:rsid w:val="00834741"/>
    <w:rsid w:val="00835479"/>
    <w:rsid w:val="00842F14"/>
    <w:rsid w:val="0085007C"/>
    <w:rsid w:val="008604AD"/>
    <w:rsid w:val="00875535"/>
    <w:rsid w:val="00881463"/>
    <w:rsid w:val="00881922"/>
    <w:rsid w:val="008836F9"/>
    <w:rsid w:val="00884AE0"/>
    <w:rsid w:val="008A6C2C"/>
    <w:rsid w:val="008B6CCD"/>
    <w:rsid w:val="008B6F5E"/>
    <w:rsid w:val="008C1B6D"/>
    <w:rsid w:val="008E6A90"/>
    <w:rsid w:val="008F5608"/>
    <w:rsid w:val="008F7716"/>
    <w:rsid w:val="009011BB"/>
    <w:rsid w:val="00914775"/>
    <w:rsid w:val="00926522"/>
    <w:rsid w:val="009364EE"/>
    <w:rsid w:val="00941F6E"/>
    <w:rsid w:val="00943A8A"/>
    <w:rsid w:val="00945D90"/>
    <w:rsid w:val="009566AB"/>
    <w:rsid w:val="00967F59"/>
    <w:rsid w:val="00985644"/>
    <w:rsid w:val="009965FE"/>
    <w:rsid w:val="009A061F"/>
    <w:rsid w:val="009A5695"/>
    <w:rsid w:val="009B250F"/>
    <w:rsid w:val="009B3C37"/>
    <w:rsid w:val="009B66D5"/>
    <w:rsid w:val="009C0C11"/>
    <w:rsid w:val="009D15C7"/>
    <w:rsid w:val="009E31D8"/>
    <w:rsid w:val="009F550B"/>
    <w:rsid w:val="00A032FD"/>
    <w:rsid w:val="00A15335"/>
    <w:rsid w:val="00A172DE"/>
    <w:rsid w:val="00A212B2"/>
    <w:rsid w:val="00A30E81"/>
    <w:rsid w:val="00A53C13"/>
    <w:rsid w:val="00A5403E"/>
    <w:rsid w:val="00A54C77"/>
    <w:rsid w:val="00A66F43"/>
    <w:rsid w:val="00A9197F"/>
    <w:rsid w:val="00AC2857"/>
    <w:rsid w:val="00AD1B0B"/>
    <w:rsid w:val="00AD7DFD"/>
    <w:rsid w:val="00AE16B8"/>
    <w:rsid w:val="00AE613D"/>
    <w:rsid w:val="00AF1AFB"/>
    <w:rsid w:val="00B00C19"/>
    <w:rsid w:val="00B04460"/>
    <w:rsid w:val="00B107F0"/>
    <w:rsid w:val="00B161A1"/>
    <w:rsid w:val="00B24052"/>
    <w:rsid w:val="00B50F65"/>
    <w:rsid w:val="00B519BB"/>
    <w:rsid w:val="00B63F1C"/>
    <w:rsid w:val="00B707F7"/>
    <w:rsid w:val="00B71602"/>
    <w:rsid w:val="00B758BF"/>
    <w:rsid w:val="00B80463"/>
    <w:rsid w:val="00B927E0"/>
    <w:rsid w:val="00BA4D20"/>
    <w:rsid w:val="00BB1EBC"/>
    <w:rsid w:val="00BB2B8A"/>
    <w:rsid w:val="00BB3CAE"/>
    <w:rsid w:val="00BB6A7A"/>
    <w:rsid w:val="00BB7D2F"/>
    <w:rsid w:val="00BC2576"/>
    <w:rsid w:val="00BD0549"/>
    <w:rsid w:val="00BD716A"/>
    <w:rsid w:val="00BE4CDE"/>
    <w:rsid w:val="00BE7CEB"/>
    <w:rsid w:val="00BF1E07"/>
    <w:rsid w:val="00BF22AE"/>
    <w:rsid w:val="00C002AF"/>
    <w:rsid w:val="00C14DE7"/>
    <w:rsid w:val="00C213DA"/>
    <w:rsid w:val="00C26922"/>
    <w:rsid w:val="00C3679D"/>
    <w:rsid w:val="00C375CE"/>
    <w:rsid w:val="00C51078"/>
    <w:rsid w:val="00C578A3"/>
    <w:rsid w:val="00C7687D"/>
    <w:rsid w:val="00C87EFE"/>
    <w:rsid w:val="00CA5E7E"/>
    <w:rsid w:val="00CB169C"/>
    <w:rsid w:val="00CC18A4"/>
    <w:rsid w:val="00CC1F47"/>
    <w:rsid w:val="00CC7BA8"/>
    <w:rsid w:val="00CF112C"/>
    <w:rsid w:val="00CF3D8E"/>
    <w:rsid w:val="00D048F8"/>
    <w:rsid w:val="00D05DAD"/>
    <w:rsid w:val="00D20BBE"/>
    <w:rsid w:val="00D3746D"/>
    <w:rsid w:val="00D44427"/>
    <w:rsid w:val="00D45CDC"/>
    <w:rsid w:val="00D54BE4"/>
    <w:rsid w:val="00D612B1"/>
    <w:rsid w:val="00D86497"/>
    <w:rsid w:val="00D94FF1"/>
    <w:rsid w:val="00DA1437"/>
    <w:rsid w:val="00DA71C9"/>
    <w:rsid w:val="00DB6DD0"/>
    <w:rsid w:val="00DE3DA8"/>
    <w:rsid w:val="00DF0C6B"/>
    <w:rsid w:val="00DF0DD1"/>
    <w:rsid w:val="00E02688"/>
    <w:rsid w:val="00E0529E"/>
    <w:rsid w:val="00E07234"/>
    <w:rsid w:val="00E20E5B"/>
    <w:rsid w:val="00E2414C"/>
    <w:rsid w:val="00E241E7"/>
    <w:rsid w:val="00E30322"/>
    <w:rsid w:val="00E32F74"/>
    <w:rsid w:val="00E425AC"/>
    <w:rsid w:val="00E425E6"/>
    <w:rsid w:val="00E45A64"/>
    <w:rsid w:val="00E51438"/>
    <w:rsid w:val="00E62DDA"/>
    <w:rsid w:val="00E62E67"/>
    <w:rsid w:val="00E70BCF"/>
    <w:rsid w:val="00E91241"/>
    <w:rsid w:val="00E9341D"/>
    <w:rsid w:val="00EA1C0F"/>
    <w:rsid w:val="00EA4CA8"/>
    <w:rsid w:val="00EA5629"/>
    <w:rsid w:val="00EA56F7"/>
    <w:rsid w:val="00EA5E85"/>
    <w:rsid w:val="00EB3391"/>
    <w:rsid w:val="00EB56CC"/>
    <w:rsid w:val="00EB78BD"/>
    <w:rsid w:val="00EC68E2"/>
    <w:rsid w:val="00ED7816"/>
    <w:rsid w:val="00F004BD"/>
    <w:rsid w:val="00F07255"/>
    <w:rsid w:val="00F0729B"/>
    <w:rsid w:val="00F12337"/>
    <w:rsid w:val="00F25CB2"/>
    <w:rsid w:val="00F30B81"/>
    <w:rsid w:val="00F322C7"/>
    <w:rsid w:val="00F35EDB"/>
    <w:rsid w:val="00F46A48"/>
    <w:rsid w:val="00F517D8"/>
    <w:rsid w:val="00F566F6"/>
    <w:rsid w:val="00F654B9"/>
    <w:rsid w:val="00F77E41"/>
    <w:rsid w:val="00F8180B"/>
    <w:rsid w:val="00F840EA"/>
    <w:rsid w:val="00F93FB3"/>
    <w:rsid w:val="00FA3FAE"/>
    <w:rsid w:val="00FA4F8F"/>
    <w:rsid w:val="00FA59F1"/>
    <w:rsid w:val="00FA6E26"/>
    <w:rsid w:val="00FB19EB"/>
    <w:rsid w:val="00FB6854"/>
    <w:rsid w:val="00FC5873"/>
    <w:rsid w:val="00FD1917"/>
    <w:rsid w:val="00FD43A2"/>
    <w:rsid w:val="00FF4D0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FC6BF"/>
  <w15:docId w15:val="{28C95034-631C-48E7-8255-3244C287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qFormat="1"/>
    <w:lsdException w:name="Strong" w:locked="1" w:uiPriority="22" w:qFormat="1"/>
    <w:lsdException w:name="Emphasis" w:locked="1"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color w:val="00000A"/>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link w:val="Heading3Char"/>
    <w:uiPriority w:val="9"/>
    <w:qFormat/>
    <w:locked/>
    <w:rsid w:val="00115997"/>
    <w:pPr>
      <w:spacing w:beforeAutospacing="1" w:afterAutospacing="1"/>
      <w:outlineLvl w:val="2"/>
    </w:pPr>
    <w:rPr>
      <w:b/>
      <w:bCs/>
      <w:sz w:val="27"/>
      <w:szCs w:val="27"/>
      <w:lang w:val="x-none"/>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link w:val="CharCharCharCharCarChar"/>
    <w:qFormat/>
    <w:rsid w:val="00D9153B"/>
    <w:rPr>
      <w:rFonts w:cs="Times New Roman"/>
      <w:vertAlign w:val="superscript"/>
    </w:rPr>
  </w:style>
  <w:style w:type="character" w:customStyle="1" w:styleId="LienInternet">
    <w:name w:val="Lien Internet"/>
    <w:basedOn w:val="DefaultParagraphFont"/>
    <w:unhideWhenUsed/>
    <w:locked/>
    <w:rsid w:val="00115997"/>
    <w:rPr>
      <w:color w:val="0000FF"/>
      <w:u w:val="single"/>
    </w:rPr>
  </w:style>
  <w:style w:type="character" w:customStyle="1" w:styleId="DocumentMapChar">
    <w:name w:val="Document Map Char"/>
    <w:link w:val="DocumentMap"/>
    <w:qFormat/>
    <w:locked/>
    <w:rsid w:val="00993912"/>
    <w:rPr>
      <w:rFonts w:ascii="Tahoma" w:hAnsi="Tahoma" w:cs="Tahoma"/>
      <w:sz w:val="16"/>
      <w:szCs w:val="16"/>
    </w:rPr>
  </w:style>
  <w:style w:type="character" w:styleId="CommentReference">
    <w:name w:val="annotation reference"/>
    <w:uiPriority w:val="99"/>
    <w:qFormat/>
    <w:rsid w:val="00400E4A"/>
    <w:rPr>
      <w:rFonts w:cs="Times New Roman"/>
      <w:sz w:val="6"/>
      <w:szCs w:val="6"/>
    </w:rPr>
  </w:style>
  <w:style w:type="character" w:customStyle="1" w:styleId="FooterChar">
    <w:name w:val="Footer Char"/>
    <w:link w:val="Footer"/>
    <w:uiPriority w:val="99"/>
    <w:qFormat/>
    <w:locked/>
    <w:rsid w:val="005841A3"/>
    <w:rPr>
      <w:rFonts w:cs="Times New Roman"/>
    </w:rPr>
  </w:style>
  <w:style w:type="character" w:customStyle="1" w:styleId="CommentTextChar">
    <w:name w:val="Comment Text Char"/>
    <w:basedOn w:val="DefaultParagraphFont"/>
    <w:link w:val="CommentText"/>
    <w:uiPriority w:val="99"/>
    <w:qFormat/>
    <w:rsid w:val="008543F5"/>
  </w:style>
  <w:style w:type="character" w:customStyle="1" w:styleId="CommentSubjectChar">
    <w:name w:val="Comment Subject Char"/>
    <w:link w:val="CommentSubject"/>
    <w:uiPriority w:val="99"/>
    <w:qFormat/>
    <w:rsid w:val="008543F5"/>
    <w:rPr>
      <w:b/>
      <w:bCs/>
    </w:rPr>
  </w:style>
  <w:style w:type="character" w:customStyle="1" w:styleId="Heading1Char">
    <w:name w:val="Heading 1 Char"/>
    <w:link w:val="Heading1"/>
    <w:qFormat/>
    <w:rsid w:val="001D42D1"/>
    <w:rPr>
      <w:rFonts w:ascii="Courier" w:hAnsi="Courier"/>
      <w:b/>
      <w:spacing w:val="-3"/>
      <w:sz w:val="28"/>
    </w:rPr>
  </w:style>
  <w:style w:type="character" w:customStyle="1" w:styleId="En-tteCar">
    <w:name w:val="En-tête Car"/>
    <w:uiPriority w:val="99"/>
    <w:qFormat/>
    <w:rsid w:val="00852876"/>
    <w:rPr>
      <w:rFonts w:ascii="Courier" w:hAnsi="Courier"/>
      <w:sz w:val="22"/>
    </w:rPr>
  </w:style>
  <w:style w:type="character" w:styleId="PageNumber">
    <w:name w:val="page number"/>
    <w:basedOn w:val="DefaultParagraphFont"/>
    <w:semiHidden/>
    <w:qFormat/>
    <w:rsid w:val="00D6679C"/>
  </w:style>
  <w:style w:type="character" w:customStyle="1" w:styleId="Sous-titreCar">
    <w:name w:val="Sous-titre Car"/>
    <w:basedOn w:val="DefaultParagraphFont"/>
    <w:qFormat/>
    <w:rsid w:val="00D6679C"/>
    <w:rPr>
      <w:rFonts w:ascii="Arial" w:hAnsi="Arial" w:cs="Arial"/>
      <w:sz w:val="24"/>
      <w:szCs w:val="24"/>
      <w:lang w:val="en-US" w:eastAsia="en-US"/>
    </w:rPr>
  </w:style>
  <w:style w:type="character" w:customStyle="1" w:styleId="BodyTextChar">
    <w:name w:val="Body Text Char"/>
    <w:basedOn w:val="DefaultParagraphFont"/>
    <w:link w:val="BodyText"/>
    <w:qFormat/>
    <w:rsid w:val="00D6679C"/>
    <w:rPr>
      <w:b/>
      <w:bCs/>
      <w:sz w:val="24"/>
      <w:lang w:val="en-US" w:eastAsia="en-US"/>
    </w:rPr>
  </w:style>
  <w:style w:type="character" w:customStyle="1" w:styleId="BodyText2Char">
    <w:name w:val="Body Text 2 Char"/>
    <w:basedOn w:val="DefaultParagraphFont"/>
    <w:link w:val="BodyText2"/>
    <w:semiHidden/>
    <w:qFormat/>
    <w:rsid w:val="00D6679C"/>
    <w:rPr>
      <w:sz w:val="24"/>
      <w:lang w:val="en-US" w:eastAsia="en-US"/>
    </w:rPr>
  </w:style>
  <w:style w:type="character" w:customStyle="1" w:styleId="BodyText3Char">
    <w:name w:val="Body Text 3 Char"/>
    <w:basedOn w:val="DefaultParagraphFont"/>
    <w:link w:val="BodyText3"/>
    <w:semiHidden/>
    <w:qFormat/>
    <w:rsid w:val="00D6679C"/>
    <w:rPr>
      <w:sz w:val="24"/>
      <w:lang w:val="en-US" w:eastAsia="en-US"/>
    </w:rPr>
  </w:style>
  <w:style w:type="character" w:customStyle="1" w:styleId="FootnoteTextChar">
    <w:name w:val="Footnote Text Char"/>
    <w:basedOn w:val="DefaultParagraphFont"/>
    <w:link w:val="FootnoteText"/>
    <w:uiPriority w:val="99"/>
    <w:qFormat/>
    <w:rsid w:val="00D6679C"/>
    <w:rPr>
      <w:rFonts w:ascii="Courier" w:hAnsi="Courier"/>
      <w:lang w:val="en-US" w:eastAsia="en-US"/>
    </w:rPr>
  </w:style>
  <w:style w:type="character" w:customStyle="1" w:styleId="ListParagraphChar1">
    <w:name w:val="List Paragraph Char1"/>
    <w:link w:val="ListParagraph"/>
    <w:uiPriority w:val="34"/>
    <w:qFormat/>
    <w:locked/>
    <w:rsid w:val="009A4543"/>
    <w:rPr>
      <w:lang w:val="en-US" w:eastAsia="en-US"/>
    </w:rPr>
  </w:style>
  <w:style w:type="character" w:styleId="FollowedHyperlink">
    <w:name w:val="FollowedHyperlink"/>
    <w:basedOn w:val="DefaultParagraphFont"/>
    <w:semiHidden/>
    <w:unhideWhenUsed/>
    <w:qFormat/>
    <w:rsid w:val="00704095"/>
    <w:rPr>
      <w:color w:val="800080" w:themeColor="followedHyperlink"/>
      <w:u w:val="single"/>
    </w:rPr>
  </w:style>
  <w:style w:type="character" w:customStyle="1" w:styleId="Mentionnonrsolue1">
    <w:name w:val="Mention non résolue1"/>
    <w:basedOn w:val="DefaultParagraphFont"/>
    <w:uiPriority w:val="99"/>
    <w:semiHidden/>
    <w:unhideWhenUsed/>
    <w:qFormat/>
    <w:rsid w:val="00523B73"/>
    <w:rPr>
      <w:color w:val="605E5C"/>
      <w:shd w:val="clear" w:color="auto" w:fill="E1DFDD"/>
    </w:rPr>
  </w:style>
  <w:style w:type="character" w:customStyle="1" w:styleId="ListLabel1">
    <w:name w:val="ListLabel 1"/>
    <w:qFormat/>
    <w:rPr>
      <w:rFonts w:cs="Times New Roman"/>
      <w:b w:val="0"/>
    </w:rPr>
  </w:style>
  <w:style w:type="character" w:customStyle="1" w:styleId="ListLabel2">
    <w:name w:val="ListLabel 2"/>
    <w:qFormat/>
    <w:rPr>
      <w:b w:val="0"/>
      <w:i w:val="0"/>
      <w:sz w:val="20"/>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rFonts w:eastAsia="Calibri"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b w:val="0"/>
      <w:i w:val="0"/>
      <w:sz w:val="20"/>
    </w:rPr>
  </w:style>
  <w:style w:type="character" w:customStyle="1" w:styleId="ListLabel58">
    <w:name w:val="ListLabel 58"/>
    <w:qFormat/>
    <w:rPr>
      <w:rFonts w:eastAsia="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i w:val="0"/>
    </w:rPr>
  </w:style>
  <w:style w:type="character" w:customStyle="1" w:styleId="ListLabel68">
    <w:name w:val="ListLabel 68"/>
    <w:qFormat/>
    <w:rPr>
      <w:color w:val="000000"/>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libri" w:cs="Times New Roman"/>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Times New Roman" w:cs="Times New Roman"/>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Caractresdenotedebasdepage">
    <w:name w:val="Caractères de note de bas de page"/>
    <w:qFormat/>
  </w:style>
  <w:style w:type="character" w:customStyle="1" w:styleId="Caractresdenotedefin">
    <w:name w:val="Caractères de note de fin"/>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Heading3Char">
    <w:name w:val="Heading 3 Char"/>
    <w:basedOn w:val="DefaultParagraphFont"/>
    <w:link w:val="Heading3"/>
    <w:uiPriority w:val="9"/>
    <w:qFormat/>
    <w:rsid w:val="00115997"/>
    <w:rPr>
      <w:b/>
      <w:bCs/>
      <w:sz w:val="27"/>
      <w:szCs w:val="27"/>
      <w:lang w:val="x-none" w:eastAsia="en-US"/>
    </w:rPr>
  </w:style>
  <w:style w:type="character" w:customStyle="1" w:styleId="BalloonTextChar">
    <w:name w:val="Balloon Text Char"/>
    <w:basedOn w:val="DefaultParagraphFont"/>
    <w:link w:val="BalloonText"/>
    <w:uiPriority w:val="99"/>
    <w:semiHidden/>
    <w:qFormat/>
    <w:rsid w:val="00115997"/>
    <w:rPr>
      <w:rFonts w:ascii="Tahoma" w:hAnsi="Tahoma" w:cs="Tahoma"/>
      <w:sz w:val="16"/>
      <w:szCs w:val="16"/>
      <w:lang w:val="en-US" w:eastAsia="en-US"/>
    </w:rPr>
  </w:style>
  <w:style w:type="character" w:customStyle="1" w:styleId="TitleChar">
    <w:name w:val="Title Char"/>
    <w:basedOn w:val="DefaultParagraphFont"/>
    <w:link w:val="Title"/>
    <w:qFormat/>
    <w:rsid w:val="00115997"/>
    <w:rPr>
      <w:rFonts w:ascii="Liberation Sans" w:eastAsia="Microsoft YaHei" w:hAnsi="Liberation Sans" w:cs="Lucida Sans"/>
      <w:sz w:val="28"/>
      <w:szCs w:val="28"/>
      <w:lang w:val="en-US" w:eastAsia="en-US"/>
    </w:rPr>
  </w:style>
  <w:style w:type="character" w:customStyle="1" w:styleId="TextedebullesCar1">
    <w:name w:val="Texte de bulles Car1"/>
    <w:basedOn w:val="DefaultParagraphFont"/>
    <w:uiPriority w:val="99"/>
    <w:semiHidden/>
    <w:qFormat/>
    <w:rsid w:val="00115997"/>
    <w:rPr>
      <w:rFonts w:ascii="Segoe UI" w:hAnsi="Segoe UI" w:cs="Segoe UI"/>
      <w:sz w:val="18"/>
      <w:szCs w:val="18"/>
    </w:rPr>
  </w:style>
  <w:style w:type="character" w:customStyle="1" w:styleId="CommentaireCar1">
    <w:name w:val="Commentaire Car1"/>
    <w:basedOn w:val="DefaultParagraphFont"/>
    <w:uiPriority w:val="99"/>
    <w:semiHidden/>
    <w:qFormat/>
    <w:rsid w:val="00115997"/>
    <w:rPr>
      <w:sz w:val="20"/>
      <w:szCs w:val="20"/>
    </w:rPr>
  </w:style>
  <w:style w:type="character" w:customStyle="1" w:styleId="ObjetducommentaireCar1">
    <w:name w:val="Objet du commentaire Car1"/>
    <w:basedOn w:val="CommentaireCar1"/>
    <w:uiPriority w:val="99"/>
    <w:semiHidden/>
    <w:qFormat/>
    <w:rsid w:val="00115997"/>
    <w:rPr>
      <w:b/>
      <w:bCs/>
      <w:sz w:val="20"/>
      <w:szCs w:val="20"/>
    </w:rPr>
  </w:style>
  <w:style w:type="character" w:customStyle="1" w:styleId="EndnoteTextChar">
    <w:name w:val="Endnote Text Char"/>
    <w:basedOn w:val="DefaultParagraphFont"/>
    <w:link w:val="EndnoteText"/>
    <w:uiPriority w:val="99"/>
    <w:semiHidden/>
    <w:qFormat/>
    <w:rsid w:val="007513F0"/>
    <w:rPr>
      <w:lang w:val="en-US" w:eastAsia="en-US"/>
    </w:rPr>
  </w:style>
  <w:style w:type="character" w:styleId="EndnoteReference">
    <w:name w:val="endnote reference"/>
    <w:basedOn w:val="DefaultParagraphFont"/>
    <w:uiPriority w:val="99"/>
    <w:semiHidden/>
    <w:unhideWhenUsed/>
    <w:qFormat/>
    <w:rsid w:val="007513F0"/>
    <w:rPr>
      <w:vertAlign w:val="superscript"/>
    </w:rPr>
  </w:style>
  <w:style w:type="character" w:customStyle="1" w:styleId="Mention1">
    <w:name w:val="Mention1"/>
    <w:basedOn w:val="DefaultParagraphFont"/>
    <w:uiPriority w:val="99"/>
    <w:unhideWhenUsed/>
    <w:qFormat/>
    <w:rsid w:val="006E25CB"/>
    <w:rPr>
      <w:color w:val="2B579A"/>
      <w:shd w:val="clear" w:color="auto" w:fill="E6E6E6"/>
    </w:rPr>
  </w:style>
  <w:style w:type="character" w:customStyle="1" w:styleId="normaltextrun">
    <w:name w:val="normaltextrun"/>
    <w:basedOn w:val="DefaultParagraphFont"/>
    <w:qFormat/>
    <w:rsid w:val="00F57492"/>
  </w:style>
  <w:style w:type="character" w:customStyle="1" w:styleId="eop">
    <w:name w:val="eop"/>
    <w:basedOn w:val="DefaultParagraphFont"/>
    <w:qFormat/>
    <w:rsid w:val="00F57492"/>
  </w:style>
  <w:style w:type="character" w:customStyle="1" w:styleId="bdlvertcar">
    <w:name w:val="bdlvertcar"/>
    <w:basedOn w:val="DefaultParagraphFont"/>
    <w:qFormat/>
    <w:rsid w:val="00013282"/>
  </w:style>
  <w:style w:type="character" w:customStyle="1" w:styleId="bdl-rougecar">
    <w:name w:val="bdl-rougecar"/>
    <w:basedOn w:val="DefaultParagraphFont"/>
    <w:qFormat/>
    <w:rsid w:val="00013282"/>
  </w:style>
  <w:style w:type="character" w:customStyle="1" w:styleId="acopre">
    <w:name w:val="acopre"/>
    <w:basedOn w:val="DefaultParagraphFont"/>
    <w:qFormat/>
    <w:rsid w:val="00871D56"/>
  </w:style>
  <w:style w:type="character" w:styleId="Emphasis">
    <w:name w:val="Emphasis"/>
    <w:basedOn w:val="DefaultParagraphFont"/>
    <w:uiPriority w:val="20"/>
    <w:qFormat/>
    <w:locked/>
    <w:rsid w:val="00871D56"/>
    <w:rPr>
      <w:i/>
      <w:iCs/>
    </w:rPr>
  </w:style>
  <w:style w:type="character" w:customStyle="1" w:styleId="jlqj4b">
    <w:name w:val="jlqj4b"/>
    <w:basedOn w:val="DefaultParagraphFont"/>
    <w:qFormat/>
    <w:rsid w:val="00D44143"/>
  </w:style>
  <w:style w:type="character" w:customStyle="1" w:styleId="hgkelc">
    <w:name w:val="hgkelc"/>
    <w:basedOn w:val="DefaultParagraphFont"/>
    <w:qFormat/>
    <w:rsid w:val="009D58C5"/>
  </w:style>
  <w:style w:type="character" w:customStyle="1" w:styleId="HTMLPreformattedChar">
    <w:name w:val="HTML Preformatted Char"/>
    <w:basedOn w:val="DefaultParagraphFont"/>
    <w:link w:val="HTMLPreformatted"/>
    <w:uiPriority w:val="99"/>
    <w:semiHidden/>
    <w:qFormat/>
    <w:rsid w:val="005F2379"/>
    <w:rPr>
      <w:rFonts w:ascii="Courier New" w:hAnsi="Courier New" w:cs="Courier New"/>
      <w:lang w:val="it-IT" w:eastAsia="it-IT"/>
    </w:rPr>
  </w:style>
  <w:style w:type="character" w:customStyle="1" w:styleId="y2iqfc">
    <w:name w:val="y2iqfc"/>
    <w:basedOn w:val="DefaultParagraphFont"/>
    <w:qFormat/>
    <w:rsid w:val="005F2379"/>
  </w:style>
  <w:style w:type="character" w:styleId="Strong">
    <w:name w:val="Strong"/>
    <w:basedOn w:val="DefaultParagraphFont"/>
    <w:uiPriority w:val="22"/>
    <w:qFormat/>
    <w:locked/>
    <w:rsid w:val="00290730"/>
    <w:rPr>
      <w:b/>
      <w:bCs/>
    </w:rPr>
  </w:style>
  <w:style w:type="character" w:customStyle="1" w:styleId="highlight">
    <w:name w:val="highlight"/>
    <w:basedOn w:val="DefaultParagraphFont"/>
    <w:qFormat/>
    <w:rsid w:val="0006020A"/>
  </w:style>
  <w:style w:type="character" w:customStyle="1" w:styleId="UnresolvedMention1">
    <w:name w:val="Unresolved Mention1"/>
    <w:basedOn w:val="DefaultParagraphFont"/>
    <w:uiPriority w:val="99"/>
    <w:semiHidden/>
    <w:unhideWhenUsed/>
    <w:qFormat/>
    <w:rsid w:val="00227CF2"/>
    <w:rPr>
      <w:color w:val="605E5C"/>
      <w:shd w:val="clear" w:color="auto" w:fill="E1DFDD"/>
    </w:rPr>
  </w:style>
  <w:style w:type="character" w:styleId="UnresolvedMention">
    <w:name w:val="Unresolved Mention"/>
    <w:basedOn w:val="DefaultParagraphFont"/>
    <w:uiPriority w:val="99"/>
    <w:unhideWhenUsed/>
    <w:qFormat/>
    <w:rsid w:val="001023FA"/>
    <w:rPr>
      <w:color w:val="605E5C"/>
      <w:shd w:val="clear" w:color="auto" w:fill="E1DFDD"/>
    </w:rPr>
  </w:style>
  <w:style w:type="character" w:customStyle="1" w:styleId="ilfuvd">
    <w:name w:val="ilfuvd"/>
    <w:basedOn w:val="DefaultParagraphFont"/>
    <w:qFormat/>
    <w:rsid w:val="000547BC"/>
  </w:style>
  <w:style w:type="character" w:customStyle="1" w:styleId="gmail-acopre">
    <w:name w:val="gmail-acopre"/>
    <w:basedOn w:val="DefaultParagraphFont"/>
    <w:qFormat/>
    <w:rsid w:val="000547BC"/>
  </w:style>
  <w:style w:type="character" w:styleId="Mention">
    <w:name w:val="Mention"/>
    <w:basedOn w:val="DefaultParagraphFont"/>
    <w:uiPriority w:val="99"/>
    <w:unhideWhenUsed/>
    <w:qFormat/>
    <w:rPr>
      <w:color w:val="2B579A"/>
      <w:shd w:val="clear" w:color="auto" w:fill="E6E6E6"/>
    </w:rPr>
  </w:style>
  <w:style w:type="character" w:customStyle="1" w:styleId="ListLabel110">
    <w:name w:val="ListLabel 110"/>
    <w:qFormat/>
    <w:rPr>
      <w:rFonts w:cs="Symbol"/>
    </w:rPr>
  </w:style>
  <w:style w:type="character" w:customStyle="1" w:styleId="ListLabel111">
    <w:name w:val="ListLabel 111"/>
    <w:qFormat/>
    <w:rPr>
      <w:rFonts w:cs="Times New Roman"/>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eastAsia="Times New Roman" w:cs="Times New Roman"/>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eastAsia="Calibri" w:cs="Calibri"/>
      <w:b w:val="0"/>
      <w:i w:val="0"/>
      <w:strike w:val="0"/>
      <w:dstrike w:val="0"/>
      <w:color w:val="333333"/>
      <w:position w:val="0"/>
      <w:sz w:val="22"/>
      <w:szCs w:val="22"/>
      <w:highlight w:val="white"/>
      <w:u w:val="none" w:color="000000"/>
      <w:vertAlign w:val="baseline"/>
    </w:rPr>
  </w:style>
  <w:style w:type="character" w:customStyle="1" w:styleId="ListLabel196">
    <w:name w:val="ListLabel 19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97">
    <w:name w:val="ListLabel 197"/>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198">
    <w:name w:val="ListLabel 19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199">
    <w:name w:val="ListLabel 199"/>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200">
    <w:name w:val="ListLabel 200"/>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201">
    <w:name w:val="ListLabel 20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02">
    <w:name w:val="ListLabel 202"/>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203">
    <w:name w:val="ListLabel 203"/>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204">
    <w:name w:val="ListLabel 204"/>
    <w:qFormat/>
    <w:rPr>
      <w:b w:val="0"/>
      <w:sz w:val="20"/>
      <w:szCs w:val="20"/>
    </w:rPr>
  </w:style>
  <w:style w:type="character" w:customStyle="1" w:styleId="ListLabel205">
    <w:name w:val="ListLabel 205"/>
    <w:qFormat/>
    <w:rPr>
      <w:rFonts w:cs="Courier New"/>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sz w:val="18"/>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sz w:val="18"/>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sz w:val="18"/>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Courier New"/>
      <w:sz w:val="18"/>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Courier New"/>
      <w:sz w:val="18"/>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paragraph" w:styleId="Title">
    <w:name w:val="Title"/>
    <w:basedOn w:val="Normal"/>
    <w:next w:val="BodyText"/>
    <w:link w:val="TitleChar"/>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D6679C"/>
    <w:rPr>
      <w:b/>
      <w:bCs/>
      <w:sz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style>
  <w:style w:type="paragraph" w:styleId="Subtitle">
    <w:name w:val="Subtitle"/>
    <w:basedOn w:val="Normal"/>
    <w:qFormat/>
    <w:rsid w:val="00D9153B"/>
    <w:pPr>
      <w:spacing w:after="60"/>
      <w:jc w:val="center"/>
      <w:outlineLvl w:val="1"/>
    </w:pPr>
    <w:rPr>
      <w:rFonts w:ascii="Arial" w:hAnsi="Arial" w:cs="Arial"/>
      <w:sz w:val="24"/>
      <w:szCs w:val="24"/>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qFormat/>
    <w:rsid w:val="00D9153B"/>
    <w:pPr>
      <w:keepNext/>
      <w:keepLines/>
      <w:suppressAutoHyphens/>
      <w:spacing w:line="300" w:lineRule="exact"/>
      <w:outlineLvl w:val="0"/>
    </w:pPr>
    <w:rPr>
      <w:b/>
      <w:spacing w:val="-2"/>
      <w:w w:val="103"/>
      <w:sz w:val="28"/>
      <w:lang w:val="en-GB"/>
    </w:rPr>
  </w:style>
  <w:style w:type="paragraph" w:customStyle="1" w:styleId="SingleTxt">
    <w:name w:val="__Single Txt"/>
    <w:basedOn w:val="Normal"/>
    <w:qFormat/>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lang w:val="en-GB"/>
    </w:rPr>
  </w:style>
  <w:style w:type="paragraph" w:customStyle="1" w:styleId="XLarge">
    <w:name w:val="XLarge"/>
    <w:basedOn w:val="Normal"/>
    <w:qFormat/>
    <w:rsid w:val="00D9153B"/>
    <w:pPr>
      <w:keepNext/>
      <w:keepLines/>
      <w:tabs>
        <w:tab w:val="right" w:leader="dot" w:pos="360"/>
      </w:tabs>
      <w:suppressAutoHyphens/>
      <w:spacing w:line="390" w:lineRule="exact"/>
      <w:outlineLvl w:val="0"/>
    </w:pPr>
    <w:rPr>
      <w:b/>
      <w:spacing w:val="-4"/>
      <w:w w:val="98"/>
      <w:sz w:val="40"/>
      <w:lang w:val="en-GB"/>
    </w:rPr>
  </w:style>
  <w:style w:type="paragraph" w:styleId="BalloonText">
    <w:name w:val="Balloon Text"/>
    <w:basedOn w:val="Normal"/>
    <w:link w:val="BalloonTextChar"/>
    <w:uiPriority w:val="99"/>
    <w:semiHidden/>
    <w:qFormat/>
    <w:rsid w:val="005D4084"/>
    <w:rPr>
      <w:rFonts w:ascii="Tahoma" w:hAnsi="Tahoma" w:cs="Tahoma"/>
      <w:sz w:val="16"/>
      <w:szCs w:val="16"/>
    </w:rPr>
  </w:style>
  <w:style w:type="paragraph" w:styleId="ListParagraph">
    <w:name w:val="List Paragraph"/>
    <w:basedOn w:val="Normal"/>
    <w:link w:val="ListParagraphChar1"/>
    <w:uiPriority w:val="34"/>
    <w:qFormat/>
    <w:rsid w:val="00896815"/>
    <w:pPr>
      <w:ind w:left="720"/>
    </w:pPr>
  </w:style>
  <w:style w:type="paragraph" w:styleId="DocumentMap">
    <w:name w:val="Document Map"/>
    <w:basedOn w:val="Normal"/>
    <w:link w:val="DocumentMapChar"/>
    <w:semiHidden/>
    <w:qFormat/>
    <w:rsid w:val="00993912"/>
    <w:rPr>
      <w:rFonts w:ascii="Tahoma" w:hAnsi="Tahoma"/>
      <w:sz w:val="16"/>
      <w:szCs w:val="16"/>
      <w:lang w:val="x-none" w:eastAsia="x-none"/>
    </w:rPr>
  </w:style>
  <w:style w:type="paragraph" w:styleId="CommentText">
    <w:name w:val="annotation text"/>
    <w:basedOn w:val="Normal"/>
    <w:link w:val="CommentTextChar"/>
    <w:uiPriority w:val="99"/>
    <w:qFormat/>
    <w:rsid w:val="008543F5"/>
  </w:style>
  <w:style w:type="paragraph" w:styleId="CommentSubject">
    <w:name w:val="annotation subject"/>
    <w:basedOn w:val="CommentText"/>
    <w:link w:val="CommentSubjectChar"/>
    <w:uiPriority w:val="99"/>
    <w:qFormat/>
    <w:rsid w:val="008543F5"/>
    <w:rPr>
      <w:b/>
      <w:bCs/>
      <w:lang w:val="x-none" w:eastAsia="x-none"/>
    </w:rPr>
  </w:style>
  <w:style w:type="paragraph" w:styleId="BodyText2">
    <w:name w:val="Body Text 2"/>
    <w:basedOn w:val="Normal"/>
    <w:link w:val="BodyText2Char"/>
    <w:semiHidden/>
    <w:qFormat/>
    <w:rsid w:val="00D6679C"/>
    <w:rPr>
      <w:sz w:val="24"/>
    </w:rPr>
  </w:style>
  <w:style w:type="paragraph" w:styleId="BodyText3">
    <w:name w:val="Body Text 3"/>
    <w:basedOn w:val="Normal"/>
    <w:link w:val="BodyText3Char"/>
    <w:semiHidden/>
    <w:qFormat/>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paragraph" w:styleId="Revision">
    <w:name w:val="Revision"/>
    <w:uiPriority w:val="99"/>
    <w:semiHidden/>
    <w:qFormat/>
    <w:rsid w:val="0050228C"/>
    <w:rPr>
      <w:color w:val="00000A"/>
      <w:lang w:val="en-US" w:eastAsia="en-US"/>
    </w:rPr>
  </w:style>
  <w:style w:type="paragraph" w:customStyle="1" w:styleId="Default">
    <w:name w:val="Default"/>
    <w:qFormat/>
    <w:rsid w:val="002D6BD1"/>
    <w:rPr>
      <w:rFonts w:eastAsiaTheme="minorHAnsi"/>
      <w:color w:val="000000"/>
      <w:sz w:val="24"/>
      <w:szCs w:val="24"/>
      <w:lang w:eastAsia="en-US"/>
    </w:rPr>
  </w:style>
  <w:style w:type="paragraph" w:customStyle="1" w:styleId="Contenudecadre">
    <w:name w:val="Contenu de cadre"/>
    <w:basedOn w:val="Normal"/>
    <w:qFormat/>
  </w:style>
  <w:style w:type="paragraph" w:styleId="NormalWeb">
    <w:name w:val="Normal (Web)"/>
    <w:basedOn w:val="Normal"/>
    <w:uiPriority w:val="99"/>
    <w:unhideWhenUsed/>
    <w:qFormat/>
    <w:rsid w:val="008230F8"/>
    <w:pPr>
      <w:spacing w:beforeAutospacing="1" w:after="142" w:line="288" w:lineRule="auto"/>
    </w:pPr>
    <w:rPr>
      <w:sz w:val="24"/>
      <w:szCs w:val="24"/>
      <w:lang w:val="fr-FR" w:eastAsia="fr-FR"/>
    </w:rPr>
  </w:style>
  <w:style w:type="paragraph" w:styleId="EndnoteText">
    <w:name w:val="endnote text"/>
    <w:basedOn w:val="Normal"/>
    <w:link w:val="EndnoteTextChar"/>
    <w:uiPriority w:val="99"/>
    <w:semiHidden/>
    <w:unhideWhenUsed/>
    <w:qFormat/>
    <w:rsid w:val="007513F0"/>
  </w:style>
  <w:style w:type="paragraph" w:customStyle="1" w:styleId="paragraph">
    <w:name w:val="paragraph"/>
    <w:basedOn w:val="Normal"/>
    <w:qFormat/>
    <w:rsid w:val="00F57492"/>
    <w:pPr>
      <w:spacing w:beforeAutospacing="1" w:afterAutospacing="1"/>
    </w:pPr>
    <w:rPr>
      <w:sz w:val="24"/>
      <w:szCs w:val="24"/>
      <w:lang w:val="fr-FR" w:eastAsia="fr-FR"/>
    </w:rPr>
  </w:style>
  <w:style w:type="paragraph" w:customStyle="1" w:styleId="blocdexemples">
    <w:name w:val="blocdexemples"/>
    <w:basedOn w:val="Normal"/>
    <w:qFormat/>
    <w:rsid w:val="00013282"/>
    <w:pPr>
      <w:spacing w:beforeAutospacing="1" w:afterAutospacing="1"/>
    </w:pPr>
    <w:rPr>
      <w:sz w:val="24"/>
      <w:szCs w:val="24"/>
      <w:lang w:val="fr-CA" w:eastAsia="fr-CA"/>
    </w:rPr>
  </w:style>
  <w:style w:type="paragraph" w:customStyle="1" w:styleId="CharCharCharCharCarChar">
    <w:name w:val="Char Char Char Char Car Char"/>
    <w:basedOn w:val="Normal"/>
    <w:link w:val="FootnoteReference"/>
    <w:uiPriority w:val="99"/>
    <w:qFormat/>
    <w:rsid w:val="009D48A6"/>
    <w:pPr>
      <w:spacing w:after="160" w:line="240" w:lineRule="exact"/>
      <w:jc w:val="both"/>
    </w:pPr>
    <w:rPr>
      <w:vertAlign w:val="superscript"/>
      <w:lang w:val="en-GB" w:eastAsia="en-GB"/>
    </w:rPr>
  </w:style>
  <w:style w:type="paragraph" w:styleId="HTMLPreformatted">
    <w:name w:val="HTML Preformatted"/>
    <w:basedOn w:val="Normal"/>
    <w:link w:val="HTMLPreformattedChar"/>
    <w:uiPriority w:val="99"/>
    <w:semiHidden/>
    <w:unhideWhenUsed/>
    <w:qFormat/>
    <w:rsid w:val="005F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t-IT" w:eastAsia="it-IT"/>
    </w:rPr>
  </w:style>
  <w:style w:type="numbering" w:customStyle="1" w:styleId="Aucuneliste1">
    <w:name w:val="Aucune liste1"/>
    <w:uiPriority w:val="99"/>
    <w:semiHidden/>
    <w:unhideWhenUsed/>
    <w:qFormat/>
    <w:rsid w:val="00115997"/>
  </w:style>
  <w:style w:type="character" w:customStyle="1" w:styleId="ListParagraphChar">
    <w:name w:val="List Paragraph Char"/>
    <w:aliases w:val="List Paragraph (numbered (a)) Char"/>
    <w:basedOn w:val="DefaultParagraphFont"/>
    <w:link w:val="Paragraphedeliste1"/>
    <w:uiPriority w:val="34"/>
    <w:locked/>
    <w:rsid w:val="00256270"/>
    <w:rPr>
      <w:rFonts w:ascii="Calibri" w:hAnsi="Calibri" w:cs="Calibri"/>
    </w:rPr>
  </w:style>
  <w:style w:type="paragraph" w:customStyle="1" w:styleId="Paragraphedeliste1">
    <w:name w:val="Paragraphe de liste1"/>
    <w:aliases w:val="List Paragraph (numbered (a))"/>
    <w:basedOn w:val="Normal"/>
    <w:link w:val="ListParagraphChar"/>
    <w:uiPriority w:val="34"/>
    <w:rsid w:val="00256270"/>
    <w:pPr>
      <w:ind w:left="720"/>
    </w:pPr>
    <w:rPr>
      <w:rFonts w:ascii="Calibri" w:hAnsi="Calibri" w:cs="Calibri"/>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99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opp.undp.org/SitePages/POPPSubject.aspx?SBJID=7&amp;Menu=BusinessUn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4" ma:contentTypeDescription="Create a new document." ma:contentTypeScope="" ma:versionID="0d72056e82d31468fb2c80a2e8d2f32c">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94f3a888f37affe8a01d57bb84af19cd"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3B4C2440-78F6-4093-9F81-BF0CBBACD41E}">
  <ds:schemaRefs>
    <ds:schemaRef ds:uri="http://schemas.openxmlformats.org/officeDocument/2006/bibliography"/>
  </ds:schemaRefs>
</ds:datastoreItem>
</file>

<file path=customXml/itemProps4.xml><?xml version="1.0" encoding="utf-8"?>
<ds:datastoreItem xmlns:ds="http://schemas.openxmlformats.org/officeDocument/2006/customXml" ds:itemID="{3DA79E39-D53E-414E-BB3E-D616A56FC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6291</Words>
  <Characters>35862</Characters>
  <Application>Microsoft Office Word</Application>
  <DocSecurity>0</DocSecurity>
  <Lines>298</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dc:description/>
  <cp:lastModifiedBy>Svetlana Iazykova</cp:lastModifiedBy>
  <cp:revision>3</cp:revision>
  <cp:lastPrinted>2021-04-17T07:01:00Z</cp:lastPrinted>
  <dcterms:created xsi:type="dcterms:W3CDTF">2021-06-29T22:12:00Z</dcterms:created>
  <dcterms:modified xsi:type="dcterms:W3CDTF">2021-06-29T22:12:00Z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0x010100FCD96E04E1A5D04F96FEB4D973A9C492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67c711ca-c8d3-4637-8f52-2abc0932640c</vt:lpwstr>
  </property>
</Properties>
</file>