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5D0D5" w14:textId="5074E3F0" w:rsidR="006978A8" w:rsidRDefault="006321C1" w:rsidP="00E40731">
      <w:pPr>
        <w:jc w:val="center"/>
        <w:rPr>
          <w:b/>
          <w:bCs/>
          <w:lang w:val="en-GB"/>
        </w:rPr>
      </w:pPr>
      <w:r w:rsidRPr="003B4F8B">
        <w:rPr>
          <w:b/>
          <w:bCs/>
        </w:rPr>
        <w:t>Annex</w:t>
      </w:r>
      <w:r w:rsidR="0042514D" w:rsidRPr="003B4F8B">
        <w:rPr>
          <w:b/>
          <w:bCs/>
        </w:rPr>
        <w:t>.</w:t>
      </w:r>
      <w:r w:rsidRPr="003B4F8B">
        <w:rPr>
          <w:b/>
          <w:bCs/>
        </w:rPr>
        <w:t xml:space="preserve"> Integrated </w:t>
      </w:r>
      <w:r w:rsidR="00E40731" w:rsidRPr="003B4F8B">
        <w:rPr>
          <w:b/>
          <w:bCs/>
        </w:rPr>
        <w:t>r</w:t>
      </w:r>
      <w:r w:rsidRPr="003B4F8B">
        <w:rPr>
          <w:b/>
          <w:bCs/>
        </w:rPr>
        <w:t xml:space="preserve">esults and </w:t>
      </w:r>
      <w:r w:rsidR="00E40731" w:rsidRPr="007015FA">
        <w:rPr>
          <w:b/>
          <w:bCs/>
        </w:rPr>
        <w:t>r</w:t>
      </w:r>
      <w:r w:rsidRPr="007015FA">
        <w:rPr>
          <w:b/>
          <w:bCs/>
        </w:rPr>
        <w:t>esources</w:t>
      </w:r>
      <w:r w:rsidRPr="003B4F8B">
        <w:rPr>
          <w:b/>
          <w:bCs/>
        </w:rPr>
        <w:t xml:space="preserve"> </w:t>
      </w:r>
      <w:r w:rsidR="00E40731" w:rsidRPr="003B4F8B">
        <w:rPr>
          <w:b/>
          <w:bCs/>
        </w:rPr>
        <w:t>f</w:t>
      </w:r>
      <w:r w:rsidRPr="003B4F8B">
        <w:rPr>
          <w:b/>
          <w:bCs/>
        </w:rPr>
        <w:t>ramework</w:t>
      </w:r>
      <w:r w:rsidR="00E40731" w:rsidRPr="003A652D">
        <w:rPr>
          <w:b/>
          <w:bCs/>
          <w:lang w:val="en-GB"/>
        </w:rPr>
        <w:t xml:space="preserve"> </w:t>
      </w:r>
    </w:p>
    <w:p w14:paraId="11829F43" w14:textId="77777777" w:rsidR="006978A8" w:rsidRDefault="006978A8" w:rsidP="00B662D4">
      <w:pPr>
        <w:jc w:val="center"/>
        <w:rPr>
          <w:b/>
          <w:bCs/>
          <w:lang w:val="en-GB"/>
        </w:rPr>
      </w:pPr>
    </w:p>
    <w:p w14:paraId="3988ED90" w14:textId="2498B5C9" w:rsidR="00E40731" w:rsidRPr="003A652D" w:rsidRDefault="006978A8" w:rsidP="00E40731">
      <w:pPr>
        <w:jc w:val="center"/>
        <w:rPr>
          <w:b/>
          <w:bCs/>
          <w:lang w:val="en-GB"/>
        </w:rPr>
      </w:pPr>
      <w:r>
        <w:rPr>
          <w:b/>
          <w:bCs/>
          <w:lang w:val="en-GB"/>
        </w:rPr>
        <w:t>S</w:t>
      </w:r>
      <w:r w:rsidR="00E40731" w:rsidRPr="003A652D">
        <w:rPr>
          <w:b/>
          <w:bCs/>
          <w:lang w:val="en-GB"/>
        </w:rPr>
        <w:t xml:space="preserve">trategic framework of the </w:t>
      </w:r>
    </w:p>
    <w:p w14:paraId="11EDA3B7" w14:textId="18EC3A65" w:rsidR="00E40731" w:rsidRPr="003A652D" w:rsidRDefault="00E40731" w:rsidP="003B4F8B">
      <w:pPr>
        <w:jc w:val="center"/>
        <w:rPr>
          <w:b/>
          <w:bCs/>
          <w:lang w:val="en-GB"/>
        </w:rPr>
      </w:pPr>
      <w:r w:rsidRPr="003A652D">
        <w:rPr>
          <w:b/>
          <w:bCs/>
          <w:lang w:val="en-GB"/>
        </w:rPr>
        <w:t>United Nations Office for South-South Cooperation, 2022–2025</w:t>
      </w:r>
    </w:p>
    <w:p w14:paraId="64AE6138" w14:textId="77777777" w:rsidR="00E40731" w:rsidRPr="003A652D" w:rsidRDefault="00E40731" w:rsidP="003B4F8B">
      <w:pPr>
        <w:tabs>
          <w:tab w:val="left" w:pos="13026"/>
          <w:tab w:val="left" w:pos="13794"/>
        </w:tabs>
        <w:jc w:val="center"/>
        <w:rPr>
          <w:b/>
          <w:bCs/>
          <w:sz w:val="16"/>
          <w:szCs w:val="16"/>
          <w:lang w:val="en-GB"/>
        </w:rPr>
      </w:pPr>
    </w:p>
    <w:p w14:paraId="6FC3E284" w14:textId="1C333EB9" w:rsidR="00776CCE" w:rsidRPr="003B4F8B" w:rsidRDefault="00776CCE" w:rsidP="00776CCE">
      <w:pPr>
        <w:jc w:val="both"/>
        <w:rPr>
          <w:b/>
          <w:bCs/>
        </w:rPr>
      </w:pPr>
    </w:p>
    <w:p w14:paraId="74FA0975" w14:textId="0B00882E" w:rsidR="00E07631" w:rsidRPr="003B4F8B" w:rsidRDefault="00E07631" w:rsidP="00E07631">
      <w:pPr>
        <w:rPr>
          <w:b/>
          <w:bCs/>
        </w:rPr>
      </w:pPr>
      <w:r w:rsidRPr="003B4F8B">
        <w:rPr>
          <w:b/>
          <w:bCs/>
        </w:rPr>
        <w:t xml:space="preserve">A. Development </w:t>
      </w:r>
      <w:r w:rsidR="008664A7" w:rsidRPr="003B4F8B">
        <w:rPr>
          <w:b/>
          <w:bCs/>
        </w:rPr>
        <w:t>o</w:t>
      </w:r>
      <w:r w:rsidRPr="003B4F8B">
        <w:rPr>
          <w:b/>
          <w:bCs/>
        </w:rPr>
        <w:t xml:space="preserve">utcomes and </w:t>
      </w:r>
      <w:r w:rsidR="008664A7" w:rsidRPr="003B4F8B">
        <w:rPr>
          <w:b/>
          <w:bCs/>
        </w:rPr>
        <w:t>o</w:t>
      </w:r>
      <w:r w:rsidRPr="003B4F8B">
        <w:rPr>
          <w:b/>
          <w:bCs/>
        </w:rPr>
        <w:t>utputs</w:t>
      </w:r>
    </w:p>
    <w:p w14:paraId="473649AB" w14:textId="77777777" w:rsidR="00E07631" w:rsidRPr="003A652D" w:rsidRDefault="00E07631" w:rsidP="00776CCE">
      <w:pPr>
        <w:jc w:val="both"/>
        <w:rPr>
          <w:b/>
          <w:bCs/>
          <w:color w:val="4472C4" w:themeColor="accent1"/>
        </w:rPr>
      </w:pPr>
    </w:p>
    <w:tbl>
      <w:tblPr>
        <w:tblStyle w:val="TableGrid"/>
        <w:tblW w:w="13960" w:type="dxa"/>
        <w:jc w:val="center"/>
        <w:tblLayout w:type="fixed"/>
        <w:tblCellMar>
          <w:top w:w="29" w:type="dxa"/>
          <w:bottom w:w="29" w:type="dxa"/>
        </w:tblCellMar>
        <w:tblLook w:val="04A0" w:firstRow="1" w:lastRow="0" w:firstColumn="1" w:lastColumn="0" w:noHBand="0" w:noVBand="1"/>
      </w:tblPr>
      <w:tblGrid>
        <w:gridCol w:w="3595"/>
        <w:gridCol w:w="3057"/>
        <w:gridCol w:w="2718"/>
        <w:gridCol w:w="918"/>
        <w:gridCol w:w="918"/>
        <w:gridCol w:w="918"/>
        <w:gridCol w:w="918"/>
        <w:gridCol w:w="918"/>
      </w:tblGrid>
      <w:tr w:rsidR="00776CCE" w:rsidRPr="003A652D" w14:paraId="5A84DF9C" w14:textId="77777777" w:rsidTr="003B4F8B">
        <w:trPr>
          <w:jc w:val="center"/>
        </w:trPr>
        <w:tc>
          <w:tcPr>
            <w:tcW w:w="3595" w:type="dxa"/>
            <w:vMerge w:val="restart"/>
            <w:shd w:val="clear" w:color="auto" w:fill="D9D9D9" w:themeFill="background1" w:themeFillShade="D9"/>
            <w:vAlign w:val="center"/>
          </w:tcPr>
          <w:p w14:paraId="48D5E620" w14:textId="77777777" w:rsidR="00776CCE" w:rsidRPr="003A652D" w:rsidRDefault="00776CCE" w:rsidP="00DD698C">
            <w:pPr>
              <w:jc w:val="center"/>
              <w:rPr>
                <w:rFonts w:eastAsia="Arial Nova"/>
                <w:b/>
                <w:sz w:val="18"/>
                <w:szCs w:val="18"/>
              </w:rPr>
            </w:pPr>
            <w:r w:rsidRPr="003A652D">
              <w:rPr>
                <w:rFonts w:eastAsia="Arial Nova"/>
                <w:b/>
                <w:sz w:val="18"/>
                <w:szCs w:val="18"/>
              </w:rPr>
              <w:t>Result</w:t>
            </w:r>
          </w:p>
        </w:tc>
        <w:tc>
          <w:tcPr>
            <w:tcW w:w="5775" w:type="dxa"/>
            <w:gridSpan w:val="2"/>
            <w:vMerge w:val="restart"/>
            <w:shd w:val="clear" w:color="auto" w:fill="D9D9D9" w:themeFill="background1" w:themeFillShade="D9"/>
            <w:vAlign w:val="center"/>
          </w:tcPr>
          <w:p w14:paraId="50EA4359" w14:textId="77777777" w:rsidR="00776CCE" w:rsidRPr="003A652D" w:rsidRDefault="00776CCE" w:rsidP="00DD698C">
            <w:pPr>
              <w:jc w:val="center"/>
              <w:rPr>
                <w:rFonts w:eastAsia="Arial Nova"/>
                <w:b/>
                <w:sz w:val="18"/>
                <w:szCs w:val="18"/>
              </w:rPr>
            </w:pPr>
            <w:r w:rsidRPr="003A652D">
              <w:rPr>
                <w:rFonts w:eastAsia="Arial Nova"/>
                <w:b/>
                <w:sz w:val="18"/>
                <w:szCs w:val="18"/>
              </w:rPr>
              <w:t>Indicator</w:t>
            </w:r>
          </w:p>
        </w:tc>
        <w:tc>
          <w:tcPr>
            <w:tcW w:w="918" w:type="dxa"/>
            <w:shd w:val="clear" w:color="auto" w:fill="D9D9D9" w:themeFill="background1" w:themeFillShade="D9"/>
            <w:vAlign w:val="center"/>
          </w:tcPr>
          <w:p w14:paraId="4626927C" w14:textId="77777777" w:rsidR="00776CCE" w:rsidRPr="003A652D" w:rsidRDefault="00776CCE" w:rsidP="00DD698C">
            <w:pPr>
              <w:jc w:val="center"/>
              <w:rPr>
                <w:rFonts w:eastAsia="Arial Nova"/>
                <w:b/>
                <w:sz w:val="18"/>
                <w:szCs w:val="18"/>
              </w:rPr>
            </w:pPr>
            <w:r w:rsidRPr="003A652D">
              <w:rPr>
                <w:rFonts w:eastAsia="Arial Nova"/>
                <w:b/>
                <w:sz w:val="18"/>
                <w:szCs w:val="18"/>
              </w:rPr>
              <w:t>2021</w:t>
            </w:r>
          </w:p>
        </w:tc>
        <w:tc>
          <w:tcPr>
            <w:tcW w:w="918" w:type="dxa"/>
            <w:shd w:val="clear" w:color="auto" w:fill="D9D9D9" w:themeFill="background1" w:themeFillShade="D9"/>
            <w:vAlign w:val="center"/>
          </w:tcPr>
          <w:p w14:paraId="50CE8121" w14:textId="77777777" w:rsidR="00776CCE" w:rsidRPr="003A652D" w:rsidRDefault="00776CCE" w:rsidP="00DD698C">
            <w:pPr>
              <w:jc w:val="center"/>
              <w:rPr>
                <w:rFonts w:eastAsia="Arial Nova"/>
                <w:b/>
                <w:sz w:val="18"/>
                <w:szCs w:val="18"/>
              </w:rPr>
            </w:pPr>
            <w:r w:rsidRPr="003A652D">
              <w:rPr>
                <w:rFonts w:eastAsia="Arial Nova"/>
                <w:b/>
                <w:sz w:val="18"/>
                <w:szCs w:val="18"/>
              </w:rPr>
              <w:t>2022</w:t>
            </w:r>
          </w:p>
        </w:tc>
        <w:tc>
          <w:tcPr>
            <w:tcW w:w="918" w:type="dxa"/>
            <w:shd w:val="clear" w:color="auto" w:fill="D9D9D9" w:themeFill="background1" w:themeFillShade="D9"/>
            <w:vAlign w:val="center"/>
          </w:tcPr>
          <w:p w14:paraId="1D3C9FEA" w14:textId="77777777" w:rsidR="00776CCE" w:rsidRPr="003A652D" w:rsidRDefault="00776CCE" w:rsidP="00DD698C">
            <w:pPr>
              <w:jc w:val="center"/>
              <w:rPr>
                <w:rFonts w:eastAsia="Arial Nova"/>
                <w:b/>
                <w:sz w:val="18"/>
                <w:szCs w:val="18"/>
              </w:rPr>
            </w:pPr>
            <w:r w:rsidRPr="003A652D">
              <w:rPr>
                <w:rFonts w:eastAsia="Arial Nova"/>
                <w:b/>
                <w:sz w:val="18"/>
                <w:szCs w:val="18"/>
              </w:rPr>
              <w:t>2023</w:t>
            </w:r>
          </w:p>
        </w:tc>
        <w:tc>
          <w:tcPr>
            <w:tcW w:w="918" w:type="dxa"/>
            <w:shd w:val="clear" w:color="auto" w:fill="D9D9D9" w:themeFill="background1" w:themeFillShade="D9"/>
            <w:vAlign w:val="center"/>
          </w:tcPr>
          <w:p w14:paraId="39CF8E14" w14:textId="77777777" w:rsidR="00776CCE" w:rsidRPr="003A652D" w:rsidRDefault="00776CCE" w:rsidP="00DD698C">
            <w:pPr>
              <w:jc w:val="center"/>
              <w:rPr>
                <w:rFonts w:eastAsia="Arial Nova"/>
                <w:b/>
                <w:sz w:val="18"/>
                <w:szCs w:val="18"/>
              </w:rPr>
            </w:pPr>
            <w:r w:rsidRPr="003A652D">
              <w:rPr>
                <w:rFonts w:eastAsia="Arial Nova"/>
                <w:b/>
                <w:sz w:val="18"/>
                <w:szCs w:val="18"/>
              </w:rPr>
              <w:t>2024</w:t>
            </w:r>
          </w:p>
        </w:tc>
        <w:tc>
          <w:tcPr>
            <w:tcW w:w="918" w:type="dxa"/>
            <w:shd w:val="clear" w:color="auto" w:fill="D9D9D9" w:themeFill="background1" w:themeFillShade="D9"/>
            <w:vAlign w:val="center"/>
          </w:tcPr>
          <w:p w14:paraId="6A8A6656" w14:textId="77777777" w:rsidR="00776CCE" w:rsidRPr="003A652D" w:rsidRDefault="00776CCE" w:rsidP="00DD698C">
            <w:pPr>
              <w:jc w:val="center"/>
              <w:rPr>
                <w:rFonts w:eastAsia="Arial Nova"/>
                <w:sz w:val="18"/>
                <w:szCs w:val="18"/>
              </w:rPr>
            </w:pPr>
            <w:r w:rsidRPr="003A652D">
              <w:rPr>
                <w:rFonts w:eastAsia="Arial Nova"/>
                <w:b/>
                <w:sz w:val="18"/>
                <w:szCs w:val="18"/>
              </w:rPr>
              <w:t>2025</w:t>
            </w:r>
          </w:p>
        </w:tc>
      </w:tr>
      <w:tr w:rsidR="00776CCE" w:rsidRPr="003A652D" w14:paraId="1FA3293D" w14:textId="77777777" w:rsidTr="003B4F8B">
        <w:trPr>
          <w:jc w:val="center"/>
        </w:trPr>
        <w:tc>
          <w:tcPr>
            <w:tcW w:w="3595" w:type="dxa"/>
            <w:vMerge/>
            <w:vAlign w:val="center"/>
          </w:tcPr>
          <w:p w14:paraId="368352DE" w14:textId="77777777" w:rsidR="00776CCE" w:rsidRPr="003A652D" w:rsidRDefault="00776CCE" w:rsidP="00DD698C">
            <w:pPr>
              <w:jc w:val="center"/>
              <w:rPr>
                <w:rFonts w:eastAsia="Arial Nova"/>
                <w:b/>
                <w:sz w:val="18"/>
                <w:szCs w:val="18"/>
              </w:rPr>
            </w:pPr>
          </w:p>
        </w:tc>
        <w:tc>
          <w:tcPr>
            <w:tcW w:w="5775" w:type="dxa"/>
            <w:gridSpan w:val="2"/>
            <w:vMerge/>
            <w:vAlign w:val="center"/>
          </w:tcPr>
          <w:p w14:paraId="670ED767" w14:textId="77777777" w:rsidR="00776CCE" w:rsidRPr="003A652D" w:rsidRDefault="00776CCE" w:rsidP="00DD698C">
            <w:pPr>
              <w:jc w:val="center"/>
              <w:rPr>
                <w:rFonts w:eastAsia="Arial Nova"/>
                <w:b/>
                <w:sz w:val="18"/>
                <w:szCs w:val="18"/>
              </w:rPr>
            </w:pPr>
          </w:p>
        </w:tc>
        <w:tc>
          <w:tcPr>
            <w:tcW w:w="918" w:type="dxa"/>
            <w:shd w:val="clear" w:color="auto" w:fill="D9D9D9" w:themeFill="background1" w:themeFillShade="D9"/>
            <w:vAlign w:val="center"/>
          </w:tcPr>
          <w:p w14:paraId="3F6A7292" w14:textId="77777777" w:rsidR="00776CCE" w:rsidRPr="003A652D" w:rsidRDefault="00776CCE" w:rsidP="00DD698C">
            <w:pPr>
              <w:jc w:val="center"/>
              <w:rPr>
                <w:rFonts w:eastAsia="Arial Nova"/>
                <w:bCs/>
                <w:sz w:val="16"/>
                <w:szCs w:val="16"/>
              </w:rPr>
            </w:pPr>
            <w:r w:rsidRPr="003A652D">
              <w:rPr>
                <w:rFonts w:eastAsia="Arial Nova"/>
                <w:bCs/>
                <w:sz w:val="16"/>
                <w:szCs w:val="16"/>
              </w:rPr>
              <w:t>Baseline</w:t>
            </w:r>
          </w:p>
        </w:tc>
        <w:tc>
          <w:tcPr>
            <w:tcW w:w="918" w:type="dxa"/>
            <w:shd w:val="clear" w:color="auto" w:fill="D9D9D9" w:themeFill="background1" w:themeFillShade="D9"/>
            <w:vAlign w:val="center"/>
          </w:tcPr>
          <w:p w14:paraId="71BA10F2" w14:textId="77777777" w:rsidR="00776CCE" w:rsidRPr="003A652D" w:rsidRDefault="00776CCE" w:rsidP="00DD698C">
            <w:pPr>
              <w:jc w:val="center"/>
              <w:rPr>
                <w:rFonts w:eastAsia="Arial Nova"/>
                <w:bCs/>
                <w:sz w:val="16"/>
                <w:szCs w:val="16"/>
              </w:rPr>
            </w:pPr>
            <w:r w:rsidRPr="003A652D">
              <w:rPr>
                <w:rFonts w:eastAsia="Arial Nova"/>
                <w:bCs/>
                <w:sz w:val="16"/>
                <w:szCs w:val="16"/>
              </w:rPr>
              <w:t>Milestone</w:t>
            </w:r>
          </w:p>
        </w:tc>
        <w:tc>
          <w:tcPr>
            <w:tcW w:w="918" w:type="dxa"/>
            <w:shd w:val="clear" w:color="auto" w:fill="D9D9D9" w:themeFill="background1" w:themeFillShade="D9"/>
            <w:vAlign w:val="center"/>
          </w:tcPr>
          <w:p w14:paraId="0A28FFD0" w14:textId="77777777" w:rsidR="00776CCE" w:rsidRPr="003A652D" w:rsidRDefault="00776CCE" w:rsidP="00DD698C">
            <w:pPr>
              <w:jc w:val="center"/>
              <w:rPr>
                <w:rFonts w:eastAsia="Arial Nova"/>
                <w:bCs/>
                <w:sz w:val="16"/>
                <w:szCs w:val="16"/>
              </w:rPr>
            </w:pPr>
            <w:r w:rsidRPr="003A652D">
              <w:rPr>
                <w:rFonts w:eastAsia="Arial Nova"/>
                <w:bCs/>
                <w:sz w:val="16"/>
                <w:szCs w:val="16"/>
              </w:rPr>
              <w:t>Milestone</w:t>
            </w:r>
          </w:p>
        </w:tc>
        <w:tc>
          <w:tcPr>
            <w:tcW w:w="918" w:type="dxa"/>
            <w:shd w:val="clear" w:color="auto" w:fill="D9D9D9" w:themeFill="background1" w:themeFillShade="D9"/>
            <w:vAlign w:val="center"/>
          </w:tcPr>
          <w:p w14:paraId="61EA979E" w14:textId="77777777" w:rsidR="00776CCE" w:rsidRPr="003A652D" w:rsidRDefault="00776CCE" w:rsidP="00DD698C">
            <w:pPr>
              <w:jc w:val="center"/>
              <w:rPr>
                <w:rFonts w:eastAsia="Arial Nova"/>
                <w:bCs/>
                <w:sz w:val="16"/>
                <w:szCs w:val="16"/>
              </w:rPr>
            </w:pPr>
            <w:r w:rsidRPr="003A652D">
              <w:rPr>
                <w:rFonts w:eastAsia="Arial Nova"/>
                <w:bCs/>
                <w:sz w:val="16"/>
                <w:szCs w:val="16"/>
              </w:rPr>
              <w:t>Milestone</w:t>
            </w:r>
          </w:p>
        </w:tc>
        <w:tc>
          <w:tcPr>
            <w:tcW w:w="918" w:type="dxa"/>
            <w:shd w:val="clear" w:color="auto" w:fill="D9D9D9" w:themeFill="background1" w:themeFillShade="D9"/>
            <w:vAlign w:val="center"/>
          </w:tcPr>
          <w:p w14:paraId="7FC7660E" w14:textId="77777777" w:rsidR="00776CCE" w:rsidRPr="003A652D" w:rsidRDefault="00776CCE" w:rsidP="00DD698C">
            <w:pPr>
              <w:jc w:val="center"/>
              <w:rPr>
                <w:rFonts w:eastAsia="Arial Nova"/>
                <w:b/>
                <w:sz w:val="18"/>
                <w:szCs w:val="18"/>
              </w:rPr>
            </w:pPr>
            <w:r w:rsidRPr="003A652D">
              <w:rPr>
                <w:rFonts w:eastAsia="Arial Nova"/>
                <w:bCs/>
                <w:sz w:val="16"/>
                <w:szCs w:val="16"/>
              </w:rPr>
              <w:t>Target</w:t>
            </w:r>
          </w:p>
        </w:tc>
      </w:tr>
      <w:tr w:rsidR="00776CCE" w:rsidRPr="003A652D" w14:paraId="6005EDB4" w14:textId="77777777" w:rsidTr="007015FA">
        <w:trPr>
          <w:trHeight w:val="1014"/>
          <w:jc w:val="center"/>
        </w:trPr>
        <w:tc>
          <w:tcPr>
            <w:tcW w:w="3595" w:type="dxa"/>
            <w:vMerge w:val="restart"/>
            <w:shd w:val="clear" w:color="auto" w:fill="auto"/>
            <w:vAlign w:val="center"/>
          </w:tcPr>
          <w:p w14:paraId="5171D044" w14:textId="1B31C4B0" w:rsidR="00776CCE" w:rsidRPr="003A652D" w:rsidRDefault="00776CCE" w:rsidP="00DD698C">
            <w:pPr>
              <w:rPr>
                <w:sz w:val="18"/>
                <w:szCs w:val="18"/>
              </w:rPr>
            </w:pPr>
            <w:r w:rsidRPr="003A652D">
              <w:rPr>
                <w:rStyle w:val="normaltextrun"/>
                <w:b/>
                <w:bCs/>
                <w:color w:val="000000"/>
                <w:sz w:val="18"/>
                <w:szCs w:val="18"/>
                <w:shd w:val="clear" w:color="auto" w:fill="FFFFFF"/>
              </w:rPr>
              <w:t>OUTCOME 1</w:t>
            </w:r>
            <w:r w:rsidR="003A652D" w:rsidRPr="003A652D">
              <w:rPr>
                <w:rStyle w:val="normaltextrun"/>
                <w:b/>
                <w:bCs/>
                <w:color w:val="000000"/>
                <w:sz w:val="18"/>
                <w:szCs w:val="18"/>
                <w:shd w:val="clear" w:color="auto" w:fill="FFFFFF"/>
              </w:rPr>
              <w:t>.</w:t>
            </w:r>
            <w:r w:rsidRPr="003A652D">
              <w:rPr>
                <w:rStyle w:val="normaltextrun"/>
                <w:color w:val="000000"/>
                <w:sz w:val="18"/>
                <w:szCs w:val="18"/>
                <w:shd w:val="clear" w:color="auto" w:fill="FFFFFF"/>
              </w:rPr>
              <w:t xml:space="preserve"> Policies to advance South-South and triangular cooperation </w:t>
            </w:r>
            <w:r w:rsidR="00941B96">
              <w:rPr>
                <w:rStyle w:val="normaltextrun"/>
                <w:color w:val="000000"/>
                <w:sz w:val="18"/>
                <w:szCs w:val="18"/>
                <w:shd w:val="clear" w:color="auto" w:fill="FFFFFF"/>
              </w:rPr>
              <w:t xml:space="preserve">are </w:t>
            </w:r>
            <w:r w:rsidRPr="003A652D">
              <w:rPr>
                <w:rStyle w:val="normaltextrun"/>
                <w:color w:val="000000"/>
                <w:sz w:val="18"/>
                <w:szCs w:val="18"/>
                <w:shd w:val="clear" w:color="auto" w:fill="FFFFFF"/>
              </w:rPr>
              <w:t>strengthened through effective</w:t>
            </w:r>
            <w:r w:rsidR="00941B96">
              <w:rPr>
                <w:rStyle w:val="normaltextrun"/>
                <w:color w:val="000000"/>
                <w:sz w:val="18"/>
                <w:szCs w:val="18"/>
                <w:shd w:val="clear" w:color="auto" w:fill="FFFFFF"/>
              </w:rPr>
              <w:t>,</w:t>
            </w:r>
            <w:r w:rsidRPr="003A652D">
              <w:rPr>
                <w:rStyle w:val="normaltextrun"/>
                <w:color w:val="000000"/>
                <w:sz w:val="18"/>
                <w:szCs w:val="18"/>
                <w:shd w:val="clear" w:color="auto" w:fill="FFFFFF"/>
              </w:rPr>
              <w:t xml:space="preserve"> evidence</w:t>
            </w:r>
            <w:r w:rsidR="003A652D" w:rsidRPr="003A652D">
              <w:rPr>
                <w:rStyle w:val="normaltextrun"/>
                <w:color w:val="000000"/>
                <w:sz w:val="18"/>
                <w:szCs w:val="18"/>
                <w:shd w:val="clear" w:color="auto" w:fill="FFFFFF"/>
              </w:rPr>
              <w:t>-</w:t>
            </w:r>
            <w:r w:rsidRPr="003A652D">
              <w:rPr>
                <w:rStyle w:val="normaltextrun"/>
                <w:color w:val="000000"/>
                <w:sz w:val="18"/>
                <w:szCs w:val="18"/>
                <w:shd w:val="clear" w:color="auto" w:fill="FFFFFF"/>
              </w:rPr>
              <w:t xml:space="preserve">based </w:t>
            </w:r>
            <w:r w:rsidR="003A652D" w:rsidRPr="003A652D">
              <w:rPr>
                <w:rStyle w:val="normaltextrun"/>
                <w:color w:val="000000"/>
                <w:sz w:val="18"/>
                <w:szCs w:val="18"/>
                <w:shd w:val="clear" w:color="auto" w:fill="FFFFFF"/>
              </w:rPr>
              <w:t xml:space="preserve">support to </w:t>
            </w:r>
            <w:r w:rsidRPr="003A652D">
              <w:rPr>
                <w:rStyle w:val="normaltextrun"/>
                <w:color w:val="000000"/>
                <w:sz w:val="18"/>
                <w:szCs w:val="18"/>
                <w:shd w:val="clear" w:color="auto" w:fill="FFFFFF"/>
              </w:rPr>
              <w:t>intergovernmental process</w:t>
            </w:r>
            <w:r w:rsidR="003A652D" w:rsidRPr="003A652D">
              <w:rPr>
                <w:rStyle w:val="normaltextrun"/>
                <w:color w:val="000000"/>
                <w:sz w:val="18"/>
                <w:szCs w:val="18"/>
                <w:shd w:val="clear" w:color="auto" w:fill="FFFFFF"/>
              </w:rPr>
              <w:t>es</w:t>
            </w:r>
            <w:r w:rsidRPr="003A652D">
              <w:rPr>
                <w:rStyle w:val="normaltextrun"/>
                <w:color w:val="000000"/>
                <w:sz w:val="18"/>
                <w:szCs w:val="18"/>
                <w:shd w:val="clear" w:color="auto" w:fill="FFFFFF"/>
              </w:rPr>
              <w:t>, multi</w:t>
            </w:r>
            <w:r w:rsidR="003A652D" w:rsidRPr="003A652D">
              <w:rPr>
                <w:rStyle w:val="normaltextrun"/>
                <w:color w:val="000000"/>
                <w:sz w:val="18"/>
                <w:szCs w:val="18"/>
                <w:shd w:val="clear" w:color="auto" w:fill="FFFFFF"/>
              </w:rPr>
              <w:t>-</w:t>
            </w:r>
            <w:r w:rsidRPr="003A652D">
              <w:rPr>
                <w:rStyle w:val="normaltextrun"/>
                <w:color w:val="000000"/>
                <w:sz w:val="18"/>
                <w:szCs w:val="18"/>
                <w:shd w:val="clear" w:color="auto" w:fill="FFFFFF"/>
              </w:rPr>
              <w:t>stakeholder dialogues and reporting.</w:t>
            </w:r>
          </w:p>
        </w:tc>
        <w:tc>
          <w:tcPr>
            <w:tcW w:w="5775" w:type="dxa"/>
            <w:gridSpan w:val="2"/>
            <w:shd w:val="clear" w:color="auto" w:fill="auto"/>
            <w:vAlign w:val="center"/>
          </w:tcPr>
          <w:p w14:paraId="164FA902" w14:textId="1AB7C01F" w:rsidR="00776CCE" w:rsidRPr="003B4F8B" w:rsidRDefault="00776CCE" w:rsidP="00DD698C">
            <w:pPr>
              <w:rPr>
                <w:szCs w:val="18"/>
              </w:rPr>
            </w:pPr>
            <w:r w:rsidRPr="003B4F8B">
              <w:rPr>
                <w:sz w:val="18"/>
                <w:szCs w:val="18"/>
              </w:rPr>
              <w:t>1.1</w:t>
            </w:r>
            <w:r w:rsidR="00CB51F7" w:rsidRPr="003B4F8B">
              <w:rPr>
                <w:sz w:val="18"/>
                <w:szCs w:val="18"/>
              </w:rPr>
              <w:t>.</w:t>
            </w:r>
            <w:r w:rsidRPr="003B4F8B">
              <w:rPr>
                <w:sz w:val="18"/>
                <w:szCs w:val="18"/>
              </w:rPr>
              <w:t xml:space="preserve"> Percentage of resolutions adopted by the UN General Assembly, </w:t>
            </w:r>
            <w:r w:rsidR="00CB51F7" w:rsidRPr="003B4F8B">
              <w:rPr>
                <w:sz w:val="18"/>
                <w:szCs w:val="18"/>
              </w:rPr>
              <w:t>Economic and Social Council</w:t>
            </w:r>
            <w:r w:rsidRPr="003B4F8B">
              <w:rPr>
                <w:sz w:val="18"/>
                <w:szCs w:val="18"/>
              </w:rPr>
              <w:t xml:space="preserve">, </w:t>
            </w:r>
            <w:r w:rsidR="00CB51F7" w:rsidRPr="003B4F8B">
              <w:rPr>
                <w:sz w:val="18"/>
                <w:szCs w:val="18"/>
              </w:rPr>
              <w:t xml:space="preserve">governing bodies of </w:t>
            </w:r>
            <w:r w:rsidRPr="003B4F8B">
              <w:rPr>
                <w:sz w:val="18"/>
                <w:szCs w:val="18"/>
              </w:rPr>
              <w:t xml:space="preserve">UN agencies and entities, </w:t>
            </w:r>
            <w:r w:rsidR="00216B4F" w:rsidRPr="003B4F8B">
              <w:rPr>
                <w:sz w:val="18"/>
                <w:szCs w:val="18"/>
              </w:rPr>
              <w:t xml:space="preserve">and </w:t>
            </w:r>
            <w:r w:rsidRPr="003B4F8B">
              <w:rPr>
                <w:sz w:val="18"/>
                <w:szCs w:val="18"/>
              </w:rPr>
              <w:t>UN regional and subregional intergovernmental process</w:t>
            </w:r>
            <w:r w:rsidR="00CB51F7" w:rsidRPr="003B4F8B">
              <w:rPr>
                <w:sz w:val="18"/>
                <w:szCs w:val="18"/>
              </w:rPr>
              <w:t>es</w:t>
            </w:r>
            <w:r w:rsidRPr="003B4F8B">
              <w:rPr>
                <w:sz w:val="18"/>
                <w:szCs w:val="18"/>
              </w:rPr>
              <w:t xml:space="preserve"> that integrate </w:t>
            </w:r>
            <w:r w:rsidR="00216B4F" w:rsidRPr="003B4F8B">
              <w:rPr>
                <w:sz w:val="18"/>
                <w:szCs w:val="18"/>
              </w:rPr>
              <w:t xml:space="preserve">a </w:t>
            </w:r>
            <w:r w:rsidRPr="003B4F8B">
              <w:rPr>
                <w:sz w:val="18"/>
                <w:szCs w:val="18"/>
              </w:rPr>
              <w:t>South-South and triangular cooperation perspective</w:t>
            </w:r>
            <w:r w:rsidR="008664A7" w:rsidRPr="003B4F8B">
              <w:rPr>
                <w:sz w:val="18"/>
                <w:szCs w:val="18"/>
              </w:rPr>
              <w:t>.</w:t>
            </w:r>
          </w:p>
        </w:tc>
        <w:tc>
          <w:tcPr>
            <w:tcW w:w="918" w:type="dxa"/>
            <w:shd w:val="clear" w:color="auto" w:fill="auto"/>
            <w:vAlign w:val="center"/>
          </w:tcPr>
          <w:p w14:paraId="09135F36" w14:textId="77777777" w:rsidR="00776CCE" w:rsidRPr="003B4F8B" w:rsidRDefault="00776CCE" w:rsidP="00DD698C">
            <w:pPr>
              <w:jc w:val="center"/>
              <w:rPr>
                <w:color w:val="A5A5A5" w:themeColor="accent3"/>
                <w:sz w:val="18"/>
                <w:szCs w:val="18"/>
              </w:rPr>
            </w:pPr>
          </w:p>
        </w:tc>
        <w:tc>
          <w:tcPr>
            <w:tcW w:w="918" w:type="dxa"/>
            <w:shd w:val="clear" w:color="auto" w:fill="auto"/>
            <w:vAlign w:val="center"/>
          </w:tcPr>
          <w:p w14:paraId="473857E9" w14:textId="77777777" w:rsidR="00776CCE" w:rsidRPr="003B4F8B" w:rsidRDefault="00776CCE" w:rsidP="00DD698C">
            <w:pPr>
              <w:jc w:val="center"/>
              <w:rPr>
                <w:color w:val="A5A5A5" w:themeColor="accent3"/>
                <w:sz w:val="18"/>
                <w:szCs w:val="18"/>
              </w:rPr>
            </w:pPr>
          </w:p>
        </w:tc>
        <w:tc>
          <w:tcPr>
            <w:tcW w:w="918" w:type="dxa"/>
            <w:shd w:val="clear" w:color="auto" w:fill="auto"/>
            <w:vAlign w:val="center"/>
          </w:tcPr>
          <w:p w14:paraId="57914F73" w14:textId="77777777" w:rsidR="00776CCE" w:rsidRPr="003B4F8B" w:rsidRDefault="00776CCE" w:rsidP="00DD698C">
            <w:pPr>
              <w:jc w:val="center"/>
              <w:rPr>
                <w:color w:val="A5A5A5" w:themeColor="accent3"/>
                <w:sz w:val="18"/>
                <w:szCs w:val="18"/>
              </w:rPr>
            </w:pPr>
          </w:p>
        </w:tc>
        <w:tc>
          <w:tcPr>
            <w:tcW w:w="918" w:type="dxa"/>
            <w:shd w:val="clear" w:color="auto" w:fill="auto"/>
            <w:vAlign w:val="center"/>
          </w:tcPr>
          <w:p w14:paraId="7CA1C564" w14:textId="77777777" w:rsidR="00776CCE" w:rsidRPr="003B4F8B" w:rsidRDefault="00776CCE" w:rsidP="00DD698C">
            <w:pPr>
              <w:jc w:val="center"/>
              <w:rPr>
                <w:color w:val="A5A5A5" w:themeColor="accent3"/>
                <w:sz w:val="18"/>
                <w:szCs w:val="18"/>
              </w:rPr>
            </w:pPr>
          </w:p>
        </w:tc>
        <w:tc>
          <w:tcPr>
            <w:tcW w:w="918" w:type="dxa"/>
            <w:shd w:val="clear" w:color="auto" w:fill="auto"/>
            <w:vAlign w:val="center"/>
          </w:tcPr>
          <w:p w14:paraId="651E8CA1" w14:textId="77777777" w:rsidR="00776CCE" w:rsidRPr="003B4F8B" w:rsidRDefault="00776CCE" w:rsidP="00DD698C">
            <w:pPr>
              <w:jc w:val="center"/>
              <w:rPr>
                <w:color w:val="000000" w:themeColor="text1"/>
                <w:sz w:val="18"/>
                <w:szCs w:val="18"/>
                <w:lang w:val="fr-FR"/>
              </w:rPr>
            </w:pPr>
          </w:p>
        </w:tc>
      </w:tr>
      <w:tr w:rsidR="00776CCE" w:rsidRPr="003A652D" w14:paraId="49E29B94" w14:textId="77777777" w:rsidTr="003B4F8B">
        <w:trPr>
          <w:trHeight w:val="296"/>
          <w:jc w:val="center"/>
        </w:trPr>
        <w:tc>
          <w:tcPr>
            <w:tcW w:w="3595" w:type="dxa"/>
            <w:vMerge/>
          </w:tcPr>
          <w:p w14:paraId="5E7CFDD6" w14:textId="77777777" w:rsidR="00776CCE" w:rsidRPr="003A652D" w:rsidRDefault="00776CCE" w:rsidP="00DD698C">
            <w:pPr>
              <w:rPr>
                <w:sz w:val="18"/>
                <w:szCs w:val="18"/>
              </w:rPr>
            </w:pPr>
          </w:p>
        </w:tc>
        <w:tc>
          <w:tcPr>
            <w:tcW w:w="10365" w:type="dxa"/>
            <w:gridSpan w:val="7"/>
            <w:shd w:val="clear" w:color="auto" w:fill="auto"/>
          </w:tcPr>
          <w:p w14:paraId="7C22E6B6" w14:textId="76B41C5C" w:rsidR="00776CCE" w:rsidRPr="003B4F8B" w:rsidRDefault="00776CCE" w:rsidP="00DD698C">
            <w:pPr>
              <w:spacing w:after="60"/>
              <w:rPr>
                <w:i/>
                <w:iCs/>
                <w:sz w:val="16"/>
                <w:szCs w:val="16"/>
              </w:rPr>
            </w:pPr>
            <w:r w:rsidRPr="003B4F8B">
              <w:rPr>
                <w:i/>
                <w:iCs/>
                <w:sz w:val="16"/>
                <w:szCs w:val="16"/>
              </w:rPr>
              <w:t>Note: Resolutions</w:t>
            </w:r>
            <w:r w:rsidR="003B4F8B" w:rsidRPr="003B4F8B">
              <w:rPr>
                <w:i/>
                <w:iCs/>
                <w:sz w:val="16"/>
                <w:szCs w:val="16"/>
              </w:rPr>
              <w:t xml:space="preserve"> </w:t>
            </w:r>
            <w:r w:rsidRPr="003B4F8B">
              <w:rPr>
                <w:i/>
                <w:iCs/>
                <w:sz w:val="16"/>
                <w:szCs w:val="16"/>
              </w:rPr>
              <w:t xml:space="preserve">adopted </w:t>
            </w:r>
            <w:r w:rsidR="003B4F8B" w:rsidRPr="003B4F8B">
              <w:rPr>
                <w:i/>
                <w:iCs/>
                <w:sz w:val="16"/>
                <w:szCs w:val="16"/>
              </w:rPr>
              <w:t xml:space="preserve">up to </w:t>
            </w:r>
            <w:r w:rsidRPr="003B4F8B">
              <w:rPr>
                <w:i/>
                <w:iCs/>
                <w:sz w:val="16"/>
                <w:szCs w:val="16"/>
              </w:rPr>
              <w:t xml:space="preserve">2021 will be reviewed in establishing baselines. </w:t>
            </w:r>
          </w:p>
          <w:p w14:paraId="61F9CA81" w14:textId="5FBF2014" w:rsidR="00776CCE" w:rsidRPr="003B4F8B" w:rsidRDefault="00776CCE" w:rsidP="00DD698C">
            <w:pPr>
              <w:rPr>
                <w:i/>
                <w:iCs/>
                <w:sz w:val="16"/>
                <w:szCs w:val="16"/>
              </w:rPr>
            </w:pPr>
            <w:r w:rsidRPr="003B4F8B">
              <w:rPr>
                <w:i/>
                <w:iCs/>
                <w:sz w:val="16"/>
                <w:szCs w:val="16"/>
              </w:rPr>
              <w:t xml:space="preserve">Data </w:t>
            </w:r>
            <w:r w:rsidR="00CB51F7" w:rsidRPr="003B4F8B">
              <w:rPr>
                <w:i/>
                <w:iCs/>
                <w:sz w:val="16"/>
                <w:szCs w:val="16"/>
              </w:rPr>
              <w:t>s</w:t>
            </w:r>
            <w:r w:rsidRPr="003B4F8B">
              <w:rPr>
                <w:i/>
                <w:iCs/>
                <w:sz w:val="16"/>
                <w:szCs w:val="16"/>
              </w:rPr>
              <w:t xml:space="preserve">ource: Desk </w:t>
            </w:r>
            <w:r w:rsidR="00CB51F7" w:rsidRPr="003B4F8B">
              <w:rPr>
                <w:i/>
                <w:iCs/>
                <w:sz w:val="16"/>
                <w:szCs w:val="16"/>
              </w:rPr>
              <w:t>r</w:t>
            </w:r>
            <w:r w:rsidRPr="003B4F8B">
              <w:rPr>
                <w:i/>
                <w:iCs/>
                <w:sz w:val="16"/>
                <w:szCs w:val="16"/>
              </w:rPr>
              <w:t xml:space="preserve">eview of </w:t>
            </w:r>
            <w:r w:rsidR="00CB51F7" w:rsidRPr="003B4F8B">
              <w:rPr>
                <w:i/>
                <w:iCs/>
                <w:sz w:val="16"/>
                <w:szCs w:val="16"/>
              </w:rPr>
              <w:t>r</w:t>
            </w:r>
            <w:r w:rsidRPr="003B4F8B">
              <w:rPr>
                <w:i/>
                <w:iCs/>
                <w:sz w:val="16"/>
                <w:szCs w:val="16"/>
              </w:rPr>
              <w:t>esolutions by UNOSSC</w:t>
            </w:r>
          </w:p>
          <w:p w14:paraId="46DA9067" w14:textId="05F50AEC" w:rsidR="00776CCE" w:rsidRPr="003B4F8B" w:rsidRDefault="00776CCE" w:rsidP="00DD698C">
            <w:pPr>
              <w:rPr>
                <w:i/>
                <w:iCs/>
                <w:sz w:val="16"/>
                <w:szCs w:val="16"/>
              </w:rPr>
            </w:pPr>
          </w:p>
        </w:tc>
      </w:tr>
      <w:tr w:rsidR="00776CCE" w:rsidRPr="003A652D" w14:paraId="500EAAAA" w14:textId="77777777" w:rsidTr="003B4F8B">
        <w:trPr>
          <w:trHeight w:val="359"/>
          <w:jc w:val="center"/>
        </w:trPr>
        <w:tc>
          <w:tcPr>
            <w:tcW w:w="3595" w:type="dxa"/>
            <w:vMerge/>
          </w:tcPr>
          <w:p w14:paraId="157766A4" w14:textId="77777777" w:rsidR="00776CCE" w:rsidRPr="003A652D" w:rsidRDefault="00776CCE" w:rsidP="00DD698C">
            <w:pPr>
              <w:rPr>
                <w:sz w:val="18"/>
                <w:szCs w:val="18"/>
              </w:rPr>
            </w:pPr>
          </w:p>
        </w:tc>
        <w:tc>
          <w:tcPr>
            <w:tcW w:w="5775" w:type="dxa"/>
            <w:gridSpan w:val="2"/>
            <w:shd w:val="clear" w:color="auto" w:fill="auto"/>
          </w:tcPr>
          <w:p w14:paraId="20A96E4F" w14:textId="0D1CC16D" w:rsidR="00776CCE" w:rsidRPr="003B4F8B" w:rsidRDefault="00776CCE" w:rsidP="00DD698C">
            <w:pPr>
              <w:rPr>
                <w:sz w:val="21"/>
                <w:szCs w:val="21"/>
              </w:rPr>
            </w:pPr>
            <w:r w:rsidRPr="003B4F8B">
              <w:rPr>
                <w:sz w:val="18"/>
                <w:szCs w:val="18"/>
              </w:rPr>
              <w:t>1.2</w:t>
            </w:r>
            <w:r w:rsidR="00CB51F7" w:rsidRPr="003B4F8B">
              <w:rPr>
                <w:sz w:val="18"/>
                <w:szCs w:val="18"/>
              </w:rPr>
              <w:t>.</w:t>
            </w:r>
            <w:r w:rsidRPr="003B4F8B">
              <w:rPr>
                <w:sz w:val="18"/>
                <w:szCs w:val="18"/>
              </w:rPr>
              <w:t xml:space="preserve"> Percentage of actions recommended in the </w:t>
            </w:r>
            <w:r w:rsidR="00CB51F7" w:rsidRPr="003B4F8B">
              <w:rPr>
                <w:sz w:val="18"/>
                <w:szCs w:val="18"/>
              </w:rPr>
              <w:t>r</w:t>
            </w:r>
            <w:r w:rsidRPr="003B4F8B">
              <w:rPr>
                <w:sz w:val="18"/>
                <w:szCs w:val="18"/>
              </w:rPr>
              <w:t xml:space="preserve">eport of UN Secretary-General on the </w:t>
            </w:r>
            <w:r w:rsidR="00CB51F7" w:rsidRPr="003B4F8B">
              <w:rPr>
                <w:sz w:val="18"/>
                <w:szCs w:val="18"/>
              </w:rPr>
              <w:t>s</w:t>
            </w:r>
            <w:r w:rsidRPr="003B4F8B">
              <w:rPr>
                <w:sz w:val="18"/>
                <w:szCs w:val="18"/>
              </w:rPr>
              <w:t xml:space="preserve">tate of South-South </w:t>
            </w:r>
            <w:r w:rsidR="00CB51F7" w:rsidRPr="003B4F8B">
              <w:rPr>
                <w:sz w:val="18"/>
                <w:szCs w:val="18"/>
              </w:rPr>
              <w:t>c</w:t>
            </w:r>
            <w:r w:rsidRPr="003B4F8B">
              <w:rPr>
                <w:sz w:val="18"/>
                <w:szCs w:val="18"/>
              </w:rPr>
              <w:t>ooperation implemented.</w:t>
            </w:r>
          </w:p>
        </w:tc>
        <w:tc>
          <w:tcPr>
            <w:tcW w:w="918" w:type="dxa"/>
            <w:shd w:val="clear" w:color="auto" w:fill="auto"/>
            <w:vAlign w:val="center"/>
          </w:tcPr>
          <w:p w14:paraId="1EF9802D" w14:textId="77777777" w:rsidR="00776CCE" w:rsidRPr="003B4F8B" w:rsidRDefault="00776CCE" w:rsidP="00DD698C">
            <w:pPr>
              <w:rPr>
                <w:color w:val="A5A5A5" w:themeColor="accent3"/>
                <w:sz w:val="18"/>
                <w:szCs w:val="18"/>
              </w:rPr>
            </w:pPr>
          </w:p>
        </w:tc>
        <w:tc>
          <w:tcPr>
            <w:tcW w:w="918" w:type="dxa"/>
            <w:shd w:val="clear" w:color="auto" w:fill="auto"/>
            <w:vAlign w:val="center"/>
          </w:tcPr>
          <w:p w14:paraId="64B71005" w14:textId="77777777" w:rsidR="00776CCE" w:rsidRPr="003B4F8B" w:rsidRDefault="00776CCE" w:rsidP="00DD698C">
            <w:pPr>
              <w:rPr>
                <w:color w:val="A5A5A5" w:themeColor="accent3"/>
                <w:sz w:val="18"/>
                <w:szCs w:val="18"/>
              </w:rPr>
            </w:pPr>
          </w:p>
        </w:tc>
        <w:tc>
          <w:tcPr>
            <w:tcW w:w="918" w:type="dxa"/>
            <w:shd w:val="clear" w:color="auto" w:fill="auto"/>
            <w:vAlign w:val="center"/>
          </w:tcPr>
          <w:p w14:paraId="5DEE6934" w14:textId="77777777" w:rsidR="00776CCE" w:rsidRPr="003B4F8B" w:rsidRDefault="00776CCE" w:rsidP="00DD698C">
            <w:pPr>
              <w:rPr>
                <w:color w:val="A5A5A5" w:themeColor="accent3"/>
                <w:sz w:val="18"/>
                <w:szCs w:val="18"/>
              </w:rPr>
            </w:pPr>
          </w:p>
        </w:tc>
        <w:tc>
          <w:tcPr>
            <w:tcW w:w="918" w:type="dxa"/>
            <w:shd w:val="clear" w:color="auto" w:fill="auto"/>
            <w:vAlign w:val="center"/>
          </w:tcPr>
          <w:p w14:paraId="1E46E47B" w14:textId="77777777" w:rsidR="00776CCE" w:rsidRPr="003B4F8B" w:rsidRDefault="00776CCE" w:rsidP="00DD698C">
            <w:pPr>
              <w:rPr>
                <w:color w:val="A5A5A5" w:themeColor="accent3"/>
                <w:sz w:val="18"/>
                <w:szCs w:val="18"/>
              </w:rPr>
            </w:pPr>
          </w:p>
        </w:tc>
        <w:tc>
          <w:tcPr>
            <w:tcW w:w="918" w:type="dxa"/>
            <w:shd w:val="clear" w:color="auto" w:fill="auto"/>
            <w:vAlign w:val="center"/>
          </w:tcPr>
          <w:p w14:paraId="20B80E70" w14:textId="77777777" w:rsidR="00776CCE" w:rsidRPr="003B4F8B" w:rsidRDefault="00776CCE" w:rsidP="00DD698C">
            <w:pPr>
              <w:jc w:val="center"/>
              <w:rPr>
                <w:color w:val="000000" w:themeColor="text1"/>
                <w:sz w:val="18"/>
                <w:szCs w:val="18"/>
              </w:rPr>
            </w:pPr>
          </w:p>
        </w:tc>
      </w:tr>
      <w:tr w:rsidR="00776CCE" w:rsidRPr="003A652D" w14:paraId="2B5B9472" w14:textId="77777777" w:rsidTr="003B4F8B">
        <w:trPr>
          <w:trHeight w:val="359"/>
          <w:jc w:val="center"/>
        </w:trPr>
        <w:tc>
          <w:tcPr>
            <w:tcW w:w="3595" w:type="dxa"/>
            <w:vMerge/>
          </w:tcPr>
          <w:p w14:paraId="5DB61CA3" w14:textId="77777777" w:rsidR="00776CCE" w:rsidRPr="003A652D" w:rsidRDefault="00776CCE" w:rsidP="00DD698C">
            <w:pPr>
              <w:rPr>
                <w:sz w:val="18"/>
                <w:szCs w:val="18"/>
              </w:rPr>
            </w:pPr>
          </w:p>
        </w:tc>
        <w:tc>
          <w:tcPr>
            <w:tcW w:w="10365" w:type="dxa"/>
            <w:gridSpan w:val="7"/>
            <w:shd w:val="clear" w:color="auto" w:fill="auto"/>
          </w:tcPr>
          <w:p w14:paraId="6FBF58B9" w14:textId="59B5250C" w:rsidR="00776CCE" w:rsidRPr="003B4F8B" w:rsidRDefault="00776CCE" w:rsidP="00DD698C">
            <w:pPr>
              <w:spacing w:after="60"/>
              <w:rPr>
                <w:i/>
                <w:iCs/>
                <w:sz w:val="16"/>
                <w:szCs w:val="16"/>
              </w:rPr>
            </w:pPr>
            <w:r w:rsidRPr="003B4F8B">
              <w:rPr>
                <w:i/>
                <w:iCs/>
                <w:sz w:val="16"/>
                <w:szCs w:val="16"/>
              </w:rPr>
              <w:t xml:space="preserve">Data </w:t>
            </w:r>
            <w:r w:rsidR="00CB51F7" w:rsidRPr="003B4F8B">
              <w:rPr>
                <w:i/>
                <w:iCs/>
                <w:sz w:val="16"/>
                <w:szCs w:val="16"/>
              </w:rPr>
              <w:t>s</w:t>
            </w:r>
            <w:r w:rsidRPr="003B4F8B">
              <w:rPr>
                <w:i/>
                <w:iCs/>
                <w:sz w:val="16"/>
                <w:szCs w:val="16"/>
              </w:rPr>
              <w:t xml:space="preserve">ource: Work </w:t>
            </w:r>
            <w:r w:rsidR="00CB51F7" w:rsidRPr="003B4F8B">
              <w:rPr>
                <w:i/>
                <w:iCs/>
                <w:sz w:val="16"/>
                <w:szCs w:val="16"/>
              </w:rPr>
              <w:t>p</w:t>
            </w:r>
            <w:r w:rsidRPr="003B4F8B">
              <w:rPr>
                <w:i/>
                <w:iCs/>
                <w:sz w:val="16"/>
                <w:szCs w:val="16"/>
              </w:rPr>
              <w:t xml:space="preserve">lan </w:t>
            </w:r>
            <w:r w:rsidR="009D4AA2" w:rsidRPr="003B4F8B">
              <w:rPr>
                <w:i/>
                <w:iCs/>
                <w:sz w:val="16"/>
                <w:szCs w:val="16"/>
              </w:rPr>
              <w:t xml:space="preserve">to implement </w:t>
            </w:r>
            <w:r w:rsidRPr="003B4F8B">
              <w:rPr>
                <w:i/>
                <w:iCs/>
                <w:sz w:val="16"/>
                <w:szCs w:val="16"/>
              </w:rPr>
              <w:t xml:space="preserve">the </w:t>
            </w:r>
            <w:r w:rsidR="00CB51F7" w:rsidRPr="003B4F8B">
              <w:rPr>
                <w:i/>
                <w:iCs/>
                <w:sz w:val="16"/>
                <w:szCs w:val="16"/>
              </w:rPr>
              <w:t>recommendations in the r</w:t>
            </w:r>
            <w:r w:rsidRPr="003B4F8B">
              <w:rPr>
                <w:i/>
                <w:iCs/>
                <w:sz w:val="16"/>
                <w:szCs w:val="16"/>
              </w:rPr>
              <w:t xml:space="preserve">eport of UN </w:t>
            </w:r>
            <w:r w:rsidR="00CB51F7" w:rsidRPr="003B4F8B">
              <w:rPr>
                <w:i/>
                <w:iCs/>
                <w:sz w:val="16"/>
                <w:szCs w:val="16"/>
              </w:rPr>
              <w:t>Secretary-General</w:t>
            </w:r>
            <w:r w:rsidRPr="003B4F8B">
              <w:rPr>
                <w:i/>
                <w:iCs/>
                <w:sz w:val="16"/>
                <w:szCs w:val="16"/>
              </w:rPr>
              <w:t xml:space="preserve"> on the </w:t>
            </w:r>
            <w:r w:rsidR="00CB51F7" w:rsidRPr="003B4F8B">
              <w:rPr>
                <w:i/>
                <w:iCs/>
                <w:sz w:val="16"/>
                <w:szCs w:val="16"/>
              </w:rPr>
              <w:t>s</w:t>
            </w:r>
            <w:r w:rsidRPr="003B4F8B">
              <w:rPr>
                <w:i/>
                <w:iCs/>
                <w:sz w:val="16"/>
                <w:szCs w:val="16"/>
              </w:rPr>
              <w:t xml:space="preserve">tate of South-South </w:t>
            </w:r>
            <w:r w:rsidR="00CB51F7" w:rsidRPr="003B4F8B">
              <w:rPr>
                <w:i/>
                <w:iCs/>
                <w:sz w:val="16"/>
                <w:szCs w:val="16"/>
              </w:rPr>
              <w:t>c</w:t>
            </w:r>
            <w:r w:rsidRPr="003B4F8B">
              <w:rPr>
                <w:i/>
                <w:iCs/>
                <w:sz w:val="16"/>
                <w:szCs w:val="16"/>
              </w:rPr>
              <w:t>ooperation</w:t>
            </w:r>
          </w:p>
          <w:p w14:paraId="1ABBA2A7" w14:textId="77777777" w:rsidR="00776CCE" w:rsidRPr="003B4F8B" w:rsidRDefault="00776CCE" w:rsidP="00DD698C">
            <w:pPr>
              <w:rPr>
                <w:i/>
                <w:iCs/>
                <w:sz w:val="16"/>
                <w:szCs w:val="16"/>
              </w:rPr>
            </w:pPr>
            <w:r w:rsidRPr="003B4F8B">
              <w:rPr>
                <w:i/>
                <w:iCs/>
                <w:sz w:val="16"/>
                <w:szCs w:val="16"/>
              </w:rPr>
              <w:t>Note: 0 – 4 rating scale to be developed.</w:t>
            </w:r>
          </w:p>
        </w:tc>
      </w:tr>
      <w:tr w:rsidR="00776CCE" w:rsidRPr="003A652D" w14:paraId="23F9D92A" w14:textId="77777777" w:rsidTr="003B4F8B">
        <w:trPr>
          <w:trHeight w:val="933"/>
          <w:jc w:val="center"/>
        </w:trPr>
        <w:tc>
          <w:tcPr>
            <w:tcW w:w="3595" w:type="dxa"/>
            <w:vMerge w:val="restart"/>
            <w:shd w:val="clear" w:color="auto" w:fill="auto"/>
            <w:vAlign w:val="center"/>
          </w:tcPr>
          <w:p w14:paraId="735AA098" w14:textId="73F2FD9E" w:rsidR="00776CCE" w:rsidRPr="003A652D" w:rsidRDefault="00776CCE" w:rsidP="00DD698C">
            <w:pPr>
              <w:rPr>
                <w:sz w:val="18"/>
                <w:szCs w:val="18"/>
              </w:rPr>
            </w:pPr>
            <w:r w:rsidRPr="003A652D">
              <w:rPr>
                <w:rStyle w:val="normaltextrun"/>
                <w:b/>
                <w:bCs/>
                <w:color w:val="000000"/>
                <w:sz w:val="18"/>
                <w:szCs w:val="18"/>
                <w:shd w:val="clear" w:color="auto" w:fill="FFFFFF"/>
              </w:rPr>
              <w:t>Output 1.1</w:t>
            </w:r>
            <w:r w:rsidR="003A652D" w:rsidRPr="003A652D">
              <w:rPr>
                <w:rStyle w:val="normaltextrun"/>
                <w:b/>
                <w:bCs/>
                <w:color w:val="000000"/>
                <w:sz w:val="18"/>
                <w:szCs w:val="18"/>
                <w:shd w:val="clear" w:color="auto" w:fill="FFFFFF"/>
              </w:rPr>
              <w:t>.</w:t>
            </w:r>
            <w:r w:rsidRPr="003A652D">
              <w:rPr>
                <w:rStyle w:val="normaltextrun"/>
                <w:color w:val="000000"/>
                <w:sz w:val="18"/>
                <w:szCs w:val="18"/>
                <w:shd w:val="clear" w:color="auto" w:fill="FFFFFF"/>
              </w:rPr>
              <w:t xml:space="preserve"> Intergovernmental bodies including </w:t>
            </w:r>
            <w:r w:rsidR="006456FA">
              <w:rPr>
                <w:rStyle w:val="normaltextrun"/>
                <w:color w:val="000000"/>
                <w:sz w:val="18"/>
                <w:szCs w:val="18"/>
                <w:shd w:val="clear" w:color="auto" w:fill="FFFFFF"/>
              </w:rPr>
              <w:t xml:space="preserve">the </w:t>
            </w:r>
            <w:r w:rsidRPr="003A652D">
              <w:rPr>
                <w:rStyle w:val="normaltextrun"/>
                <w:color w:val="000000"/>
                <w:sz w:val="18"/>
                <w:szCs w:val="18"/>
                <w:shd w:val="clear" w:color="auto" w:fill="FFFFFF"/>
              </w:rPr>
              <w:t>High-</w:t>
            </w:r>
            <w:r w:rsidR="003A652D" w:rsidRPr="003A652D">
              <w:rPr>
                <w:rStyle w:val="normaltextrun"/>
                <w:color w:val="000000"/>
                <w:sz w:val="18"/>
                <w:szCs w:val="18"/>
                <w:shd w:val="clear" w:color="auto" w:fill="FFFFFF"/>
              </w:rPr>
              <w:t>l</w:t>
            </w:r>
            <w:r w:rsidRPr="003A652D">
              <w:rPr>
                <w:rStyle w:val="normaltextrun"/>
                <w:color w:val="000000"/>
                <w:sz w:val="18"/>
                <w:szCs w:val="18"/>
                <w:shd w:val="clear" w:color="auto" w:fill="FFFFFF"/>
              </w:rPr>
              <w:t>evel Committee on South-South Cooperation</w:t>
            </w:r>
            <w:r w:rsidR="004C23D2" w:rsidRPr="003A652D">
              <w:rPr>
                <w:rStyle w:val="normaltextrun"/>
                <w:color w:val="000000"/>
                <w:sz w:val="18"/>
                <w:szCs w:val="18"/>
                <w:shd w:val="clear" w:color="auto" w:fill="FFFFFF"/>
              </w:rPr>
              <w:t>,</w:t>
            </w:r>
            <w:r w:rsidRPr="003A652D">
              <w:rPr>
                <w:rStyle w:val="normaltextrun"/>
                <w:color w:val="000000"/>
                <w:sz w:val="18"/>
                <w:szCs w:val="18"/>
                <w:shd w:val="clear" w:color="auto" w:fill="FFFFFF"/>
              </w:rPr>
              <w:t xml:space="preserve"> </w:t>
            </w:r>
            <w:r w:rsidR="006456FA">
              <w:rPr>
                <w:rStyle w:val="normaltextrun"/>
                <w:color w:val="000000"/>
                <w:sz w:val="18"/>
                <w:szCs w:val="18"/>
                <w:shd w:val="clear" w:color="auto" w:fill="FFFFFF"/>
              </w:rPr>
              <w:t xml:space="preserve">the </w:t>
            </w:r>
            <w:r w:rsidR="003A652D" w:rsidRPr="003A652D">
              <w:rPr>
                <w:rStyle w:val="normaltextrun"/>
                <w:color w:val="000000"/>
                <w:sz w:val="18"/>
                <w:szCs w:val="18"/>
                <w:shd w:val="clear" w:color="auto" w:fill="FFFFFF"/>
              </w:rPr>
              <w:t>Second</w:t>
            </w:r>
            <w:r w:rsidRPr="003A652D">
              <w:rPr>
                <w:rStyle w:val="normaltextrun"/>
                <w:color w:val="000000"/>
                <w:sz w:val="18"/>
                <w:szCs w:val="18"/>
                <w:shd w:val="clear" w:color="auto" w:fill="FFFFFF"/>
              </w:rPr>
              <w:t xml:space="preserve"> Committee of </w:t>
            </w:r>
            <w:r w:rsidR="006456FA">
              <w:rPr>
                <w:rStyle w:val="normaltextrun"/>
                <w:color w:val="000000"/>
                <w:sz w:val="18"/>
                <w:szCs w:val="18"/>
                <w:shd w:val="clear" w:color="auto" w:fill="FFFFFF"/>
              </w:rPr>
              <w:t xml:space="preserve">the </w:t>
            </w:r>
            <w:r w:rsidRPr="003A652D">
              <w:rPr>
                <w:rStyle w:val="normaltextrun"/>
                <w:color w:val="000000"/>
                <w:sz w:val="18"/>
                <w:szCs w:val="18"/>
                <w:shd w:val="clear" w:color="auto" w:fill="FFFFFF"/>
              </w:rPr>
              <w:t>General Assembly</w:t>
            </w:r>
            <w:r w:rsidR="004C23D2" w:rsidRPr="003A652D">
              <w:rPr>
                <w:rStyle w:val="normaltextrun"/>
                <w:color w:val="000000"/>
                <w:sz w:val="18"/>
                <w:szCs w:val="18"/>
                <w:shd w:val="clear" w:color="auto" w:fill="FFFFFF"/>
              </w:rPr>
              <w:t xml:space="preserve"> and relevant policy</w:t>
            </w:r>
            <w:r w:rsidR="009B1794" w:rsidRPr="003A652D">
              <w:rPr>
                <w:rStyle w:val="normaltextrun"/>
                <w:color w:val="000000"/>
                <w:sz w:val="18"/>
                <w:szCs w:val="18"/>
                <w:shd w:val="clear" w:color="auto" w:fill="FFFFFF"/>
              </w:rPr>
              <w:t>making for</w:t>
            </w:r>
            <w:r w:rsidR="003A652D" w:rsidRPr="003A652D">
              <w:rPr>
                <w:rStyle w:val="normaltextrun"/>
                <w:color w:val="000000"/>
                <w:sz w:val="18"/>
                <w:szCs w:val="18"/>
                <w:shd w:val="clear" w:color="auto" w:fill="FFFFFF"/>
              </w:rPr>
              <w:t>ums</w:t>
            </w:r>
            <w:r w:rsidRPr="003A652D">
              <w:rPr>
                <w:rStyle w:val="normaltextrun"/>
                <w:color w:val="000000"/>
                <w:sz w:val="18"/>
                <w:szCs w:val="18"/>
                <w:shd w:val="clear" w:color="auto" w:fill="FFFFFF"/>
              </w:rPr>
              <w:t xml:space="preserve"> receive </w:t>
            </w:r>
            <w:r w:rsidR="009B1794" w:rsidRPr="003A652D">
              <w:rPr>
                <w:rStyle w:val="normaltextrun"/>
                <w:color w:val="000000"/>
                <w:sz w:val="18"/>
                <w:szCs w:val="18"/>
                <w:shd w:val="clear" w:color="auto" w:fill="FFFFFF"/>
              </w:rPr>
              <w:t xml:space="preserve">effective </w:t>
            </w:r>
            <w:r w:rsidRPr="003A652D">
              <w:rPr>
                <w:rStyle w:val="normaltextrun"/>
                <w:color w:val="000000"/>
                <w:sz w:val="18"/>
                <w:szCs w:val="18"/>
                <w:shd w:val="clear" w:color="auto" w:fill="FFFFFF"/>
              </w:rPr>
              <w:t xml:space="preserve">support and analytical and evidence-based reports </w:t>
            </w:r>
            <w:r w:rsidR="009B1794" w:rsidRPr="003A652D">
              <w:rPr>
                <w:rStyle w:val="normaltextrun"/>
                <w:color w:val="000000"/>
                <w:sz w:val="18"/>
                <w:szCs w:val="18"/>
                <w:shd w:val="clear" w:color="auto" w:fill="FFFFFF"/>
              </w:rPr>
              <w:t>to facilitate</w:t>
            </w:r>
            <w:r w:rsidRPr="003A652D">
              <w:rPr>
                <w:rStyle w:val="normaltextrun"/>
                <w:color w:val="000000"/>
                <w:sz w:val="18"/>
                <w:szCs w:val="18"/>
                <w:shd w:val="clear" w:color="auto" w:fill="FFFFFF"/>
              </w:rPr>
              <w:t xml:space="preserve"> informed and coherent South-South and triangular </w:t>
            </w:r>
            <w:r w:rsidR="003A652D" w:rsidRPr="003A652D">
              <w:rPr>
                <w:rStyle w:val="normaltextrun"/>
                <w:color w:val="000000"/>
                <w:sz w:val="18"/>
                <w:szCs w:val="18"/>
                <w:shd w:val="clear" w:color="auto" w:fill="FFFFFF"/>
              </w:rPr>
              <w:t xml:space="preserve">cooperation </w:t>
            </w:r>
            <w:r w:rsidRPr="003A652D">
              <w:rPr>
                <w:rStyle w:val="normaltextrun"/>
                <w:color w:val="000000"/>
                <w:sz w:val="18"/>
                <w:szCs w:val="18"/>
                <w:shd w:val="clear" w:color="auto" w:fill="FFFFFF"/>
              </w:rPr>
              <w:t>policymaking.</w:t>
            </w:r>
          </w:p>
        </w:tc>
        <w:tc>
          <w:tcPr>
            <w:tcW w:w="5775" w:type="dxa"/>
            <w:gridSpan w:val="2"/>
            <w:shd w:val="clear" w:color="auto" w:fill="auto"/>
            <w:vAlign w:val="center"/>
          </w:tcPr>
          <w:p w14:paraId="76CFD67C" w14:textId="2689EE84" w:rsidR="00776CCE" w:rsidRPr="003A652D" w:rsidRDefault="00776CCE" w:rsidP="00DD698C">
            <w:pPr>
              <w:rPr>
                <w:rStyle w:val="normaltextrun"/>
                <w:rFonts w:eastAsiaTheme="minorEastAsia"/>
                <w:sz w:val="18"/>
                <w:szCs w:val="18"/>
              </w:rPr>
            </w:pPr>
            <w:r w:rsidRPr="003A652D">
              <w:rPr>
                <w:sz w:val="18"/>
                <w:szCs w:val="18"/>
              </w:rPr>
              <w:t>1.1.1</w:t>
            </w:r>
            <w:r w:rsidR="00CB51F7">
              <w:rPr>
                <w:sz w:val="18"/>
                <w:szCs w:val="18"/>
              </w:rPr>
              <w:t>.</w:t>
            </w:r>
            <w:r w:rsidRPr="003A652D">
              <w:rPr>
                <w:sz w:val="18"/>
                <w:szCs w:val="18"/>
              </w:rPr>
              <w:t xml:space="preserve"> Number of analytical and evidence-based reports produced through a multi-stakeholder consultative process to support South-South and triangular </w:t>
            </w:r>
            <w:r w:rsidR="00CB51F7">
              <w:rPr>
                <w:sz w:val="18"/>
                <w:szCs w:val="18"/>
              </w:rPr>
              <w:t xml:space="preserve">cooperation </w:t>
            </w:r>
            <w:r w:rsidRPr="003A652D">
              <w:rPr>
                <w:sz w:val="18"/>
                <w:szCs w:val="18"/>
              </w:rPr>
              <w:t>policymaking</w:t>
            </w:r>
            <w:r w:rsidR="008664A7">
              <w:rPr>
                <w:sz w:val="18"/>
                <w:szCs w:val="18"/>
              </w:rPr>
              <w:t>.</w:t>
            </w:r>
          </w:p>
        </w:tc>
        <w:tc>
          <w:tcPr>
            <w:tcW w:w="918" w:type="dxa"/>
            <w:shd w:val="clear" w:color="auto" w:fill="auto"/>
            <w:vAlign w:val="center"/>
          </w:tcPr>
          <w:p w14:paraId="1E644936" w14:textId="77777777" w:rsidR="00776CCE" w:rsidRPr="003A652D" w:rsidRDefault="00776CCE" w:rsidP="00DD698C">
            <w:pPr>
              <w:rPr>
                <w:color w:val="A5A5A5" w:themeColor="accent3"/>
                <w:sz w:val="18"/>
                <w:szCs w:val="18"/>
              </w:rPr>
            </w:pPr>
          </w:p>
        </w:tc>
        <w:tc>
          <w:tcPr>
            <w:tcW w:w="918" w:type="dxa"/>
            <w:shd w:val="clear" w:color="auto" w:fill="auto"/>
            <w:vAlign w:val="center"/>
          </w:tcPr>
          <w:p w14:paraId="08596155" w14:textId="77777777" w:rsidR="00776CCE" w:rsidRPr="003A652D" w:rsidRDefault="00776CCE" w:rsidP="00DD698C">
            <w:pPr>
              <w:rPr>
                <w:color w:val="A5A5A5" w:themeColor="accent3"/>
                <w:sz w:val="18"/>
                <w:szCs w:val="18"/>
              </w:rPr>
            </w:pPr>
          </w:p>
        </w:tc>
        <w:tc>
          <w:tcPr>
            <w:tcW w:w="918" w:type="dxa"/>
            <w:shd w:val="clear" w:color="auto" w:fill="auto"/>
            <w:vAlign w:val="center"/>
          </w:tcPr>
          <w:p w14:paraId="67F79CA5" w14:textId="77777777" w:rsidR="00776CCE" w:rsidRPr="003A652D" w:rsidRDefault="00776CCE" w:rsidP="00DD698C">
            <w:pPr>
              <w:rPr>
                <w:color w:val="A5A5A5" w:themeColor="accent3"/>
                <w:sz w:val="18"/>
                <w:szCs w:val="18"/>
              </w:rPr>
            </w:pPr>
          </w:p>
        </w:tc>
        <w:tc>
          <w:tcPr>
            <w:tcW w:w="918" w:type="dxa"/>
            <w:shd w:val="clear" w:color="auto" w:fill="auto"/>
            <w:vAlign w:val="center"/>
          </w:tcPr>
          <w:p w14:paraId="21414A93" w14:textId="77777777" w:rsidR="00776CCE" w:rsidRPr="003A652D" w:rsidRDefault="00776CCE" w:rsidP="00DD698C">
            <w:pPr>
              <w:rPr>
                <w:color w:val="A5A5A5" w:themeColor="accent3"/>
                <w:sz w:val="18"/>
                <w:szCs w:val="18"/>
              </w:rPr>
            </w:pPr>
          </w:p>
        </w:tc>
        <w:tc>
          <w:tcPr>
            <w:tcW w:w="918" w:type="dxa"/>
            <w:shd w:val="clear" w:color="auto" w:fill="auto"/>
            <w:vAlign w:val="center"/>
          </w:tcPr>
          <w:p w14:paraId="60D69AB4" w14:textId="77777777" w:rsidR="00776CCE" w:rsidRPr="003A652D" w:rsidRDefault="00776CCE" w:rsidP="00DD698C">
            <w:pPr>
              <w:jc w:val="center"/>
              <w:rPr>
                <w:color w:val="000000" w:themeColor="text1"/>
                <w:sz w:val="18"/>
                <w:szCs w:val="18"/>
                <w:lang w:val="fr-FR"/>
              </w:rPr>
            </w:pPr>
          </w:p>
        </w:tc>
      </w:tr>
      <w:tr w:rsidR="00776CCE" w:rsidRPr="003A652D" w14:paraId="6D1083B0" w14:textId="77777777" w:rsidTr="003B4F8B">
        <w:trPr>
          <w:trHeight w:val="116"/>
          <w:jc w:val="center"/>
        </w:trPr>
        <w:tc>
          <w:tcPr>
            <w:tcW w:w="3595" w:type="dxa"/>
            <w:vMerge/>
          </w:tcPr>
          <w:p w14:paraId="430CD7B4" w14:textId="77777777" w:rsidR="00776CCE" w:rsidRPr="003A652D" w:rsidRDefault="00776CCE" w:rsidP="00DD698C">
            <w:pPr>
              <w:rPr>
                <w:sz w:val="18"/>
                <w:szCs w:val="18"/>
              </w:rPr>
            </w:pPr>
          </w:p>
        </w:tc>
        <w:tc>
          <w:tcPr>
            <w:tcW w:w="10365" w:type="dxa"/>
            <w:gridSpan w:val="7"/>
            <w:shd w:val="clear" w:color="auto" w:fill="E7E6E6" w:themeFill="background2"/>
            <w:vAlign w:val="center"/>
          </w:tcPr>
          <w:p w14:paraId="5EBBFE1D" w14:textId="77777777" w:rsidR="00776CCE" w:rsidRPr="003A652D" w:rsidRDefault="00776CCE" w:rsidP="00DD698C">
            <w:pPr>
              <w:spacing w:after="60"/>
              <w:rPr>
                <w:b/>
                <w:bCs/>
                <w:sz w:val="16"/>
                <w:szCs w:val="16"/>
              </w:rPr>
            </w:pPr>
            <w:r w:rsidRPr="003A652D">
              <w:rPr>
                <w:i/>
                <w:iCs/>
                <w:sz w:val="16"/>
                <w:szCs w:val="16"/>
              </w:rPr>
              <w:t>Data source: Review of produced reports</w:t>
            </w:r>
          </w:p>
        </w:tc>
      </w:tr>
      <w:tr w:rsidR="00776CCE" w:rsidRPr="003A652D" w14:paraId="418414A1" w14:textId="77777777" w:rsidTr="003B4F8B">
        <w:trPr>
          <w:trHeight w:val="53"/>
          <w:jc w:val="center"/>
        </w:trPr>
        <w:tc>
          <w:tcPr>
            <w:tcW w:w="3595" w:type="dxa"/>
            <w:vMerge/>
          </w:tcPr>
          <w:p w14:paraId="2D98D905" w14:textId="77777777" w:rsidR="00776CCE" w:rsidRPr="003A652D" w:rsidRDefault="00776CCE" w:rsidP="00DD698C">
            <w:pPr>
              <w:rPr>
                <w:sz w:val="18"/>
                <w:szCs w:val="18"/>
              </w:rPr>
            </w:pPr>
          </w:p>
        </w:tc>
        <w:tc>
          <w:tcPr>
            <w:tcW w:w="5775" w:type="dxa"/>
            <w:gridSpan w:val="2"/>
            <w:shd w:val="clear" w:color="auto" w:fill="auto"/>
            <w:vAlign w:val="center"/>
          </w:tcPr>
          <w:p w14:paraId="5BCA65D0" w14:textId="6B8FF07D" w:rsidR="00776CCE" w:rsidRPr="003A652D" w:rsidRDefault="00776CCE" w:rsidP="00DD698C">
            <w:pPr>
              <w:rPr>
                <w:rStyle w:val="eop"/>
                <w:sz w:val="18"/>
                <w:szCs w:val="18"/>
              </w:rPr>
            </w:pPr>
            <w:r w:rsidRPr="003A652D">
              <w:rPr>
                <w:sz w:val="18"/>
                <w:szCs w:val="18"/>
              </w:rPr>
              <w:t>1.1.2</w:t>
            </w:r>
            <w:r w:rsidR="00CB51F7">
              <w:rPr>
                <w:sz w:val="18"/>
                <w:szCs w:val="18"/>
              </w:rPr>
              <w:t>.</w:t>
            </w:r>
            <w:r w:rsidRPr="003A652D">
              <w:rPr>
                <w:sz w:val="18"/>
                <w:szCs w:val="18"/>
              </w:rPr>
              <w:t xml:space="preserve"> Number of processes facilitated to assist Member States or groupings, at their request, to support South-South and triangular</w:t>
            </w:r>
            <w:r w:rsidR="00CB51F7">
              <w:rPr>
                <w:sz w:val="18"/>
                <w:szCs w:val="18"/>
              </w:rPr>
              <w:t xml:space="preserve"> cooperation</w:t>
            </w:r>
            <w:r w:rsidRPr="003A652D">
              <w:rPr>
                <w:sz w:val="18"/>
                <w:szCs w:val="18"/>
              </w:rPr>
              <w:t xml:space="preserve"> policymaking</w:t>
            </w:r>
            <w:r w:rsidR="008664A7">
              <w:rPr>
                <w:sz w:val="18"/>
                <w:szCs w:val="18"/>
              </w:rPr>
              <w:t>.</w:t>
            </w:r>
          </w:p>
        </w:tc>
        <w:tc>
          <w:tcPr>
            <w:tcW w:w="918" w:type="dxa"/>
            <w:shd w:val="clear" w:color="auto" w:fill="auto"/>
            <w:vAlign w:val="center"/>
          </w:tcPr>
          <w:p w14:paraId="7EB0C3F6" w14:textId="77777777" w:rsidR="00776CCE" w:rsidRPr="003A652D" w:rsidRDefault="00776CCE" w:rsidP="00DD698C">
            <w:pPr>
              <w:rPr>
                <w:color w:val="A5A5A5" w:themeColor="accent3"/>
                <w:sz w:val="18"/>
                <w:szCs w:val="18"/>
              </w:rPr>
            </w:pPr>
          </w:p>
        </w:tc>
        <w:tc>
          <w:tcPr>
            <w:tcW w:w="918" w:type="dxa"/>
            <w:shd w:val="clear" w:color="auto" w:fill="auto"/>
            <w:vAlign w:val="center"/>
          </w:tcPr>
          <w:p w14:paraId="5E5AA7AE" w14:textId="77777777" w:rsidR="00776CCE" w:rsidRPr="003A652D" w:rsidRDefault="00776CCE" w:rsidP="00DD698C">
            <w:pPr>
              <w:rPr>
                <w:color w:val="A5A5A5" w:themeColor="accent3"/>
                <w:sz w:val="18"/>
                <w:szCs w:val="18"/>
              </w:rPr>
            </w:pPr>
          </w:p>
        </w:tc>
        <w:tc>
          <w:tcPr>
            <w:tcW w:w="918" w:type="dxa"/>
            <w:shd w:val="clear" w:color="auto" w:fill="auto"/>
            <w:vAlign w:val="center"/>
          </w:tcPr>
          <w:p w14:paraId="56DFAD07" w14:textId="77777777" w:rsidR="00776CCE" w:rsidRPr="003A652D" w:rsidRDefault="00776CCE" w:rsidP="00DD698C">
            <w:pPr>
              <w:rPr>
                <w:color w:val="A5A5A5" w:themeColor="accent3"/>
                <w:sz w:val="18"/>
                <w:szCs w:val="18"/>
              </w:rPr>
            </w:pPr>
          </w:p>
        </w:tc>
        <w:tc>
          <w:tcPr>
            <w:tcW w:w="918" w:type="dxa"/>
            <w:shd w:val="clear" w:color="auto" w:fill="auto"/>
            <w:vAlign w:val="center"/>
          </w:tcPr>
          <w:p w14:paraId="5DFDD82F" w14:textId="77777777" w:rsidR="00776CCE" w:rsidRPr="003A652D" w:rsidRDefault="00776CCE" w:rsidP="00DD698C">
            <w:pPr>
              <w:rPr>
                <w:color w:val="A5A5A5" w:themeColor="accent3"/>
                <w:sz w:val="18"/>
                <w:szCs w:val="18"/>
              </w:rPr>
            </w:pPr>
          </w:p>
        </w:tc>
        <w:tc>
          <w:tcPr>
            <w:tcW w:w="918" w:type="dxa"/>
            <w:shd w:val="clear" w:color="auto" w:fill="auto"/>
            <w:vAlign w:val="center"/>
          </w:tcPr>
          <w:p w14:paraId="6E5B5977" w14:textId="77777777" w:rsidR="00776CCE" w:rsidRPr="003A652D" w:rsidRDefault="00776CCE" w:rsidP="00DD698C">
            <w:pPr>
              <w:jc w:val="center"/>
              <w:rPr>
                <w:color w:val="000000" w:themeColor="text1"/>
                <w:sz w:val="18"/>
                <w:szCs w:val="18"/>
              </w:rPr>
            </w:pPr>
          </w:p>
        </w:tc>
      </w:tr>
      <w:tr w:rsidR="00776CCE" w:rsidRPr="003A652D" w14:paraId="4CA69CC4" w14:textId="77777777" w:rsidTr="003B4F8B">
        <w:trPr>
          <w:trHeight w:val="276"/>
          <w:jc w:val="center"/>
        </w:trPr>
        <w:tc>
          <w:tcPr>
            <w:tcW w:w="3595" w:type="dxa"/>
            <w:vMerge/>
          </w:tcPr>
          <w:p w14:paraId="03183BA2" w14:textId="77777777" w:rsidR="00776CCE" w:rsidRPr="003A652D" w:rsidRDefault="00776CCE" w:rsidP="00DD698C">
            <w:pPr>
              <w:rPr>
                <w:sz w:val="18"/>
                <w:szCs w:val="18"/>
              </w:rPr>
            </w:pPr>
          </w:p>
        </w:tc>
        <w:tc>
          <w:tcPr>
            <w:tcW w:w="10365" w:type="dxa"/>
            <w:gridSpan w:val="7"/>
            <w:shd w:val="clear" w:color="auto" w:fill="E7E6E6" w:themeFill="background2"/>
            <w:vAlign w:val="center"/>
          </w:tcPr>
          <w:p w14:paraId="53B472D8" w14:textId="0C09E612" w:rsidR="00776CCE" w:rsidRPr="003A652D" w:rsidRDefault="00776CCE" w:rsidP="00DD698C">
            <w:pPr>
              <w:rPr>
                <w:sz w:val="16"/>
                <w:szCs w:val="16"/>
                <w:lang w:val="pt-BR"/>
              </w:rPr>
            </w:pPr>
            <w:r w:rsidRPr="003A652D">
              <w:rPr>
                <w:i/>
                <w:iCs/>
                <w:sz w:val="16"/>
                <w:szCs w:val="16"/>
                <w:lang w:val="pt-BR"/>
              </w:rPr>
              <w:t xml:space="preserve">Data source: UNOSSC </w:t>
            </w:r>
            <w:r w:rsidR="00CB51F7">
              <w:rPr>
                <w:i/>
                <w:iCs/>
                <w:sz w:val="16"/>
                <w:szCs w:val="16"/>
                <w:lang w:val="pt-BR"/>
              </w:rPr>
              <w:t>monitoring and evaluation d</w:t>
            </w:r>
            <w:r w:rsidRPr="003A652D">
              <w:rPr>
                <w:i/>
                <w:iCs/>
                <w:sz w:val="16"/>
                <w:szCs w:val="16"/>
                <w:lang w:val="pt-BR"/>
              </w:rPr>
              <w:t>atabase</w:t>
            </w:r>
          </w:p>
        </w:tc>
      </w:tr>
      <w:tr w:rsidR="00776CCE" w:rsidRPr="003A652D" w14:paraId="33327276" w14:textId="77777777" w:rsidTr="003B4F8B">
        <w:trPr>
          <w:trHeight w:val="753"/>
          <w:jc w:val="center"/>
        </w:trPr>
        <w:tc>
          <w:tcPr>
            <w:tcW w:w="3595" w:type="dxa"/>
            <w:vMerge w:val="restart"/>
            <w:shd w:val="clear" w:color="auto" w:fill="auto"/>
            <w:vAlign w:val="center"/>
          </w:tcPr>
          <w:p w14:paraId="2ED8E2F2" w14:textId="72CC0159" w:rsidR="00776CCE" w:rsidRPr="003A652D" w:rsidRDefault="00776CCE" w:rsidP="00F27C2A">
            <w:pPr>
              <w:rPr>
                <w:sz w:val="18"/>
                <w:szCs w:val="18"/>
              </w:rPr>
            </w:pPr>
            <w:r w:rsidRPr="003A652D">
              <w:rPr>
                <w:rStyle w:val="normaltextrun"/>
                <w:b/>
                <w:bCs/>
                <w:color w:val="000000"/>
                <w:sz w:val="18"/>
                <w:szCs w:val="18"/>
                <w:shd w:val="clear" w:color="auto" w:fill="FFFFFF"/>
              </w:rPr>
              <w:t>Output 1.2</w:t>
            </w:r>
            <w:r w:rsidR="003A652D" w:rsidRPr="003A652D">
              <w:rPr>
                <w:rStyle w:val="normaltextrun"/>
                <w:b/>
                <w:bCs/>
                <w:color w:val="000000"/>
                <w:sz w:val="18"/>
                <w:szCs w:val="18"/>
                <w:shd w:val="clear" w:color="auto" w:fill="FFFFFF"/>
              </w:rPr>
              <w:t>.</w:t>
            </w:r>
            <w:r w:rsidRPr="003A652D">
              <w:rPr>
                <w:rStyle w:val="normaltextrun"/>
                <w:color w:val="000000"/>
                <w:sz w:val="18"/>
                <w:szCs w:val="18"/>
                <w:shd w:val="clear" w:color="auto" w:fill="FFFFFF"/>
              </w:rPr>
              <w:t xml:space="preserve"> Multi-stakeholder dialogues facilitated among Member States and with UN entities, regional mechanisms, think tanks and academia, civil society and other relevant actors in the context of intergovernmental </w:t>
            </w:r>
            <w:r w:rsidRPr="003A652D">
              <w:rPr>
                <w:rStyle w:val="normaltextrun"/>
                <w:color w:val="000000"/>
                <w:sz w:val="18"/>
                <w:szCs w:val="18"/>
                <w:shd w:val="clear" w:color="auto" w:fill="FFFFFF"/>
              </w:rPr>
              <w:lastRenderedPageBreak/>
              <w:t xml:space="preserve">processes on South-South and triangular </w:t>
            </w:r>
            <w:r w:rsidR="003A652D">
              <w:rPr>
                <w:rStyle w:val="normaltextrun"/>
                <w:color w:val="000000"/>
                <w:sz w:val="18"/>
                <w:szCs w:val="18"/>
                <w:shd w:val="clear" w:color="auto" w:fill="FFFFFF"/>
              </w:rPr>
              <w:t xml:space="preserve">cooperation </w:t>
            </w:r>
            <w:r w:rsidRPr="003A652D">
              <w:rPr>
                <w:rStyle w:val="normaltextrun"/>
                <w:color w:val="000000"/>
                <w:sz w:val="18"/>
                <w:szCs w:val="18"/>
                <w:shd w:val="clear" w:color="auto" w:fill="FFFFFF"/>
              </w:rPr>
              <w:t>policymaking and implementation.</w:t>
            </w:r>
          </w:p>
        </w:tc>
        <w:tc>
          <w:tcPr>
            <w:tcW w:w="5775" w:type="dxa"/>
            <w:gridSpan w:val="2"/>
            <w:shd w:val="clear" w:color="auto" w:fill="auto"/>
            <w:vAlign w:val="center"/>
          </w:tcPr>
          <w:p w14:paraId="51872C4A" w14:textId="2132520E" w:rsidR="00776CCE" w:rsidRPr="003A652D" w:rsidRDefault="00776CCE" w:rsidP="00DD698C">
            <w:pPr>
              <w:rPr>
                <w:szCs w:val="18"/>
              </w:rPr>
            </w:pPr>
            <w:r w:rsidRPr="003A652D">
              <w:rPr>
                <w:sz w:val="18"/>
                <w:szCs w:val="18"/>
              </w:rPr>
              <w:lastRenderedPageBreak/>
              <w:t>1.2.1</w:t>
            </w:r>
            <w:r w:rsidR="00CB51F7">
              <w:rPr>
                <w:sz w:val="18"/>
                <w:szCs w:val="18"/>
              </w:rPr>
              <w:t>.</w:t>
            </w:r>
            <w:r w:rsidRPr="003A652D">
              <w:rPr>
                <w:sz w:val="18"/>
                <w:szCs w:val="18"/>
              </w:rPr>
              <w:t xml:space="preserve"> Number of evidence-based thematic policy briefings prepared to support dialogues at global, regional and interregional levels focusing on</w:t>
            </w:r>
            <w:r w:rsidRPr="003A652D">
              <w:rPr>
                <w:rStyle w:val="normaltextrun"/>
                <w:color w:val="000000"/>
                <w:sz w:val="18"/>
                <w:szCs w:val="18"/>
                <w:shd w:val="clear" w:color="auto" w:fill="FFFFFF"/>
              </w:rPr>
              <w:t xml:space="preserve"> South-South and triangular</w:t>
            </w:r>
            <w:r w:rsidR="00CB51F7">
              <w:rPr>
                <w:rStyle w:val="normaltextrun"/>
                <w:color w:val="000000"/>
                <w:sz w:val="18"/>
                <w:szCs w:val="18"/>
                <w:shd w:val="clear" w:color="auto" w:fill="FFFFFF"/>
              </w:rPr>
              <w:t xml:space="preserve"> cooperation</w:t>
            </w:r>
            <w:r w:rsidRPr="003A652D">
              <w:rPr>
                <w:rStyle w:val="normaltextrun"/>
                <w:color w:val="000000"/>
                <w:sz w:val="18"/>
                <w:szCs w:val="18"/>
                <w:shd w:val="clear" w:color="auto" w:fill="FFFFFF"/>
              </w:rPr>
              <w:t xml:space="preserve"> policymaking and implementation</w:t>
            </w:r>
            <w:r w:rsidR="008664A7">
              <w:rPr>
                <w:rStyle w:val="normaltextrun"/>
                <w:color w:val="000000"/>
                <w:sz w:val="18"/>
                <w:szCs w:val="18"/>
                <w:shd w:val="clear" w:color="auto" w:fill="FFFFFF"/>
              </w:rPr>
              <w:t>.</w:t>
            </w:r>
          </w:p>
        </w:tc>
        <w:tc>
          <w:tcPr>
            <w:tcW w:w="918" w:type="dxa"/>
            <w:shd w:val="clear" w:color="auto" w:fill="auto"/>
            <w:vAlign w:val="center"/>
          </w:tcPr>
          <w:p w14:paraId="49BAEC92" w14:textId="77777777" w:rsidR="00776CCE" w:rsidRPr="003A652D" w:rsidRDefault="00776CCE" w:rsidP="00DD698C">
            <w:pPr>
              <w:rPr>
                <w:color w:val="A5A5A5" w:themeColor="accent3"/>
                <w:sz w:val="18"/>
                <w:szCs w:val="18"/>
              </w:rPr>
            </w:pPr>
          </w:p>
        </w:tc>
        <w:tc>
          <w:tcPr>
            <w:tcW w:w="918" w:type="dxa"/>
            <w:shd w:val="clear" w:color="auto" w:fill="auto"/>
            <w:vAlign w:val="center"/>
          </w:tcPr>
          <w:p w14:paraId="23128724" w14:textId="77777777" w:rsidR="00776CCE" w:rsidRPr="003A652D" w:rsidRDefault="00776CCE" w:rsidP="00DD698C">
            <w:pPr>
              <w:rPr>
                <w:color w:val="A5A5A5" w:themeColor="accent3"/>
                <w:sz w:val="18"/>
                <w:szCs w:val="18"/>
              </w:rPr>
            </w:pPr>
          </w:p>
        </w:tc>
        <w:tc>
          <w:tcPr>
            <w:tcW w:w="918" w:type="dxa"/>
            <w:shd w:val="clear" w:color="auto" w:fill="auto"/>
            <w:vAlign w:val="center"/>
          </w:tcPr>
          <w:p w14:paraId="18D72B59" w14:textId="77777777" w:rsidR="00776CCE" w:rsidRPr="003A652D" w:rsidRDefault="00776CCE" w:rsidP="00DD698C">
            <w:pPr>
              <w:rPr>
                <w:color w:val="A5A5A5" w:themeColor="accent3"/>
                <w:sz w:val="18"/>
                <w:szCs w:val="18"/>
              </w:rPr>
            </w:pPr>
          </w:p>
        </w:tc>
        <w:tc>
          <w:tcPr>
            <w:tcW w:w="918" w:type="dxa"/>
            <w:shd w:val="clear" w:color="auto" w:fill="auto"/>
            <w:vAlign w:val="center"/>
          </w:tcPr>
          <w:p w14:paraId="11A6C2D0" w14:textId="77777777" w:rsidR="00776CCE" w:rsidRPr="003A652D" w:rsidRDefault="00776CCE" w:rsidP="00DD698C">
            <w:pPr>
              <w:rPr>
                <w:color w:val="A5A5A5" w:themeColor="accent3"/>
                <w:sz w:val="18"/>
                <w:szCs w:val="18"/>
              </w:rPr>
            </w:pPr>
          </w:p>
        </w:tc>
        <w:tc>
          <w:tcPr>
            <w:tcW w:w="918" w:type="dxa"/>
            <w:shd w:val="clear" w:color="auto" w:fill="auto"/>
            <w:vAlign w:val="center"/>
          </w:tcPr>
          <w:p w14:paraId="458C51FF" w14:textId="77777777" w:rsidR="00776CCE" w:rsidRPr="003A652D" w:rsidRDefault="00776CCE" w:rsidP="00DD698C">
            <w:pPr>
              <w:jc w:val="center"/>
              <w:rPr>
                <w:sz w:val="18"/>
              </w:rPr>
            </w:pPr>
          </w:p>
        </w:tc>
      </w:tr>
      <w:tr w:rsidR="00776CCE" w:rsidRPr="003A652D" w14:paraId="06ECF12E" w14:textId="77777777" w:rsidTr="003B4F8B">
        <w:trPr>
          <w:trHeight w:val="377"/>
          <w:jc w:val="center"/>
        </w:trPr>
        <w:tc>
          <w:tcPr>
            <w:tcW w:w="3595" w:type="dxa"/>
            <w:vMerge/>
            <w:vAlign w:val="center"/>
          </w:tcPr>
          <w:p w14:paraId="315DF601" w14:textId="77777777" w:rsidR="00776CCE" w:rsidRPr="003A652D" w:rsidRDefault="00776CCE" w:rsidP="00DD698C">
            <w:pPr>
              <w:rPr>
                <w:b/>
                <w:bCs/>
                <w:sz w:val="18"/>
                <w:szCs w:val="18"/>
              </w:rPr>
            </w:pPr>
          </w:p>
        </w:tc>
        <w:tc>
          <w:tcPr>
            <w:tcW w:w="10365" w:type="dxa"/>
            <w:gridSpan w:val="7"/>
            <w:shd w:val="clear" w:color="auto" w:fill="D9D9D9" w:themeFill="background1" w:themeFillShade="D9"/>
          </w:tcPr>
          <w:p w14:paraId="7CB355BB" w14:textId="77777777" w:rsidR="00776CCE" w:rsidRPr="003A652D" w:rsidRDefault="00776CCE" w:rsidP="00DD698C">
            <w:pPr>
              <w:rPr>
                <w:sz w:val="16"/>
                <w:szCs w:val="16"/>
              </w:rPr>
            </w:pPr>
            <w:r w:rsidRPr="003A652D">
              <w:rPr>
                <w:i/>
                <w:iCs/>
                <w:sz w:val="16"/>
                <w:szCs w:val="16"/>
              </w:rPr>
              <w:t>Data source: Review of produced reports</w:t>
            </w:r>
          </w:p>
        </w:tc>
      </w:tr>
      <w:tr w:rsidR="00776CCE" w:rsidRPr="003A652D" w14:paraId="4FE89F45" w14:textId="77777777" w:rsidTr="003B4F8B">
        <w:trPr>
          <w:trHeight w:val="764"/>
          <w:jc w:val="center"/>
        </w:trPr>
        <w:tc>
          <w:tcPr>
            <w:tcW w:w="3595" w:type="dxa"/>
            <w:vMerge/>
            <w:vAlign w:val="center"/>
          </w:tcPr>
          <w:p w14:paraId="4AED2A22" w14:textId="77777777" w:rsidR="00776CCE" w:rsidRPr="003A652D" w:rsidRDefault="00776CCE" w:rsidP="00DD698C">
            <w:pPr>
              <w:rPr>
                <w:b/>
                <w:bCs/>
                <w:sz w:val="18"/>
                <w:szCs w:val="18"/>
              </w:rPr>
            </w:pPr>
          </w:p>
        </w:tc>
        <w:tc>
          <w:tcPr>
            <w:tcW w:w="5775" w:type="dxa"/>
            <w:gridSpan w:val="2"/>
            <w:shd w:val="clear" w:color="auto" w:fill="auto"/>
          </w:tcPr>
          <w:p w14:paraId="07762B94" w14:textId="26970741" w:rsidR="00776CCE" w:rsidRPr="003A652D" w:rsidRDefault="00776CCE" w:rsidP="00DD698C">
            <w:pPr>
              <w:rPr>
                <w:rFonts w:eastAsia="Arial"/>
                <w:color w:val="000000" w:themeColor="text1"/>
              </w:rPr>
            </w:pPr>
            <w:r w:rsidRPr="003A652D">
              <w:rPr>
                <w:sz w:val="18"/>
                <w:szCs w:val="18"/>
              </w:rPr>
              <w:t>1.2.</w:t>
            </w:r>
            <w:r w:rsidR="008664A7">
              <w:rPr>
                <w:sz w:val="18"/>
                <w:szCs w:val="18"/>
              </w:rPr>
              <w:t>2.</w:t>
            </w:r>
            <w:r w:rsidRPr="003A652D">
              <w:rPr>
                <w:sz w:val="18"/>
                <w:szCs w:val="18"/>
              </w:rPr>
              <w:t xml:space="preserve"> Number of thematic policy dialogues convened at the global, regional and interregional levels focusing on</w:t>
            </w:r>
            <w:r w:rsidRPr="003A652D">
              <w:rPr>
                <w:rStyle w:val="normaltextrun"/>
                <w:color w:val="000000"/>
                <w:sz w:val="18"/>
                <w:szCs w:val="18"/>
                <w:shd w:val="clear" w:color="auto" w:fill="FFFFFF"/>
              </w:rPr>
              <w:t xml:space="preserve"> South-South and triangular </w:t>
            </w:r>
            <w:r w:rsidR="008664A7">
              <w:rPr>
                <w:rStyle w:val="normaltextrun"/>
                <w:color w:val="000000"/>
                <w:sz w:val="18"/>
                <w:szCs w:val="18"/>
                <w:shd w:val="clear" w:color="auto" w:fill="FFFFFF"/>
              </w:rPr>
              <w:t xml:space="preserve">cooperation </w:t>
            </w:r>
            <w:r w:rsidRPr="003A652D">
              <w:rPr>
                <w:rStyle w:val="normaltextrun"/>
                <w:color w:val="000000"/>
                <w:sz w:val="18"/>
                <w:szCs w:val="18"/>
                <w:shd w:val="clear" w:color="auto" w:fill="FFFFFF"/>
              </w:rPr>
              <w:t>policymaking and implementation.</w:t>
            </w:r>
          </w:p>
        </w:tc>
        <w:tc>
          <w:tcPr>
            <w:tcW w:w="918" w:type="dxa"/>
            <w:shd w:val="clear" w:color="auto" w:fill="auto"/>
            <w:vAlign w:val="center"/>
          </w:tcPr>
          <w:p w14:paraId="5B727C58" w14:textId="77777777" w:rsidR="00776CCE" w:rsidRPr="003A652D" w:rsidRDefault="00776CCE" w:rsidP="00DD698C">
            <w:pPr>
              <w:rPr>
                <w:color w:val="A5A5A5" w:themeColor="accent3"/>
                <w:sz w:val="18"/>
                <w:szCs w:val="18"/>
              </w:rPr>
            </w:pPr>
          </w:p>
        </w:tc>
        <w:tc>
          <w:tcPr>
            <w:tcW w:w="918" w:type="dxa"/>
            <w:shd w:val="clear" w:color="auto" w:fill="auto"/>
            <w:vAlign w:val="center"/>
          </w:tcPr>
          <w:p w14:paraId="521922EB" w14:textId="77777777" w:rsidR="00776CCE" w:rsidRPr="003A652D" w:rsidRDefault="00776CCE" w:rsidP="00DD698C">
            <w:pPr>
              <w:rPr>
                <w:color w:val="A5A5A5" w:themeColor="accent3"/>
                <w:sz w:val="18"/>
                <w:szCs w:val="18"/>
              </w:rPr>
            </w:pPr>
          </w:p>
        </w:tc>
        <w:tc>
          <w:tcPr>
            <w:tcW w:w="918" w:type="dxa"/>
            <w:shd w:val="clear" w:color="auto" w:fill="auto"/>
            <w:vAlign w:val="center"/>
          </w:tcPr>
          <w:p w14:paraId="295D813E" w14:textId="77777777" w:rsidR="00776CCE" w:rsidRPr="003A652D" w:rsidRDefault="00776CCE" w:rsidP="00DD698C">
            <w:pPr>
              <w:rPr>
                <w:color w:val="A5A5A5" w:themeColor="accent3"/>
                <w:sz w:val="18"/>
                <w:szCs w:val="18"/>
              </w:rPr>
            </w:pPr>
          </w:p>
        </w:tc>
        <w:tc>
          <w:tcPr>
            <w:tcW w:w="918" w:type="dxa"/>
            <w:shd w:val="clear" w:color="auto" w:fill="auto"/>
            <w:vAlign w:val="center"/>
          </w:tcPr>
          <w:p w14:paraId="0333E245" w14:textId="77777777" w:rsidR="00776CCE" w:rsidRPr="003A652D" w:rsidRDefault="00776CCE" w:rsidP="00DD698C">
            <w:pPr>
              <w:rPr>
                <w:color w:val="A5A5A5" w:themeColor="accent3"/>
                <w:sz w:val="18"/>
                <w:szCs w:val="18"/>
              </w:rPr>
            </w:pPr>
          </w:p>
        </w:tc>
        <w:tc>
          <w:tcPr>
            <w:tcW w:w="918" w:type="dxa"/>
            <w:shd w:val="clear" w:color="auto" w:fill="auto"/>
            <w:vAlign w:val="center"/>
          </w:tcPr>
          <w:p w14:paraId="787C3420" w14:textId="77777777" w:rsidR="00776CCE" w:rsidRPr="003A652D" w:rsidRDefault="00776CCE" w:rsidP="00DD698C">
            <w:pPr>
              <w:jc w:val="center"/>
              <w:rPr>
                <w:sz w:val="16"/>
                <w:szCs w:val="16"/>
              </w:rPr>
            </w:pPr>
          </w:p>
        </w:tc>
      </w:tr>
      <w:tr w:rsidR="00776CCE" w:rsidRPr="003A652D" w14:paraId="5EA87441" w14:textId="77777777" w:rsidTr="003B4F8B">
        <w:trPr>
          <w:trHeight w:val="200"/>
          <w:jc w:val="center"/>
        </w:trPr>
        <w:tc>
          <w:tcPr>
            <w:tcW w:w="3595" w:type="dxa"/>
            <w:vMerge/>
            <w:vAlign w:val="center"/>
          </w:tcPr>
          <w:p w14:paraId="2A32FD59" w14:textId="77777777" w:rsidR="00776CCE" w:rsidRPr="003A652D" w:rsidRDefault="00776CCE" w:rsidP="00DD698C">
            <w:pPr>
              <w:rPr>
                <w:b/>
                <w:bCs/>
                <w:sz w:val="18"/>
                <w:szCs w:val="18"/>
              </w:rPr>
            </w:pPr>
          </w:p>
        </w:tc>
        <w:tc>
          <w:tcPr>
            <w:tcW w:w="10365" w:type="dxa"/>
            <w:gridSpan w:val="7"/>
            <w:shd w:val="clear" w:color="auto" w:fill="D9D9D9" w:themeFill="background1" w:themeFillShade="D9"/>
          </w:tcPr>
          <w:p w14:paraId="012E0CAA" w14:textId="44DA18BF" w:rsidR="00776CCE" w:rsidRPr="003A652D" w:rsidRDefault="00776CCE" w:rsidP="00DD698C">
            <w:pPr>
              <w:rPr>
                <w:sz w:val="16"/>
                <w:szCs w:val="16"/>
                <w:lang w:val="pt-BR"/>
              </w:rPr>
            </w:pPr>
            <w:r w:rsidRPr="003A652D">
              <w:rPr>
                <w:i/>
                <w:iCs/>
                <w:sz w:val="16"/>
                <w:szCs w:val="16"/>
                <w:lang w:val="pt-BR"/>
              </w:rPr>
              <w:t xml:space="preserve">Data source: UNOSSC </w:t>
            </w:r>
            <w:r w:rsidR="008664A7">
              <w:rPr>
                <w:i/>
                <w:iCs/>
                <w:sz w:val="16"/>
                <w:szCs w:val="16"/>
                <w:lang w:val="pt-BR"/>
              </w:rPr>
              <w:t>monitoring and evaluation d</w:t>
            </w:r>
            <w:r w:rsidRPr="003A652D">
              <w:rPr>
                <w:i/>
                <w:iCs/>
                <w:sz w:val="16"/>
                <w:szCs w:val="16"/>
                <w:lang w:val="pt-BR"/>
              </w:rPr>
              <w:t>atabase</w:t>
            </w:r>
          </w:p>
        </w:tc>
      </w:tr>
      <w:tr w:rsidR="00053D88" w:rsidRPr="003A652D" w14:paraId="47521145" w14:textId="77777777" w:rsidTr="003B4F8B">
        <w:trPr>
          <w:trHeight w:val="440"/>
          <w:jc w:val="center"/>
        </w:trPr>
        <w:tc>
          <w:tcPr>
            <w:tcW w:w="3595" w:type="dxa"/>
            <w:vMerge w:val="restart"/>
            <w:shd w:val="clear" w:color="auto" w:fill="auto"/>
            <w:vAlign w:val="center"/>
          </w:tcPr>
          <w:p w14:paraId="7F80B8AD" w14:textId="2FD616AB" w:rsidR="00053D88" w:rsidRPr="003A652D" w:rsidRDefault="00053D88" w:rsidP="00053D88">
            <w:pPr>
              <w:rPr>
                <w:rStyle w:val="normaltextrun"/>
                <w:color w:val="000000"/>
                <w:shd w:val="clear" w:color="auto" w:fill="FFFFFF"/>
              </w:rPr>
            </w:pPr>
            <w:r w:rsidRPr="003A652D">
              <w:rPr>
                <w:rStyle w:val="normaltextrun"/>
                <w:b/>
                <w:bCs/>
                <w:color w:val="000000"/>
                <w:sz w:val="18"/>
                <w:szCs w:val="18"/>
                <w:shd w:val="clear" w:color="auto" w:fill="FFFFFF"/>
              </w:rPr>
              <w:t>OUTCOME 2</w:t>
            </w:r>
            <w:r w:rsidR="003A652D">
              <w:rPr>
                <w:rStyle w:val="normaltextrun"/>
                <w:b/>
                <w:bCs/>
                <w:color w:val="000000"/>
                <w:sz w:val="18"/>
                <w:szCs w:val="18"/>
                <w:shd w:val="clear" w:color="auto" w:fill="FFFFFF"/>
              </w:rPr>
              <w:t>.</w:t>
            </w:r>
            <w:r w:rsidRPr="003A652D">
              <w:rPr>
                <w:rStyle w:val="normaltextrun"/>
                <w:color w:val="000000"/>
                <w:sz w:val="18"/>
                <w:szCs w:val="18"/>
                <w:shd w:val="clear" w:color="auto" w:fill="FFFFFF"/>
              </w:rPr>
              <w:t xml:space="preserve"> </w:t>
            </w:r>
            <w:r w:rsidR="00941B96">
              <w:rPr>
                <w:rStyle w:val="normaltextrun"/>
                <w:color w:val="000000"/>
                <w:sz w:val="18"/>
                <w:szCs w:val="18"/>
                <w:shd w:val="clear" w:color="auto" w:fill="FFFFFF"/>
              </w:rPr>
              <w:t xml:space="preserve">The capacity of </w:t>
            </w:r>
            <w:r w:rsidRPr="003A652D">
              <w:rPr>
                <w:rStyle w:val="normaltextrun"/>
                <w:color w:val="000000"/>
                <w:sz w:val="18"/>
                <w:szCs w:val="18"/>
                <w:shd w:val="clear" w:color="auto" w:fill="FFFFFF"/>
              </w:rPr>
              <w:t>U</w:t>
            </w:r>
            <w:r w:rsidR="00941B96">
              <w:rPr>
                <w:rStyle w:val="normaltextrun"/>
                <w:color w:val="000000"/>
                <w:sz w:val="18"/>
                <w:szCs w:val="18"/>
                <w:shd w:val="clear" w:color="auto" w:fill="FFFFFF"/>
              </w:rPr>
              <w:t>nited Nations</w:t>
            </w:r>
            <w:r w:rsidR="003A652D">
              <w:rPr>
                <w:rStyle w:val="normaltextrun"/>
                <w:color w:val="000000"/>
                <w:sz w:val="18"/>
                <w:szCs w:val="18"/>
                <w:shd w:val="clear" w:color="auto" w:fill="FFFFFF"/>
              </w:rPr>
              <w:t xml:space="preserve"> entities</w:t>
            </w:r>
            <w:r w:rsidRPr="003A652D">
              <w:rPr>
                <w:rStyle w:val="normaltextrun"/>
                <w:color w:val="000000"/>
                <w:sz w:val="18"/>
                <w:szCs w:val="18"/>
                <w:shd w:val="clear" w:color="auto" w:fill="FFFFFF"/>
              </w:rPr>
              <w:t xml:space="preserve"> to respond to </w:t>
            </w:r>
            <w:r w:rsidR="00941B96">
              <w:rPr>
                <w:rStyle w:val="normaltextrun"/>
                <w:color w:val="000000"/>
                <w:sz w:val="18"/>
                <w:szCs w:val="18"/>
                <w:shd w:val="clear" w:color="auto" w:fill="FFFFFF"/>
              </w:rPr>
              <w:t xml:space="preserve">requests by </w:t>
            </w:r>
            <w:r w:rsidRPr="003A652D">
              <w:rPr>
                <w:rStyle w:val="normaltextrun"/>
                <w:color w:val="000000"/>
                <w:sz w:val="18"/>
                <w:szCs w:val="18"/>
                <w:shd w:val="clear" w:color="auto" w:fill="FFFFFF"/>
              </w:rPr>
              <w:t>developing</w:t>
            </w:r>
            <w:r w:rsidR="00941B96">
              <w:rPr>
                <w:rStyle w:val="normaltextrun"/>
                <w:color w:val="000000"/>
                <w:sz w:val="18"/>
                <w:szCs w:val="18"/>
                <w:shd w:val="clear" w:color="auto" w:fill="FFFFFF"/>
              </w:rPr>
              <w:t xml:space="preserve"> </w:t>
            </w:r>
            <w:r w:rsidR="003A652D">
              <w:rPr>
                <w:rStyle w:val="normaltextrun"/>
                <w:color w:val="000000"/>
                <w:sz w:val="18"/>
                <w:szCs w:val="18"/>
                <w:shd w:val="clear" w:color="auto" w:fill="FFFFFF"/>
              </w:rPr>
              <w:t>countr</w:t>
            </w:r>
            <w:r w:rsidR="00941B96">
              <w:rPr>
                <w:rStyle w:val="normaltextrun"/>
                <w:color w:val="000000"/>
                <w:sz w:val="18"/>
                <w:szCs w:val="18"/>
                <w:shd w:val="clear" w:color="auto" w:fill="FFFFFF"/>
              </w:rPr>
              <w:t>ies</w:t>
            </w:r>
            <w:r w:rsidRPr="003A652D">
              <w:rPr>
                <w:rStyle w:val="normaltextrun"/>
                <w:color w:val="000000"/>
                <w:sz w:val="18"/>
                <w:szCs w:val="18"/>
                <w:shd w:val="clear" w:color="auto" w:fill="FFFFFF"/>
              </w:rPr>
              <w:t xml:space="preserve"> to address specific development challenges in implementing </w:t>
            </w:r>
            <w:r w:rsidR="00941B96">
              <w:rPr>
                <w:rStyle w:val="normaltextrun"/>
                <w:color w:val="000000"/>
                <w:sz w:val="18"/>
                <w:szCs w:val="18"/>
                <w:shd w:val="clear" w:color="auto" w:fill="FFFFFF"/>
              </w:rPr>
              <w:t xml:space="preserve">the </w:t>
            </w:r>
            <w:r w:rsidRPr="003A652D">
              <w:rPr>
                <w:rStyle w:val="normaltextrun"/>
                <w:color w:val="000000"/>
                <w:sz w:val="18"/>
                <w:szCs w:val="18"/>
                <w:shd w:val="clear" w:color="auto" w:fill="FFFFFF"/>
              </w:rPr>
              <w:t>2030 Agenda through South-South and triangular cooperation</w:t>
            </w:r>
            <w:r w:rsidR="00941B96">
              <w:rPr>
                <w:rStyle w:val="normaltextrun"/>
                <w:color w:val="000000"/>
                <w:sz w:val="18"/>
                <w:szCs w:val="18"/>
                <w:shd w:val="clear" w:color="auto" w:fill="FFFFFF"/>
              </w:rPr>
              <w:t xml:space="preserve"> is strengthened</w:t>
            </w:r>
            <w:r w:rsidRPr="003A652D">
              <w:rPr>
                <w:rStyle w:val="normaltextrun"/>
                <w:color w:val="000000"/>
                <w:sz w:val="18"/>
                <w:szCs w:val="18"/>
                <w:shd w:val="clear" w:color="auto" w:fill="FFFFFF"/>
              </w:rPr>
              <w:t>.</w:t>
            </w:r>
          </w:p>
        </w:tc>
        <w:tc>
          <w:tcPr>
            <w:tcW w:w="5775" w:type="dxa"/>
            <w:gridSpan w:val="2"/>
            <w:shd w:val="clear" w:color="auto" w:fill="auto"/>
            <w:vAlign w:val="center"/>
          </w:tcPr>
          <w:p w14:paraId="53FC5BB8" w14:textId="75E55C30" w:rsidR="00053D88" w:rsidRPr="003A652D" w:rsidRDefault="00053D88" w:rsidP="00053D88">
            <w:pPr>
              <w:rPr>
                <w:szCs w:val="18"/>
              </w:rPr>
            </w:pPr>
            <w:r w:rsidRPr="003A652D">
              <w:rPr>
                <w:sz w:val="18"/>
                <w:szCs w:val="18"/>
              </w:rPr>
              <w:t>2.1</w:t>
            </w:r>
            <w:r w:rsidR="008664A7">
              <w:rPr>
                <w:sz w:val="18"/>
                <w:szCs w:val="18"/>
              </w:rPr>
              <w:t>.</w:t>
            </w:r>
            <w:r w:rsidRPr="003A652D">
              <w:rPr>
                <w:sz w:val="18"/>
                <w:szCs w:val="18"/>
              </w:rPr>
              <w:t xml:space="preserve"> Number of Member States</w:t>
            </w:r>
            <w:r w:rsidR="008664A7">
              <w:rPr>
                <w:sz w:val="18"/>
                <w:szCs w:val="18"/>
              </w:rPr>
              <w:t xml:space="preserve"> receiving a response to their</w:t>
            </w:r>
            <w:r w:rsidRPr="003A652D">
              <w:rPr>
                <w:sz w:val="18"/>
                <w:szCs w:val="18"/>
              </w:rPr>
              <w:t xml:space="preserve"> requests to the UN system for support on South-South and triangular cooperation</w:t>
            </w:r>
            <w:r w:rsidR="006B1F88">
              <w:rPr>
                <w:sz w:val="18"/>
                <w:szCs w:val="18"/>
              </w:rPr>
              <w:t>.</w:t>
            </w:r>
          </w:p>
        </w:tc>
        <w:tc>
          <w:tcPr>
            <w:tcW w:w="918" w:type="dxa"/>
            <w:shd w:val="clear" w:color="auto" w:fill="auto"/>
            <w:vAlign w:val="center"/>
          </w:tcPr>
          <w:p w14:paraId="13577C49" w14:textId="77777777" w:rsidR="00053D88" w:rsidRPr="003A652D" w:rsidRDefault="00053D88" w:rsidP="00053D88">
            <w:pPr>
              <w:rPr>
                <w:color w:val="A5A5A5" w:themeColor="accent3"/>
                <w:sz w:val="18"/>
                <w:szCs w:val="18"/>
              </w:rPr>
            </w:pPr>
          </w:p>
        </w:tc>
        <w:tc>
          <w:tcPr>
            <w:tcW w:w="918" w:type="dxa"/>
            <w:shd w:val="clear" w:color="auto" w:fill="auto"/>
            <w:vAlign w:val="center"/>
          </w:tcPr>
          <w:p w14:paraId="1E47B937" w14:textId="77777777" w:rsidR="00053D88" w:rsidRPr="003A652D" w:rsidRDefault="00053D88" w:rsidP="00053D88">
            <w:pPr>
              <w:rPr>
                <w:color w:val="A5A5A5" w:themeColor="accent3"/>
                <w:sz w:val="18"/>
                <w:szCs w:val="18"/>
              </w:rPr>
            </w:pPr>
          </w:p>
        </w:tc>
        <w:tc>
          <w:tcPr>
            <w:tcW w:w="918" w:type="dxa"/>
            <w:shd w:val="clear" w:color="auto" w:fill="auto"/>
            <w:vAlign w:val="center"/>
          </w:tcPr>
          <w:p w14:paraId="40992B67" w14:textId="77777777" w:rsidR="00053D88" w:rsidRPr="003A652D" w:rsidRDefault="00053D88" w:rsidP="00053D88">
            <w:pPr>
              <w:rPr>
                <w:color w:val="A5A5A5" w:themeColor="accent3"/>
                <w:sz w:val="18"/>
                <w:szCs w:val="18"/>
              </w:rPr>
            </w:pPr>
          </w:p>
        </w:tc>
        <w:tc>
          <w:tcPr>
            <w:tcW w:w="918" w:type="dxa"/>
            <w:shd w:val="clear" w:color="auto" w:fill="auto"/>
            <w:vAlign w:val="center"/>
          </w:tcPr>
          <w:p w14:paraId="4F22DFA4"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7EA6C86" w14:textId="77777777" w:rsidR="00053D88" w:rsidRPr="003A652D" w:rsidRDefault="00053D88" w:rsidP="00053D88">
            <w:pPr>
              <w:jc w:val="center"/>
              <w:rPr>
                <w:sz w:val="16"/>
                <w:szCs w:val="16"/>
              </w:rPr>
            </w:pPr>
          </w:p>
        </w:tc>
      </w:tr>
      <w:tr w:rsidR="00053D88" w:rsidRPr="003A652D" w14:paraId="629FFFDF" w14:textId="77777777" w:rsidTr="003B4F8B">
        <w:trPr>
          <w:trHeight w:val="377"/>
          <w:jc w:val="center"/>
        </w:trPr>
        <w:tc>
          <w:tcPr>
            <w:tcW w:w="3595" w:type="dxa"/>
            <w:vMerge/>
            <w:shd w:val="clear" w:color="auto" w:fill="auto"/>
            <w:vAlign w:val="center"/>
          </w:tcPr>
          <w:p w14:paraId="71D33DF3" w14:textId="77777777" w:rsidR="00053D88" w:rsidRPr="003A652D" w:rsidRDefault="00053D88" w:rsidP="00053D88">
            <w:pPr>
              <w:rPr>
                <w:rStyle w:val="normaltextrun"/>
                <w:b/>
                <w:bCs/>
                <w:color w:val="000000"/>
                <w:sz w:val="18"/>
                <w:szCs w:val="18"/>
                <w:shd w:val="clear" w:color="auto" w:fill="FFFFFF"/>
              </w:rPr>
            </w:pPr>
          </w:p>
        </w:tc>
        <w:tc>
          <w:tcPr>
            <w:tcW w:w="10365" w:type="dxa"/>
            <w:gridSpan w:val="7"/>
            <w:shd w:val="clear" w:color="auto" w:fill="D9D9D9" w:themeFill="background1" w:themeFillShade="D9"/>
            <w:vAlign w:val="center"/>
          </w:tcPr>
          <w:p w14:paraId="5D62FAA9" w14:textId="51755A4F" w:rsidR="00053D88" w:rsidRPr="003A652D" w:rsidRDefault="00053D88" w:rsidP="00053D88">
            <w:pPr>
              <w:rPr>
                <w:i/>
                <w:iCs/>
                <w:sz w:val="16"/>
                <w:szCs w:val="16"/>
              </w:rPr>
            </w:pPr>
            <w:r w:rsidRPr="003A652D">
              <w:rPr>
                <w:i/>
                <w:iCs/>
                <w:sz w:val="16"/>
                <w:szCs w:val="16"/>
              </w:rPr>
              <w:t xml:space="preserve">Data </w:t>
            </w:r>
            <w:r w:rsidR="008664A7">
              <w:rPr>
                <w:i/>
                <w:iCs/>
                <w:sz w:val="16"/>
                <w:szCs w:val="16"/>
              </w:rPr>
              <w:t>s</w:t>
            </w:r>
            <w:r w:rsidRPr="003A652D">
              <w:rPr>
                <w:i/>
                <w:iCs/>
                <w:sz w:val="16"/>
                <w:szCs w:val="16"/>
              </w:rPr>
              <w:t xml:space="preserve">ource: QCPR </w:t>
            </w:r>
            <w:r w:rsidR="00E92F1A">
              <w:rPr>
                <w:i/>
                <w:iCs/>
                <w:sz w:val="16"/>
                <w:szCs w:val="16"/>
              </w:rPr>
              <w:t>p</w:t>
            </w:r>
            <w:r w:rsidRPr="003A652D">
              <w:rPr>
                <w:i/>
                <w:iCs/>
                <w:sz w:val="16"/>
                <w:szCs w:val="16"/>
              </w:rPr>
              <w:t>rogram</w:t>
            </w:r>
            <w:r w:rsidR="00BD1773" w:rsidRPr="003A652D">
              <w:rPr>
                <w:i/>
                <w:iCs/>
                <w:sz w:val="16"/>
                <w:szCs w:val="16"/>
              </w:rPr>
              <w:t>m</w:t>
            </w:r>
            <w:r w:rsidRPr="003A652D">
              <w:rPr>
                <w:i/>
                <w:iCs/>
                <w:sz w:val="16"/>
                <w:szCs w:val="16"/>
              </w:rPr>
              <w:t xml:space="preserve">e </w:t>
            </w:r>
            <w:r w:rsidR="00E92F1A">
              <w:rPr>
                <w:i/>
                <w:iCs/>
                <w:sz w:val="16"/>
                <w:szCs w:val="16"/>
              </w:rPr>
              <w:t>c</w:t>
            </w:r>
            <w:r w:rsidRPr="003A652D">
              <w:rPr>
                <w:i/>
                <w:iCs/>
                <w:sz w:val="16"/>
                <w:szCs w:val="16"/>
              </w:rPr>
              <w:t xml:space="preserve">ountry </w:t>
            </w:r>
            <w:r w:rsidR="00E92F1A">
              <w:rPr>
                <w:i/>
                <w:iCs/>
                <w:sz w:val="16"/>
                <w:szCs w:val="16"/>
              </w:rPr>
              <w:t>G</w:t>
            </w:r>
            <w:r w:rsidRPr="003A652D">
              <w:rPr>
                <w:i/>
                <w:iCs/>
                <w:sz w:val="16"/>
                <w:szCs w:val="16"/>
              </w:rPr>
              <w:t xml:space="preserve">overnment </w:t>
            </w:r>
            <w:r w:rsidR="00E92F1A">
              <w:rPr>
                <w:i/>
                <w:iCs/>
                <w:sz w:val="16"/>
                <w:szCs w:val="16"/>
              </w:rPr>
              <w:t>s</w:t>
            </w:r>
            <w:r w:rsidRPr="003A652D">
              <w:rPr>
                <w:i/>
                <w:iCs/>
                <w:sz w:val="16"/>
                <w:szCs w:val="16"/>
              </w:rPr>
              <w:t>urvey</w:t>
            </w:r>
          </w:p>
          <w:p w14:paraId="1D0BA404" w14:textId="1E165F65" w:rsidR="00053D88" w:rsidRPr="003A652D" w:rsidRDefault="00053D88" w:rsidP="00053D88">
            <w:pPr>
              <w:rPr>
                <w:sz w:val="16"/>
                <w:szCs w:val="16"/>
              </w:rPr>
            </w:pPr>
            <w:r w:rsidRPr="003A652D">
              <w:rPr>
                <w:i/>
                <w:iCs/>
                <w:sz w:val="16"/>
                <w:szCs w:val="16"/>
              </w:rPr>
              <w:t>Alignment: QCPR</w:t>
            </w:r>
            <w:r w:rsidR="00EF49E9">
              <w:rPr>
                <w:i/>
                <w:iCs/>
                <w:sz w:val="16"/>
                <w:szCs w:val="16"/>
              </w:rPr>
              <w:t xml:space="preserve"> i</w:t>
            </w:r>
            <w:r w:rsidRPr="003A652D">
              <w:rPr>
                <w:i/>
                <w:iCs/>
                <w:sz w:val="16"/>
                <w:szCs w:val="16"/>
              </w:rPr>
              <w:t>ndicator</w:t>
            </w:r>
          </w:p>
        </w:tc>
      </w:tr>
      <w:tr w:rsidR="00053D88" w:rsidRPr="003A652D" w14:paraId="11249D99" w14:textId="77777777" w:rsidTr="003B4F8B">
        <w:trPr>
          <w:trHeight w:val="377"/>
          <w:jc w:val="center"/>
        </w:trPr>
        <w:tc>
          <w:tcPr>
            <w:tcW w:w="3595" w:type="dxa"/>
            <w:vMerge/>
            <w:shd w:val="clear" w:color="auto" w:fill="auto"/>
            <w:vAlign w:val="center"/>
          </w:tcPr>
          <w:p w14:paraId="0B41067F" w14:textId="77777777" w:rsidR="00053D88" w:rsidRPr="003A652D" w:rsidRDefault="00053D88" w:rsidP="00053D88">
            <w:pPr>
              <w:rPr>
                <w:rStyle w:val="normaltextrun"/>
                <w:b/>
                <w:bCs/>
                <w:color w:val="000000"/>
                <w:sz w:val="18"/>
                <w:szCs w:val="18"/>
                <w:shd w:val="clear" w:color="auto" w:fill="FFFFFF"/>
              </w:rPr>
            </w:pPr>
          </w:p>
        </w:tc>
        <w:tc>
          <w:tcPr>
            <w:tcW w:w="5775" w:type="dxa"/>
            <w:gridSpan w:val="2"/>
            <w:shd w:val="clear" w:color="auto" w:fill="auto"/>
            <w:vAlign w:val="center"/>
          </w:tcPr>
          <w:p w14:paraId="4826F547" w14:textId="221CF1DE" w:rsidR="00053D88" w:rsidRPr="003A652D" w:rsidRDefault="00053D88" w:rsidP="00053D88">
            <w:pPr>
              <w:rPr>
                <w:sz w:val="18"/>
                <w:szCs w:val="18"/>
              </w:rPr>
            </w:pPr>
            <w:r w:rsidRPr="003A652D">
              <w:rPr>
                <w:sz w:val="18"/>
                <w:szCs w:val="18"/>
              </w:rPr>
              <w:t>2.2</w:t>
            </w:r>
            <w:r w:rsidR="008664A7">
              <w:rPr>
                <w:sz w:val="18"/>
                <w:szCs w:val="18"/>
              </w:rPr>
              <w:t>.</w:t>
            </w:r>
            <w:r w:rsidRPr="003A652D">
              <w:rPr>
                <w:sz w:val="18"/>
                <w:szCs w:val="18"/>
              </w:rPr>
              <w:t xml:space="preserve"> Percentage of </w:t>
            </w:r>
            <w:r w:rsidR="008664A7">
              <w:rPr>
                <w:sz w:val="18"/>
                <w:szCs w:val="18"/>
              </w:rPr>
              <w:t xml:space="preserve">strategic plans of </w:t>
            </w:r>
            <w:r w:rsidRPr="003A652D">
              <w:rPr>
                <w:sz w:val="18"/>
                <w:szCs w:val="18"/>
              </w:rPr>
              <w:t xml:space="preserve">United Nations system entities that follow the system-wide guidance on South-South </w:t>
            </w:r>
            <w:r w:rsidR="008664A7">
              <w:rPr>
                <w:sz w:val="18"/>
                <w:szCs w:val="18"/>
              </w:rPr>
              <w:t>c</w:t>
            </w:r>
            <w:r w:rsidRPr="003A652D">
              <w:rPr>
                <w:sz w:val="18"/>
                <w:szCs w:val="18"/>
              </w:rPr>
              <w:t>ooperation and/or include South-South and triangular cooperation-related indicators/activities</w:t>
            </w:r>
            <w:r w:rsidR="00F20C04">
              <w:rPr>
                <w:sz w:val="18"/>
                <w:szCs w:val="18"/>
              </w:rPr>
              <w:t>:</w:t>
            </w:r>
          </w:p>
          <w:p w14:paraId="199C8C0C" w14:textId="7C37CE74" w:rsidR="00053D88" w:rsidRPr="003A652D" w:rsidRDefault="00E92F1A" w:rsidP="00053D88">
            <w:pPr>
              <w:pStyle w:val="ListParagraph"/>
              <w:numPr>
                <w:ilvl w:val="0"/>
                <w:numId w:val="4"/>
              </w:numPr>
              <w:spacing w:after="0" w:line="240" w:lineRule="auto"/>
              <w:ind w:left="970" w:hanging="270"/>
              <w:rPr>
                <w:rFonts w:ascii="Times New Roman" w:hAnsi="Times New Roman" w:cs="Times New Roman"/>
                <w:sz w:val="18"/>
                <w:szCs w:val="18"/>
              </w:rPr>
            </w:pPr>
            <w:r>
              <w:rPr>
                <w:rFonts w:ascii="Times New Roman" w:hAnsi="Times New Roman" w:cs="Times New Roman"/>
                <w:sz w:val="18"/>
                <w:szCs w:val="18"/>
              </w:rPr>
              <w:t>UN Sustainable Development Cooperation Frameworks (</w:t>
            </w:r>
            <w:r w:rsidR="00053D88" w:rsidRPr="003A652D">
              <w:rPr>
                <w:rFonts w:ascii="Times New Roman" w:hAnsi="Times New Roman" w:cs="Times New Roman"/>
                <w:sz w:val="18"/>
                <w:szCs w:val="18"/>
              </w:rPr>
              <w:t>UNSDCFs</w:t>
            </w:r>
            <w:r>
              <w:rPr>
                <w:rFonts w:ascii="Times New Roman" w:hAnsi="Times New Roman" w:cs="Times New Roman"/>
                <w:sz w:val="18"/>
                <w:szCs w:val="18"/>
              </w:rPr>
              <w:t>)</w:t>
            </w:r>
            <w:r w:rsidR="00053D88" w:rsidRPr="003A652D">
              <w:rPr>
                <w:rFonts w:ascii="Times New Roman" w:hAnsi="Times New Roman" w:cs="Times New Roman"/>
                <w:sz w:val="18"/>
                <w:szCs w:val="18"/>
              </w:rPr>
              <w:t>:</w:t>
            </w:r>
          </w:p>
          <w:p w14:paraId="25B56760" w14:textId="35FF79B5" w:rsidR="00053D88" w:rsidRPr="003A652D" w:rsidRDefault="00EF49E9" w:rsidP="00053D88">
            <w:pPr>
              <w:pStyle w:val="ListParagraph"/>
              <w:numPr>
                <w:ilvl w:val="0"/>
                <w:numId w:val="4"/>
              </w:numPr>
              <w:spacing w:after="0" w:line="240" w:lineRule="auto"/>
              <w:ind w:left="970" w:hanging="270"/>
              <w:rPr>
                <w:rFonts w:ascii="Times New Roman" w:hAnsi="Times New Roman" w:cs="Times New Roman"/>
                <w:sz w:val="18"/>
                <w:szCs w:val="18"/>
              </w:rPr>
            </w:pPr>
            <w:r>
              <w:rPr>
                <w:rFonts w:ascii="Times New Roman" w:hAnsi="Times New Roman" w:cs="Times New Roman"/>
                <w:sz w:val="18"/>
                <w:szCs w:val="18"/>
              </w:rPr>
              <w:t>G</w:t>
            </w:r>
            <w:r w:rsidR="00053D88" w:rsidRPr="003A652D">
              <w:rPr>
                <w:rFonts w:ascii="Times New Roman" w:hAnsi="Times New Roman" w:cs="Times New Roman"/>
                <w:sz w:val="18"/>
                <w:szCs w:val="18"/>
              </w:rPr>
              <w:t>lobal plans</w:t>
            </w:r>
            <w:r>
              <w:rPr>
                <w:rFonts w:ascii="Times New Roman" w:hAnsi="Times New Roman" w:cs="Times New Roman"/>
                <w:sz w:val="18"/>
                <w:szCs w:val="18"/>
              </w:rPr>
              <w:t xml:space="preserve"> of </w:t>
            </w:r>
            <w:r w:rsidRPr="003A652D">
              <w:rPr>
                <w:rFonts w:ascii="Times New Roman" w:hAnsi="Times New Roman" w:cs="Times New Roman"/>
                <w:sz w:val="18"/>
                <w:szCs w:val="18"/>
              </w:rPr>
              <w:t xml:space="preserve">UN </w:t>
            </w:r>
            <w:r>
              <w:rPr>
                <w:rFonts w:ascii="Times New Roman" w:hAnsi="Times New Roman" w:cs="Times New Roman"/>
                <w:sz w:val="18"/>
                <w:szCs w:val="18"/>
              </w:rPr>
              <w:t>e</w:t>
            </w:r>
            <w:r w:rsidRPr="003A652D">
              <w:rPr>
                <w:rFonts w:ascii="Times New Roman" w:hAnsi="Times New Roman" w:cs="Times New Roman"/>
                <w:sz w:val="18"/>
                <w:szCs w:val="18"/>
              </w:rPr>
              <w:t>ntities</w:t>
            </w:r>
            <w:r w:rsidR="00F20C04">
              <w:rPr>
                <w:rFonts w:ascii="Times New Roman" w:hAnsi="Times New Roman" w:cs="Times New Roman"/>
                <w:sz w:val="18"/>
                <w:szCs w:val="18"/>
              </w:rPr>
              <w:t>:</w:t>
            </w:r>
          </w:p>
          <w:p w14:paraId="3B4B9E80" w14:textId="2CDE192F" w:rsidR="00053D88" w:rsidRPr="003A652D" w:rsidRDefault="00EF49E9" w:rsidP="00053D88">
            <w:pPr>
              <w:pStyle w:val="ListParagraph"/>
              <w:numPr>
                <w:ilvl w:val="0"/>
                <w:numId w:val="4"/>
              </w:numPr>
              <w:spacing w:after="0" w:line="240" w:lineRule="auto"/>
              <w:ind w:left="970" w:hanging="270"/>
              <w:rPr>
                <w:rFonts w:ascii="Times New Roman" w:hAnsi="Times New Roman" w:cs="Times New Roman"/>
                <w:sz w:val="18"/>
                <w:szCs w:val="18"/>
              </w:rPr>
            </w:pPr>
            <w:r>
              <w:rPr>
                <w:rFonts w:ascii="Times New Roman" w:hAnsi="Times New Roman" w:cs="Times New Roman"/>
                <w:sz w:val="18"/>
                <w:szCs w:val="18"/>
              </w:rPr>
              <w:t>R</w:t>
            </w:r>
            <w:r w:rsidR="00053D88" w:rsidRPr="003A652D">
              <w:rPr>
                <w:rFonts w:ascii="Times New Roman" w:hAnsi="Times New Roman" w:cs="Times New Roman"/>
                <w:sz w:val="18"/>
                <w:szCs w:val="18"/>
              </w:rPr>
              <w:t>egional plans</w:t>
            </w:r>
            <w:r w:rsidRPr="003A652D">
              <w:rPr>
                <w:rFonts w:ascii="Times New Roman" w:hAnsi="Times New Roman" w:cs="Times New Roman"/>
                <w:sz w:val="18"/>
                <w:szCs w:val="18"/>
              </w:rPr>
              <w:t xml:space="preserve"> </w:t>
            </w:r>
            <w:r>
              <w:rPr>
                <w:rFonts w:ascii="Times New Roman" w:hAnsi="Times New Roman" w:cs="Times New Roman"/>
                <w:sz w:val="18"/>
                <w:szCs w:val="18"/>
              </w:rPr>
              <w:t xml:space="preserve">of </w:t>
            </w:r>
            <w:r w:rsidRPr="003A652D">
              <w:rPr>
                <w:rFonts w:ascii="Times New Roman" w:hAnsi="Times New Roman" w:cs="Times New Roman"/>
                <w:sz w:val="18"/>
                <w:szCs w:val="18"/>
              </w:rPr>
              <w:t xml:space="preserve">UN </w:t>
            </w:r>
            <w:r>
              <w:rPr>
                <w:rFonts w:ascii="Times New Roman" w:hAnsi="Times New Roman" w:cs="Times New Roman"/>
                <w:sz w:val="18"/>
                <w:szCs w:val="18"/>
              </w:rPr>
              <w:t>e</w:t>
            </w:r>
            <w:r w:rsidRPr="003A652D">
              <w:rPr>
                <w:rFonts w:ascii="Times New Roman" w:hAnsi="Times New Roman" w:cs="Times New Roman"/>
                <w:sz w:val="18"/>
                <w:szCs w:val="18"/>
              </w:rPr>
              <w:t>ntities</w:t>
            </w:r>
            <w:r w:rsidR="00F20C04">
              <w:rPr>
                <w:rFonts w:ascii="Times New Roman" w:hAnsi="Times New Roman" w:cs="Times New Roman"/>
                <w:sz w:val="18"/>
                <w:szCs w:val="18"/>
              </w:rPr>
              <w:t>:</w:t>
            </w:r>
          </w:p>
          <w:p w14:paraId="58A2DC6D" w14:textId="3A023244" w:rsidR="00053D88" w:rsidRPr="003A652D" w:rsidRDefault="00EF49E9" w:rsidP="00053D88">
            <w:pPr>
              <w:pStyle w:val="ListParagraph"/>
              <w:numPr>
                <w:ilvl w:val="0"/>
                <w:numId w:val="4"/>
              </w:numPr>
              <w:spacing w:after="0" w:line="240" w:lineRule="auto"/>
              <w:ind w:left="970" w:hanging="270"/>
              <w:rPr>
                <w:rFonts w:ascii="Times New Roman" w:hAnsi="Times New Roman" w:cs="Times New Roman"/>
                <w:sz w:val="18"/>
                <w:szCs w:val="18"/>
              </w:rPr>
            </w:pPr>
            <w:r>
              <w:rPr>
                <w:rFonts w:ascii="Times New Roman" w:hAnsi="Times New Roman" w:cs="Times New Roman"/>
                <w:sz w:val="18"/>
                <w:szCs w:val="18"/>
              </w:rPr>
              <w:t>C</w:t>
            </w:r>
            <w:r w:rsidR="00053D88" w:rsidRPr="003A652D">
              <w:rPr>
                <w:rFonts w:ascii="Times New Roman" w:hAnsi="Times New Roman" w:cs="Times New Roman"/>
                <w:sz w:val="18"/>
                <w:szCs w:val="18"/>
              </w:rPr>
              <w:t>ountry programme document</w:t>
            </w:r>
            <w:r>
              <w:rPr>
                <w:rFonts w:ascii="Times New Roman" w:hAnsi="Times New Roman" w:cs="Times New Roman"/>
                <w:sz w:val="18"/>
                <w:szCs w:val="18"/>
              </w:rPr>
              <w:t>s of</w:t>
            </w:r>
            <w:r w:rsidRPr="003A652D">
              <w:rPr>
                <w:rFonts w:ascii="Times New Roman" w:hAnsi="Times New Roman" w:cs="Times New Roman"/>
                <w:sz w:val="18"/>
                <w:szCs w:val="18"/>
              </w:rPr>
              <w:t xml:space="preserve"> UN </w:t>
            </w:r>
            <w:r>
              <w:rPr>
                <w:rFonts w:ascii="Times New Roman" w:hAnsi="Times New Roman" w:cs="Times New Roman"/>
                <w:sz w:val="18"/>
                <w:szCs w:val="18"/>
              </w:rPr>
              <w:t>e</w:t>
            </w:r>
            <w:r w:rsidRPr="003A652D">
              <w:rPr>
                <w:rFonts w:ascii="Times New Roman" w:hAnsi="Times New Roman" w:cs="Times New Roman"/>
                <w:sz w:val="18"/>
                <w:szCs w:val="18"/>
              </w:rPr>
              <w:t>ntities</w:t>
            </w:r>
            <w:r w:rsidR="00F20C04">
              <w:rPr>
                <w:rFonts w:ascii="Times New Roman" w:hAnsi="Times New Roman" w:cs="Times New Roman"/>
                <w:sz w:val="18"/>
                <w:szCs w:val="18"/>
              </w:rPr>
              <w:t>:</w:t>
            </w:r>
          </w:p>
        </w:tc>
        <w:tc>
          <w:tcPr>
            <w:tcW w:w="918" w:type="dxa"/>
            <w:shd w:val="clear" w:color="auto" w:fill="auto"/>
            <w:vAlign w:val="center"/>
          </w:tcPr>
          <w:p w14:paraId="7AEF1477" w14:textId="77777777" w:rsidR="00053D88" w:rsidRPr="003A652D" w:rsidRDefault="00053D88" w:rsidP="00053D88">
            <w:pPr>
              <w:rPr>
                <w:color w:val="A5A5A5" w:themeColor="accent3"/>
                <w:sz w:val="18"/>
                <w:szCs w:val="18"/>
              </w:rPr>
            </w:pPr>
          </w:p>
        </w:tc>
        <w:tc>
          <w:tcPr>
            <w:tcW w:w="918" w:type="dxa"/>
            <w:shd w:val="clear" w:color="auto" w:fill="auto"/>
            <w:vAlign w:val="center"/>
          </w:tcPr>
          <w:p w14:paraId="40F11563" w14:textId="77777777" w:rsidR="00053D88" w:rsidRPr="003A652D" w:rsidRDefault="00053D88" w:rsidP="00053D88">
            <w:pPr>
              <w:rPr>
                <w:color w:val="A5A5A5" w:themeColor="accent3"/>
                <w:sz w:val="18"/>
                <w:szCs w:val="18"/>
              </w:rPr>
            </w:pPr>
          </w:p>
        </w:tc>
        <w:tc>
          <w:tcPr>
            <w:tcW w:w="918" w:type="dxa"/>
            <w:shd w:val="clear" w:color="auto" w:fill="auto"/>
            <w:vAlign w:val="center"/>
          </w:tcPr>
          <w:p w14:paraId="7BCE500D"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4E201CD"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D6BF1B5" w14:textId="77777777" w:rsidR="00053D88" w:rsidRPr="003A652D" w:rsidRDefault="00053D88" w:rsidP="00053D88">
            <w:pPr>
              <w:jc w:val="center"/>
              <w:rPr>
                <w:sz w:val="16"/>
                <w:szCs w:val="16"/>
              </w:rPr>
            </w:pPr>
          </w:p>
        </w:tc>
      </w:tr>
      <w:tr w:rsidR="00053D88" w:rsidRPr="003A652D" w14:paraId="186EEAAA" w14:textId="77777777" w:rsidTr="003B4F8B">
        <w:trPr>
          <w:trHeight w:val="764"/>
          <w:jc w:val="center"/>
        </w:trPr>
        <w:tc>
          <w:tcPr>
            <w:tcW w:w="3595" w:type="dxa"/>
            <w:vMerge/>
          </w:tcPr>
          <w:p w14:paraId="326D4D92" w14:textId="77777777" w:rsidR="00053D88" w:rsidRPr="003A652D" w:rsidRDefault="00053D88" w:rsidP="00053D88">
            <w:pPr>
              <w:rPr>
                <w:sz w:val="18"/>
                <w:szCs w:val="18"/>
              </w:rPr>
            </w:pPr>
          </w:p>
        </w:tc>
        <w:tc>
          <w:tcPr>
            <w:tcW w:w="10365" w:type="dxa"/>
            <w:gridSpan w:val="7"/>
            <w:shd w:val="clear" w:color="auto" w:fill="D9D9D9" w:themeFill="background1" w:themeFillShade="D9"/>
            <w:vAlign w:val="center"/>
          </w:tcPr>
          <w:p w14:paraId="2645BB26" w14:textId="60CD4001" w:rsidR="00053D88" w:rsidRPr="007015FA" w:rsidRDefault="00053D88" w:rsidP="00053D88">
            <w:pPr>
              <w:rPr>
                <w:i/>
                <w:iCs/>
                <w:sz w:val="16"/>
                <w:szCs w:val="16"/>
              </w:rPr>
            </w:pPr>
            <w:r w:rsidRPr="007015FA">
              <w:rPr>
                <w:i/>
                <w:iCs/>
                <w:sz w:val="16"/>
                <w:szCs w:val="16"/>
              </w:rPr>
              <w:t xml:space="preserve">Data </w:t>
            </w:r>
            <w:r w:rsidR="00EF49E9" w:rsidRPr="007015FA">
              <w:rPr>
                <w:i/>
                <w:iCs/>
                <w:sz w:val="16"/>
                <w:szCs w:val="16"/>
              </w:rPr>
              <w:t>s</w:t>
            </w:r>
            <w:r w:rsidRPr="007015FA">
              <w:rPr>
                <w:i/>
                <w:iCs/>
                <w:sz w:val="16"/>
                <w:szCs w:val="16"/>
              </w:rPr>
              <w:t xml:space="preserve">ource: UNOSSC </w:t>
            </w:r>
            <w:r w:rsidR="00EF49E9" w:rsidRPr="007015FA">
              <w:rPr>
                <w:i/>
                <w:iCs/>
                <w:sz w:val="16"/>
                <w:szCs w:val="16"/>
              </w:rPr>
              <w:t>d</w:t>
            </w:r>
            <w:r w:rsidRPr="007015FA">
              <w:rPr>
                <w:i/>
                <w:iCs/>
                <w:sz w:val="16"/>
                <w:szCs w:val="16"/>
              </w:rPr>
              <w:t xml:space="preserve">esk </w:t>
            </w:r>
            <w:r w:rsidR="00EF49E9" w:rsidRPr="007015FA">
              <w:rPr>
                <w:i/>
                <w:iCs/>
                <w:sz w:val="16"/>
                <w:szCs w:val="16"/>
              </w:rPr>
              <w:t>r</w:t>
            </w:r>
            <w:r w:rsidRPr="007015FA">
              <w:rPr>
                <w:i/>
                <w:iCs/>
                <w:sz w:val="16"/>
                <w:szCs w:val="16"/>
              </w:rPr>
              <w:t xml:space="preserve">eview; </w:t>
            </w:r>
            <w:r w:rsidR="006126C3">
              <w:rPr>
                <w:i/>
                <w:iCs/>
                <w:sz w:val="16"/>
                <w:szCs w:val="16"/>
              </w:rPr>
              <w:t xml:space="preserve">UNOSSC </w:t>
            </w:r>
            <w:r w:rsidR="006126C3" w:rsidRPr="006126C3">
              <w:rPr>
                <w:i/>
                <w:iCs/>
                <w:sz w:val="16"/>
                <w:szCs w:val="16"/>
              </w:rPr>
              <w:t>survey of headquarters of United Nations entities</w:t>
            </w:r>
          </w:p>
          <w:p w14:paraId="5C2963DD" w14:textId="3D1D5EC6" w:rsidR="00053D88" w:rsidRPr="007015FA" w:rsidRDefault="00053D88" w:rsidP="00053D88">
            <w:pPr>
              <w:rPr>
                <w:i/>
                <w:iCs/>
                <w:sz w:val="16"/>
                <w:szCs w:val="16"/>
              </w:rPr>
            </w:pPr>
            <w:r w:rsidRPr="007015FA">
              <w:rPr>
                <w:i/>
                <w:iCs/>
                <w:sz w:val="16"/>
                <w:szCs w:val="16"/>
              </w:rPr>
              <w:t xml:space="preserve">Alignment: UN </w:t>
            </w:r>
            <w:r w:rsidR="00EF49E9" w:rsidRPr="007015FA">
              <w:rPr>
                <w:i/>
                <w:iCs/>
                <w:sz w:val="16"/>
                <w:szCs w:val="16"/>
              </w:rPr>
              <w:t>s</w:t>
            </w:r>
            <w:r w:rsidRPr="007015FA">
              <w:rPr>
                <w:i/>
                <w:iCs/>
                <w:sz w:val="16"/>
                <w:szCs w:val="16"/>
              </w:rPr>
              <w:t xml:space="preserve">ystem-wide </w:t>
            </w:r>
            <w:r w:rsidR="00EF49E9" w:rsidRPr="007015FA">
              <w:rPr>
                <w:i/>
                <w:iCs/>
                <w:sz w:val="16"/>
                <w:szCs w:val="16"/>
              </w:rPr>
              <w:t>s</w:t>
            </w:r>
            <w:r w:rsidRPr="007015FA">
              <w:rPr>
                <w:i/>
                <w:iCs/>
                <w:sz w:val="16"/>
                <w:szCs w:val="16"/>
              </w:rPr>
              <w:t>trategy on S</w:t>
            </w:r>
            <w:r w:rsidR="00EF49E9" w:rsidRPr="007015FA">
              <w:rPr>
                <w:i/>
                <w:iCs/>
                <w:sz w:val="16"/>
                <w:szCs w:val="16"/>
              </w:rPr>
              <w:t>outh-South</w:t>
            </w:r>
            <w:r w:rsidRPr="007015FA">
              <w:rPr>
                <w:i/>
                <w:iCs/>
                <w:sz w:val="16"/>
                <w:szCs w:val="16"/>
              </w:rPr>
              <w:t xml:space="preserve"> and </w:t>
            </w:r>
            <w:r w:rsidR="00EF49E9" w:rsidRPr="007015FA">
              <w:rPr>
                <w:i/>
                <w:iCs/>
                <w:sz w:val="16"/>
                <w:szCs w:val="16"/>
              </w:rPr>
              <w:t>triangular cooperation</w:t>
            </w:r>
            <w:r w:rsidR="00243E7C">
              <w:rPr>
                <w:i/>
                <w:iCs/>
                <w:sz w:val="16"/>
                <w:szCs w:val="16"/>
              </w:rPr>
              <w:t xml:space="preserve"> for sustainable development</w:t>
            </w:r>
          </w:p>
          <w:p w14:paraId="3AE904EE" w14:textId="77777777" w:rsidR="00053D88" w:rsidRPr="007015FA" w:rsidRDefault="00053D88" w:rsidP="00053D88">
            <w:pPr>
              <w:rPr>
                <w:i/>
                <w:iCs/>
                <w:sz w:val="16"/>
                <w:szCs w:val="16"/>
              </w:rPr>
            </w:pPr>
            <w:r w:rsidRPr="007015FA">
              <w:rPr>
                <w:i/>
                <w:iCs/>
                <w:sz w:val="16"/>
                <w:szCs w:val="16"/>
              </w:rPr>
              <w:t>Note: 0 – 4 rating scale to be developed.</w:t>
            </w:r>
          </w:p>
        </w:tc>
      </w:tr>
      <w:tr w:rsidR="00053D88" w:rsidRPr="003A652D" w14:paraId="0178E931" w14:textId="77777777" w:rsidTr="003B4F8B">
        <w:trPr>
          <w:trHeight w:val="50"/>
          <w:jc w:val="center"/>
        </w:trPr>
        <w:tc>
          <w:tcPr>
            <w:tcW w:w="3595" w:type="dxa"/>
            <w:vMerge/>
          </w:tcPr>
          <w:p w14:paraId="4CDCEFE6" w14:textId="77777777" w:rsidR="00053D88" w:rsidRPr="003A652D" w:rsidRDefault="00053D88" w:rsidP="00053D88">
            <w:pPr>
              <w:rPr>
                <w:sz w:val="18"/>
                <w:szCs w:val="18"/>
              </w:rPr>
            </w:pPr>
          </w:p>
        </w:tc>
        <w:tc>
          <w:tcPr>
            <w:tcW w:w="5775" w:type="dxa"/>
            <w:gridSpan w:val="2"/>
            <w:shd w:val="clear" w:color="auto" w:fill="auto"/>
            <w:vAlign w:val="center"/>
          </w:tcPr>
          <w:p w14:paraId="52EC1ABA" w14:textId="68B909B0" w:rsidR="00053D88" w:rsidRPr="007015FA" w:rsidRDefault="00053D88" w:rsidP="00053D88">
            <w:pPr>
              <w:rPr>
                <w:sz w:val="18"/>
                <w:szCs w:val="18"/>
              </w:rPr>
            </w:pPr>
            <w:r w:rsidRPr="007015FA">
              <w:rPr>
                <w:sz w:val="18"/>
                <w:szCs w:val="18"/>
              </w:rPr>
              <w:t>2.3</w:t>
            </w:r>
            <w:r w:rsidR="00E92F1A" w:rsidRPr="007015FA">
              <w:rPr>
                <w:sz w:val="18"/>
                <w:szCs w:val="18"/>
              </w:rPr>
              <w:t>.</w:t>
            </w:r>
            <w:r w:rsidRPr="007015FA">
              <w:rPr>
                <w:sz w:val="18"/>
                <w:szCs w:val="18"/>
              </w:rPr>
              <w:t xml:space="preserve"> Percentage of </w:t>
            </w:r>
            <w:r w:rsidR="00E92F1A" w:rsidRPr="007015FA">
              <w:rPr>
                <w:sz w:val="18"/>
                <w:szCs w:val="18"/>
              </w:rPr>
              <w:t>v</w:t>
            </w:r>
            <w:r w:rsidRPr="007015FA">
              <w:rPr>
                <w:sz w:val="18"/>
                <w:szCs w:val="18"/>
              </w:rPr>
              <w:t xml:space="preserve">oluntary </w:t>
            </w:r>
            <w:r w:rsidR="00E92F1A" w:rsidRPr="007015FA">
              <w:rPr>
                <w:sz w:val="18"/>
                <w:szCs w:val="18"/>
              </w:rPr>
              <w:t>n</w:t>
            </w:r>
            <w:r w:rsidRPr="007015FA">
              <w:rPr>
                <w:sz w:val="18"/>
                <w:szCs w:val="18"/>
              </w:rPr>
              <w:t xml:space="preserve">ational </w:t>
            </w:r>
            <w:r w:rsidR="00E92F1A" w:rsidRPr="007015FA">
              <w:rPr>
                <w:sz w:val="18"/>
                <w:szCs w:val="18"/>
              </w:rPr>
              <w:t>r</w:t>
            </w:r>
            <w:r w:rsidRPr="007015FA">
              <w:rPr>
                <w:sz w:val="18"/>
                <w:szCs w:val="18"/>
              </w:rPr>
              <w:t xml:space="preserve">eviews (VNRs) on </w:t>
            </w:r>
            <w:r w:rsidR="00E92F1A" w:rsidRPr="007015FA">
              <w:rPr>
                <w:sz w:val="18"/>
                <w:szCs w:val="18"/>
              </w:rPr>
              <w:t>s</w:t>
            </w:r>
            <w:r w:rsidRPr="007015FA">
              <w:rPr>
                <w:sz w:val="18"/>
                <w:szCs w:val="18"/>
              </w:rPr>
              <w:t xml:space="preserve">ustainable </w:t>
            </w:r>
            <w:r w:rsidR="00E92F1A" w:rsidRPr="007015FA">
              <w:rPr>
                <w:sz w:val="18"/>
                <w:szCs w:val="18"/>
              </w:rPr>
              <w:t>d</w:t>
            </w:r>
            <w:r w:rsidRPr="007015FA">
              <w:rPr>
                <w:sz w:val="18"/>
                <w:szCs w:val="18"/>
              </w:rPr>
              <w:t>evelopment that integrate South-South-South and triangular cooperation perspectives.</w:t>
            </w:r>
          </w:p>
        </w:tc>
        <w:tc>
          <w:tcPr>
            <w:tcW w:w="918" w:type="dxa"/>
            <w:shd w:val="clear" w:color="auto" w:fill="auto"/>
            <w:vAlign w:val="center"/>
          </w:tcPr>
          <w:p w14:paraId="46CA390C"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6FB5547"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3036F6C"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5D6218E" w14:textId="77777777" w:rsidR="00053D88" w:rsidRPr="003A652D" w:rsidRDefault="00053D88" w:rsidP="00053D88">
            <w:pPr>
              <w:rPr>
                <w:color w:val="A5A5A5" w:themeColor="accent3"/>
                <w:sz w:val="18"/>
                <w:szCs w:val="18"/>
              </w:rPr>
            </w:pPr>
          </w:p>
        </w:tc>
        <w:tc>
          <w:tcPr>
            <w:tcW w:w="918" w:type="dxa"/>
            <w:shd w:val="clear" w:color="auto" w:fill="auto"/>
            <w:vAlign w:val="center"/>
          </w:tcPr>
          <w:p w14:paraId="72D21B94" w14:textId="77777777" w:rsidR="00053D88" w:rsidRPr="003A652D" w:rsidRDefault="00053D88" w:rsidP="00053D88">
            <w:pPr>
              <w:jc w:val="center"/>
              <w:rPr>
                <w:sz w:val="16"/>
                <w:szCs w:val="16"/>
              </w:rPr>
            </w:pPr>
          </w:p>
        </w:tc>
      </w:tr>
      <w:tr w:rsidR="00053D88" w:rsidRPr="003A652D" w14:paraId="0C0A101B" w14:textId="77777777" w:rsidTr="003B4F8B">
        <w:trPr>
          <w:trHeight w:val="278"/>
          <w:jc w:val="center"/>
        </w:trPr>
        <w:tc>
          <w:tcPr>
            <w:tcW w:w="3595" w:type="dxa"/>
            <w:vMerge/>
          </w:tcPr>
          <w:p w14:paraId="1696A9FC" w14:textId="77777777" w:rsidR="00053D88" w:rsidRPr="003A652D" w:rsidRDefault="00053D88" w:rsidP="00053D88">
            <w:pPr>
              <w:rPr>
                <w:sz w:val="18"/>
                <w:szCs w:val="18"/>
              </w:rPr>
            </w:pPr>
          </w:p>
        </w:tc>
        <w:tc>
          <w:tcPr>
            <w:tcW w:w="10365" w:type="dxa"/>
            <w:gridSpan w:val="7"/>
            <w:shd w:val="clear" w:color="auto" w:fill="D9D9D9" w:themeFill="background1" w:themeFillShade="D9"/>
            <w:vAlign w:val="center"/>
          </w:tcPr>
          <w:p w14:paraId="2D03F055" w14:textId="6D859252" w:rsidR="00053D88" w:rsidRPr="007015FA" w:rsidRDefault="00053D88" w:rsidP="00053D88">
            <w:pPr>
              <w:rPr>
                <w:i/>
                <w:iCs/>
                <w:sz w:val="16"/>
                <w:szCs w:val="16"/>
              </w:rPr>
            </w:pPr>
            <w:r w:rsidRPr="007015FA">
              <w:rPr>
                <w:i/>
                <w:iCs/>
                <w:sz w:val="16"/>
                <w:szCs w:val="16"/>
              </w:rPr>
              <w:t xml:space="preserve">Data source: UNOSSC </w:t>
            </w:r>
            <w:r w:rsidR="00E92F1A" w:rsidRPr="007015FA">
              <w:rPr>
                <w:i/>
                <w:iCs/>
                <w:sz w:val="16"/>
                <w:szCs w:val="16"/>
              </w:rPr>
              <w:t>d</w:t>
            </w:r>
            <w:r w:rsidRPr="007015FA">
              <w:rPr>
                <w:i/>
                <w:iCs/>
                <w:sz w:val="16"/>
                <w:szCs w:val="16"/>
              </w:rPr>
              <w:t xml:space="preserve">esk </w:t>
            </w:r>
            <w:r w:rsidR="00E92F1A" w:rsidRPr="007015FA">
              <w:rPr>
                <w:i/>
                <w:iCs/>
                <w:sz w:val="16"/>
                <w:szCs w:val="16"/>
              </w:rPr>
              <w:t>r</w:t>
            </w:r>
            <w:r w:rsidRPr="007015FA">
              <w:rPr>
                <w:i/>
                <w:iCs/>
                <w:sz w:val="16"/>
                <w:szCs w:val="16"/>
              </w:rPr>
              <w:t xml:space="preserve">eview of VNR </w:t>
            </w:r>
            <w:r w:rsidR="00E92F1A" w:rsidRPr="007015FA">
              <w:rPr>
                <w:i/>
                <w:iCs/>
                <w:sz w:val="16"/>
                <w:szCs w:val="16"/>
              </w:rPr>
              <w:t>r</w:t>
            </w:r>
            <w:r w:rsidRPr="007015FA">
              <w:rPr>
                <w:i/>
                <w:iCs/>
                <w:sz w:val="16"/>
                <w:szCs w:val="16"/>
              </w:rPr>
              <w:t xml:space="preserve">eports </w:t>
            </w:r>
          </w:p>
          <w:p w14:paraId="0B27AC4F" w14:textId="77777777" w:rsidR="00053D88" w:rsidRPr="007015FA" w:rsidRDefault="00053D88" w:rsidP="00053D88">
            <w:pPr>
              <w:rPr>
                <w:i/>
                <w:iCs/>
                <w:sz w:val="16"/>
                <w:szCs w:val="16"/>
              </w:rPr>
            </w:pPr>
            <w:r w:rsidRPr="007015FA">
              <w:rPr>
                <w:i/>
                <w:iCs/>
                <w:sz w:val="16"/>
                <w:szCs w:val="16"/>
              </w:rPr>
              <w:t>Note: 0 – 4 rating scale to be developed</w:t>
            </w:r>
          </w:p>
        </w:tc>
      </w:tr>
      <w:tr w:rsidR="00053D88" w:rsidRPr="003A652D" w14:paraId="3CC21A48" w14:textId="77777777" w:rsidTr="003B4F8B">
        <w:trPr>
          <w:trHeight w:val="280"/>
          <w:jc w:val="center"/>
        </w:trPr>
        <w:tc>
          <w:tcPr>
            <w:tcW w:w="3595" w:type="dxa"/>
            <w:vMerge w:val="restart"/>
            <w:shd w:val="clear" w:color="auto" w:fill="auto"/>
            <w:vAlign w:val="center"/>
          </w:tcPr>
          <w:p w14:paraId="79189CE1" w14:textId="384B374B" w:rsidR="00053D88" w:rsidRPr="003A652D" w:rsidRDefault="00053D88" w:rsidP="00053D88">
            <w:pPr>
              <w:rPr>
                <w:b/>
                <w:bCs/>
                <w:sz w:val="18"/>
                <w:szCs w:val="18"/>
              </w:rPr>
            </w:pPr>
            <w:r w:rsidRPr="003A652D">
              <w:rPr>
                <w:rStyle w:val="normaltextrun"/>
                <w:b/>
                <w:bCs/>
                <w:color w:val="000000"/>
                <w:sz w:val="18"/>
                <w:szCs w:val="18"/>
                <w:shd w:val="clear" w:color="auto" w:fill="FFFFFF"/>
              </w:rPr>
              <w:t>Output 2.1</w:t>
            </w:r>
            <w:r w:rsidR="00E03C15">
              <w:rPr>
                <w:rStyle w:val="normaltextrun"/>
                <w:b/>
                <w:bCs/>
                <w:color w:val="000000"/>
                <w:sz w:val="18"/>
                <w:szCs w:val="18"/>
                <w:shd w:val="clear" w:color="auto" w:fill="FFFFFF"/>
              </w:rPr>
              <w:t>.</w:t>
            </w:r>
            <w:r w:rsidRPr="003A652D">
              <w:rPr>
                <w:rStyle w:val="normaltextrun"/>
                <w:color w:val="000000"/>
                <w:sz w:val="18"/>
                <w:szCs w:val="18"/>
                <w:shd w:val="clear" w:color="auto" w:fill="FFFFFF"/>
              </w:rPr>
              <w:t xml:space="preserve"> United Nations </w:t>
            </w:r>
            <w:r w:rsidR="00E03C15">
              <w:rPr>
                <w:rStyle w:val="normaltextrun"/>
                <w:color w:val="000000"/>
                <w:sz w:val="18"/>
                <w:szCs w:val="18"/>
                <w:shd w:val="clear" w:color="auto" w:fill="FFFFFF"/>
              </w:rPr>
              <w:t>I</w:t>
            </w:r>
            <w:r w:rsidRPr="003A652D">
              <w:rPr>
                <w:rStyle w:val="normaltextrun"/>
                <w:color w:val="000000"/>
                <w:sz w:val="18"/>
                <w:szCs w:val="18"/>
                <w:shd w:val="clear" w:color="auto" w:fill="FFFFFF"/>
              </w:rPr>
              <w:t>nter-</w:t>
            </w:r>
            <w:r w:rsidR="00E03C15">
              <w:rPr>
                <w:rStyle w:val="normaltextrun"/>
                <w:color w:val="000000"/>
                <w:sz w:val="18"/>
                <w:szCs w:val="18"/>
                <w:shd w:val="clear" w:color="auto" w:fill="FFFFFF"/>
              </w:rPr>
              <w:t>A</w:t>
            </w:r>
            <w:r w:rsidRPr="003A652D">
              <w:rPr>
                <w:rStyle w:val="normaltextrun"/>
                <w:color w:val="000000"/>
                <w:sz w:val="18"/>
                <w:szCs w:val="18"/>
                <w:shd w:val="clear" w:color="auto" w:fill="FFFFFF"/>
              </w:rPr>
              <w:t xml:space="preserve">gency </w:t>
            </w:r>
            <w:r w:rsidR="00E03C15">
              <w:rPr>
                <w:rStyle w:val="normaltextrun"/>
                <w:color w:val="000000"/>
                <w:sz w:val="18"/>
                <w:szCs w:val="18"/>
                <w:shd w:val="clear" w:color="auto" w:fill="FFFFFF"/>
              </w:rPr>
              <w:t>M</w:t>
            </w:r>
            <w:r w:rsidRPr="003A652D">
              <w:rPr>
                <w:rStyle w:val="normaltextrun"/>
                <w:color w:val="000000"/>
                <w:sz w:val="18"/>
                <w:szCs w:val="18"/>
                <w:shd w:val="clear" w:color="auto" w:fill="FFFFFF"/>
              </w:rPr>
              <w:t xml:space="preserve">echanism </w:t>
            </w:r>
            <w:r w:rsidR="006456FA">
              <w:rPr>
                <w:rStyle w:val="normaltextrun"/>
                <w:color w:val="000000"/>
                <w:sz w:val="18"/>
                <w:szCs w:val="18"/>
                <w:shd w:val="clear" w:color="auto" w:fill="FFFFFF"/>
              </w:rPr>
              <w:t>for</w:t>
            </w:r>
            <w:r w:rsidRPr="003A652D">
              <w:rPr>
                <w:rStyle w:val="normaltextrun"/>
                <w:color w:val="000000"/>
                <w:sz w:val="18"/>
                <w:szCs w:val="18"/>
                <w:shd w:val="clear" w:color="auto" w:fill="FFFFFF"/>
              </w:rPr>
              <w:t xml:space="preserve"> South-South </w:t>
            </w:r>
            <w:r w:rsidR="00E03C15">
              <w:rPr>
                <w:rStyle w:val="normaltextrun"/>
                <w:color w:val="000000"/>
                <w:sz w:val="18"/>
                <w:szCs w:val="18"/>
                <w:shd w:val="clear" w:color="auto" w:fill="FFFFFF"/>
              </w:rPr>
              <w:t>and Triangular C</w:t>
            </w:r>
            <w:r w:rsidRPr="003A652D">
              <w:rPr>
                <w:rStyle w:val="normaltextrun"/>
                <w:color w:val="000000"/>
                <w:sz w:val="18"/>
                <w:szCs w:val="18"/>
                <w:shd w:val="clear" w:color="auto" w:fill="FFFFFF"/>
              </w:rPr>
              <w:t>ooperation strengthened to provide effective and coordinated support to developing countries.</w:t>
            </w:r>
          </w:p>
        </w:tc>
        <w:tc>
          <w:tcPr>
            <w:tcW w:w="5775" w:type="dxa"/>
            <w:gridSpan w:val="2"/>
            <w:shd w:val="clear" w:color="auto" w:fill="auto"/>
            <w:vAlign w:val="center"/>
          </w:tcPr>
          <w:p w14:paraId="40476DB8" w14:textId="465720E5" w:rsidR="00053D88" w:rsidRPr="007015FA" w:rsidRDefault="00053D88" w:rsidP="00053D88">
            <w:pPr>
              <w:rPr>
                <w:szCs w:val="18"/>
              </w:rPr>
            </w:pPr>
            <w:r w:rsidRPr="007015FA">
              <w:rPr>
                <w:sz w:val="18"/>
                <w:szCs w:val="18"/>
              </w:rPr>
              <w:t>2.1.1</w:t>
            </w:r>
            <w:r w:rsidR="00E92F1A" w:rsidRPr="007015FA">
              <w:rPr>
                <w:sz w:val="18"/>
                <w:szCs w:val="18"/>
              </w:rPr>
              <w:t>.</w:t>
            </w:r>
            <w:r w:rsidRPr="007015FA">
              <w:rPr>
                <w:sz w:val="18"/>
                <w:szCs w:val="18"/>
              </w:rPr>
              <w:t xml:space="preserve"> Number of UN system entities that report </w:t>
            </w:r>
            <w:r w:rsidR="00C84A64" w:rsidRPr="007015FA">
              <w:rPr>
                <w:sz w:val="18"/>
                <w:szCs w:val="18"/>
              </w:rPr>
              <w:t xml:space="preserve">annual </w:t>
            </w:r>
            <w:r w:rsidRPr="007015FA">
              <w:rPr>
                <w:sz w:val="18"/>
                <w:szCs w:val="18"/>
              </w:rPr>
              <w:t xml:space="preserve">progress on the UN </w:t>
            </w:r>
            <w:r w:rsidR="00E92F1A" w:rsidRPr="007015FA">
              <w:rPr>
                <w:sz w:val="18"/>
                <w:szCs w:val="18"/>
              </w:rPr>
              <w:t>s</w:t>
            </w:r>
            <w:r w:rsidRPr="007015FA">
              <w:rPr>
                <w:sz w:val="18"/>
                <w:szCs w:val="18"/>
              </w:rPr>
              <w:t>ystem</w:t>
            </w:r>
            <w:r w:rsidR="00E92F1A" w:rsidRPr="007015FA">
              <w:rPr>
                <w:sz w:val="18"/>
                <w:szCs w:val="18"/>
              </w:rPr>
              <w:t>-w</w:t>
            </w:r>
            <w:r w:rsidRPr="007015FA">
              <w:rPr>
                <w:sz w:val="18"/>
                <w:szCs w:val="18"/>
              </w:rPr>
              <w:t xml:space="preserve">ide </w:t>
            </w:r>
            <w:r w:rsidR="00E92F1A" w:rsidRPr="007015FA">
              <w:rPr>
                <w:sz w:val="18"/>
                <w:szCs w:val="18"/>
              </w:rPr>
              <w:t>s</w:t>
            </w:r>
            <w:r w:rsidRPr="007015FA">
              <w:rPr>
                <w:sz w:val="18"/>
                <w:szCs w:val="18"/>
              </w:rPr>
              <w:t xml:space="preserve">trategy on </w:t>
            </w:r>
            <w:r w:rsidR="00E92F1A" w:rsidRPr="007015FA">
              <w:rPr>
                <w:sz w:val="18"/>
                <w:szCs w:val="18"/>
              </w:rPr>
              <w:t>South-South</w:t>
            </w:r>
            <w:r w:rsidRPr="007015FA">
              <w:rPr>
                <w:sz w:val="18"/>
                <w:szCs w:val="18"/>
              </w:rPr>
              <w:t xml:space="preserve"> and </w:t>
            </w:r>
            <w:r w:rsidR="00E92F1A" w:rsidRPr="007015FA">
              <w:rPr>
                <w:sz w:val="18"/>
                <w:szCs w:val="18"/>
              </w:rPr>
              <w:t xml:space="preserve">triangular cooperation </w:t>
            </w:r>
            <w:r w:rsidRPr="007015FA">
              <w:rPr>
                <w:sz w:val="18"/>
                <w:szCs w:val="18"/>
              </w:rPr>
              <w:t>implementation plan</w:t>
            </w:r>
            <w:r w:rsidR="006B1F88" w:rsidRPr="007015FA">
              <w:rPr>
                <w:sz w:val="18"/>
                <w:szCs w:val="18"/>
              </w:rPr>
              <w:t>.</w:t>
            </w:r>
          </w:p>
        </w:tc>
        <w:tc>
          <w:tcPr>
            <w:tcW w:w="918" w:type="dxa"/>
            <w:shd w:val="clear" w:color="auto" w:fill="auto"/>
            <w:vAlign w:val="center"/>
          </w:tcPr>
          <w:p w14:paraId="0F490563" w14:textId="77777777" w:rsidR="00053D88" w:rsidRPr="003A652D" w:rsidRDefault="00053D88" w:rsidP="00053D88">
            <w:pPr>
              <w:rPr>
                <w:color w:val="A5A5A5" w:themeColor="accent3"/>
                <w:sz w:val="18"/>
                <w:szCs w:val="18"/>
              </w:rPr>
            </w:pPr>
          </w:p>
        </w:tc>
        <w:tc>
          <w:tcPr>
            <w:tcW w:w="918" w:type="dxa"/>
            <w:shd w:val="clear" w:color="auto" w:fill="auto"/>
            <w:vAlign w:val="center"/>
          </w:tcPr>
          <w:p w14:paraId="7F605CC3" w14:textId="77777777" w:rsidR="00053D88" w:rsidRPr="003A652D" w:rsidRDefault="00053D88" w:rsidP="00053D88">
            <w:pPr>
              <w:rPr>
                <w:color w:val="A5A5A5" w:themeColor="accent3"/>
                <w:sz w:val="18"/>
                <w:szCs w:val="18"/>
              </w:rPr>
            </w:pPr>
          </w:p>
        </w:tc>
        <w:tc>
          <w:tcPr>
            <w:tcW w:w="918" w:type="dxa"/>
            <w:shd w:val="clear" w:color="auto" w:fill="auto"/>
            <w:vAlign w:val="center"/>
          </w:tcPr>
          <w:p w14:paraId="2ED38EB7"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516CF49"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71ADDF6" w14:textId="77777777" w:rsidR="00053D88" w:rsidRPr="003A652D" w:rsidRDefault="00053D88" w:rsidP="00053D88">
            <w:pPr>
              <w:jc w:val="center"/>
              <w:rPr>
                <w:sz w:val="16"/>
                <w:szCs w:val="16"/>
              </w:rPr>
            </w:pPr>
          </w:p>
        </w:tc>
      </w:tr>
      <w:tr w:rsidR="00053D88" w:rsidRPr="003A652D" w14:paraId="6493713F" w14:textId="77777777" w:rsidTr="003B4F8B">
        <w:trPr>
          <w:trHeight w:val="220"/>
          <w:jc w:val="center"/>
        </w:trPr>
        <w:tc>
          <w:tcPr>
            <w:tcW w:w="3595" w:type="dxa"/>
            <w:vMerge/>
            <w:shd w:val="clear" w:color="auto" w:fill="auto"/>
            <w:vAlign w:val="center"/>
          </w:tcPr>
          <w:p w14:paraId="7D7715EB" w14:textId="77777777" w:rsidR="00053D88" w:rsidRPr="003A652D" w:rsidRDefault="00053D88" w:rsidP="00053D88">
            <w:pPr>
              <w:rPr>
                <w:rStyle w:val="normaltextrun"/>
                <w:color w:val="000000"/>
                <w:sz w:val="18"/>
                <w:szCs w:val="18"/>
                <w:shd w:val="clear" w:color="auto" w:fill="FFFFFF"/>
              </w:rPr>
            </w:pPr>
          </w:p>
        </w:tc>
        <w:tc>
          <w:tcPr>
            <w:tcW w:w="10365" w:type="dxa"/>
            <w:gridSpan w:val="7"/>
            <w:shd w:val="clear" w:color="auto" w:fill="D9D9D9" w:themeFill="background1" w:themeFillShade="D9"/>
            <w:vAlign w:val="center"/>
          </w:tcPr>
          <w:p w14:paraId="5C90C970" w14:textId="092D373A" w:rsidR="00053D88" w:rsidRPr="007015FA" w:rsidRDefault="00053D88" w:rsidP="00053D88">
            <w:pPr>
              <w:rPr>
                <w:i/>
                <w:iCs/>
                <w:sz w:val="16"/>
                <w:szCs w:val="16"/>
              </w:rPr>
            </w:pPr>
            <w:r w:rsidRPr="007015FA">
              <w:rPr>
                <w:i/>
                <w:iCs/>
                <w:sz w:val="16"/>
                <w:szCs w:val="16"/>
              </w:rPr>
              <w:t xml:space="preserve">Data source: </w:t>
            </w:r>
            <w:r w:rsidR="006126C3">
              <w:rPr>
                <w:i/>
                <w:iCs/>
                <w:sz w:val="16"/>
                <w:szCs w:val="16"/>
              </w:rPr>
              <w:t xml:space="preserve">UNOSSC </w:t>
            </w:r>
            <w:r w:rsidR="006126C3" w:rsidRPr="006126C3">
              <w:rPr>
                <w:i/>
                <w:iCs/>
                <w:sz w:val="16"/>
                <w:szCs w:val="16"/>
              </w:rPr>
              <w:t>survey of headquarters of United Nations entities</w:t>
            </w:r>
          </w:p>
          <w:p w14:paraId="398CAB46" w14:textId="77777777" w:rsidR="00053D88" w:rsidRPr="007015FA" w:rsidRDefault="00053D88" w:rsidP="00053D88">
            <w:pPr>
              <w:rPr>
                <w:sz w:val="16"/>
                <w:szCs w:val="16"/>
              </w:rPr>
            </w:pPr>
            <w:r w:rsidRPr="007015FA">
              <w:rPr>
                <w:i/>
                <w:iCs/>
                <w:sz w:val="16"/>
                <w:szCs w:val="16"/>
              </w:rPr>
              <w:t>Note: 0 – 4 rating scale to be developed</w:t>
            </w:r>
          </w:p>
        </w:tc>
      </w:tr>
      <w:tr w:rsidR="00053D88" w:rsidRPr="003A652D" w14:paraId="333F395E" w14:textId="77777777" w:rsidTr="003B4F8B">
        <w:trPr>
          <w:trHeight w:val="458"/>
          <w:jc w:val="center"/>
        </w:trPr>
        <w:tc>
          <w:tcPr>
            <w:tcW w:w="3595" w:type="dxa"/>
            <w:vMerge/>
          </w:tcPr>
          <w:p w14:paraId="076C6F68" w14:textId="77777777" w:rsidR="00053D88" w:rsidRPr="003A652D" w:rsidRDefault="00053D88" w:rsidP="00053D88">
            <w:pPr>
              <w:rPr>
                <w:sz w:val="18"/>
                <w:szCs w:val="18"/>
              </w:rPr>
            </w:pPr>
          </w:p>
        </w:tc>
        <w:tc>
          <w:tcPr>
            <w:tcW w:w="5775" w:type="dxa"/>
            <w:gridSpan w:val="2"/>
            <w:shd w:val="clear" w:color="auto" w:fill="auto"/>
            <w:vAlign w:val="center"/>
          </w:tcPr>
          <w:p w14:paraId="65FAA360" w14:textId="1DFB10C1" w:rsidR="00053D88" w:rsidRPr="007015FA" w:rsidRDefault="00053D88" w:rsidP="00053D88">
            <w:pPr>
              <w:rPr>
                <w:sz w:val="18"/>
                <w:szCs w:val="18"/>
              </w:rPr>
            </w:pPr>
            <w:r w:rsidRPr="007015FA">
              <w:rPr>
                <w:sz w:val="18"/>
                <w:szCs w:val="18"/>
              </w:rPr>
              <w:t>2.1.2</w:t>
            </w:r>
            <w:r w:rsidR="006B1F88" w:rsidRPr="007015FA">
              <w:rPr>
                <w:sz w:val="18"/>
                <w:szCs w:val="18"/>
              </w:rPr>
              <w:t>.</w:t>
            </w:r>
            <w:r w:rsidRPr="007015FA">
              <w:rPr>
                <w:sz w:val="18"/>
                <w:szCs w:val="18"/>
              </w:rPr>
              <w:t xml:space="preserve"> Number of </w:t>
            </w:r>
            <w:r w:rsidR="006B1F88" w:rsidRPr="007015FA">
              <w:rPr>
                <w:sz w:val="18"/>
                <w:szCs w:val="18"/>
              </w:rPr>
              <w:t>United Nations country teams</w:t>
            </w:r>
            <w:r w:rsidRPr="007015FA">
              <w:rPr>
                <w:sz w:val="18"/>
                <w:szCs w:val="18"/>
              </w:rPr>
              <w:t xml:space="preserve"> with </w:t>
            </w:r>
            <w:r w:rsidR="006456FA" w:rsidRPr="007015FA">
              <w:rPr>
                <w:sz w:val="18"/>
                <w:szCs w:val="18"/>
              </w:rPr>
              <w:t xml:space="preserve">a </w:t>
            </w:r>
            <w:r w:rsidRPr="007015FA">
              <w:rPr>
                <w:sz w:val="18"/>
                <w:szCs w:val="18"/>
              </w:rPr>
              <w:t>thematic working group on South-South and triangular cooperation.</w:t>
            </w:r>
          </w:p>
        </w:tc>
        <w:tc>
          <w:tcPr>
            <w:tcW w:w="918" w:type="dxa"/>
            <w:shd w:val="clear" w:color="auto" w:fill="auto"/>
            <w:vAlign w:val="center"/>
          </w:tcPr>
          <w:p w14:paraId="5B5A755C"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855424F"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9DD9C27"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5BC5AA4" w14:textId="77777777" w:rsidR="00053D88" w:rsidRPr="003A652D" w:rsidRDefault="00053D88" w:rsidP="00053D88">
            <w:pPr>
              <w:rPr>
                <w:color w:val="A5A5A5" w:themeColor="accent3"/>
                <w:sz w:val="18"/>
                <w:szCs w:val="18"/>
              </w:rPr>
            </w:pPr>
          </w:p>
        </w:tc>
        <w:tc>
          <w:tcPr>
            <w:tcW w:w="918" w:type="dxa"/>
            <w:shd w:val="clear" w:color="auto" w:fill="auto"/>
            <w:vAlign w:val="center"/>
          </w:tcPr>
          <w:p w14:paraId="25EDEA38" w14:textId="77777777" w:rsidR="00053D88" w:rsidRPr="003A652D" w:rsidRDefault="00053D88" w:rsidP="00053D88">
            <w:pPr>
              <w:jc w:val="center"/>
              <w:rPr>
                <w:sz w:val="16"/>
                <w:szCs w:val="16"/>
              </w:rPr>
            </w:pPr>
          </w:p>
        </w:tc>
      </w:tr>
      <w:tr w:rsidR="00053D88" w:rsidRPr="003A652D" w14:paraId="13FE0F7E" w14:textId="77777777" w:rsidTr="003B4F8B">
        <w:trPr>
          <w:trHeight w:val="215"/>
          <w:jc w:val="center"/>
        </w:trPr>
        <w:tc>
          <w:tcPr>
            <w:tcW w:w="3595" w:type="dxa"/>
            <w:vMerge/>
          </w:tcPr>
          <w:p w14:paraId="1B888884" w14:textId="77777777" w:rsidR="00053D88" w:rsidRPr="003A652D" w:rsidRDefault="00053D88" w:rsidP="00053D88">
            <w:pPr>
              <w:rPr>
                <w:sz w:val="18"/>
                <w:szCs w:val="18"/>
              </w:rPr>
            </w:pPr>
          </w:p>
        </w:tc>
        <w:tc>
          <w:tcPr>
            <w:tcW w:w="10365" w:type="dxa"/>
            <w:gridSpan w:val="7"/>
            <w:shd w:val="clear" w:color="auto" w:fill="E7E6E6" w:themeFill="background2"/>
          </w:tcPr>
          <w:p w14:paraId="5FEA00B9" w14:textId="70963FBD" w:rsidR="00053D88" w:rsidRPr="003A652D" w:rsidRDefault="00053D88" w:rsidP="0089302E">
            <w:pPr>
              <w:rPr>
                <w:i/>
                <w:iCs/>
                <w:sz w:val="16"/>
                <w:szCs w:val="16"/>
              </w:rPr>
            </w:pPr>
            <w:r w:rsidRPr="003A652D">
              <w:rPr>
                <w:i/>
                <w:iCs/>
                <w:sz w:val="16"/>
                <w:szCs w:val="16"/>
              </w:rPr>
              <w:t xml:space="preserve">Data source: </w:t>
            </w:r>
            <w:r w:rsidR="008A5FEF">
              <w:rPr>
                <w:i/>
                <w:iCs/>
                <w:sz w:val="16"/>
                <w:szCs w:val="16"/>
              </w:rPr>
              <w:t>Development Coordination Office information management system</w:t>
            </w:r>
          </w:p>
          <w:p w14:paraId="61E18227" w14:textId="4E00E0B0" w:rsidR="00053D88" w:rsidRDefault="00053D88" w:rsidP="0089302E">
            <w:pPr>
              <w:rPr>
                <w:i/>
                <w:iCs/>
                <w:sz w:val="16"/>
                <w:szCs w:val="16"/>
              </w:rPr>
            </w:pPr>
            <w:r w:rsidRPr="003A652D">
              <w:rPr>
                <w:i/>
                <w:iCs/>
                <w:sz w:val="16"/>
                <w:szCs w:val="16"/>
              </w:rPr>
              <w:t xml:space="preserve">Alignment: UN </w:t>
            </w:r>
            <w:r w:rsidR="006B1F88">
              <w:rPr>
                <w:i/>
                <w:iCs/>
                <w:sz w:val="16"/>
                <w:szCs w:val="16"/>
              </w:rPr>
              <w:t>s</w:t>
            </w:r>
            <w:r w:rsidRPr="003A652D">
              <w:rPr>
                <w:i/>
                <w:iCs/>
                <w:sz w:val="16"/>
                <w:szCs w:val="16"/>
              </w:rPr>
              <w:t>ystem</w:t>
            </w:r>
            <w:r w:rsidR="006B1F88">
              <w:rPr>
                <w:i/>
                <w:iCs/>
                <w:sz w:val="16"/>
                <w:szCs w:val="16"/>
              </w:rPr>
              <w:t>-</w:t>
            </w:r>
            <w:r w:rsidRPr="003A652D">
              <w:rPr>
                <w:i/>
                <w:iCs/>
                <w:sz w:val="16"/>
                <w:szCs w:val="16"/>
              </w:rPr>
              <w:t xml:space="preserve">wide strategy on </w:t>
            </w:r>
            <w:r w:rsidR="006B1F88">
              <w:rPr>
                <w:i/>
                <w:iCs/>
                <w:sz w:val="16"/>
                <w:szCs w:val="16"/>
              </w:rPr>
              <w:t>South-South and triangular cooperation a</w:t>
            </w:r>
            <w:r w:rsidRPr="003A652D">
              <w:rPr>
                <w:i/>
                <w:iCs/>
                <w:sz w:val="16"/>
                <w:szCs w:val="16"/>
              </w:rPr>
              <w:t xml:space="preserve">ction </w:t>
            </w:r>
            <w:r w:rsidR="006B1F88">
              <w:rPr>
                <w:i/>
                <w:iCs/>
                <w:sz w:val="16"/>
                <w:szCs w:val="16"/>
              </w:rPr>
              <w:t>p</w:t>
            </w:r>
            <w:r w:rsidRPr="003A652D">
              <w:rPr>
                <w:i/>
                <w:iCs/>
                <w:sz w:val="16"/>
                <w:szCs w:val="16"/>
              </w:rPr>
              <w:t xml:space="preserve">lan </w:t>
            </w:r>
            <w:r w:rsidR="006B1F88" w:rsidRPr="00442840">
              <w:rPr>
                <w:i/>
                <w:iCs/>
                <w:sz w:val="16"/>
                <w:szCs w:val="16"/>
              </w:rPr>
              <w:t>i</w:t>
            </w:r>
            <w:r w:rsidRPr="00442840">
              <w:rPr>
                <w:i/>
                <w:iCs/>
                <w:sz w:val="16"/>
                <w:szCs w:val="16"/>
              </w:rPr>
              <w:t>ndicator</w:t>
            </w:r>
          </w:p>
          <w:p w14:paraId="2F2AB211" w14:textId="38564D55" w:rsidR="006B1F88" w:rsidRPr="003A652D" w:rsidRDefault="006B1F88" w:rsidP="0089302E">
            <w:pPr>
              <w:rPr>
                <w:b/>
                <w:bCs/>
                <w:sz w:val="16"/>
                <w:szCs w:val="16"/>
              </w:rPr>
            </w:pPr>
          </w:p>
        </w:tc>
      </w:tr>
      <w:tr w:rsidR="00053D88" w:rsidRPr="003A652D" w14:paraId="7FA0EAC9" w14:textId="77777777" w:rsidTr="003B4F8B">
        <w:trPr>
          <w:trHeight w:val="377"/>
          <w:jc w:val="center"/>
        </w:trPr>
        <w:tc>
          <w:tcPr>
            <w:tcW w:w="3595" w:type="dxa"/>
            <w:vMerge w:val="restart"/>
            <w:shd w:val="clear" w:color="auto" w:fill="auto"/>
          </w:tcPr>
          <w:p w14:paraId="14A51C09" w14:textId="12B89715" w:rsidR="00053D88" w:rsidRPr="003A652D" w:rsidRDefault="00053D88" w:rsidP="00053D88">
            <w:pPr>
              <w:rPr>
                <w:b/>
                <w:bCs/>
                <w:sz w:val="18"/>
                <w:szCs w:val="18"/>
              </w:rPr>
            </w:pPr>
            <w:r w:rsidRPr="003A652D">
              <w:rPr>
                <w:b/>
                <w:bCs/>
                <w:sz w:val="18"/>
                <w:szCs w:val="18"/>
              </w:rPr>
              <w:t>Output 2.2</w:t>
            </w:r>
            <w:r w:rsidR="00E03C15">
              <w:rPr>
                <w:b/>
                <w:bCs/>
                <w:sz w:val="18"/>
                <w:szCs w:val="18"/>
              </w:rPr>
              <w:t>.</w:t>
            </w:r>
            <w:r w:rsidRPr="003A652D">
              <w:rPr>
                <w:b/>
                <w:bCs/>
                <w:sz w:val="18"/>
                <w:szCs w:val="18"/>
              </w:rPr>
              <w:t xml:space="preserve"> </w:t>
            </w:r>
            <w:r w:rsidRPr="003A652D">
              <w:rPr>
                <w:rStyle w:val="normaltextrun"/>
                <w:color w:val="000000"/>
                <w:sz w:val="18"/>
                <w:szCs w:val="18"/>
                <w:shd w:val="clear" w:color="auto" w:fill="FFFFFF"/>
              </w:rPr>
              <w:t xml:space="preserve">Capacity of United Nations system entities increased </w:t>
            </w:r>
            <w:r w:rsidR="00E03C15">
              <w:rPr>
                <w:rStyle w:val="normaltextrun"/>
                <w:color w:val="000000"/>
                <w:sz w:val="18"/>
                <w:szCs w:val="18"/>
                <w:shd w:val="clear" w:color="auto" w:fill="FFFFFF"/>
              </w:rPr>
              <w:t xml:space="preserve">to </w:t>
            </w:r>
            <w:r w:rsidRPr="003A652D">
              <w:rPr>
                <w:rStyle w:val="normaltextrun"/>
                <w:color w:val="000000"/>
                <w:sz w:val="18"/>
                <w:szCs w:val="18"/>
                <w:shd w:val="clear" w:color="auto" w:fill="FFFFFF"/>
              </w:rPr>
              <w:t xml:space="preserve">support </w:t>
            </w:r>
            <w:r w:rsidRPr="003A652D">
              <w:rPr>
                <w:rStyle w:val="normaltextrun"/>
                <w:color w:val="000000"/>
                <w:sz w:val="18"/>
                <w:szCs w:val="18"/>
                <w:shd w:val="clear" w:color="auto" w:fill="FFFFFF"/>
              </w:rPr>
              <w:lastRenderedPageBreak/>
              <w:t xml:space="preserve">developing countries </w:t>
            </w:r>
            <w:r w:rsidR="00E03C15">
              <w:rPr>
                <w:rStyle w:val="normaltextrun"/>
                <w:color w:val="000000"/>
                <w:sz w:val="18"/>
                <w:szCs w:val="18"/>
                <w:shd w:val="clear" w:color="auto" w:fill="FFFFFF"/>
              </w:rPr>
              <w:t>in</w:t>
            </w:r>
            <w:r w:rsidRPr="003A652D">
              <w:rPr>
                <w:rStyle w:val="normaltextrun"/>
                <w:color w:val="000000"/>
                <w:sz w:val="18"/>
                <w:szCs w:val="18"/>
                <w:shd w:val="clear" w:color="auto" w:fill="FFFFFF"/>
              </w:rPr>
              <w:t xml:space="preserve"> facilitat</w:t>
            </w:r>
            <w:r w:rsidR="00E03C15">
              <w:rPr>
                <w:rStyle w:val="normaltextrun"/>
                <w:color w:val="000000"/>
                <w:sz w:val="18"/>
                <w:szCs w:val="18"/>
                <w:shd w:val="clear" w:color="auto" w:fill="FFFFFF"/>
              </w:rPr>
              <w:t>ing</w:t>
            </w:r>
            <w:r w:rsidRPr="003A652D">
              <w:rPr>
                <w:rStyle w:val="normaltextrun"/>
                <w:color w:val="000000"/>
                <w:sz w:val="18"/>
                <w:szCs w:val="18"/>
                <w:shd w:val="clear" w:color="auto" w:fill="FFFFFF"/>
              </w:rPr>
              <w:t>, design</w:t>
            </w:r>
            <w:r w:rsidR="00E03C15">
              <w:rPr>
                <w:rStyle w:val="normaltextrun"/>
                <w:color w:val="000000"/>
                <w:sz w:val="18"/>
                <w:szCs w:val="18"/>
                <w:shd w:val="clear" w:color="auto" w:fill="FFFFFF"/>
              </w:rPr>
              <w:t>ing</w:t>
            </w:r>
            <w:r w:rsidRPr="003A652D">
              <w:rPr>
                <w:rStyle w:val="normaltextrun"/>
                <w:color w:val="000000"/>
                <w:sz w:val="18"/>
                <w:szCs w:val="18"/>
                <w:shd w:val="clear" w:color="auto" w:fill="FFFFFF"/>
              </w:rPr>
              <w:t xml:space="preserve">, </w:t>
            </w:r>
            <w:r w:rsidRPr="00DA02D2">
              <w:rPr>
                <w:rStyle w:val="normaltextrun"/>
                <w:color w:val="000000"/>
                <w:sz w:val="18"/>
                <w:szCs w:val="18"/>
                <w:shd w:val="clear" w:color="auto" w:fill="FFFFFF"/>
              </w:rPr>
              <w:t>integrat</w:t>
            </w:r>
            <w:r w:rsidR="00E03C15" w:rsidRPr="00DA02D2">
              <w:rPr>
                <w:rStyle w:val="normaltextrun"/>
                <w:color w:val="000000"/>
                <w:sz w:val="18"/>
                <w:szCs w:val="18"/>
                <w:shd w:val="clear" w:color="auto" w:fill="FFFFFF"/>
              </w:rPr>
              <w:t>ing</w:t>
            </w:r>
            <w:r w:rsidRPr="003A652D">
              <w:rPr>
                <w:rStyle w:val="normaltextrun"/>
                <w:color w:val="000000"/>
                <w:sz w:val="18"/>
                <w:szCs w:val="18"/>
                <w:shd w:val="clear" w:color="auto" w:fill="FFFFFF"/>
              </w:rPr>
              <w:t xml:space="preserve"> and implement</w:t>
            </w:r>
            <w:r w:rsidR="00E03C15">
              <w:rPr>
                <w:rStyle w:val="normaltextrun"/>
                <w:color w:val="000000"/>
                <w:sz w:val="18"/>
                <w:szCs w:val="18"/>
                <w:shd w:val="clear" w:color="auto" w:fill="FFFFFF"/>
              </w:rPr>
              <w:t>ing</w:t>
            </w:r>
            <w:r w:rsidRPr="003A652D">
              <w:rPr>
                <w:rStyle w:val="normaltextrun"/>
                <w:color w:val="000000"/>
                <w:sz w:val="18"/>
                <w:szCs w:val="18"/>
                <w:shd w:val="clear" w:color="auto" w:fill="FFFFFF"/>
              </w:rPr>
              <w:t xml:space="preserve"> South-South and triangular cooperation strategies, programmes and initiatives.</w:t>
            </w:r>
          </w:p>
        </w:tc>
        <w:tc>
          <w:tcPr>
            <w:tcW w:w="5775" w:type="dxa"/>
            <w:gridSpan w:val="2"/>
            <w:shd w:val="clear" w:color="auto" w:fill="auto"/>
            <w:vAlign w:val="center"/>
          </w:tcPr>
          <w:p w14:paraId="1D312EC8" w14:textId="6EDF510E" w:rsidR="00053D88" w:rsidRPr="003A652D" w:rsidRDefault="00053D88" w:rsidP="00053D88">
            <w:pPr>
              <w:spacing w:before="60"/>
              <w:rPr>
                <w:sz w:val="18"/>
                <w:szCs w:val="18"/>
              </w:rPr>
            </w:pPr>
            <w:r w:rsidRPr="003A652D">
              <w:rPr>
                <w:sz w:val="18"/>
                <w:szCs w:val="18"/>
              </w:rPr>
              <w:lastRenderedPageBreak/>
              <w:t>2.2.1</w:t>
            </w:r>
            <w:r w:rsidR="006B1F88">
              <w:rPr>
                <w:sz w:val="18"/>
                <w:szCs w:val="18"/>
              </w:rPr>
              <w:t>.</w:t>
            </w:r>
            <w:r w:rsidRPr="003A652D">
              <w:rPr>
                <w:sz w:val="18"/>
                <w:szCs w:val="18"/>
              </w:rPr>
              <w:t xml:space="preserve"> Number of guidance</w:t>
            </w:r>
            <w:r w:rsidR="000A4597" w:rsidRPr="003A652D">
              <w:rPr>
                <w:sz w:val="18"/>
                <w:szCs w:val="18"/>
              </w:rPr>
              <w:t>/</w:t>
            </w:r>
            <w:r w:rsidRPr="003A652D">
              <w:rPr>
                <w:sz w:val="18"/>
                <w:szCs w:val="18"/>
              </w:rPr>
              <w:t xml:space="preserve">training modules </w:t>
            </w:r>
            <w:r w:rsidR="000A4597" w:rsidRPr="003A652D">
              <w:rPr>
                <w:sz w:val="18"/>
                <w:szCs w:val="18"/>
              </w:rPr>
              <w:t xml:space="preserve">on </w:t>
            </w:r>
            <w:r w:rsidRPr="003A652D">
              <w:rPr>
                <w:sz w:val="18"/>
                <w:szCs w:val="18"/>
              </w:rPr>
              <w:t xml:space="preserve">South-South and </w:t>
            </w:r>
            <w:r w:rsidR="006B1F88">
              <w:rPr>
                <w:sz w:val="18"/>
                <w:szCs w:val="18"/>
              </w:rPr>
              <w:t>t</w:t>
            </w:r>
            <w:r w:rsidRPr="003A652D">
              <w:rPr>
                <w:sz w:val="18"/>
                <w:szCs w:val="18"/>
              </w:rPr>
              <w:t>riangular cooperation produced</w:t>
            </w:r>
            <w:r w:rsidR="006B1F88">
              <w:rPr>
                <w:sz w:val="18"/>
                <w:szCs w:val="18"/>
              </w:rPr>
              <w:t>.</w:t>
            </w:r>
            <w:r w:rsidRPr="003A652D">
              <w:rPr>
                <w:sz w:val="18"/>
                <w:szCs w:val="18"/>
              </w:rPr>
              <w:t xml:space="preserve"> </w:t>
            </w:r>
          </w:p>
        </w:tc>
        <w:tc>
          <w:tcPr>
            <w:tcW w:w="918" w:type="dxa"/>
            <w:shd w:val="clear" w:color="auto" w:fill="auto"/>
            <w:vAlign w:val="center"/>
          </w:tcPr>
          <w:p w14:paraId="02DC7A43"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F4B1A61"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F3FE45D"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128AE8F"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0BD7793" w14:textId="77777777" w:rsidR="00053D88" w:rsidRPr="003A652D" w:rsidRDefault="00053D88" w:rsidP="00053D88">
            <w:pPr>
              <w:jc w:val="center"/>
              <w:rPr>
                <w:sz w:val="18"/>
                <w:szCs w:val="18"/>
              </w:rPr>
            </w:pPr>
          </w:p>
        </w:tc>
      </w:tr>
      <w:tr w:rsidR="00053D88" w:rsidRPr="003A652D" w14:paraId="5BA9C317" w14:textId="77777777" w:rsidTr="003B4F8B">
        <w:trPr>
          <w:trHeight w:val="458"/>
          <w:jc w:val="center"/>
        </w:trPr>
        <w:tc>
          <w:tcPr>
            <w:tcW w:w="3595" w:type="dxa"/>
            <w:vMerge/>
          </w:tcPr>
          <w:p w14:paraId="5B5C1D8D" w14:textId="77777777" w:rsidR="00053D88" w:rsidRPr="003A652D" w:rsidRDefault="00053D88" w:rsidP="00053D88">
            <w:pPr>
              <w:rPr>
                <w:sz w:val="18"/>
                <w:szCs w:val="18"/>
              </w:rPr>
            </w:pPr>
          </w:p>
        </w:tc>
        <w:tc>
          <w:tcPr>
            <w:tcW w:w="10365" w:type="dxa"/>
            <w:gridSpan w:val="7"/>
            <w:shd w:val="clear" w:color="auto" w:fill="D9D9D9" w:themeFill="background1" w:themeFillShade="D9"/>
            <w:vAlign w:val="center"/>
          </w:tcPr>
          <w:p w14:paraId="77E68B40" w14:textId="4F182095" w:rsidR="00053D88" w:rsidRPr="003A652D" w:rsidRDefault="00053D88" w:rsidP="0089302E">
            <w:pPr>
              <w:rPr>
                <w:i/>
                <w:iCs/>
                <w:sz w:val="16"/>
                <w:szCs w:val="16"/>
                <w:lang w:val="pt-BR"/>
              </w:rPr>
            </w:pPr>
            <w:r w:rsidRPr="003A652D">
              <w:rPr>
                <w:i/>
                <w:iCs/>
                <w:sz w:val="16"/>
                <w:szCs w:val="16"/>
                <w:lang w:val="pt-BR"/>
              </w:rPr>
              <w:t xml:space="preserve">Data </w:t>
            </w:r>
            <w:r w:rsidR="006B1F88">
              <w:rPr>
                <w:i/>
                <w:iCs/>
                <w:sz w:val="16"/>
                <w:szCs w:val="16"/>
                <w:lang w:val="pt-BR"/>
              </w:rPr>
              <w:t>s</w:t>
            </w:r>
            <w:r w:rsidRPr="003A652D">
              <w:rPr>
                <w:i/>
                <w:iCs/>
                <w:sz w:val="16"/>
                <w:szCs w:val="16"/>
                <w:lang w:val="pt-BR"/>
              </w:rPr>
              <w:t xml:space="preserve">ource: </w:t>
            </w:r>
            <w:r w:rsidR="006126C3">
              <w:rPr>
                <w:i/>
                <w:iCs/>
                <w:sz w:val="16"/>
                <w:szCs w:val="16"/>
              </w:rPr>
              <w:t>UNOSSC</w:t>
            </w:r>
            <w:r w:rsidRPr="003A652D">
              <w:rPr>
                <w:i/>
                <w:iCs/>
                <w:sz w:val="16"/>
                <w:szCs w:val="16"/>
                <w:lang w:val="pt-BR"/>
              </w:rPr>
              <w:t xml:space="preserve"> </w:t>
            </w:r>
            <w:r w:rsidR="006B1F88">
              <w:rPr>
                <w:i/>
                <w:iCs/>
                <w:sz w:val="16"/>
                <w:szCs w:val="16"/>
                <w:lang w:val="pt-BR"/>
              </w:rPr>
              <w:t>monitoring and evaluation d</w:t>
            </w:r>
            <w:r w:rsidRPr="003A652D">
              <w:rPr>
                <w:i/>
                <w:iCs/>
                <w:sz w:val="16"/>
                <w:szCs w:val="16"/>
                <w:lang w:val="pt-BR"/>
              </w:rPr>
              <w:t>atabase</w:t>
            </w:r>
          </w:p>
          <w:p w14:paraId="62791F11" w14:textId="5041BE3C" w:rsidR="00053D88" w:rsidRPr="003A652D" w:rsidRDefault="005A2F87" w:rsidP="0089302E">
            <w:pPr>
              <w:rPr>
                <w:i/>
                <w:iCs/>
                <w:sz w:val="16"/>
                <w:szCs w:val="16"/>
              </w:rPr>
            </w:pPr>
            <w:r w:rsidRPr="00442840">
              <w:rPr>
                <w:i/>
                <w:iCs/>
                <w:sz w:val="16"/>
                <w:szCs w:val="16"/>
              </w:rPr>
              <w:t xml:space="preserve">Alignment: UN </w:t>
            </w:r>
            <w:r w:rsidR="006B1F88" w:rsidRPr="00442840">
              <w:rPr>
                <w:i/>
                <w:iCs/>
                <w:sz w:val="16"/>
                <w:szCs w:val="16"/>
              </w:rPr>
              <w:t>s</w:t>
            </w:r>
            <w:r w:rsidRPr="00442840">
              <w:rPr>
                <w:i/>
                <w:iCs/>
                <w:sz w:val="16"/>
                <w:szCs w:val="16"/>
              </w:rPr>
              <w:t>ystem</w:t>
            </w:r>
            <w:r w:rsidR="006B1F88" w:rsidRPr="00442840">
              <w:rPr>
                <w:i/>
                <w:iCs/>
                <w:sz w:val="16"/>
                <w:szCs w:val="16"/>
              </w:rPr>
              <w:t>-</w:t>
            </w:r>
            <w:r w:rsidRPr="00442840">
              <w:rPr>
                <w:i/>
                <w:iCs/>
                <w:sz w:val="16"/>
                <w:szCs w:val="16"/>
              </w:rPr>
              <w:t xml:space="preserve">wide strategy on </w:t>
            </w:r>
            <w:r w:rsidR="006B1F88" w:rsidRPr="00442840">
              <w:rPr>
                <w:i/>
                <w:iCs/>
                <w:sz w:val="16"/>
                <w:szCs w:val="16"/>
              </w:rPr>
              <w:t>South-South and triangular cooperation a</w:t>
            </w:r>
            <w:r w:rsidRPr="00442840">
              <w:rPr>
                <w:i/>
                <w:iCs/>
                <w:sz w:val="16"/>
                <w:szCs w:val="16"/>
              </w:rPr>
              <w:t xml:space="preserve">ction </w:t>
            </w:r>
            <w:r w:rsidR="006B1F88" w:rsidRPr="00442840">
              <w:rPr>
                <w:i/>
                <w:iCs/>
                <w:sz w:val="16"/>
                <w:szCs w:val="16"/>
              </w:rPr>
              <w:t>p</w:t>
            </w:r>
            <w:r w:rsidRPr="00442840">
              <w:rPr>
                <w:i/>
                <w:iCs/>
                <w:sz w:val="16"/>
                <w:szCs w:val="16"/>
              </w:rPr>
              <w:t xml:space="preserve">lan </w:t>
            </w:r>
            <w:r w:rsidR="006B1F88" w:rsidRPr="00442840">
              <w:rPr>
                <w:i/>
                <w:iCs/>
                <w:sz w:val="16"/>
                <w:szCs w:val="16"/>
              </w:rPr>
              <w:t>i</w:t>
            </w:r>
            <w:r w:rsidRPr="00442840">
              <w:rPr>
                <w:i/>
                <w:iCs/>
                <w:sz w:val="16"/>
                <w:szCs w:val="16"/>
              </w:rPr>
              <w:t>ndicator</w:t>
            </w:r>
          </w:p>
        </w:tc>
      </w:tr>
      <w:tr w:rsidR="00053D88" w:rsidRPr="003A652D" w14:paraId="00D5679E" w14:textId="77777777" w:rsidTr="003B4F8B">
        <w:trPr>
          <w:trHeight w:val="1581"/>
          <w:jc w:val="center"/>
        </w:trPr>
        <w:tc>
          <w:tcPr>
            <w:tcW w:w="3595" w:type="dxa"/>
            <w:vMerge/>
          </w:tcPr>
          <w:p w14:paraId="1AAE231F" w14:textId="77777777" w:rsidR="00053D88" w:rsidRPr="003A652D" w:rsidRDefault="00053D88" w:rsidP="00053D88">
            <w:pPr>
              <w:rPr>
                <w:sz w:val="18"/>
                <w:szCs w:val="18"/>
              </w:rPr>
            </w:pPr>
          </w:p>
        </w:tc>
        <w:tc>
          <w:tcPr>
            <w:tcW w:w="5775" w:type="dxa"/>
            <w:gridSpan w:val="2"/>
            <w:shd w:val="clear" w:color="auto" w:fill="auto"/>
            <w:vAlign w:val="center"/>
          </w:tcPr>
          <w:p w14:paraId="258626F8" w14:textId="5ECE2421" w:rsidR="00053D88" w:rsidRPr="003A652D" w:rsidRDefault="00053D88" w:rsidP="00053D88">
            <w:pPr>
              <w:spacing w:before="60"/>
              <w:rPr>
                <w:sz w:val="18"/>
                <w:szCs w:val="18"/>
              </w:rPr>
            </w:pPr>
            <w:r w:rsidRPr="003A652D">
              <w:rPr>
                <w:sz w:val="18"/>
                <w:szCs w:val="18"/>
              </w:rPr>
              <w:t>2.2.2</w:t>
            </w:r>
            <w:r w:rsidR="006B1F88">
              <w:rPr>
                <w:sz w:val="18"/>
                <w:szCs w:val="18"/>
              </w:rPr>
              <w:t>.</w:t>
            </w:r>
            <w:r w:rsidRPr="003A652D">
              <w:rPr>
                <w:sz w:val="18"/>
                <w:szCs w:val="18"/>
              </w:rPr>
              <w:t xml:space="preserve"> Member States receiv</w:t>
            </w:r>
            <w:r w:rsidR="006B1F88">
              <w:rPr>
                <w:sz w:val="18"/>
                <w:szCs w:val="18"/>
              </w:rPr>
              <w:t>ing</w:t>
            </w:r>
            <w:r w:rsidRPr="003A652D">
              <w:rPr>
                <w:sz w:val="18"/>
                <w:szCs w:val="18"/>
              </w:rPr>
              <w:t xml:space="preserve"> capacity development support on South-South and triangular cooperation:</w:t>
            </w:r>
          </w:p>
          <w:p w14:paraId="2691AF3E" w14:textId="13BD5377" w:rsidR="00053D88" w:rsidRPr="003A652D" w:rsidRDefault="00053D88" w:rsidP="00053D88">
            <w:pPr>
              <w:pStyle w:val="ListParagraph"/>
              <w:numPr>
                <w:ilvl w:val="0"/>
                <w:numId w:val="4"/>
              </w:numPr>
              <w:spacing w:after="0" w:line="240" w:lineRule="auto"/>
              <w:ind w:left="520" w:hanging="270"/>
              <w:jc w:val="both"/>
              <w:rPr>
                <w:rFonts w:ascii="Times New Roman" w:hAnsi="Times New Roman" w:cs="Times New Roman"/>
                <w:sz w:val="18"/>
                <w:szCs w:val="18"/>
              </w:rPr>
            </w:pPr>
            <w:r w:rsidRPr="003A652D">
              <w:rPr>
                <w:rFonts w:ascii="Times New Roman" w:hAnsi="Times New Roman" w:cs="Times New Roman"/>
                <w:sz w:val="18"/>
                <w:szCs w:val="18"/>
              </w:rPr>
              <w:t>Number of national development cooperation agencies and/or institutions engaged in South-South and triangular cooperation supported through global capacity development initiatives</w:t>
            </w:r>
            <w:r w:rsidR="00F20C04">
              <w:rPr>
                <w:rFonts w:ascii="Times New Roman" w:hAnsi="Times New Roman" w:cs="Times New Roman"/>
                <w:sz w:val="18"/>
                <w:szCs w:val="18"/>
              </w:rPr>
              <w:t>.</w:t>
            </w:r>
          </w:p>
          <w:p w14:paraId="3DFCAB60" w14:textId="6854A15A" w:rsidR="00053D88" w:rsidRPr="003A652D" w:rsidRDefault="00053D88" w:rsidP="00053D88">
            <w:pPr>
              <w:pStyle w:val="ListParagraph"/>
              <w:numPr>
                <w:ilvl w:val="0"/>
                <w:numId w:val="4"/>
              </w:numPr>
              <w:spacing w:after="0" w:line="240" w:lineRule="auto"/>
              <w:ind w:left="520" w:hanging="270"/>
              <w:jc w:val="both"/>
              <w:rPr>
                <w:rFonts w:ascii="Times New Roman" w:hAnsi="Times New Roman" w:cs="Times New Roman"/>
                <w:sz w:val="18"/>
                <w:szCs w:val="18"/>
              </w:rPr>
            </w:pPr>
            <w:r w:rsidRPr="003A652D">
              <w:rPr>
                <w:rFonts w:ascii="Times New Roman" w:hAnsi="Times New Roman" w:cs="Times New Roman"/>
                <w:sz w:val="18"/>
                <w:szCs w:val="18"/>
              </w:rPr>
              <w:t>Number of representatives of Member States engaged in training or capacity development support (disaggregated by gender</w:t>
            </w:r>
            <w:r w:rsidR="005A2F87" w:rsidRPr="003A652D">
              <w:rPr>
                <w:rFonts w:ascii="Times New Roman" w:hAnsi="Times New Roman" w:cs="Times New Roman"/>
                <w:sz w:val="18"/>
                <w:szCs w:val="18"/>
              </w:rPr>
              <w:t xml:space="preserve"> and region</w:t>
            </w:r>
            <w:r w:rsidRPr="003A652D">
              <w:rPr>
                <w:rFonts w:ascii="Times New Roman" w:hAnsi="Times New Roman" w:cs="Times New Roman"/>
                <w:sz w:val="18"/>
                <w:szCs w:val="18"/>
              </w:rPr>
              <w:t>)</w:t>
            </w:r>
            <w:r w:rsidR="00F20C04">
              <w:rPr>
                <w:rFonts w:ascii="Times New Roman" w:hAnsi="Times New Roman" w:cs="Times New Roman"/>
                <w:sz w:val="18"/>
                <w:szCs w:val="18"/>
              </w:rPr>
              <w:t>.</w:t>
            </w:r>
          </w:p>
        </w:tc>
        <w:tc>
          <w:tcPr>
            <w:tcW w:w="918" w:type="dxa"/>
            <w:shd w:val="clear" w:color="auto" w:fill="auto"/>
            <w:vAlign w:val="center"/>
          </w:tcPr>
          <w:p w14:paraId="21475127" w14:textId="77777777" w:rsidR="00053D88" w:rsidRPr="003A652D" w:rsidRDefault="00053D88" w:rsidP="00053D88">
            <w:pPr>
              <w:rPr>
                <w:color w:val="A5A5A5" w:themeColor="accent3"/>
                <w:sz w:val="18"/>
                <w:szCs w:val="18"/>
              </w:rPr>
            </w:pPr>
          </w:p>
        </w:tc>
        <w:tc>
          <w:tcPr>
            <w:tcW w:w="918" w:type="dxa"/>
            <w:shd w:val="clear" w:color="auto" w:fill="auto"/>
            <w:vAlign w:val="center"/>
          </w:tcPr>
          <w:p w14:paraId="4800FF63" w14:textId="77777777" w:rsidR="00053D88" w:rsidRPr="003A652D" w:rsidRDefault="00053D88" w:rsidP="00053D88">
            <w:pPr>
              <w:rPr>
                <w:color w:val="A5A5A5" w:themeColor="accent3"/>
                <w:sz w:val="18"/>
                <w:szCs w:val="18"/>
              </w:rPr>
            </w:pPr>
          </w:p>
        </w:tc>
        <w:tc>
          <w:tcPr>
            <w:tcW w:w="918" w:type="dxa"/>
            <w:shd w:val="clear" w:color="auto" w:fill="auto"/>
            <w:vAlign w:val="center"/>
          </w:tcPr>
          <w:p w14:paraId="695257F9" w14:textId="77777777" w:rsidR="00053D88" w:rsidRPr="003A652D" w:rsidRDefault="00053D88" w:rsidP="00053D88">
            <w:pPr>
              <w:rPr>
                <w:color w:val="A5A5A5" w:themeColor="accent3"/>
                <w:sz w:val="18"/>
                <w:szCs w:val="18"/>
              </w:rPr>
            </w:pPr>
          </w:p>
        </w:tc>
        <w:tc>
          <w:tcPr>
            <w:tcW w:w="918" w:type="dxa"/>
            <w:shd w:val="clear" w:color="auto" w:fill="auto"/>
            <w:vAlign w:val="center"/>
          </w:tcPr>
          <w:p w14:paraId="1705D196"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5463112" w14:textId="77777777" w:rsidR="00053D88" w:rsidRPr="003A652D" w:rsidRDefault="00053D88" w:rsidP="00053D88">
            <w:pPr>
              <w:jc w:val="center"/>
              <w:rPr>
                <w:sz w:val="18"/>
                <w:szCs w:val="18"/>
              </w:rPr>
            </w:pPr>
          </w:p>
        </w:tc>
      </w:tr>
      <w:tr w:rsidR="00053D88" w:rsidRPr="003A652D" w14:paraId="31C25486" w14:textId="77777777" w:rsidTr="003B4F8B">
        <w:trPr>
          <w:trHeight w:val="458"/>
          <w:jc w:val="center"/>
        </w:trPr>
        <w:tc>
          <w:tcPr>
            <w:tcW w:w="3595" w:type="dxa"/>
            <w:vMerge/>
          </w:tcPr>
          <w:p w14:paraId="15F4D757" w14:textId="77777777" w:rsidR="00053D88" w:rsidRPr="003A652D" w:rsidRDefault="00053D88" w:rsidP="00053D88">
            <w:pPr>
              <w:rPr>
                <w:sz w:val="18"/>
                <w:szCs w:val="18"/>
              </w:rPr>
            </w:pPr>
          </w:p>
        </w:tc>
        <w:tc>
          <w:tcPr>
            <w:tcW w:w="10365" w:type="dxa"/>
            <w:gridSpan w:val="7"/>
            <w:shd w:val="clear" w:color="auto" w:fill="D9D9D9" w:themeFill="background1" w:themeFillShade="D9"/>
            <w:vAlign w:val="center"/>
          </w:tcPr>
          <w:p w14:paraId="0B9C3317" w14:textId="6BA6D5C2" w:rsidR="00053D88" w:rsidRPr="003A652D" w:rsidRDefault="00053D88" w:rsidP="006B1F88">
            <w:pPr>
              <w:rPr>
                <w:i/>
                <w:iCs/>
                <w:sz w:val="16"/>
                <w:szCs w:val="16"/>
                <w:lang w:val="pt-BR"/>
              </w:rPr>
            </w:pPr>
            <w:r w:rsidRPr="003A652D">
              <w:rPr>
                <w:i/>
                <w:iCs/>
                <w:sz w:val="16"/>
                <w:szCs w:val="16"/>
                <w:lang w:val="pt-BR"/>
              </w:rPr>
              <w:t xml:space="preserve">Data </w:t>
            </w:r>
            <w:r w:rsidR="006B1F88">
              <w:rPr>
                <w:i/>
                <w:iCs/>
                <w:sz w:val="16"/>
                <w:szCs w:val="16"/>
                <w:lang w:val="pt-BR"/>
              </w:rPr>
              <w:t>s</w:t>
            </w:r>
            <w:r w:rsidRPr="003A652D">
              <w:rPr>
                <w:i/>
                <w:iCs/>
                <w:sz w:val="16"/>
                <w:szCs w:val="16"/>
                <w:lang w:val="pt-BR"/>
              </w:rPr>
              <w:t xml:space="preserve">ource: </w:t>
            </w:r>
            <w:r w:rsidR="008A5FEF">
              <w:rPr>
                <w:i/>
                <w:iCs/>
                <w:sz w:val="16"/>
                <w:szCs w:val="16"/>
                <w:lang w:val="pt-BR"/>
              </w:rPr>
              <w:t>Programme Country Government Survey</w:t>
            </w:r>
            <w:r w:rsidR="008A5FEF">
              <w:rPr>
                <w:i/>
                <w:iCs/>
                <w:sz w:val="16"/>
                <w:szCs w:val="16"/>
              </w:rPr>
              <w:t xml:space="preserve">; and </w:t>
            </w:r>
            <w:r w:rsidR="006126C3">
              <w:rPr>
                <w:i/>
                <w:iCs/>
                <w:sz w:val="16"/>
                <w:szCs w:val="16"/>
              </w:rPr>
              <w:t>UNOSSC</w:t>
            </w:r>
            <w:r w:rsidRPr="003A652D">
              <w:rPr>
                <w:i/>
                <w:iCs/>
                <w:sz w:val="16"/>
                <w:szCs w:val="16"/>
                <w:lang w:val="pt-BR"/>
              </w:rPr>
              <w:t xml:space="preserve"> </w:t>
            </w:r>
            <w:r w:rsidR="006B1F88">
              <w:rPr>
                <w:i/>
                <w:iCs/>
                <w:sz w:val="16"/>
                <w:szCs w:val="16"/>
                <w:lang w:val="pt-BR"/>
              </w:rPr>
              <w:t>monitoring and evaluation d</w:t>
            </w:r>
            <w:r w:rsidRPr="003A652D">
              <w:rPr>
                <w:i/>
                <w:iCs/>
                <w:sz w:val="16"/>
                <w:szCs w:val="16"/>
                <w:lang w:val="pt-BR"/>
              </w:rPr>
              <w:t>atabase</w:t>
            </w:r>
          </w:p>
          <w:p w14:paraId="6CF5EE42" w14:textId="1A1E7671" w:rsidR="005A2F87" w:rsidRPr="003A652D" w:rsidRDefault="005A2F87" w:rsidP="006B1F88">
            <w:pPr>
              <w:rPr>
                <w:sz w:val="18"/>
                <w:szCs w:val="18"/>
              </w:rPr>
            </w:pPr>
            <w:r w:rsidRPr="003A652D">
              <w:rPr>
                <w:i/>
                <w:iCs/>
                <w:sz w:val="16"/>
                <w:szCs w:val="16"/>
              </w:rPr>
              <w:t xml:space="preserve">Alignment: UN </w:t>
            </w:r>
            <w:r w:rsidR="006B1F88">
              <w:rPr>
                <w:i/>
                <w:iCs/>
                <w:sz w:val="16"/>
                <w:szCs w:val="16"/>
              </w:rPr>
              <w:t>s</w:t>
            </w:r>
            <w:r w:rsidRPr="003A652D">
              <w:rPr>
                <w:i/>
                <w:iCs/>
                <w:sz w:val="16"/>
                <w:szCs w:val="16"/>
              </w:rPr>
              <w:t>ystem</w:t>
            </w:r>
            <w:r w:rsidR="006B1F88">
              <w:rPr>
                <w:i/>
                <w:iCs/>
                <w:sz w:val="16"/>
                <w:szCs w:val="16"/>
              </w:rPr>
              <w:t>-</w:t>
            </w:r>
            <w:r w:rsidRPr="003A652D">
              <w:rPr>
                <w:i/>
                <w:iCs/>
                <w:sz w:val="16"/>
                <w:szCs w:val="16"/>
              </w:rPr>
              <w:t xml:space="preserve">wide strategy on </w:t>
            </w:r>
            <w:r w:rsidR="006B1F88">
              <w:rPr>
                <w:i/>
                <w:iCs/>
                <w:sz w:val="16"/>
                <w:szCs w:val="16"/>
              </w:rPr>
              <w:t>South-South and triangular cooperation a</w:t>
            </w:r>
            <w:r w:rsidRPr="003A652D">
              <w:rPr>
                <w:i/>
                <w:iCs/>
                <w:sz w:val="16"/>
                <w:szCs w:val="16"/>
              </w:rPr>
              <w:t xml:space="preserve">ction </w:t>
            </w:r>
            <w:r w:rsidR="006B1F88">
              <w:rPr>
                <w:i/>
                <w:iCs/>
                <w:sz w:val="16"/>
                <w:szCs w:val="16"/>
              </w:rPr>
              <w:t>p</w:t>
            </w:r>
            <w:r w:rsidRPr="003A652D">
              <w:rPr>
                <w:i/>
                <w:iCs/>
                <w:sz w:val="16"/>
                <w:szCs w:val="16"/>
              </w:rPr>
              <w:t xml:space="preserve">lan </w:t>
            </w:r>
            <w:r w:rsidR="006B1F88">
              <w:rPr>
                <w:i/>
                <w:iCs/>
                <w:sz w:val="16"/>
                <w:szCs w:val="16"/>
              </w:rPr>
              <w:t>i</w:t>
            </w:r>
            <w:r w:rsidRPr="003A652D">
              <w:rPr>
                <w:i/>
                <w:iCs/>
                <w:sz w:val="16"/>
                <w:szCs w:val="16"/>
              </w:rPr>
              <w:t>ndicator</w:t>
            </w:r>
          </w:p>
        </w:tc>
      </w:tr>
      <w:tr w:rsidR="00053D88" w:rsidRPr="003A652D" w14:paraId="772DEF58" w14:textId="77777777" w:rsidTr="003B4F8B">
        <w:trPr>
          <w:trHeight w:val="1401"/>
          <w:jc w:val="center"/>
        </w:trPr>
        <w:tc>
          <w:tcPr>
            <w:tcW w:w="3595" w:type="dxa"/>
            <w:vMerge/>
          </w:tcPr>
          <w:p w14:paraId="07316230" w14:textId="77777777" w:rsidR="00053D88" w:rsidRPr="003A652D" w:rsidRDefault="00053D88" w:rsidP="00053D88">
            <w:pPr>
              <w:rPr>
                <w:sz w:val="18"/>
                <w:szCs w:val="18"/>
              </w:rPr>
            </w:pPr>
          </w:p>
        </w:tc>
        <w:tc>
          <w:tcPr>
            <w:tcW w:w="5775" w:type="dxa"/>
            <w:gridSpan w:val="2"/>
            <w:shd w:val="clear" w:color="auto" w:fill="auto"/>
            <w:vAlign w:val="center"/>
          </w:tcPr>
          <w:p w14:paraId="0C90862F" w14:textId="0B197EF1" w:rsidR="00053D88" w:rsidRPr="003A652D" w:rsidRDefault="00053D88" w:rsidP="00053D88">
            <w:pPr>
              <w:spacing w:before="60"/>
              <w:rPr>
                <w:sz w:val="18"/>
                <w:szCs w:val="18"/>
              </w:rPr>
            </w:pPr>
            <w:r w:rsidRPr="003A652D">
              <w:rPr>
                <w:sz w:val="18"/>
                <w:szCs w:val="18"/>
              </w:rPr>
              <w:t>2.2.3</w:t>
            </w:r>
            <w:r w:rsidR="006B1F88">
              <w:rPr>
                <w:sz w:val="18"/>
                <w:szCs w:val="18"/>
              </w:rPr>
              <w:t>.</w:t>
            </w:r>
            <w:r w:rsidRPr="003A652D">
              <w:rPr>
                <w:sz w:val="18"/>
                <w:szCs w:val="18"/>
              </w:rPr>
              <w:t xml:space="preserve"> UN </w:t>
            </w:r>
            <w:r w:rsidR="006B1F88">
              <w:rPr>
                <w:sz w:val="18"/>
                <w:szCs w:val="18"/>
              </w:rPr>
              <w:t>e</w:t>
            </w:r>
            <w:r w:rsidRPr="003A652D">
              <w:rPr>
                <w:sz w:val="18"/>
                <w:szCs w:val="18"/>
              </w:rPr>
              <w:t>ntities receiv</w:t>
            </w:r>
            <w:r w:rsidR="006B1F88">
              <w:rPr>
                <w:sz w:val="18"/>
                <w:szCs w:val="18"/>
              </w:rPr>
              <w:t>ing</w:t>
            </w:r>
            <w:r w:rsidRPr="003A652D">
              <w:rPr>
                <w:sz w:val="18"/>
                <w:szCs w:val="18"/>
              </w:rPr>
              <w:t xml:space="preserve"> capacity development support on South-South and triangular cooperation:</w:t>
            </w:r>
          </w:p>
          <w:p w14:paraId="1F787C23" w14:textId="43F9AED0" w:rsidR="00053D88" w:rsidRPr="003A652D" w:rsidRDefault="00053D88" w:rsidP="00053D88">
            <w:pPr>
              <w:pStyle w:val="ListParagraph"/>
              <w:numPr>
                <w:ilvl w:val="0"/>
                <w:numId w:val="4"/>
              </w:numPr>
              <w:spacing w:after="0" w:line="240" w:lineRule="auto"/>
              <w:ind w:left="520" w:hanging="270"/>
              <w:jc w:val="both"/>
              <w:rPr>
                <w:rFonts w:ascii="Times New Roman" w:hAnsi="Times New Roman" w:cs="Times New Roman"/>
                <w:sz w:val="18"/>
                <w:szCs w:val="18"/>
              </w:rPr>
            </w:pPr>
            <w:r w:rsidRPr="003A652D">
              <w:rPr>
                <w:rFonts w:ascii="Times New Roman" w:hAnsi="Times New Roman" w:cs="Times New Roman"/>
                <w:sz w:val="18"/>
                <w:szCs w:val="18"/>
              </w:rPr>
              <w:t xml:space="preserve">Number of UN </w:t>
            </w:r>
            <w:r w:rsidR="006B1F88">
              <w:rPr>
                <w:rFonts w:ascii="Times New Roman" w:hAnsi="Times New Roman" w:cs="Times New Roman"/>
                <w:sz w:val="18"/>
                <w:szCs w:val="18"/>
              </w:rPr>
              <w:t>e</w:t>
            </w:r>
            <w:r w:rsidRPr="003A652D">
              <w:rPr>
                <w:rFonts w:ascii="Times New Roman" w:hAnsi="Times New Roman" w:cs="Times New Roman"/>
                <w:sz w:val="18"/>
                <w:szCs w:val="18"/>
              </w:rPr>
              <w:t>ntities supported through global capacity development initiatives</w:t>
            </w:r>
            <w:r w:rsidR="00F20C04">
              <w:rPr>
                <w:rFonts w:ascii="Times New Roman" w:hAnsi="Times New Roman" w:cs="Times New Roman"/>
                <w:sz w:val="18"/>
                <w:szCs w:val="18"/>
              </w:rPr>
              <w:t>.</w:t>
            </w:r>
          </w:p>
          <w:p w14:paraId="6C3F13FE" w14:textId="63C4ACCD" w:rsidR="00053D88" w:rsidRPr="003A652D" w:rsidRDefault="00053D88" w:rsidP="00053D88">
            <w:pPr>
              <w:pStyle w:val="ListParagraph"/>
              <w:numPr>
                <w:ilvl w:val="0"/>
                <w:numId w:val="4"/>
              </w:numPr>
              <w:spacing w:after="0" w:line="240" w:lineRule="auto"/>
              <w:ind w:left="520" w:hanging="270"/>
              <w:jc w:val="both"/>
              <w:rPr>
                <w:rFonts w:ascii="Times New Roman" w:hAnsi="Times New Roman" w:cs="Times New Roman"/>
                <w:sz w:val="18"/>
                <w:szCs w:val="18"/>
              </w:rPr>
            </w:pPr>
            <w:r w:rsidRPr="003A652D">
              <w:rPr>
                <w:rFonts w:ascii="Times New Roman" w:hAnsi="Times New Roman" w:cs="Times New Roman"/>
                <w:sz w:val="18"/>
                <w:szCs w:val="18"/>
              </w:rPr>
              <w:t xml:space="preserve">Number of representatives of UN entities engaged in training or capacity development support (disaggregated by gender and </w:t>
            </w:r>
            <w:r w:rsidR="005A2F87" w:rsidRPr="003A652D">
              <w:rPr>
                <w:rFonts w:ascii="Times New Roman" w:hAnsi="Times New Roman" w:cs="Times New Roman"/>
                <w:sz w:val="18"/>
                <w:szCs w:val="18"/>
              </w:rPr>
              <w:t>region</w:t>
            </w:r>
            <w:r w:rsidRPr="003A652D">
              <w:rPr>
                <w:rFonts w:ascii="Times New Roman" w:hAnsi="Times New Roman" w:cs="Times New Roman"/>
                <w:sz w:val="18"/>
                <w:szCs w:val="18"/>
              </w:rPr>
              <w:t>)</w:t>
            </w:r>
            <w:r w:rsidR="00F20C04">
              <w:rPr>
                <w:rFonts w:ascii="Times New Roman" w:hAnsi="Times New Roman" w:cs="Times New Roman"/>
                <w:sz w:val="18"/>
                <w:szCs w:val="18"/>
              </w:rPr>
              <w:t>.</w:t>
            </w:r>
          </w:p>
        </w:tc>
        <w:tc>
          <w:tcPr>
            <w:tcW w:w="918" w:type="dxa"/>
            <w:shd w:val="clear" w:color="auto" w:fill="auto"/>
            <w:vAlign w:val="center"/>
          </w:tcPr>
          <w:p w14:paraId="4AEEE9D7" w14:textId="77777777" w:rsidR="00053D88" w:rsidRPr="003A652D" w:rsidRDefault="00053D88" w:rsidP="00053D88">
            <w:pPr>
              <w:rPr>
                <w:color w:val="A5A5A5" w:themeColor="accent3"/>
                <w:sz w:val="18"/>
                <w:szCs w:val="18"/>
              </w:rPr>
            </w:pPr>
          </w:p>
        </w:tc>
        <w:tc>
          <w:tcPr>
            <w:tcW w:w="918" w:type="dxa"/>
            <w:shd w:val="clear" w:color="auto" w:fill="auto"/>
            <w:vAlign w:val="center"/>
          </w:tcPr>
          <w:p w14:paraId="4A8DAC9B"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823856F" w14:textId="77777777" w:rsidR="00053D88" w:rsidRPr="003A652D" w:rsidRDefault="00053D88" w:rsidP="00053D88">
            <w:pPr>
              <w:rPr>
                <w:color w:val="A5A5A5" w:themeColor="accent3"/>
                <w:sz w:val="18"/>
                <w:szCs w:val="18"/>
              </w:rPr>
            </w:pPr>
          </w:p>
        </w:tc>
        <w:tc>
          <w:tcPr>
            <w:tcW w:w="918" w:type="dxa"/>
            <w:shd w:val="clear" w:color="auto" w:fill="auto"/>
            <w:vAlign w:val="center"/>
          </w:tcPr>
          <w:p w14:paraId="45C2C5F8"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C31A258" w14:textId="77777777" w:rsidR="00053D88" w:rsidRPr="003A652D" w:rsidRDefault="00053D88" w:rsidP="00053D88">
            <w:pPr>
              <w:jc w:val="center"/>
              <w:rPr>
                <w:sz w:val="18"/>
                <w:szCs w:val="18"/>
              </w:rPr>
            </w:pPr>
          </w:p>
        </w:tc>
      </w:tr>
      <w:tr w:rsidR="00053D88" w:rsidRPr="003A652D" w14:paraId="7791A5DE" w14:textId="77777777" w:rsidTr="003B4F8B">
        <w:trPr>
          <w:trHeight w:val="276"/>
          <w:jc w:val="center"/>
        </w:trPr>
        <w:tc>
          <w:tcPr>
            <w:tcW w:w="3595" w:type="dxa"/>
            <w:vMerge/>
          </w:tcPr>
          <w:p w14:paraId="3843F9F5" w14:textId="77777777" w:rsidR="00053D88" w:rsidRPr="003A652D" w:rsidRDefault="00053D88" w:rsidP="00053D88">
            <w:pPr>
              <w:rPr>
                <w:sz w:val="18"/>
                <w:szCs w:val="18"/>
              </w:rPr>
            </w:pPr>
          </w:p>
        </w:tc>
        <w:tc>
          <w:tcPr>
            <w:tcW w:w="10365" w:type="dxa"/>
            <w:gridSpan w:val="7"/>
            <w:shd w:val="clear" w:color="auto" w:fill="D9D9D9" w:themeFill="background1" w:themeFillShade="D9"/>
            <w:vAlign w:val="center"/>
          </w:tcPr>
          <w:p w14:paraId="22D8F091" w14:textId="7A636750" w:rsidR="00053D88" w:rsidRPr="003A652D" w:rsidRDefault="00053D88" w:rsidP="00053D88">
            <w:pPr>
              <w:rPr>
                <w:i/>
                <w:iCs/>
                <w:sz w:val="16"/>
                <w:szCs w:val="16"/>
                <w:lang w:val="pt-BR"/>
              </w:rPr>
            </w:pPr>
            <w:r w:rsidRPr="003A652D">
              <w:rPr>
                <w:i/>
                <w:iCs/>
                <w:sz w:val="16"/>
                <w:szCs w:val="16"/>
                <w:lang w:val="pt-BR"/>
              </w:rPr>
              <w:t xml:space="preserve">Data </w:t>
            </w:r>
            <w:r w:rsidR="006B1F88">
              <w:rPr>
                <w:i/>
                <w:iCs/>
                <w:sz w:val="16"/>
                <w:szCs w:val="16"/>
                <w:lang w:val="pt-BR"/>
              </w:rPr>
              <w:t>s</w:t>
            </w:r>
            <w:r w:rsidRPr="003A652D">
              <w:rPr>
                <w:i/>
                <w:iCs/>
                <w:sz w:val="16"/>
                <w:szCs w:val="16"/>
                <w:lang w:val="pt-BR"/>
              </w:rPr>
              <w:t xml:space="preserve">ource: </w:t>
            </w:r>
            <w:r w:rsidR="006126C3">
              <w:rPr>
                <w:i/>
                <w:iCs/>
                <w:sz w:val="16"/>
                <w:szCs w:val="16"/>
              </w:rPr>
              <w:t>UNOSSC</w:t>
            </w:r>
            <w:r w:rsidR="00322CC7" w:rsidRPr="003A652D">
              <w:rPr>
                <w:i/>
                <w:iCs/>
                <w:sz w:val="16"/>
                <w:szCs w:val="16"/>
              </w:rPr>
              <w:t xml:space="preserve"> </w:t>
            </w:r>
            <w:r w:rsidR="006B1F88">
              <w:rPr>
                <w:i/>
                <w:iCs/>
                <w:sz w:val="16"/>
                <w:szCs w:val="16"/>
                <w:lang w:val="pt-BR"/>
              </w:rPr>
              <w:t>monitoring and evaluation d</w:t>
            </w:r>
            <w:r w:rsidRPr="003A652D">
              <w:rPr>
                <w:i/>
                <w:iCs/>
                <w:sz w:val="16"/>
                <w:szCs w:val="16"/>
                <w:lang w:val="pt-BR"/>
              </w:rPr>
              <w:t>atabase</w:t>
            </w:r>
          </w:p>
        </w:tc>
      </w:tr>
      <w:tr w:rsidR="00053D88" w:rsidRPr="003A652D" w14:paraId="723DD178" w14:textId="77777777" w:rsidTr="003B4F8B">
        <w:trPr>
          <w:trHeight w:val="1014"/>
          <w:jc w:val="center"/>
        </w:trPr>
        <w:tc>
          <w:tcPr>
            <w:tcW w:w="3595" w:type="dxa"/>
            <w:vMerge/>
          </w:tcPr>
          <w:p w14:paraId="29952285" w14:textId="77777777" w:rsidR="00053D88" w:rsidRPr="003A652D" w:rsidRDefault="00053D88" w:rsidP="00053D88">
            <w:pPr>
              <w:rPr>
                <w:sz w:val="18"/>
                <w:szCs w:val="18"/>
                <w:lang w:val="pt-BR"/>
              </w:rPr>
            </w:pPr>
          </w:p>
        </w:tc>
        <w:tc>
          <w:tcPr>
            <w:tcW w:w="5775" w:type="dxa"/>
            <w:gridSpan w:val="2"/>
            <w:shd w:val="clear" w:color="auto" w:fill="auto"/>
            <w:vAlign w:val="center"/>
          </w:tcPr>
          <w:p w14:paraId="595A1F4F" w14:textId="2D20F582" w:rsidR="00053D88" w:rsidRPr="003A652D" w:rsidRDefault="00053D88" w:rsidP="00053D88">
            <w:pPr>
              <w:spacing w:before="60"/>
              <w:rPr>
                <w:sz w:val="18"/>
                <w:szCs w:val="18"/>
              </w:rPr>
            </w:pPr>
            <w:r w:rsidRPr="003A652D">
              <w:rPr>
                <w:sz w:val="18"/>
                <w:szCs w:val="18"/>
              </w:rPr>
              <w:t>2.2.</w:t>
            </w:r>
            <w:r w:rsidR="006B1F88">
              <w:rPr>
                <w:sz w:val="18"/>
                <w:szCs w:val="18"/>
              </w:rPr>
              <w:t>4.</w:t>
            </w:r>
            <w:r w:rsidRPr="003A652D">
              <w:rPr>
                <w:sz w:val="18"/>
                <w:szCs w:val="18"/>
              </w:rPr>
              <w:t xml:space="preserve"> Number of requests</w:t>
            </w:r>
            <w:r w:rsidR="00A07CFA" w:rsidRPr="003A652D">
              <w:rPr>
                <w:sz w:val="18"/>
                <w:szCs w:val="18"/>
              </w:rPr>
              <w:t xml:space="preserve"> for</w:t>
            </w:r>
            <w:r w:rsidRPr="003A652D">
              <w:rPr>
                <w:sz w:val="18"/>
                <w:szCs w:val="18"/>
              </w:rPr>
              <w:t xml:space="preserve"> </w:t>
            </w:r>
            <w:r w:rsidR="00A07CFA" w:rsidRPr="003A652D">
              <w:rPr>
                <w:sz w:val="18"/>
                <w:szCs w:val="18"/>
              </w:rPr>
              <w:t xml:space="preserve">advisory services </w:t>
            </w:r>
            <w:r w:rsidRPr="003A652D">
              <w:rPr>
                <w:sz w:val="18"/>
                <w:szCs w:val="18"/>
              </w:rPr>
              <w:t xml:space="preserve">on South-South and triangular cooperation supported by UNOSSC </w:t>
            </w:r>
            <w:r w:rsidR="009205C0" w:rsidRPr="003A652D">
              <w:rPr>
                <w:sz w:val="18"/>
                <w:szCs w:val="18"/>
              </w:rPr>
              <w:t>(disaggregated by region)</w:t>
            </w:r>
          </w:p>
          <w:p w14:paraId="13D9DF71" w14:textId="52FF058D" w:rsidR="00F20C04" w:rsidRDefault="00053D88" w:rsidP="00053D88">
            <w:pPr>
              <w:pStyle w:val="ListParagraph"/>
              <w:numPr>
                <w:ilvl w:val="0"/>
                <w:numId w:val="4"/>
              </w:numPr>
              <w:spacing w:after="0" w:line="240" w:lineRule="auto"/>
              <w:ind w:left="520" w:hanging="270"/>
              <w:jc w:val="both"/>
              <w:rPr>
                <w:rFonts w:ascii="Times New Roman" w:hAnsi="Times New Roman" w:cs="Times New Roman"/>
                <w:sz w:val="18"/>
                <w:szCs w:val="18"/>
              </w:rPr>
            </w:pPr>
            <w:r w:rsidRPr="003A652D">
              <w:rPr>
                <w:rFonts w:ascii="Times New Roman" w:hAnsi="Times New Roman" w:cs="Times New Roman"/>
                <w:sz w:val="18"/>
                <w:szCs w:val="18"/>
              </w:rPr>
              <w:t>Member States</w:t>
            </w:r>
            <w:r w:rsidR="00F20C04">
              <w:rPr>
                <w:rFonts w:ascii="Times New Roman" w:hAnsi="Times New Roman" w:cs="Times New Roman"/>
                <w:sz w:val="18"/>
                <w:szCs w:val="18"/>
              </w:rPr>
              <w:t>:</w:t>
            </w:r>
          </w:p>
          <w:p w14:paraId="716FEF1D" w14:textId="61B680EA" w:rsidR="00053D88" w:rsidRDefault="00F20C04" w:rsidP="00053D88">
            <w:pPr>
              <w:pStyle w:val="ListParagraph"/>
              <w:numPr>
                <w:ilvl w:val="0"/>
                <w:numId w:val="4"/>
              </w:numPr>
              <w:spacing w:after="0" w:line="240" w:lineRule="auto"/>
              <w:ind w:left="520" w:hanging="270"/>
              <w:jc w:val="both"/>
              <w:rPr>
                <w:rFonts w:ascii="Times New Roman" w:hAnsi="Times New Roman" w:cs="Times New Roman"/>
                <w:sz w:val="18"/>
                <w:szCs w:val="18"/>
              </w:rPr>
            </w:pPr>
            <w:r w:rsidRPr="003A652D">
              <w:rPr>
                <w:rFonts w:ascii="Times New Roman" w:hAnsi="Times New Roman" w:cs="Times New Roman"/>
                <w:sz w:val="18"/>
                <w:szCs w:val="18"/>
              </w:rPr>
              <w:t xml:space="preserve">UN </w:t>
            </w:r>
            <w:r>
              <w:rPr>
                <w:rFonts w:ascii="Times New Roman" w:hAnsi="Times New Roman" w:cs="Times New Roman"/>
                <w:sz w:val="18"/>
                <w:szCs w:val="18"/>
              </w:rPr>
              <w:t>e</w:t>
            </w:r>
            <w:r w:rsidRPr="003A652D">
              <w:rPr>
                <w:rFonts w:ascii="Times New Roman" w:hAnsi="Times New Roman" w:cs="Times New Roman"/>
                <w:sz w:val="18"/>
                <w:szCs w:val="18"/>
              </w:rPr>
              <w:t>ntities</w:t>
            </w:r>
            <w:r>
              <w:rPr>
                <w:rFonts w:ascii="Times New Roman" w:hAnsi="Times New Roman" w:cs="Times New Roman"/>
                <w:sz w:val="18"/>
                <w:szCs w:val="18"/>
              </w:rPr>
              <w:t>:</w:t>
            </w:r>
          </w:p>
          <w:p w14:paraId="317C733D" w14:textId="0A50DE8A" w:rsidR="008A5FEF" w:rsidRDefault="008A5FEF" w:rsidP="00053D88">
            <w:pPr>
              <w:pStyle w:val="ListParagraph"/>
              <w:numPr>
                <w:ilvl w:val="0"/>
                <w:numId w:val="4"/>
              </w:numPr>
              <w:spacing w:after="0" w:line="240" w:lineRule="auto"/>
              <w:ind w:left="520" w:hanging="270"/>
              <w:jc w:val="both"/>
              <w:rPr>
                <w:rFonts w:ascii="Times New Roman" w:hAnsi="Times New Roman" w:cs="Times New Roman"/>
                <w:sz w:val="18"/>
                <w:szCs w:val="18"/>
              </w:rPr>
            </w:pPr>
            <w:r>
              <w:rPr>
                <w:rFonts w:ascii="Times New Roman" w:hAnsi="Times New Roman" w:cs="Times New Roman"/>
                <w:sz w:val="18"/>
                <w:szCs w:val="18"/>
              </w:rPr>
              <w:t>Other partners:</w:t>
            </w:r>
          </w:p>
          <w:p w14:paraId="6E352E6F" w14:textId="675C027D" w:rsidR="00053D88" w:rsidRPr="003A652D" w:rsidRDefault="00053D88" w:rsidP="0089302E">
            <w:pPr>
              <w:spacing w:line="120" w:lineRule="exact"/>
            </w:pPr>
          </w:p>
        </w:tc>
        <w:tc>
          <w:tcPr>
            <w:tcW w:w="918" w:type="dxa"/>
            <w:shd w:val="clear" w:color="auto" w:fill="auto"/>
            <w:vAlign w:val="center"/>
          </w:tcPr>
          <w:p w14:paraId="09433EC1" w14:textId="77777777" w:rsidR="00053D88" w:rsidRPr="003A652D" w:rsidRDefault="00053D88" w:rsidP="00053D88">
            <w:pPr>
              <w:rPr>
                <w:color w:val="A5A5A5" w:themeColor="accent3"/>
                <w:sz w:val="18"/>
                <w:szCs w:val="18"/>
              </w:rPr>
            </w:pPr>
          </w:p>
        </w:tc>
        <w:tc>
          <w:tcPr>
            <w:tcW w:w="918" w:type="dxa"/>
            <w:shd w:val="clear" w:color="auto" w:fill="auto"/>
            <w:vAlign w:val="center"/>
          </w:tcPr>
          <w:p w14:paraId="73CB3146"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52E4F5A" w14:textId="77777777" w:rsidR="00053D88" w:rsidRPr="003A652D" w:rsidRDefault="00053D88" w:rsidP="00053D88">
            <w:pPr>
              <w:rPr>
                <w:color w:val="A5A5A5" w:themeColor="accent3"/>
                <w:sz w:val="18"/>
                <w:szCs w:val="18"/>
              </w:rPr>
            </w:pPr>
          </w:p>
        </w:tc>
        <w:tc>
          <w:tcPr>
            <w:tcW w:w="918" w:type="dxa"/>
            <w:shd w:val="clear" w:color="auto" w:fill="auto"/>
            <w:vAlign w:val="center"/>
          </w:tcPr>
          <w:p w14:paraId="6CA71286" w14:textId="77777777" w:rsidR="00053D88" w:rsidRPr="003A652D" w:rsidRDefault="00053D88" w:rsidP="00053D88">
            <w:pPr>
              <w:rPr>
                <w:color w:val="A5A5A5" w:themeColor="accent3"/>
                <w:sz w:val="18"/>
                <w:szCs w:val="18"/>
              </w:rPr>
            </w:pPr>
          </w:p>
        </w:tc>
        <w:tc>
          <w:tcPr>
            <w:tcW w:w="918" w:type="dxa"/>
            <w:shd w:val="clear" w:color="auto" w:fill="auto"/>
            <w:vAlign w:val="center"/>
          </w:tcPr>
          <w:p w14:paraId="607E8EEC" w14:textId="77777777" w:rsidR="00053D88" w:rsidRPr="003A652D" w:rsidRDefault="00053D88" w:rsidP="00053D88">
            <w:pPr>
              <w:jc w:val="center"/>
              <w:rPr>
                <w:sz w:val="16"/>
                <w:szCs w:val="16"/>
              </w:rPr>
            </w:pPr>
          </w:p>
        </w:tc>
      </w:tr>
      <w:tr w:rsidR="00053D88" w:rsidRPr="003A652D" w14:paraId="59AC21C1" w14:textId="77777777" w:rsidTr="003B4F8B">
        <w:trPr>
          <w:trHeight w:val="258"/>
          <w:jc w:val="center"/>
        </w:trPr>
        <w:tc>
          <w:tcPr>
            <w:tcW w:w="3595" w:type="dxa"/>
            <w:vMerge/>
          </w:tcPr>
          <w:p w14:paraId="4899CB59" w14:textId="77777777" w:rsidR="00053D88" w:rsidRPr="003A652D" w:rsidRDefault="00053D88" w:rsidP="00053D88">
            <w:pPr>
              <w:rPr>
                <w:sz w:val="18"/>
                <w:szCs w:val="18"/>
              </w:rPr>
            </w:pPr>
          </w:p>
        </w:tc>
        <w:tc>
          <w:tcPr>
            <w:tcW w:w="10365" w:type="dxa"/>
            <w:gridSpan w:val="7"/>
            <w:shd w:val="clear" w:color="auto" w:fill="E7E6E6" w:themeFill="background2"/>
          </w:tcPr>
          <w:p w14:paraId="4F1AFEC1" w14:textId="527F615F" w:rsidR="00053D88" w:rsidRPr="003A652D" w:rsidRDefault="00053D88" w:rsidP="00053D88">
            <w:pPr>
              <w:rPr>
                <w:b/>
                <w:bCs/>
                <w:sz w:val="16"/>
                <w:szCs w:val="16"/>
                <w:lang w:val="pt-BR"/>
              </w:rPr>
            </w:pPr>
            <w:r w:rsidRPr="003A652D">
              <w:rPr>
                <w:i/>
                <w:iCs/>
                <w:sz w:val="16"/>
                <w:szCs w:val="16"/>
                <w:lang w:val="pt-BR"/>
              </w:rPr>
              <w:t xml:space="preserve">Data </w:t>
            </w:r>
            <w:r w:rsidR="006B1F88">
              <w:rPr>
                <w:i/>
                <w:iCs/>
                <w:sz w:val="16"/>
                <w:szCs w:val="16"/>
                <w:lang w:val="pt-BR"/>
              </w:rPr>
              <w:t>s</w:t>
            </w:r>
            <w:r w:rsidRPr="003A652D">
              <w:rPr>
                <w:i/>
                <w:iCs/>
                <w:sz w:val="16"/>
                <w:szCs w:val="16"/>
                <w:lang w:val="pt-BR"/>
              </w:rPr>
              <w:t xml:space="preserve">ource: </w:t>
            </w:r>
            <w:r w:rsidR="006126C3">
              <w:rPr>
                <w:i/>
                <w:iCs/>
                <w:sz w:val="16"/>
                <w:szCs w:val="16"/>
              </w:rPr>
              <w:t>UNOSSC</w:t>
            </w:r>
            <w:r w:rsidRPr="003A652D">
              <w:rPr>
                <w:i/>
                <w:iCs/>
                <w:sz w:val="16"/>
                <w:szCs w:val="16"/>
                <w:lang w:val="pt-BR"/>
              </w:rPr>
              <w:t xml:space="preserve"> </w:t>
            </w:r>
            <w:r w:rsidR="006B1F88">
              <w:rPr>
                <w:i/>
                <w:iCs/>
                <w:sz w:val="16"/>
                <w:szCs w:val="16"/>
                <w:lang w:val="pt-BR"/>
              </w:rPr>
              <w:t>monitoring and evaluation d</w:t>
            </w:r>
            <w:r w:rsidRPr="003A652D">
              <w:rPr>
                <w:i/>
                <w:iCs/>
                <w:sz w:val="16"/>
                <w:szCs w:val="16"/>
                <w:lang w:val="pt-BR"/>
              </w:rPr>
              <w:t>atabase</w:t>
            </w:r>
          </w:p>
        </w:tc>
      </w:tr>
      <w:tr w:rsidR="00053D88" w:rsidRPr="003A652D" w14:paraId="32DAC95D" w14:textId="77777777" w:rsidTr="003B4F8B">
        <w:trPr>
          <w:trHeight w:val="870"/>
          <w:jc w:val="center"/>
        </w:trPr>
        <w:tc>
          <w:tcPr>
            <w:tcW w:w="3595" w:type="dxa"/>
            <w:vMerge w:val="restart"/>
            <w:shd w:val="clear" w:color="auto" w:fill="auto"/>
            <w:vAlign w:val="center"/>
          </w:tcPr>
          <w:p w14:paraId="3B97DBAE" w14:textId="3B11C851" w:rsidR="00053D88" w:rsidRPr="003A652D" w:rsidRDefault="00053D88" w:rsidP="00F27C2A">
            <w:pPr>
              <w:rPr>
                <w:color w:val="000000" w:themeColor="text1"/>
                <w:sz w:val="18"/>
                <w:szCs w:val="18"/>
              </w:rPr>
            </w:pPr>
            <w:r w:rsidRPr="003A652D">
              <w:rPr>
                <w:b/>
                <w:bCs/>
                <w:color w:val="000000" w:themeColor="text1"/>
                <w:sz w:val="18"/>
                <w:szCs w:val="18"/>
              </w:rPr>
              <w:t>Outcome 3</w:t>
            </w:r>
            <w:r w:rsidR="00E03C15">
              <w:rPr>
                <w:b/>
                <w:bCs/>
                <w:color w:val="000000" w:themeColor="text1"/>
                <w:sz w:val="18"/>
                <w:szCs w:val="18"/>
              </w:rPr>
              <w:t>.</w:t>
            </w:r>
            <w:r w:rsidRPr="003A652D">
              <w:rPr>
                <w:color w:val="000000" w:themeColor="text1"/>
                <w:sz w:val="18"/>
                <w:szCs w:val="18"/>
              </w:rPr>
              <w:t xml:space="preserve"> </w:t>
            </w:r>
            <w:r w:rsidR="00762DF4" w:rsidRPr="003A652D">
              <w:rPr>
                <w:rStyle w:val="normaltextrun"/>
                <w:color w:val="000000"/>
                <w:sz w:val="18"/>
                <w:szCs w:val="18"/>
                <w:shd w:val="clear" w:color="auto" w:fill="FFFFFF"/>
              </w:rPr>
              <w:t>Developing countries are enabled to implement the 2030 Agenda through harnessing South-South and triangular</w:t>
            </w:r>
            <w:r w:rsidR="00E03C15">
              <w:rPr>
                <w:rStyle w:val="normaltextrun"/>
                <w:color w:val="000000"/>
                <w:sz w:val="18"/>
                <w:szCs w:val="18"/>
                <w:shd w:val="clear" w:color="auto" w:fill="FFFFFF"/>
              </w:rPr>
              <w:t xml:space="preserve"> cooperation</w:t>
            </w:r>
            <w:r w:rsidR="00762DF4" w:rsidRPr="003A652D">
              <w:rPr>
                <w:rStyle w:val="normaltextrun"/>
                <w:color w:val="000000"/>
                <w:sz w:val="18"/>
                <w:szCs w:val="18"/>
                <w:shd w:val="clear" w:color="auto" w:fill="FFFFFF"/>
              </w:rPr>
              <w:t xml:space="preserve"> knowledge exchange, capacity</w:t>
            </w:r>
            <w:r w:rsidR="00E03C15">
              <w:rPr>
                <w:rStyle w:val="normaltextrun"/>
                <w:color w:val="000000"/>
                <w:sz w:val="18"/>
                <w:szCs w:val="18"/>
                <w:shd w:val="clear" w:color="auto" w:fill="FFFFFF"/>
              </w:rPr>
              <w:t>-</w:t>
            </w:r>
            <w:r w:rsidR="00762DF4" w:rsidRPr="003A652D">
              <w:rPr>
                <w:rStyle w:val="normaltextrun"/>
                <w:color w:val="000000"/>
                <w:sz w:val="18"/>
                <w:szCs w:val="18"/>
                <w:shd w:val="clear" w:color="auto" w:fill="FFFFFF"/>
              </w:rPr>
              <w:t xml:space="preserve">building and facilitation of technology </w:t>
            </w:r>
            <w:r w:rsidR="00442840">
              <w:rPr>
                <w:rStyle w:val="normaltextrun"/>
                <w:color w:val="000000"/>
                <w:sz w:val="18"/>
                <w:szCs w:val="18"/>
                <w:shd w:val="clear" w:color="auto" w:fill="FFFFFF"/>
              </w:rPr>
              <w:t>d</w:t>
            </w:r>
            <w:r w:rsidR="00762DF4" w:rsidRPr="003A652D">
              <w:rPr>
                <w:rStyle w:val="normaltextrun"/>
                <w:color w:val="000000"/>
                <w:sz w:val="18"/>
                <w:szCs w:val="18"/>
                <w:shd w:val="clear" w:color="auto" w:fill="FFFFFF"/>
              </w:rPr>
              <w:t>evelopment and transfer</w:t>
            </w:r>
            <w:r w:rsidR="00762DF4" w:rsidRPr="003A652D">
              <w:rPr>
                <w:i/>
                <w:iCs/>
                <w:color w:val="000000" w:themeColor="text1"/>
              </w:rPr>
              <w:t>.</w:t>
            </w:r>
          </w:p>
          <w:p w14:paraId="4BD371A2" w14:textId="77777777" w:rsidR="00053D88" w:rsidRPr="003A652D" w:rsidRDefault="00053D88" w:rsidP="00053D88">
            <w:pPr>
              <w:rPr>
                <w:b/>
                <w:bCs/>
                <w:sz w:val="18"/>
                <w:szCs w:val="18"/>
              </w:rPr>
            </w:pPr>
          </w:p>
        </w:tc>
        <w:tc>
          <w:tcPr>
            <w:tcW w:w="5775" w:type="dxa"/>
            <w:gridSpan w:val="2"/>
            <w:shd w:val="clear" w:color="auto" w:fill="auto"/>
            <w:vAlign w:val="center"/>
          </w:tcPr>
          <w:p w14:paraId="09BB4260" w14:textId="38F5BB23" w:rsidR="00053D88" w:rsidRPr="003A652D" w:rsidRDefault="00053D88" w:rsidP="00053D88">
            <w:pPr>
              <w:spacing w:before="60"/>
              <w:rPr>
                <w:szCs w:val="18"/>
              </w:rPr>
            </w:pPr>
            <w:r w:rsidRPr="003A652D">
              <w:rPr>
                <w:sz w:val="18"/>
                <w:szCs w:val="18"/>
              </w:rPr>
              <w:t>3.1</w:t>
            </w:r>
            <w:r w:rsidR="006B1F88">
              <w:rPr>
                <w:sz w:val="18"/>
                <w:szCs w:val="18"/>
              </w:rPr>
              <w:t>.</w:t>
            </w:r>
            <w:r w:rsidRPr="003A652D">
              <w:rPr>
                <w:sz w:val="18"/>
                <w:szCs w:val="18"/>
              </w:rPr>
              <w:t xml:space="preserve"> Number of policies, </w:t>
            </w:r>
            <w:r w:rsidRPr="00F20C04">
              <w:rPr>
                <w:sz w:val="18"/>
                <w:szCs w:val="18"/>
              </w:rPr>
              <w:t xml:space="preserve">plans </w:t>
            </w:r>
            <w:r w:rsidR="006B1F88" w:rsidRPr="00F20C04">
              <w:rPr>
                <w:sz w:val="18"/>
                <w:szCs w:val="18"/>
              </w:rPr>
              <w:t>and/</w:t>
            </w:r>
            <w:r w:rsidRPr="00F20C04">
              <w:rPr>
                <w:sz w:val="18"/>
                <w:szCs w:val="18"/>
              </w:rPr>
              <w:t>or projects in developing countries</w:t>
            </w:r>
            <w:r w:rsidR="00F20C04" w:rsidRPr="00F20C04">
              <w:rPr>
                <w:sz w:val="18"/>
                <w:szCs w:val="18"/>
              </w:rPr>
              <w:t xml:space="preserve"> whose </w:t>
            </w:r>
            <w:r w:rsidRPr="00F20C04">
              <w:rPr>
                <w:sz w:val="18"/>
                <w:szCs w:val="18"/>
              </w:rPr>
              <w:t xml:space="preserve">design/implementation </w:t>
            </w:r>
            <w:r w:rsidR="00F20C04" w:rsidRPr="0089302E">
              <w:rPr>
                <w:sz w:val="18"/>
                <w:szCs w:val="18"/>
              </w:rPr>
              <w:t xml:space="preserve">is </w:t>
            </w:r>
            <w:r w:rsidRPr="00F20C04">
              <w:rPr>
                <w:sz w:val="18"/>
                <w:szCs w:val="18"/>
              </w:rPr>
              <w:t xml:space="preserve">informed by </w:t>
            </w:r>
            <w:r w:rsidR="00322CC7" w:rsidRPr="0089302E">
              <w:rPr>
                <w:sz w:val="18"/>
                <w:szCs w:val="18"/>
              </w:rPr>
              <w:t>United Nations Office for South-South Cooperation</w:t>
            </w:r>
            <w:r w:rsidRPr="00F20C04">
              <w:rPr>
                <w:sz w:val="18"/>
                <w:szCs w:val="18"/>
              </w:rPr>
              <w:t xml:space="preserve"> co-created or brokered knowledge exchange</w:t>
            </w:r>
            <w:r w:rsidR="006B1F88" w:rsidRPr="00F20C04">
              <w:rPr>
                <w:sz w:val="18"/>
                <w:szCs w:val="18"/>
              </w:rPr>
              <w:t>.</w:t>
            </w:r>
          </w:p>
        </w:tc>
        <w:tc>
          <w:tcPr>
            <w:tcW w:w="918" w:type="dxa"/>
            <w:shd w:val="clear" w:color="auto" w:fill="auto"/>
            <w:vAlign w:val="center"/>
          </w:tcPr>
          <w:p w14:paraId="6FEE0D47" w14:textId="77777777" w:rsidR="00053D88" w:rsidRPr="003A652D" w:rsidRDefault="00053D88" w:rsidP="00053D88">
            <w:pPr>
              <w:rPr>
                <w:color w:val="A5A5A5" w:themeColor="accent3"/>
                <w:sz w:val="18"/>
                <w:szCs w:val="18"/>
              </w:rPr>
            </w:pPr>
          </w:p>
        </w:tc>
        <w:tc>
          <w:tcPr>
            <w:tcW w:w="918" w:type="dxa"/>
            <w:shd w:val="clear" w:color="auto" w:fill="auto"/>
            <w:vAlign w:val="center"/>
          </w:tcPr>
          <w:p w14:paraId="1A8043AC" w14:textId="77777777" w:rsidR="00053D88" w:rsidRPr="003A652D" w:rsidRDefault="00053D88" w:rsidP="00053D88">
            <w:pPr>
              <w:rPr>
                <w:color w:val="A5A5A5" w:themeColor="accent3"/>
                <w:sz w:val="18"/>
                <w:szCs w:val="18"/>
              </w:rPr>
            </w:pPr>
          </w:p>
        </w:tc>
        <w:tc>
          <w:tcPr>
            <w:tcW w:w="918" w:type="dxa"/>
            <w:shd w:val="clear" w:color="auto" w:fill="auto"/>
            <w:vAlign w:val="center"/>
          </w:tcPr>
          <w:p w14:paraId="45B0E018" w14:textId="77777777" w:rsidR="00053D88" w:rsidRPr="003A652D" w:rsidRDefault="00053D88" w:rsidP="00053D88">
            <w:pPr>
              <w:rPr>
                <w:color w:val="A5A5A5" w:themeColor="accent3"/>
                <w:sz w:val="18"/>
                <w:szCs w:val="18"/>
              </w:rPr>
            </w:pPr>
          </w:p>
        </w:tc>
        <w:tc>
          <w:tcPr>
            <w:tcW w:w="918" w:type="dxa"/>
            <w:shd w:val="clear" w:color="auto" w:fill="auto"/>
            <w:vAlign w:val="center"/>
          </w:tcPr>
          <w:p w14:paraId="2D91E4EB"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107C9EF" w14:textId="77777777" w:rsidR="00053D88" w:rsidRPr="003A652D" w:rsidRDefault="00053D88" w:rsidP="00053D88">
            <w:pPr>
              <w:jc w:val="center"/>
              <w:rPr>
                <w:sz w:val="16"/>
                <w:szCs w:val="16"/>
              </w:rPr>
            </w:pPr>
          </w:p>
        </w:tc>
      </w:tr>
      <w:tr w:rsidR="00053D88" w:rsidRPr="003A652D" w14:paraId="5A0CEF78" w14:textId="77777777" w:rsidTr="003B4F8B">
        <w:trPr>
          <w:trHeight w:val="231"/>
          <w:jc w:val="center"/>
        </w:trPr>
        <w:tc>
          <w:tcPr>
            <w:tcW w:w="3595" w:type="dxa"/>
            <w:vMerge/>
            <w:shd w:val="clear" w:color="auto" w:fill="auto"/>
            <w:vAlign w:val="center"/>
          </w:tcPr>
          <w:p w14:paraId="0E6BD213" w14:textId="77777777" w:rsidR="00053D88" w:rsidRPr="003A652D" w:rsidRDefault="00053D88" w:rsidP="00053D88">
            <w:pPr>
              <w:rPr>
                <w:i/>
                <w:iCs/>
                <w:sz w:val="18"/>
                <w:szCs w:val="18"/>
              </w:rPr>
            </w:pPr>
          </w:p>
        </w:tc>
        <w:tc>
          <w:tcPr>
            <w:tcW w:w="10365" w:type="dxa"/>
            <w:gridSpan w:val="7"/>
            <w:shd w:val="clear" w:color="auto" w:fill="D9D9D9" w:themeFill="background1" w:themeFillShade="D9"/>
            <w:vAlign w:val="center"/>
          </w:tcPr>
          <w:p w14:paraId="5966DBD9" w14:textId="29487032" w:rsidR="00053D88" w:rsidRPr="003A652D" w:rsidRDefault="00053D88" w:rsidP="00053D88">
            <w:pPr>
              <w:rPr>
                <w:sz w:val="16"/>
                <w:szCs w:val="16"/>
              </w:rPr>
            </w:pPr>
            <w:r w:rsidRPr="003A652D">
              <w:rPr>
                <w:i/>
                <w:iCs/>
                <w:sz w:val="16"/>
                <w:szCs w:val="16"/>
              </w:rPr>
              <w:t>Data source</w:t>
            </w:r>
            <w:r w:rsidR="00322CC7">
              <w:rPr>
                <w:i/>
                <w:iCs/>
                <w:sz w:val="16"/>
                <w:szCs w:val="16"/>
              </w:rPr>
              <w:t xml:space="preserve">: </w:t>
            </w:r>
            <w:r w:rsidR="006126C3">
              <w:rPr>
                <w:i/>
                <w:iCs/>
                <w:sz w:val="16"/>
                <w:szCs w:val="16"/>
              </w:rPr>
              <w:t>UNOSSC</w:t>
            </w:r>
            <w:r w:rsidR="00322CC7" w:rsidRPr="003A652D">
              <w:rPr>
                <w:i/>
                <w:iCs/>
                <w:sz w:val="16"/>
                <w:szCs w:val="16"/>
              </w:rPr>
              <w:t xml:space="preserve"> </w:t>
            </w:r>
            <w:r w:rsidR="006B1F88">
              <w:rPr>
                <w:i/>
                <w:iCs/>
                <w:sz w:val="16"/>
                <w:szCs w:val="16"/>
              </w:rPr>
              <w:t>monitoring and evaluation d</w:t>
            </w:r>
            <w:r w:rsidRPr="003A652D">
              <w:rPr>
                <w:i/>
                <w:iCs/>
                <w:sz w:val="16"/>
                <w:szCs w:val="16"/>
              </w:rPr>
              <w:t>atabase (</w:t>
            </w:r>
            <w:r w:rsidR="006B1F88">
              <w:rPr>
                <w:i/>
                <w:iCs/>
                <w:sz w:val="16"/>
                <w:szCs w:val="16"/>
              </w:rPr>
              <w:t>d</w:t>
            </w:r>
            <w:r w:rsidRPr="003A652D">
              <w:rPr>
                <w:i/>
                <w:iCs/>
                <w:sz w:val="16"/>
                <w:szCs w:val="16"/>
              </w:rPr>
              <w:t xml:space="preserve">ocumented </w:t>
            </w:r>
            <w:r w:rsidR="006B1F88">
              <w:rPr>
                <w:i/>
                <w:iCs/>
                <w:sz w:val="16"/>
                <w:szCs w:val="16"/>
              </w:rPr>
              <w:t>c</w:t>
            </w:r>
            <w:r w:rsidRPr="003A652D">
              <w:rPr>
                <w:i/>
                <w:iCs/>
                <w:sz w:val="16"/>
                <w:szCs w:val="16"/>
              </w:rPr>
              <w:t xml:space="preserve">ase </w:t>
            </w:r>
            <w:r w:rsidR="006B1F88">
              <w:rPr>
                <w:i/>
                <w:iCs/>
                <w:sz w:val="16"/>
                <w:szCs w:val="16"/>
              </w:rPr>
              <w:t>s</w:t>
            </w:r>
            <w:r w:rsidRPr="003A652D">
              <w:rPr>
                <w:i/>
                <w:iCs/>
                <w:sz w:val="16"/>
                <w:szCs w:val="16"/>
              </w:rPr>
              <w:t>tudies)</w:t>
            </w:r>
          </w:p>
        </w:tc>
      </w:tr>
      <w:tr w:rsidR="00053D88" w:rsidRPr="003A652D" w14:paraId="398338F3" w14:textId="77777777" w:rsidTr="003B4F8B">
        <w:trPr>
          <w:trHeight w:val="357"/>
          <w:jc w:val="center"/>
        </w:trPr>
        <w:tc>
          <w:tcPr>
            <w:tcW w:w="3595" w:type="dxa"/>
            <w:vMerge/>
            <w:shd w:val="clear" w:color="auto" w:fill="auto"/>
            <w:vAlign w:val="center"/>
          </w:tcPr>
          <w:p w14:paraId="3D4BAE0E" w14:textId="77777777" w:rsidR="00053D88" w:rsidRPr="003A652D" w:rsidRDefault="00053D88" w:rsidP="00053D88">
            <w:pPr>
              <w:rPr>
                <w:i/>
                <w:iCs/>
                <w:sz w:val="18"/>
                <w:szCs w:val="18"/>
              </w:rPr>
            </w:pPr>
          </w:p>
        </w:tc>
        <w:tc>
          <w:tcPr>
            <w:tcW w:w="5775" w:type="dxa"/>
            <w:gridSpan w:val="2"/>
            <w:shd w:val="clear" w:color="auto" w:fill="auto"/>
            <w:vAlign w:val="center"/>
          </w:tcPr>
          <w:p w14:paraId="1B61124D" w14:textId="54737D2E" w:rsidR="00053D88" w:rsidRPr="003A652D" w:rsidRDefault="00053D88" w:rsidP="00053D88">
            <w:pPr>
              <w:spacing w:before="60"/>
              <w:rPr>
                <w:sz w:val="18"/>
                <w:szCs w:val="18"/>
              </w:rPr>
            </w:pPr>
            <w:r w:rsidRPr="003A652D">
              <w:rPr>
                <w:sz w:val="18"/>
                <w:szCs w:val="18"/>
              </w:rPr>
              <w:t>3.2</w:t>
            </w:r>
            <w:r w:rsidR="006B1F88">
              <w:rPr>
                <w:sz w:val="18"/>
                <w:szCs w:val="18"/>
              </w:rPr>
              <w:t>.</w:t>
            </w:r>
            <w:r w:rsidRPr="003A652D">
              <w:rPr>
                <w:sz w:val="18"/>
                <w:szCs w:val="18"/>
              </w:rPr>
              <w:t xml:space="preserve"> Number of</w:t>
            </w:r>
            <w:r w:rsidR="006B1F88">
              <w:rPr>
                <w:sz w:val="18"/>
                <w:szCs w:val="18"/>
              </w:rPr>
              <w:t xml:space="preserve"> examples of good practices in </w:t>
            </w:r>
            <w:r w:rsidRPr="003A652D">
              <w:rPr>
                <w:sz w:val="18"/>
                <w:szCs w:val="18"/>
              </w:rPr>
              <w:t xml:space="preserve">South-South and triangular </w:t>
            </w:r>
            <w:r w:rsidR="006B1F88">
              <w:rPr>
                <w:sz w:val="18"/>
                <w:szCs w:val="18"/>
              </w:rPr>
              <w:t xml:space="preserve">cooperation </w:t>
            </w:r>
            <w:r w:rsidRPr="003A652D">
              <w:rPr>
                <w:sz w:val="18"/>
                <w:szCs w:val="18"/>
              </w:rPr>
              <w:t>transferred to developing countries</w:t>
            </w:r>
            <w:r w:rsidR="006B1F88">
              <w:rPr>
                <w:sz w:val="18"/>
                <w:szCs w:val="18"/>
              </w:rPr>
              <w:t>.</w:t>
            </w:r>
          </w:p>
        </w:tc>
        <w:tc>
          <w:tcPr>
            <w:tcW w:w="918" w:type="dxa"/>
            <w:shd w:val="clear" w:color="auto" w:fill="auto"/>
            <w:vAlign w:val="center"/>
          </w:tcPr>
          <w:p w14:paraId="7607C4D3" w14:textId="77777777" w:rsidR="00053D88" w:rsidRPr="003A652D" w:rsidRDefault="00053D88" w:rsidP="00053D88">
            <w:pPr>
              <w:rPr>
                <w:color w:val="A5A5A5" w:themeColor="accent3"/>
                <w:sz w:val="18"/>
                <w:szCs w:val="18"/>
              </w:rPr>
            </w:pPr>
          </w:p>
        </w:tc>
        <w:tc>
          <w:tcPr>
            <w:tcW w:w="918" w:type="dxa"/>
            <w:shd w:val="clear" w:color="auto" w:fill="auto"/>
            <w:vAlign w:val="center"/>
          </w:tcPr>
          <w:p w14:paraId="2316BCFA"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A5C9312"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C82E1A0" w14:textId="77777777" w:rsidR="00053D88" w:rsidRPr="003A652D" w:rsidRDefault="00053D88" w:rsidP="00053D88">
            <w:pPr>
              <w:rPr>
                <w:color w:val="A5A5A5" w:themeColor="accent3"/>
                <w:sz w:val="18"/>
                <w:szCs w:val="18"/>
              </w:rPr>
            </w:pPr>
          </w:p>
        </w:tc>
        <w:tc>
          <w:tcPr>
            <w:tcW w:w="918" w:type="dxa"/>
            <w:shd w:val="clear" w:color="auto" w:fill="auto"/>
            <w:vAlign w:val="center"/>
          </w:tcPr>
          <w:p w14:paraId="14166090" w14:textId="77777777" w:rsidR="00053D88" w:rsidRPr="003A652D" w:rsidRDefault="00053D88" w:rsidP="00053D88">
            <w:pPr>
              <w:jc w:val="center"/>
              <w:rPr>
                <w:sz w:val="16"/>
                <w:szCs w:val="16"/>
              </w:rPr>
            </w:pPr>
          </w:p>
        </w:tc>
      </w:tr>
      <w:tr w:rsidR="00053D88" w:rsidRPr="003A652D" w14:paraId="6252D05E" w14:textId="77777777" w:rsidTr="003B4F8B">
        <w:trPr>
          <w:trHeight w:val="278"/>
          <w:jc w:val="center"/>
        </w:trPr>
        <w:tc>
          <w:tcPr>
            <w:tcW w:w="3595" w:type="dxa"/>
            <w:vMerge/>
          </w:tcPr>
          <w:p w14:paraId="7A2C8470" w14:textId="77777777" w:rsidR="00053D88" w:rsidRPr="003A652D" w:rsidRDefault="00053D88" w:rsidP="00053D88">
            <w:pPr>
              <w:rPr>
                <w:sz w:val="18"/>
                <w:szCs w:val="18"/>
              </w:rPr>
            </w:pPr>
          </w:p>
        </w:tc>
        <w:tc>
          <w:tcPr>
            <w:tcW w:w="10365" w:type="dxa"/>
            <w:gridSpan w:val="7"/>
            <w:shd w:val="clear" w:color="auto" w:fill="D9D9D9" w:themeFill="background1" w:themeFillShade="D9"/>
            <w:vAlign w:val="center"/>
          </w:tcPr>
          <w:p w14:paraId="18E1A571" w14:textId="294F5ED5" w:rsidR="00053D88" w:rsidRPr="003A652D" w:rsidRDefault="00053D88" w:rsidP="00053D88">
            <w:pPr>
              <w:rPr>
                <w:i/>
                <w:iCs/>
                <w:sz w:val="16"/>
                <w:szCs w:val="16"/>
              </w:rPr>
            </w:pPr>
            <w:r w:rsidRPr="003A652D">
              <w:rPr>
                <w:i/>
                <w:iCs/>
                <w:sz w:val="16"/>
                <w:szCs w:val="16"/>
              </w:rPr>
              <w:t xml:space="preserve">Data </w:t>
            </w:r>
            <w:r w:rsidR="006B1F88">
              <w:rPr>
                <w:i/>
                <w:iCs/>
                <w:sz w:val="16"/>
                <w:szCs w:val="16"/>
              </w:rPr>
              <w:t>s</w:t>
            </w:r>
            <w:r w:rsidRPr="003A652D">
              <w:rPr>
                <w:i/>
                <w:iCs/>
                <w:sz w:val="16"/>
                <w:szCs w:val="16"/>
              </w:rPr>
              <w:t xml:space="preserve">ource: </w:t>
            </w:r>
            <w:r w:rsidR="00322CC7">
              <w:rPr>
                <w:i/>
                <w:iCs/>
                <w:sz w:val="16"/>
                <w:szCs w:val="16"/>
              </w:rPr>
              <w:t>United Nations Office for South-South Cooperation</w:t>
            </w:r>
            <w:r w:rsidRPr="003A652D">
              <w:rPr>
                <w:i/>
                <w:iCs/>
                <w:sz w:val="16"/>
                <w:szCs w:val="16"/>
              </w:rPr>
              <w:t xml:space="preserve"> </w:t>
            </w:r>
            <w:r w:rsidR="006B1F88">
              <w:rPr>
                <w:i/>
                <w:iCs/>
                <w:sz w:val="16"/>
                <w:szCs w:val="16"/>
              </w:rPr>
              <w:t>monitoring and evaluation d</w:t>
            </w:r>
            <w:r w:rsidRPr="003A652D">
              <w:rPr>
                <w:i/>
                <w:iCs/>
                <w:sz w:val="16"/>
                <w:szCs w:val="16"/>
              </w:rPr>
              <w:t>atabase (</w:t>
            </w:r>
            <w:r w:rsidR="006B1F88">
              <w:rPr>
                <w:i/>
                <w:iCs/>
                <w:sz w:val="16"/>
                <w:szCs w:val="16"/>
              </w:rPr>
              <w:t>d</w:t>
            </w:r>
            <w:r w:rsidRPr="003A652D">
              <w:rPr>
                <w:i/>
                <w:iCs/>
                <w:sz w:val="16"/>
                <w:szCs w:val="16"/>
              </w:rPr>
              <w:t xml:space="preserve">ocumented </w:t>
            </w:r>
            <w:r w:rsidR="006B1F88">
              <w:rPr>
                <w:i/>
                <w:iCs/>
                <w:sz w:val="16"/>
                <w:szCs w:val="16"/>
              </w:rPr>
              <w:t>c</w:t>
            </w:r>
            <w:r w:rsidRPr="003A652D">
              <w:rPr>
                <w:i/>
                <w:iCs/>
                <w:sz w:val="16"/>
                <w:szCs w:val="16"/>
              </w:rPr>
              <w:t xml:space="preserve">ase </w:t>
            </w:r>
            <w:r w:rsidR="006B1F88">
              <w:rPr>
                <w:i/>
                <w:iCs/>
                <w:sz w:val="16"/>
                <w:szCs w:val="16"/>
              </w:rPr>
              <w:t>s</w:t>
            </w:r>
            <w:r w:rsidRPr="003A652D">
              <w:rPr>
                <w:i/>
                <w:iCs/>
                <w:sz w:val="16"/>
                <w:szCs w:val="16"/>
              </w:rPr>
              <w:t>tudies)</w:t>
            </w:r>
          </w:p>
          <w:p w14:paraId="159077DB" w14:textId="65F2DE56" w:rsidR="00053D88" w:rsidRPr="003A652D" w:rsidRDefault="00053D88" w:rsidP="00053D88">
            <w:pPr>
              <w:rPr>
                <w:sz w:val="16"/>
                <w:szCs w:val="16"/>
              </w:rPr>
            </w:pPr>
            <w:r w:rsidRPr="003A652D">
              <w:rPr>
                <w:i/>
                <w:iCs/>
                <w:sz w:val="16"/>
                <w:szCs w:val="16"/>
              </w:rPr>
              <w:t xml:space="preserve">Note: South-South and triangular cooperation solution lab and South-South </w:t>
            </w:r>
            <w:r w:rsidR="006B1F88">
              <w:rPr>
                <w:i/>
                <w:iCs/>
                <w:sz w:val="16"/>
                <w:szCs w:val="16"/>
              </w:rPr>
              <w:t>t</w:t>
            </w:r>
            <w:r w:rsidRPr="003A652D">
              <w:rPr>
                <w:i/>
                <w:iCs/>
                <w:sz w:val="16"/>
                <w:szCs w:val="16"/>
              </w:rPr>
              <w:t xml:space="preserve">rust </w:t>
            </w:r>
            <w:r w:rsidR="006B1F88">
              <w:rPr>
                <w:i/>
                <w:iCs/>
                <w:sz w:val="16"/>
                <w:szCs w:val="16"/>
              </w:rPr>
              <w:t>f</w:t>
            </w:r>
            <w:r w:rsidRPr="003A652D">
              <w:rPr>
                <w:i/>
                <w:iCs/>
                <w:sz w:val="16"/>
                <w:szCs w:val="16"/>
              </w:rPr>
              <w:t xml:space="preserve">unds contribute data. </w:t>
            </w:r>
          </w:p>
        </w:tc>
      </w:tr>
      <w:tr w:rsidR="00053D88" w:rsidRPr="003A652D" w14:paraId="7C81E903" w14:textId="77777777" w:rsidTr="003B4F8B">
        <w:trPr>
          <w:trHeight w:val="377"/>
          <w:jc w:val="center"/>
        </w:trPr>
        <w:tc>
          <w:tcPr>
            <w:tcW w:w="3595" w:type="dxa"/>
            <w:vMerge w:val="restart"/>
            <w:shd w:val="clear" w:color="auto" w:fill="auto"/>
            <w:vAlign w:val="center"/>
          </w:tcPr>
          <w:p w14:paraId="1E108EC0" w14:textId="456C1BFE" w:rsidR="00053D88" w:rsidRPr="003A652D" w:rsidRDefault="00053D88" w:rsidP="0064206A">
            <w:pPr>
              <w:rPr>
                <w:color w:val="000000" w:themeColor="text1"/>
                <w:sz w:val="18"/>
                <w:szCs w:val="18"/>
              </w:rPr>
            </w:pPr>
            <w:r w:rsidRPr="003A652D">
              <w:rPr>
                <w:b/>
                <w:bCs/>
                <w:color w:val="000000" w:themeColor="text1"/>
                <w:sz w:val="18"/>
                <w:szCs w:val="18"/>
              </w:rPr>
              <w:t>Output 3.1</w:t>
            </w:r>
            <w:r w:rsidR="00E03C15">
              <w:rPr>
                <w:b/>
                <w:bCs/>
                <w:color w:val="000000" w:themeColor="text1"/>
                <w:sz w:val="18"/>
                <w:szCs w:val="18"/>
              </w:rPr>
              <w:t>.</w:t>
            </w:r>
            <w:r w:rsidRPr="003A652D">
              <w:rPr>
                <w:color w:val="000000" w:themeColor="text1"/>
                <w:sz w:val="18"/>
                <w:szCs w:val="18"/>
              </w:rPr>
              <w:t xml:space="preserve"> South-South and triangular cooperation good practices mapped, </w:t>
            </w:r>
            <w:r w:rsidRPr="003A652D">
              <w:rPr>
                <w:color w:val="000000" w:themeColor="text1"/>
                <w:sz w:val="18"/>
                <w:szCs w:val="18"/>
              </w:rPr>
              <w:lastRenderedPageBreak/>
              <w:t>documented, disseminated and brokered to facilitate knowledge exchange, capacity</w:t>
            </w:r>
            <w:r w:rsidR="00F174A8">
              <w:rPr>
                <w:color w:val="000000" w:themeColor="text1"/>
                <w:sz w:val="18"/>
                <w:szCs w:val="18"/>
              </w:rPr>
              <w:t>-</w:t>
            </w:r>
            <w:r w:rsidRPr="003A652D">
              <w:rPr>
                <w:color w:val="000000" w:themeColor="text1"/>
                <w:sz w:val="18"/>
                <w:szCs w:val="18"/>
              </w:rPr>
              <w:t xml:space="preserve">building </w:t>
            </w:r>
            <w:r w:rsidR="00F174A8">
              <w:rPr>
                <w:color w:val="000000" w:themeColor="text1"/>
                <w:sz w:val="18"/>
                <w:szCs w:val="18"/>
              </w:rPr>
              <w:t>and/</w:t>
            </w:r>
            <w:r w:rsidRPr="003A652D">
              <w:rPr>
                <w:color w:val="000000" w:themeColor="text1"/>
                <w:sz w:val="18"/>
                <w:szCs w:val="18"/>
              </w:rPr>
              <w:t xml:space="preserve">or technology </w:t>
            </w:r>
            <w:r w:rsidR="008E4E5B" w:rsidRPr="003A652D">
              <w:rPr>
                <w:color w:val="000000" w:themeColor="text1"/>
                <w:sz w:val="18"/>
                <w:szCs w:val="18"/>
              </w:rPr>
              <w:t xml:space="preserve">development and </w:t>
            </w:r>
            <w:r w:rsidRPr="003A652D">
              <w:rPr>
                <w:color w:val="000000" w:themeColor="text1"/>
                <w:sz w:val="18"/>
                <w:szCs w:val="18"/>
              </w:rPr>
              <w:t xml:space="preserve">transfer. </w:t>
            </w:r>
          </w:p>
          <w:p w14:paraId="7C41251A" w14:textId="77777777" w:rsidR="00053D88" w:rsidRPr="003A652D" w:rsidRDefault="00053D88" w:rsidP="00053D88">
            <w:pPr>
              <w:rPr>
                <w:b/>
                <w:bCs/>
                <w:sz w:val="18"/>
                <w:szCs w:val="18"/>
              </w:rPr>
            </w:pPr>
          </w:p>
        </w:tc>
        <w:tc>
          <w:tcPr>
            <w:tcW w:w="5775" w:type="dxa"/>
            <w:gridSpan w:val="2"/>
            <w:shd w:val="clear" w:color="auto" w:fill="auto"/>
            <w:vAlign w:val="center"/>
          </w:tcPr>
          <w:p w14:paraId="6A394FFA" w14:textId="5F7AC0D4" w:rsidR="00053D88" w:rsidRPr="003A652D" w:rsidRDefault="00053D88" w:rsidP="00053D88">
            <w:pPr>
              <w:jc w:val="both"/>
              <w:rPr>
                <w:sz w:val="18"/>
                <w:szCs w:val="18"/>
              </w:rPr>
            </w:pPr>
            <w:r w:rsidRPr="003A652D">
              <w:rPr>
                <w:color w:val="000000" w:themeColor="text1"/>
                <w:sz w:val="18"/>
                <w:szCs w:val="18"/>
              </w:rPr>
              <w:lastRenderedPageBreak/>
              <w:t>3.1.1</w:t>
            </w:r>
            <w:r w:rsidR="00F20C04">
              <w:rPr>
                <w:color w:val="000000" w:themeColor="text1"/>
                <w:sz w:val="18"/>
                <w:szCs w:val="18"/>
              </w:rPr>
              <w:t>.</w:t>
            </w:r>
            <w:r w:rsidRPr="003A652D">
              <w:rPr>
                <w:color w:val="000000" w:themeColor="text1"/>
                <w:sz w:val="18"/>
                <w:szCs w:val="18"/>
              </w:rPr>
              <w:t xml:space="preserve"> South-South and triangular cooperation good practices:</w:t>
            </w:r>
          </w:p>
          <w:p w14:paraId="33BE1BA3" w14:textId="77777777" w:rsidR="00053D88" w:rsidRPr="003A652D" w:rsidRDefault="00053D88" w:rsidP="0089302E">
            <w:pPr>
              <w:pStyle w:val="ListParagraph"/>
              <w:numPr>
                <w:ilvl w:val="0"/>
                <w:numId w:val="4"/>
              </w:numPr>
              <w:spacing w:after="0" w:line="240" w:lineRule="auto"/>
              <w:ind w:left="688" w:hanging="225"/>
              <w:jc w:val="both"/>
              <w:rPr>
                <w:rFonts w:ascii="Times New Roman" w:hAnsi="Times New Roman" w:cs="Times New Roman"/>
                <w:sz w:val="18"/>
                <w:szCs w:val="18"/>
              </w:rPr>
            </w:pPr>
            <w:r w:rsidRPr="003A652D">
              <w:rPr>
                <w:rFonts w:ascii="Times New Roman" w:hAnsi="Times New Roman" w:cs="Times New Roman"/>
                <w:sz w:val="18"/>
                <w:szCs w:val="18"/>
              </w:rPr>
              <w:t>Mapped:</w:t>
            </w:r>
          </w:p>
          <w:p w14:paraId="1F3712AF" w14:textId="77777777" w:rsidR="00053D88" w:rsidRPr="003A652D" w:rsidRDefault="00053D88" w:rsidP="0089302E">
            <w:pPr>
              <w:pStyle w:val="ListParagraph"/>
              <w:numPr>
                <w:ilvl w:val="0"/>
                <w:numId w:val="4"/>
              </w:numPr>
              <w:spacing w:after="0" w:line="240" w:lineRule="auto"/>
              <w:ind w:left="688" w:hanging="225"/>
              <w:jc w:val="both"/>
              <w:rPr>
                <w:rFonts w:ascii="Times New Roman" w:hAnsi="Times New Roman" w:cs="Times New Roman"/>
                <w:sz w:val="18"/>
                <w:szCs w:val="18"/>
              </w:rPr>
            </w:pPr>
            <w:r w:rsidRPr="003A652D">
              <w:rPr>
                <w:rFonts w:ascii="Times New Roman" w:hAnsi="Times New Roman" w:cs="Times New Roman"/>
                <w:sz w:val="18"/>
                <w:szCs w:val="18"/>
              </w:rPr>
              <w:lastRenderedPageBreak/>
              <w:t>Documented:</w:t>
            </w:r>
          </w:p>
          <w:p w14:paraId="1ED48E94" w14:textId="034471E4" w:rsidR="00053D88" w:rsidRPr="003A652D" w:rsidRDefault="00053D88" w:rsidP="0089302E">
            <w:pPr>
              <w:pStyle w:val="ListParagraph"/>
              <w:numPr>
                <w:ilvl w:val="0"/>
                <w:numId w:val="4"/>
              </w:numPr>
              <w:spacing w:after="0" w:line="240" w:lineRule="auto"/>
              <w:ind w:left="688" w:hanging="225"/>
              <w:jc w:val="both"/>
              <w:rPr>
                <w:rFonts w:ascii="Times New Roman" w:hAnsi="Times New Roman" w:cs="Times New Roman"/>
                <w:sz w:val="18"/>
                <w:szCs w:val="18"/>
              </w:rPr>
            </w:pPr>
            <w:r w:rsidRPr="003A652D">
              <w:rPr>
                <w:rFonts w:ascii="Times New Roman" w:hAnsi="Times New Roman" w:cs="Times New Roman"/>
                <w:sz w:val="18"/>
                <w:szCs w:val="18"/>
              </w:rPr>
              <w:t>Disseminated</w:t>
            </w:r>
            <w:r w:rsidR="00F20C04">
              <w:rPr>
                <w:rFonts w:ascii="Times New Roman" w:hAnsi="Times New Roman" w:cs="Times New Roman"/>
                <w:sz w:val="18"/>
                <w:szCs w:val="18"/>
              </w:rPr>
              <w:t>:</w:t>
            </w:r>
          </w:p>
        </w:tc>
        <w:tc>
          <w:tcPr>
            <w:tcW w:w="918" w:type="dxa"/>
            <w:shd w:val="clear" w:color="auto" w:fill="auto"/>
            <w:vAlign w:val="center"/>
          </w:tcPr>
          <w:p w14:paraId="5B6E96C9"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C9B80C0"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4A71686"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917E52E" w14:textId="77777777" w:rsidR="00053D88" w:rsidRPr="003A652D" w:rsidRDefault="00053D88" w:rsidP="00053D88">
            <w:pPr>
              <w:rPr>
                <w:color w:val="A5A5A5" w:themeColor="accent3"/>
                <w:sz w:val="18"/>
                <w:szCs w:val="18"/>
              </w:rPr>
            </w:pPr>
          </w:p>
        </w:tc>
        <w:tc>
          <w:tcPr>
            <w:tcW w:w="918" w:type="dxa"/>
            <w:shd w:val="clear" w:color="auto" w:fill="auto"/>
            <w:vAlign w:val="center"/>
          </w:tcPr>
          <w:p w14:paraId="74BFC8A9" w14:textId="77777777" w:rsidR="00053D88" w:rsidRPr="003A652D" w:rsidRDefault="00053D88" w:rsidP="00053D88">
            <w:pPr>
              <w:jc w:val="center"/>
              <w:rPr>
                <w:sz w:val="18"/>
                <w:szCs w:val="18"/>
              </w:rPr>
            </w:pPr>
          </w:p>
        </w:tc>
      </w:tr>
      <w:tr w:rsidR="00053D88" w:rsidRPr="003A652D" w14:paraId="18BD4511" w14:textId="77777777" w:rsidTr="003B4F8B">
        <w:trPr>
          <w:trHeight w:val="377"/>
          <w:jc w:val="center"/>
        </w:trPr>
        <w:tc>
          <w:tcPr>
            <w:tcW w:w="3595" w:type="dxa"/>
            <w:vMerge/>
            <w:shd w:val="clear" w:color="auto" w:fill="auto"/>
            <w:vAlign w:val="center"/>
          </w:tcPr>
          <w:p w14:paraId="1ED50E67" w14:textId="77777777" w:rsidR="00053D88" w:rsidRPr="003A652D" w:rsidRDefault="00053D88" w:rsidP="00053D88">
            <w:pPr>
              <w:rPr>
                <w:i/>
                <w:iCs/>
                <w:sz w:val="18"/>
                <w:szCs w:val="18"/>
              </w:rPr>
            </w:pPr>
          </w:p>
        </w:tc>
        <w:tc>
          <w:tcPr>
            <w:tcW w:w="10365" w:type="dxa"/>
            <w:gridSpan w:val="7"/>
            <w:shd w:val="clear" w:color="auto" w:fill="D9D9D9" w:themeFill="background1" w:themeFillShade="D9"/>
            <w:vAlign w:val="center"/>
          </w:tcPr>
          <w:p w14:paraId="6E965810" w14:textId="77777777" w:rsidR="00053D88" w:rsidRPr="003A652D" w:rsidRDefault="00053D88" w:rsidP="00053D88">
            <w:pPr>
              <w:jc w:val="center"/>
              <w:rPr>
                <w:sz w:val="18"/>
                <w:szCs w:val="18"/>
              </w:rPr>
            </w:pPr>
          </w:p>
        </w:tc>
      </w:tr>
      <w:tr w:rsidR="00053D88" w:rsidRPr="003A652D" w14:paraId="1393B08C" w14:textId="77777777" w:rsidTr="00F20C04">
        <w:tblPrEx>
          <w:tblCellMar>
            <w:top w:w="0" w:type="dxa"/>
            <w:bottom w:w="0" w:type="dxa"/>
          </w:tblCellMar>
        </w:tblPrEx>
        <w:trPr>
          <w:trHeight w:val="377"/>
          <w:jc w:val="center"/>
        </w:trPr>
        <w:tc>
          <w:tcPr>
            <w:tcW w:w="3595" w:type="dxa"/>
            <w:vMerge/>
            <w:shd w:val="clear" w:color="auto" w:fill="auto"/>
            <w:vAlign w:val="center"/>
          </w:tcPr>
          <w:p w14:paraId="300F5C57" w14:textId="77777777" w:rsidR="00053D88" w:rsidRPr="003A652D" w:rsidRDefault="00053D88" w:rsidP="00053D88">
            <w:pPr>
              <w:rPr>
                <w:i/>
                <w:iCs/>
                <w:sz w:val="18"/>
                <w:szCs w:val="18"/>
              </w:rPr>
            </w:pPr>
          </w:p>
        </w:tc>
        <w:tc>
          <w:tcPr>
            <w:tcW w:w="5775" w:type="dxa"/>
            <w:gridSpan w:val="2"/>
            <w:shd w:val="clear" w:color="auto" w:fill="auto"/>
            <w:vAlign w:val="center"/>
          </w:tcPr>
          <w:p w14:paraId="5856542A" w14:textId="08D6D863" w:rsidR="00053D88" w:rsidRPr="003A652D" w:rsidRDefault="00053D88" w:rsidP="00053D88">
            <w:pPr>
              <w:spacing w:before="60"/>
              <w:rPr>
                <w:sz w:val="18"/>
                <w:szCs w:val="18"/>
              </w:rPr>
            </w:pPr>
            <w:r w:rsidRPr="003A652D">
              <w:rPr>
                <w:color w:val="000000" w:themeColor="text1"/>
                <w:sz w:val="18"/>
                <w:szCs w:val="18"/>
              </w:rPr>
              <w:t>3.1.2</w:t>
            </w:r>
            <w:r w:rsidR="00F20C04">
              <w:rPr>
                <w:color w:val="000000" w:themeColor="text1"/>
                <w:sz w:val="18"/>
                <w:szCs w:val="18"/>
              </w:rPr>
              <w:t>.</w:t>
            </w:r>
            <w:r w:rsidRPr="003A652D">
              <w:rPr>
                <w:color w:val="000000" w:themeColor="text1"/>
                <w:sz w:val="18"/>
                <w:szCs w:val="18"/>
              </w:rPr>
              <w:t xml:space="preserve"> Number of received requests for </w:t>
            </w:r>
            <w:r w:rsidRPr="003A652D">
              <w:rPr>
                <w:sz w:val="18"/>
                <w:szCs w:val="18"/>
              </w:rPr>
              <w:t>South-South and triangular</w:t>
            </w:r>
            <w:r w:rsidR="00F20C04">
              <w:rPr>
                <w:sz w:val="18"/>
                <w:szCs w:val="18"/>
              </w:rPr>
              <w:t xml:space="preserve"> cooperation</w:t>
            </w:r>
            <w:r w:rsidRPr="003A652D">
              <w:rPr>
                <w:sz w:val="18"/>
                <w:szCs w:val="18"/>
              </w:rPr>
              <w:t xml:space="preserve"> knowledge exchange, capacity</w:t>
            </w:r>
            <w:r w:rsidR="00F20C04">
              <w:rPr>
                <w:sz w:val="18"/>
                <w:szCs w:val="18"/>
              </w:rPr>
              <w:t>-</w:t>
            </w:r>
            <w:r w:rsidRPr="003A652D">
              <w:rPr>
                <w:sz w:val="18"/>
                <w:szCs w:val="18"/>
              </w:rPr>
              <w:t>building</w:t>
            </w:r>
            <w:r w:rsidR="00D80FB6">
              <w:rPr>
                <w:sz w:val="18"/>
                <w:szCs w:val="18"/>
              </w:rPr>
              <w:t xml:space="preserve"> and/</w:t>
            </w:r>
            <w:r w:rsidRPr="003A652D">
              <w:rPr>
                <w:sz w:val="18"/>
                <w:szCs w:val="18"/>
              </w:rPr>
              <w:t>or technology</w:t>
            </w:r>
            <w:r w:rsidR="001E3650" w:rsidRPr="003A652D">
              <w:rPr>
                <w:sz w:val="18"/>
                <w:szCs w:val="18"/>
              </w:rPr>
              <w:t xml:space="preserve"> development and</w:t>
            </w:r>
            <w:r w:rsidRPr="003A652D">
              <w:rPr>
                <w:sz w:val="18"/>
                <w:szCs w:val="18"/>
              </w:rPr>
              <w:t xml:space="preserve"> transfer brokered</w:t>
            </w:r>
            <w:r w:rsidR="00F20C04">
              <w:rPr>
                <w:sz w:val="18"/>
                <w:szCs w:val="18"/>
              </w:rPr>
              <w:t>.</w:t>
            </w:r>
          </w:p>
        </w:tc>
        <w:tc>
          <w:tcPr>
            <w:tcW w:w="918" w:type="dxa"/>
            <w:shd w:val="clear" w:color="auto" w:fill="auto"/>
            <w:vAlign w:val="center"/>
          </w:tcPr>
          <w:p w14:paraId="02E7B1F1"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DA2267F" w14:textId="77777777" w:rsidR="00053D88" w:rsidRPr="003A652D" w:rsidRDefault="00053D88" w:rsidP="00053D88">
            <w:pPr>
              <w:rPr>
                <w:color w:val="A5A5A5" w:themeColor="accent3"/>
                <w:sz w:val="18"/>
                <w:szCs w:val="18"/>
              </w:rPr>
            </w:pPr>
          </w:p>
        </w:tc>
        <w:tc>
          <w:tcPr>
            <w:tcW w:w="918" w:type="dxa"/>
            <w:shd w:val="clear" w:color="auto" w:fill="auto"/>
            <w:vAlign w:val="center"/>
          </w:tcPr>
          <w:p w14:paraId="20AB959B" w14:textId="77777777" w:rsidR="00053D88" w:rsidRPr="003A652D" w:rsidRDefault="00053D88" w:rsidP="00053D88">
            <w:pPr>
              <w:rPr>
                <w:color w:val="A5A5A5" w:themeColor="accent3"/>
                <w:sz w:val="18"/>
                <w:szCs w:val="18"/>
              </w:rPr>
            </w:pPr>
          </w:p>
        </w:tc>
        <w:tc>
          <w:tcPr>
            <w:tcW w:w="918" w:type="dxa"/>
            <w:shd w:val="clear" w:color="auto" w:fill="auto"/>
            <w:vAlign w:val="center"/>
          </w:tcPr>
          <w:p w14:paraId="71972004" w14:textId="77777777" w:rsidR="00053D88" w:rsidRPr="003A652D" w:rsidRDefault="00053D88" w:rsidP="00053D88">
            <w:pPr>
              <w:rPr>
                <w:color w:val="A5A5A5" w:themeColor="accent3"/>
                <w:sz w:val="18"/>
                <w:szCs w:val="18"/>
              </w:rPr>
            </w:pPr>
          </w:p>
        </w:tc>
        <w:tc>
          <w:tcPr>
            <w:tcW w:w="918" w:type="dxa"/>
            <w:shd w:val="clear" w:color="auto" w:fill="auto"/>
            <w:vAlign w:val="center"/>
          </w:tcPr>
          <w:p w14:paraId="4DB428F2" w14:textId="77777777" w:rsidR="00053D88" w:rsidRPr="003A652D" w:rsidRDefault="00053D88" w:rsidP="00053D88">
            <w:pPr>
              <w:jc w:val="center"/>
              <w:rPr>
                <w:sz w:val="18"/>
                <w:szCs w:val="18"/>
              </w:rPr>
            </w:pPr>
          </w:p>
        </w:tc>
      </w:tr>
      <w:tr w:rsidR="00053D88" w:rsidRPr="003A652D" w14:paraId="168E5D92" w14:textId="77777777" w:rsidTr="00DA02D2">
        <w:trPr>
          <w:trHeight w:val="278"/>
          <w:jc w:val="center"/>
        </w:trPr>
        <w:tc>
          <w:tcPr>
            <w:tcW w:w="3595" w:type="dxa"/>
            <w:vMerge/>
          </w:tcPr>
          <w:p w14:paraId="23E89C2A" w14:textId="77777777" w:rsidR="00053D88" w:rsidRPr="003A652D" w:rsidRDefault="00053D88" w:rsidP="00053D88">
            <w:pPr>
              <w:rPr>
                <w:sz w:val="18"/>
                <w:szCs w:val="18"/>
              </w:rPr>
            </w:pPr>
          </w:p>
        </w:tc>
        <w:tc>
          <w:tcPr>
            <w:tcW w:w="10365" w:type="dxa"/>
            <w:gridSpan w:val="7"/>
            <w:shd w:val="clear" w:color="auto" w:fill="D9D9D9" w:themeFill="background1" w:themeFillShade="D9"/>
            <w:vAlign w:val="center"/>
          </w:tcPr>
          <w:p w14:paraId="2DBBBEAA" w14:textId="77777777" w:rsidR="00053D88" w:rsidRPr="003A652D" w:rsidRDefault="00053D88" w:rsidP="00053D88">
            <w:pPr>
              <w:jc w:val="center"/>
              <w:rPr>
                <w:sz w:val="18"/>
                <w:szCs w:val="18"/>
              </w:rPr>
            </w:pPr>
          </w:p>
        </w:tc>
      </w:tr>
      <w:tr w:rsidR="00053D88" w:rsidRPr="003A652D" w14:paraId="36D0D8E2" w14:textId="77777777" w:rsidTr="00DA02D2">
        <w:trPr>
          <w:trHeight w:val="564"/>
          <w:jc w:val="center"/>
        </w:trPr>
        <w:tc>
          <w:tcPr>
            <w:tcW w:w="3595" w:type="dxa"/>
            <w:vMerge w:val="restart"/>
            <w:shd w:val="clear" w:color="auto" w:fill="auto"/>
            <w:vAlign w:val="center"/>
          </w:tcPr>
          <w:p w14:paraId="4E79C735" w14:textId="2A047115" w:rsidR="00053D88" w:rsidRPr="003A652D" w:rsidRDefault="00053D88" w:rsidP="00DA02D2">
            <w:pPr>
              <w:rPr>
                <w:color w:val="000000" w:themeColor="text1"/>
                <w:sz w:val="18"/>
                <w:szCs w:val="18"/>
              </w:rPr>
            </w:pPr>
            <w:r w:rsidRPr="003A652D">
              <w:rPr>
                <w:b/>
                <w:bCs/>
                <w:color w:val="000000" w:themeColor="text1"/>
                <w:sz w:val="18"/>
                <w:szCs w:val="18"/>
              </w:rPr>
              <w:t>Output 3.2</w:t>
            </w:r>
            <w:r w:rsidR="00F174A8">
              <w:rPr>
                <w:b/>
                <w:bCs/>
                <w:color w:val="000000" w:themeColor="text1"/>
                <w:sz w:val="18"/>
                <w:szCs w:val="18"/>
              </w:rPr>
              <w:t>.</w:t>
            </w:r>
            <w:r w:rsidRPr="003A652D">
              <w:rPr>
                <w:color w:val="000000" w:themeColor="text1"/>
                <w:sz w:val="18"/>
                <w:szCs w:val="18"/>
              </w:rPr>
              <w:t xml:space="preserve"> South-South and triangular cooperation solution lab established to incubate innovative solutions and scale </w:t>
            </w:r>
            <w:r w:rsidR="00F174A8">
              <w:rPr>
                <w:color w:val="000000" w:themeColor="text1"/>
                <w:sz w:val="18"/>
                <w:szCs w:val="18"/>
              </w:rPr>
              <w:t xml:space="preserve">them </w:t>
            </w:r>
            <w:r w:rsidRPr="003A652D">
              <w:rPr>
                <w:color w:val="000000" w:themeColor="text1"/>
                <w:sz w:val="18"/>
                <w:szCs w:val="18"/>
              </w:rPr>
              <w:t>up to facilitate knowledge exchange, capacity development</w:t>
            </w:r>
            <w:r w:rsidR="00F174A8">
              <w:rPr>
                <w:color w:val="000000" w:themeColor="text1"/>
                <w:sz w:val="18"/>
                <w:szCs w:val="18"/>
              </w:rPr>
              <w:t>,</w:t>
            </w:r>
            <w:r w:rsidRPr="003A652D">
              <w:rPr>
                <w:color w:val="000000" w:themeColor="text1"/>
                <w:sz w:val="18"/>
                <w:szCs w:val="18"/>
              </w:rPr>
              <w:t xml:space="preserve"> and technology</w:t>
            </w:r>
            <w:r w:rsidR="001E3650" w:rsidRPr="003A652D">
              <w:rPr>
                <w:color w:val="000000" w:themeColor="text1"/>
                <w:sz w:val="18"/>
                <w:szCs w:val="18"/>
              </w:rPr>
              <w:t xml:space="preserve"> development and</w:t>
            </w:r>
            <w:r w:rsidRPr="003A652D">
              <w:rPr>
                <w:color w:val="000000" w:themeColor="text1"/>
                <w:sz w:val="18"/>
                <w:szCs w:val="18"/>
              </w:rPr>
              <w:t xml:space="preserve"> transfer.</w:t>
            </w:r>
          </w:p>
        </w:tc>
        <w:tc>
          <w:tcPr>
            <w:tcW w:w="5775" w:type="dxa"/>
            <w:gridSpan w:val="2"/>
            <w:shd w:val="clear" w:color="auto" w:fill="auto"/>
            <w:vAlign w:val="center"/>
          </w:tcPr>
          <w:p w14:paraId="30DC1E7C" w14:textId="0772FDC9" w:rsidR="00053D88" w:rsidRPr="003A652D" w:rsidRDefault="00053D88" w:rsidP="00053D88">
            <w:pPr>
              <w:spacing w:before="60"/>
              <w:rPr>
                <w:sz w:val="18"/>
                <w:szCs w:val="18"/>
              </w:rPr>
            </w:pPr>
            <w:r w:rsidRPr="003A652D">
              <w:rPr>
                <w:sz w:val="18"/>
                <w:szCs w:val="18"/>
              </w:rPr>
              <w:t>3.2.1</w:t>
            </w:r>
            <w:r w:rsidR="00F20C04">
              <w:rPr>
                <w:sz w:val="18"/>
                <w:szCs w:val="18"/>
              </w:rPr>
              <w:t>.</w:t>
            </w:r>
            <w:r w:rsidRPr="003A652D">
              <w:rPr>
                <w:sz w:val="18"/>
                <w:szCs w:val="18"/>
              </w:rPr>
              <w:t xml:space="preserve"> Number of South-South and triangular cooperation solutions incubated and ready for scaling up. </w:t>
            </w:r>
          </w:p>
        </w:tc>
        <w:tc>
          <w:tcPr>
            <w:tcW w:w="918" w:type="dxa"/>
            <w:shd w:val="clear" w:color="auto" w:fill="auto"/>
            <w:vAlign w:val="center"/>
          </w:tcPr>
          <w:p w14:paraId="078A59E9" w14:textId="77777777" w:rsidR="00053D88" w:rsidRPr="003A652D" w:rsidRDefault="00053D88" w:rsidP="00053D88">
            <w:pPr>
              <w:rPr>
                <w:color w:val="A5A5A5" w:themeColor="accent3"/>
                <w:sz w:val="18"/>
                <w:szCs w:val="18"/>
              </w:rPr>
            </w:pPr>
          </w:p>
        </w:tc>
        <w:tc>
          <w:tcPr>
            <w:tcW w:w="918" w:type="dxa"/>
            <w:shd w:val="clear" w:color="auto" w:fill="auto"/>
            <w:vAlign w:val="center"/>
          </w:tcPr>
          <w:p w14:paraId="61A7F178"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2E780C8"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644399F"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2634EC0" w14:textId="77777777" w:rsidR="00053D88" w:rsidRPr="003A652D" w:rsidRDefault="00053D88" w:rsidP="00053D88">
            <w:pPr>
              <w:jc w:val="center"/>
              <w:rPr>
                <w:sz w:val="18"/>
                <w:szCs w:val="18"/>
              </w:rPr>
            </w:pPr>
          </w:p>
        </w:tc>
      </w:tr>
      <w:tr w:rsidR="00053D88" w:rsidRPr="003A652D" w14:paraId="6B724C25" w14:textId="77777777" w:rsidTr="00DA02D2">
        <w:trPr>
          <w:trHeight w:val="384"/>
          <w:jc w:val="center"/>
        </w:trPr>
        <w:tc>
          <w:tcPr>
            <w:tcW w:w="3595" w:type="dxa"/>
            <w:vMerge/>
            <w:shd w:val="clear" w:color="auto" w:fill="auto"/>
            <w:vAlign w:val="center"/>
          </w:tcPr>
          <w:p w14:paraId="051D2915" w14:textId="77777777" w:rsidR="00053D88" w:rsidRPr="003A652D" w:rsidRDefault="00053D88" w:rsidP="00053D88">
            <w:pPr>
              <w:rPr>
                <w:i/>
                <w:iCs/>
                <w:sz w:val="18"/>
                <w:szCs w:val="18"/>
              </w:rPr>
            </w:pPr>
          </w:p>
        </w:tc>
        <w:tc>
          <w:tcPr>
            <w:tcW w:w="10365" w:type="dxa"/>
            <w:gridSpan w:val="7"/>
            <w:shd w:val="clear" w:color="auto" w:fill="D9D9D9" w:themeFill="background1" w:themeFillShade="D9"/>
            <w:vAlign w:val="center"/>
          </w:tcPr>
          <w:p w14:paraId="4ABDB916" w14:textId="5B04FC50" w:rsidR="00053D88" w:rsidRPr="00DA02D2" w:rsidRDefault="00053D88" w:rsidP="00053D88">
            <w:pPr>
              <w:rPr>
                <w:i/>
                <w:iCs/>
                <w:sz w:val="18"/>
                <w:szCs w:val="18"/>
              </w:rPr>
            </w:pPr>
            <w:r w:rsidRPr="0089302E">
              <w:rPr>
                <w:i/>
                <w:iCs/>
                <w:sz w:val="18"/>
                <w:szCs w:val="18"/>
              </w:rPr>
              <w:t xml:space="preserve">Source: </w:t>
            </w:r>
            <w:r w:rsidR="006126C3">
              <w:rPr>
                <w:i/>
                <w:iCs/>
                <w:sz w:val="16"/>
                <w:szCs w:val="16"/>
              </w:rPr>
              <w:t>UNOSSC</w:t>
            </w:r>
            <w:r w:rsidRPr="00DA02D2">
              <w:rPr>
                <w:i/>
                <w:iCs/>
                <w:sz w:val="18"/>
                <w:szCs w:val="18"/>
              </w:rPr>
              <w:t xml:space="preserve"> </w:t>
            </w:r>
            <w:r w:rsidR="00F20C04" w:rsidRPr="00DA02D2">
              <w:rPr>
                <w:i/>
                <w:iCs/>
                <w:sz w:val="18"/>
                <w:szCs w:val="18"/>
              </w:rPr>
              <w:t>monitoring and evaluation d</w:t>
            </w:r>
            <w:r w:rsidRPr="00DA02D2">
              <w:rPr>
                <w:i/>
                <w:iCs/>
                <w:sz w:val="18"/>
                <w:szCs w:val="18"/>
              </w:rPr>
              <w:t>atabase</w:t>
            </w:r>
          </w:p>
        </w:tc>
      </w:tr>
      <w:tr w:rsidR="00053D88" w:rsidRPr="003A652D" w14:paraId="20A0F359" w14:textId="77777777" w:rsidTr="00DA02D2">
        <w:trPr>
          <w:trHeight w:val="609"/>
          <w:jc w:val="center"/>
        </w:trPr>
        <w:tc>
          <w:tcPr>
            <w:tcW w:w="3595" w:type="dxa"/>
            <w:vMerge w:val="restart"/>
            <w:shd w:val="clear" w:color="auto" w:fill="auto"/>
            <w:vAlign w:val="center"/>
          </w:tcPr>
          <w:p w14:paraId="1AE00867" w14:textId="3EA5A1D7" w:rsidR="00053D88" w:rsidRPr="003A652D" w:rsidRDefault="00053D88" w:rsidP="00F174A8">
            <w:pPr>
              <w:rPr>
                <w:color w:val="000000" w:themeColor="text1"/>
                <w:sz w:val="18"/>
                <w:szCs w:val="18"/>
              </w:rPr>
            </w:pPr>
            <w:r w:rsidRPr="003A652D">
              <w:rPr>
                <w:b/>
                <w:bCs/>
                <w:color w:val="000000" w:themeColor="text1"/>
                <w:sz w:val="18"/>
                <w:szCs w:val="18"/>
              </w:rPr>
              <w:t>Output 3.3</w:t>
            </w:r>
            <w:r w:rsidR="00F174A8">
              <w:rPr>
                <w:b/>
                <w:bCs/>
                <w:color w:val="000000" w:themeColor="text1"/>
                <w:sz w:val="18"/>
                <w:szCs w:val="18"/>
              </w:rPr>
              <w:t>.</w:t>
            </w:r>
            <w:r w:rsidRPr="003A652D">
              <w:rPr>
                <w:color w:val="000000" w:themeColor="text1"/>
                <w:sz w:val="18"/>
                <w:szCs w:val="18"/>
              </w:rPr>
              <w:t xml:space="preserve"> South-South </w:t>
            </w:r>
            <w:r w:rsidR="00F174A8">
              <w:rPr>
                <w:color w:val="000000" w:themeColor="text1"/>
                <w:sz w:val="18"/>
                <w:szCs w:val="18"/>
              </w:rPr>
              <w:t>t</w:t>
            </w:r>
            <w:r w:rsidRPr="003A652D">
              <w:rPr>
                <w:color w:val="000000" w:themeColor="text1"/>
                <w:sz w:val="18"/>
                <w:szCs w:val="18"/>
              </w:rPr>
              <w:t xml:space="preserve">rust </w:t>
            </w:r>
            <w:r w:rsidR="00F174A8">
              <w:rPr>
                <w:color w:val="000000" w:themeColor="text1"/>
                <w:sz w:val="18"/>
                <w:szCs w:val="18"/>
              </w:rPr>
              <w:t>f</w:t>
            </w:r>
            <w:r w:rsidRPr="003A652D">
              <w:rPr>
                <w:color w:val="000000" w:themeColor="text1"/>
                <w:sz w:val="18"/>
                <w:szCs w:val="18"/>
              </w:rPr>
              <w:t xml:space="preserve">unds managed effectively and efficiently to promote knowledge exchange and </w:t>
            </w:r>
            <w:r w:rsidR="00F174A8">
              <w:rPr>
                <w:color w:val="000000" w:themeColor="text1"/>
                <w:sz w:val="18"/>
                <w:szCs w:val="18"/>
              </w:rPr>
              <w:t xml:space="preserve">transfer of examples of </w:t>
            </w:r>
            <w:r w:rsidRPr="003A652D">
              <w:rPr>
                <w:color w:val="000000" w:themeColor="text1"/>
                <w:sz w:val="18"/>
                <w:szCs w:val="18"/>
              </w:rPr>
              <w:t>good practice</w:t>
            </w:r>
            <w:r w:rsidR="00F174A8">
              <w:rPr>
                <w:color w:val="000000" w:themeColor="text1"/>
                <w:sz w:val="18"/>
                <w:szCs w:val="18"/>
              </w:rPr>
              <w:t>s</w:t>
            </w:r>
            <w:r w:rsidRPr="003A652D">
              <w:rPr>
                <w:color w:val="000000" w:themeColor="text1"/>
                <w:sz w:val="18"/>
                <w:szCs w:val="18"/>
              </w:rPr>
              <w:t xml:space="preserve"> to alleviate poverty.</w:t>
            </w:r>
          </w:p>
          <w:p w14:paraId="1FAF0CB2" w14:textId="77777777" w:rsidR="00053D88" w:rsidRPr="003A652D" w:rsidRDefault="00053D88" w:rsidP="00053D88">
            <w:pPr>
              <w:rPr>
                <w:b/>
                <w:bCs/>
                <w:sz w:val="18"/>
                <w:szCs w:val="18"/>
              </w:rPr>
            </w:pPr>
          </w:p>
        </w:tc>
        <w:tc>
          <w:tcPr>
            <w:tcW w:w="5775" w:type="dxa"/>
            <w:gridSpan w:val="2"/>
            <w:shd w:val="clear" w:color="auto" w:fill="auto"/>
            <w:vAlign w:val="center"/>
          </w:tcPr>
          <w:p w14:paraId="1986C1C3" w14:textId="4E2ABE92" w:rsidR="00053D88" w:rsidRPr="003A652D" w:rsidRDefault="00053D88" w:rsidP="00053D88">
            <w:pPr>
              <w:spacing w:before="60"/>
              <w:rPr>
                <w:sz w:val="18"/>
                <w:szCs w:val="18"/>
              </w:rPr>
            </w:pPr>
            <w:r w:rsidRPr="003A652D">
              <w:rPr>
                <w:sz w:val="18"/>
                <w:szCs w:val="18"/>
              </w:rPr>
              <w:t>3.3.1</w:t>
            </w:r>
            <w:r w:rsidR="00F20C04">
              <w:rPr>
                <w:sz w:val="18"/>
                <w:szCs w:val="18"/>
              </w:rPr>
              <w:t>.</w:t>
            </w:r>
            <w:r w:rsidRPr="003A652D">
              <w:rPr>
                <w:sz w:val="18"/>
                <w:szCs w:val="18"/>
              </w:rPr>
              <w:t xml:space="preserve"> Number of South-South and triangular</w:t>
            </w:r>
            <w:r w:rsidR="00D80FB6">
              <w:rPr>
                <w:sz w:val="18"/>
                <w:szCs w:val="18"/>
              </w:rPr>
              <w:t xml:space="preserve"> cooperation</w:t>
            </w:r>
            <w:r w:rsidRPr="003A652D">
              <w:rPr>
                <w:sz w:val="18"/>
                <w:szCs w:val="18"/>
              </w:rPr>
              <w:t xml:space="preserve"> knowledge exchanges supported by the South-South </w:t>
            </w:r>
            <w:r w:rsidR="00F20C04">
              <w:rPr>
                <w:sz w:val="18"/>
                <w:szCs w:val="18"/>
              </w:rPr>
              <w:t>t</w:t>
            </w:r>
            <w:r w:rsidRPr="003A652D">
              <w:rPr>
                <w:sz w:val="18"/>
                <w:szCs w:val="18"/>
              </w:rPr>
              <w:t xml:space="preserve">rust </w:t>
            </w:r>
            <w:r w:rsidR="00F20C04">
              <w:rPr>
                <w:sz w:val="18"/>
                <w:szCs w:val="18"/>
              </w:rPr>
              <w:t>f</w:t>
            </w:r>
            <w:r w:rsidRPr="003A652D">
              <w:rPr>
                <w:sz w:val="18"/>
                <w:szCs w:val="18"/>
              </w:rPr>
              <w:t>unds</w:t>
            </w:r>
            <w:r w:rsidR="00F20C04">
              <w:rPr>
                <w:sz w:val="18"/>
                <w:szCs w:val="18"/>
              </w:rPr>
              <w:t>.</w:t>
            </w:r>
          </w:p>
        </w:tc>
        <w:tc>
          <w:tcPr>
            <w:tcW w:w="918" w:type="dxa"/>
            <w:shd w:val="clear" w:color="auto" w:fill="auto"/>
            <w:vAlign w:val="center"/>
          </w:tcPr>
          <w:p w14:paraId="61C4190C" w14:textId="77777777" w:rsidR="00053D88" w:rsidRPr="003A652D" w:rsidRDefault="00053D88" w:rsidP="00053D88">
            <w:pPr>
              <w:rPr>
                <w:color w:val="A5A5A5" w:themeColor="accent3"/>
                <w:sz w:val="18"/>
                <w:szCs w:val="18"/>
              </w:rPr>
            </w:pPr>
          </w:p>
        </w:tc>
        <w:tc>
          <w:tcPr>
            <w:tcW w:w="918" w:type="dxa"/>
            <w:shd w:val="clear" w:color="auto" w:fill="auto"/>
            <w:vAlign w:val="center"/>
          </w:tcPr>
          <w:p w14:paraId="3B01DEF1" w14:textId="77777777" w:rsidR="00053D88" w:rsidRPr="003A652D" w:rsidRDefault="00053D88" w:rsidP="00053D88">
            <w:pPr>
              <w:rPr>
                <w:color w:val="A5A5A5" w:themeColor="accent3"/>
                <w:sz w:val="18"/>
                <w:szCs w:val="18"/>
              </w:rPr>
            </w:pPr>
          </w:p>
        </w:tc>
        <w:tc>
          <w:tcPr>
            <w:tcW w:w="918" w:type="dxa"/>
            <w:shd w:val="clear" w:color="auto" w:fill="auto"/>
            <w:vAlign w:val="center"/>
          </w:tcPr>
          <w:p w14:paraId="51D28783" w14:textId="77777777" w:rsidR="00053D88" w:rsidRPr="003A652D" w:rsidRDefault="00053D88" w:rsidP="00053D88">
            <w:pPr>
              <w:rPr>
                <w:color w:val="A5A5A5" w:themeColor="accent3"/>
                <w:sz w:val="18"/>
                <w:szCs w:val="18"/>
              </w:rPr>
            </w:pPr>
          </w:p>
        </w:tc>
        <w:tc>
          <w:tcPr>
            <w:tcW w:w="918" w:type="dxa"/>
            <w:shd w:val="clear" w:color="auto" w:fill="auto"/>
            <w:vAlign w:val="center"/>
          </w:tcPr>
          <w:p w14:paraId="14A57CC4" w14:textId="77777777" w:rsidR="00053D88" w:rsidRPr="003A652D" w:rsidRDefault="00053D88" w:rsidP="00053D88">
            <w:pPr>
              <w:rPr>
                <w:color w:val="A5A5A5" w:themeColor="accent3"/>
                <w:sz w:val="18"/>
                <w:szCs w:val="18"/>
              </w:rPr>
            </w:pPr>
          </w:p>
        </w:tc>
        <w:tc>
          <w:tcPr>
            <w:tcW w:w="918" w:type="dxa"/>
            <w:shd w:val="clear" w:color="auto" w:fill="auto"/>
            <w:vAlign w:val="center"/>
          </w:tcPr>
          <w:p w14:paraId="2BB02C51" w14:textId="77777777" w:rsidR="00053D88" w:rsidRPr="003A652D" w:rsidRDefault="00053D88" w:rsidP="00053D88">
            <w:pPr>
              <w:jc w:val="center"/>
              <w:rPr>
                <w:sz w:val="18"/>
                <w:szCs w:val="18"/>
              </w:rPr>
            </w:pPr>
          </w:p>
        </w:tc>
      </w:tr>
      <w:tr w:rsidR="00053D88" w:rsidRPr="003A652D" w14:paraId="5A8E79E9" w14:textId="77777777" w:rsidTr="00DA02D2">
        <w:trPr>
          <w:trHeight w:val="321"/>
          <w:jc w:val="center"/>
        </w:trPr>
        <w:tc>
          <w:tcPr>
            <w:tcW w:w="3595" w:type="dxa"/>
            <w:vMerge/>
            <w:shd w:val="clear" w:color="auto" w:fill="auto"/>
            <w:vAlign w:val="center"/>
          </w:tcPr>
          <w:p w14:paraId="59A46197" w14:textId="77777777" w:rsidR="00053D88" w:rsidRPr="003A652D" w:rsidRDefault="00053D88" w:rsidP="00053D88">
            <w:pPr>
              <w:jc w:val="both"/>
              <w:rPr>
                <w:color w:val="000000" w:themeColor="text1"/>
                <w:sz w:val="18"/>
                <w:szCs w:val="18"/>
              </w:rPr>
            </w:pPr>
          </w:p>
        </w:tc>
        <w:tc>
          <w:tcPr>
            <w:tcW w:w="10365" w:type="dxa"/>
            <w:gridSpan w:val="7"/>
            <w:shd w:val="clear" w:color="auto" w:fill="D9D9D9" w:themeFill="background1" w:themeFillShade="D9"/>
            <w:vAlign w:val="center"/>
          </w:tcPr>
          <w:p w14:paraId="1240C9E8" w14:textId="4DDFA3EC" w:rsidR="00053D88" w:rsidRPr="0089302E" w:rsidRDefault="00053D88" w:rsidP="00053D88">
            <w:pPr>
              <w:rPr>
                <w:i/>
                <w:iCs/>
                <w:sz w:val="18"/>
                <w:szCs w:val="18"/>
              </w:rPr>
            </w:pPr>
            <w:r w:rsidRPr="0089302E">
              <w:rPr>
                <w:i/>
                <w:iCs/>
                <w:sz w:val="18"/>
                <w:szCs w:val="18"/>
              </w:rPr>
              <w:t xml:space="preserve">Source: South-South </w:t>
            </w:r>
            <w:r w:rsidR="00F20C04" w:rsidRPr="0089302E">
              <w:rPr>
                <w:i/>
                <w:iCs/>
                <w:sz w:val="18"/>
                <w:szCs w:val="18"/>
              </w:rPr>
              <w:t>t</w:t>
            </w:r>
            <w:r w:rsidRPr="0089302E">
              <w:rPr>
                <w:i/>
                <w:iCs/>
                <w:sz w:val="18"/>
                <w:szCs w:val="18"/>
              </w:rPr>
              <w:t>rust</w:t>
            </w:r>
            <w:r w:rsidR="007A39DA">
              <w:rPr>
                <w:i/>
                <w:iCs/>
                <w:sz w:val="18"/>
                <w:szCs w:val="18"/>
              </w:rPr>
              <w:t>-</w:t>
            </w:r>
            <w:r w:rsidR="00F20C04" w:rsidRPr="0089302E">
              <w:rPr>
                <w:i/>
                <w:iCs/>
                <w:sz w:val="18"/>
                <w:szCs w:val="18"/>
              </w:rPr>
              <w:t>f</w:t>
            </w:r>
            <w:r w:rsidRPr="0089302E">
              <w:rPr>
                <w:i/>
                <w:iCs/>
                <w:sz w:val="18"/>
                <w:szCs w:val="18"/>
              </w:rPr>
              <w:t xml:space="preserve">und </w:t>
            </w:r>
            <w:r w:rsidR="00F20C04" w:rsidRPr="0089302E">
              <w:rPr>
                <w:i/>
                <w:iCs/>
                <w:sz w:val="18"/>
                <w:szCs w:val="18"/>
              </w:rPr>
              <w:t>monitoring and evaluation d</w:t>
            </w:r>
            <w:r w:rsidRPr="0089302E">
              <w:rPr>
                <w:i/>
                <w:iCs/>
                <w:sz w:val="18"/>
                <w:szCs w:val="18"/>
              </w:rPr>
              <w:t>atabase</w:t>
            </w:r>
          </w:p>
        </w:tc>
      </w:tr>
      <w:tr w:rsidR="00053D88" w:rsidRPr="003A652D" w14:paraId="5A92CE43" w14:textId="77777777" w:rsidTr="00DA02D2">
        <w:trPr>
          <w:trHeight w:val="339"/>
          <w:jc w:val="center"/>
        </w:trPr>
        <w:tc>
          <w:tcPr>
            <w:tcW w:w="3595" w:type="dxa"/>
            <w:vMerge/>
            <w:shd w:val="clear" w:color="auto" w:fill="auto"/>
            <w:vAlign w:val="center"/>
          </w:tcPr>
          <w:p w14:paraId="26E7B511" w14:textId="77777777" w:rsidR="00053D88" w:rsidRPr="003A652D" w:rsidRDefault="00053D88" w:rsidP="00053D88">
            <w:pPr>
              <w:jc w:val="both"/>
              <w:rPr>
                <w:color w:val="000000" w:themeColor="text1"/>
                <w:sz w:val="18"/>
                <w:szCs w:val="18"/>
              </w:rPr>
            </w:pPr>
          </w:p>
        </w:tc>
        <w:tc>
          <w:tcPr>
            <w:tcW w:w="5775" w:type="dxa"/>
            <w:gridSpan w:val="2"/>
            <w:shd w:val="clear" w:color="auto" w:fill="auto"/>
            <w:vAlign w:val="center"/>
          </w:tcPr>
          <w:p w14:paraId="221A035A" w14:textId="5C56C8D1" w:rsidR="00053D88" w:rsidRPr="003A652D" w:rsidRDefault="00053D88" w:rsidP="00053D88">
            <w:pPr>
              <w:spacing w:before="60"/>
              <w:rPr>
                <w:sz w:val="18"/>
                <w:szCs w:val="18"/>
              </w:rPr>
            </w:pPr>
            <w:r w:rsidRPr="003A652D">
              <w:rPr>
                <w:sz w:val="18"/>
                <w:szCs w:val="18"/>
              </w:rPr>
              <w:t>3.3.2</w:t>
            </w:r>
            <w:r w:rsidR="00F20C04">
              <w:rPr>
                <w:sz w:val="18"/>
                <w:szCs w:val="18"/>
              </w:rPr>
              <w:t>.</w:t>
            </w:r>
            <w:r w:rsidRPr="003A652D">
              <w:rPr>
                <w:sz w:val="18"/>
                <w:szCs w:val="18"/>
              </w:rPr>
              <w:t xml:space="preserve"> Number of evidence-based good practices documented based on the </w:t>
            </w:r>
            <w:r w:rsidR="00F20C04">
              <w:rPr>
                <w:sz w:val="18"/>
                <w:szCs w:val="18"/>
              </w:rPr>
              <w:t xml:space="preserve">projects of the </w:t>
            </w:r>
            <w:r w:rsidRPr="003A652D">
              <w:rPr>
                <w:sz w:val="18"/>
                <w:szCs w:val="18"/>
              </w:rPr>
              <w:t xml:space="preserve">South-South </w:t>
            </w:r>
            <w:r w:rsidR="00F20C04">
              <w:rPr>
                <w:sz w:val="18"/>
                <w:szCs w:val="18"/>
              </w:rPr>
              <w:t>t</w:t>
            </w:r>
            <w:r w:rsidRPr="003A652D">
              <w:rPr>
                <w:sz w:val="18"/>
                <w:szCs w:val="18"/>
              </w:rPr>
              <w:t xml:space="preserve">rust </w:t>
            </w:r>
            <w:r w:rsidR="00F20C04">
              <w:rPr>
                <w:sz w:val="18"/>
                <w:szCs w:val="18"/>
              </w:rPr>
              <w:t>f</w:t>
            </w:r>
            <w:r w:rsidRPr="003A652D">
              <w:rPr>
                <w:sz w:val="18"/>
                <w:szCs w:val="18"/>
              </w:rPr>
              <w:t>unds</w:t>
            </w:r>
            <w:r w:rsidR="00F20C04">
              <w:rPr>
                <w:sz w:val="18"/>
                <w:szCs w:val="18"/>
              </w:rPr>
              <w:t>.</w:t>
            </w:r>
          </w:p>
        </w:tc>
        <w:tc>
          <w:tcPr>
            <w:tcW w:w="918" w:type="dxa"/>
            <w:shd w:val="clear" w:color="auto" w:fill="auto"/>
            <w:vAlign w:val="center"/>
          </w:tcPr>
          <w:p w14:paraId="5AFF53AF" w14:textId="77777777" w:rsidR="00053D88" w:rsidRPr="003A652D" w:rsidRDefault="00053D88" w:rsidP="00053D88">
            <w:pPr>
              <w:rPr>
                <w:color w:val="A5A5A5" w:themeColor="accent3"/>
                <w:sz w:val="18"/>
                <w:szCs w:val="18"/>
              </w:rPr>
            </w:pPr>
          </w:p>
        </w:tc>
        <w:tc>
          <w:tcPr>
            <w:tcW w:w="918" w:type="dxa"/>
            <w:shd w:val="clear" w:color="auto" w:fill="auto"/>
            <w:vAlign w:val="center"/>
          </w:tcPr>
          <w:p w14:paraId="103A3F10" w14:textId="77777777" w:rsidR="00053D88" w:rsidRPr="003A652D" w:rsidRDefault="00053D88" w:rsidP="00053D88">
            <w:pPr>
              <w:rPr>
                <w:color w:val="A5A5A5" w:themeColor="accent3"/>
                <w:sz w:val="18"/>
                <w:szCs w:val="18"/>
              </w:rPr>
            </w:pPr>
          </w:p>
        </w:tc>
        <w:tc>
          <w:tcPr>
            <w:tcW w:w="918" w:type="dxa"/>
            <w:shd w:val="clear" w:color="auto" w:fill="auto"/>
            <w:vAlign w:val="center"/>
          </w:tcPr>
          <w:p w14:paraId="2591FE2A" w14:textId="77777777" w:rsidR="00053D88" w:rsidRPr="003A652D" w:rsidRDefault="00053D88" w:rsidP="00053D88">
            <w:pPr>
              <w:rPr>
                <w:color w:val="A5A5A5" w:themeColor="accent3"/>
                <w:sz w:val="18"/>
                <w:szCs w:val="18"/>
              </w:rPr>
            </w:pPr>
          </w:p>
        </w:tc>
        <w:tc>
          <w:tcPr>
            <w:tcW w:w="918" w:type="dxa"/>
            <w:shd w:val="clear" w:color="auto" w:fill="auto"/>
            <w:vAlign w:val="center"/>
          </w:tcPr>
          <w:p w14:paraId="6CD05152" w14:textId="77777777" w:rsidR="00053D88" w:rsidRPr="003A652D" w:rsidRDefault="00053D88" w:rsidP="00053D88">
            <w:pPr>
              <w:rPr>
                <w:color w:val="A5A5A5" w:themeColor="accent3"/>
                <w:sz w:val="18"/>
                <w:szCs w:val="18"/>
              </w:rPr>
            </w:pPr>
          </w:p>
        </w:tc>
        <w:tc>
          <w:tcPr>
            <w:tcW w:w="918" w:type="dxa"/>
            <w:shd w:val="clear" w:color="auto" w:fill="auto"/>
            <w:vAlign w:val="center"/>
          </w:tcPr>
          <w:p w14:paraId="0ECC9C3F" w14:textId="77777777" w:rsidR="00053D88" w:rsidRPr="003A652D" w:rsidRDefault="00053D88" w:rsidP="00053D88">
            <w:pPr>
              <w:jc w:val="center"/>
              <w:rPr>
                <w:sz w:val="18"/>
                <w:szCs w:val="18"/>
              </w:rPr>
            </w:pPr>
          </w:p>
        </w:tc>
      </w:tr>
      <w:tr w:rsidR="00053D88" w:rsidRPr="003A652D" w14:paraId="0A222FBE" w14:textId="77777777" w:rsidTr="00DA02D2">
        <w:trPr>
          <w:trHeight w:val="231"/>
          <w:jc w:val="center"/>
        </w:trPr>
        <w:tc>
          <w:tcPr>
            <w:tcW w:w="3595" w:type="dxa"/>
            <w:vMerge/>
            <w:shd w:val="clear" w:color="auto" w:fill="auto"/>
            <w:vAlign w:val="center"/>
          </w:tcPr>
          <w:p w14:paraId="4CFFD514" w14:textId="77777777" w:rsidR="00053D88" w:rsidRPr="003A652D" w:rsidRDefault="00053D88" w:rsidP="00053D88">
            <w:pPr>
              <w:rPr>
                <w:b/>
                <w:bCs/>
                <w:sz w:val="18"/>
                <w:szCs w:val="18"/>
              </w:rPr>
            </w:pPr>
          </w:p>
        </w:tc>
        <w:tc>
          <w:tcPr>
            <w:tcW w:w="10365" w:type="dxa"/>
            <w:gridSpan w:val="7"/>
            <w:shd w:val="clear" w:color="auto" w:fill="D9D9D9" w:themeFill="background1" w:themeFillShade="D9"/>
            <w:vAlign w:val="center"/>
          </w:tcPr>
          <w:p w14:paraId="0D9E39F5" w14:textId="17A0716C" w:rsidR="00053D88" w:rsidRPr="00DA02D2" w:rsidRDefault="00053D88" w:rsidP="00053D88">
            <w:pPr>
              <w:rPr>
                <w:i/>
                <w:iCs/>
                <w:sz w:val="18"/>
                <w:szCs w:val="18"/>
              </w:rPr>
            </w:pPr>
            <w:r w:rsidRPr="00DA02D2">
              <w:rPr>
                <w:i/>
                <w:iCs/>
                <w:sz w:val="18"/>
                <w:szCs w:val="18"/>
              </w:rPr>
              <w:t xml:space="preserve">Source: South-South </w:t>
            </w:r>
            <w:r w:rsidR="00F20C04" w:rsidRPr="00DA02D2">
              <w:rPr>
                <w:i/>
                <w:iCs/>
                <w:sz w:val="18"/>
                <w:szCs w:val="18"/>
              </w:rPr>
              <w:t>t</w:t>
            </w:r>
            <w:r w:rsidRPr="00DA02D2">
              <w:rPr>
                <w:i/>
                <w:iCs/>
                <w:sz w:val="18"/>
                <w:szCs w:val="18"/>
              </w:rPr>
              <w:t>rust</w:t>
            </w:r>
            <w:r w:rsidR="007A39DA">
              <w:rPr>
                <w:i/>
                <w:iCs/>
                <w:sz w:val="18"/>
                <w:szCs w:val="18"/>
              </w:rPr>
              <w:t>-</w:t>
            </w:r>
            <w:r w:rsidR="00F20C04" w:rsidRPr="00DA02D2">
              <w:rPr>
                <w:i/>
                <w:iCs/>
                <w:sz w:val="18"/>
                <w:szCs w:val="18"/>
              </w:rPr>
              <w:t>f</w:t>
            </w:r>
            <w:r w:rsidRPr="00DA02D2">
              <w:rPr>
                <w:i/>
                <w:iCs/>
                <w:sz w:val="18"/>
                <w:szCs w:val="18"/>
              </w:rPr>
              <w:t xml:space="preserve">und </w:t>
            </w:r>
            <w:r w:rsidR="00F20C04" w:rsidRPr="00DA02D2">
              <w:rPr>
                <w:i/>
                <w:iCs/>
                <w:sz w:val="18"/>
                <w:szCs w:val="18"/>
              </w:rPr>
              <w:t>monitoring and evaluation d</w:t>
            </w:r>
            <w:r w:rsidRPr="00DA02D2">
              <w:rPr>
                <w:i/>
                <w:iCs/>
                <w:sz w:val="18"/>
                <w:szCs w:val="18"/>
              </w:rPr>
              <w:t>atabase</w:t>
            </w:r>
          </w:p>
        </w:tc>
      </w:tr>
      <w:tr w:rsidR="00053D88" w:rsidRPr="003A652D" w14:paraId="03D88CCE" w14:textId="77777777" w:rsidTr="00DA02D2">
        <w:trPr>
          <w:trHeight w:val="508"/>
          <w:jc w:val="center"/>
        </w:trPr>
        <w:tc>
          <w:tcPr>
            <w:tcW w:w="3595" w:type="dxa"/>
            <w:vMerge/>
            <w:shd w:val="clear" w:color="auto" w:fill="auto"/>
            <w:vAlign w:val="center"/>
          </w:tcPr>
          <w:p w14:paraId="5C8E474A" w14:textId="77777777" w:rsidR="00053D88" w:rsidRPr="003A652D" w:rsidRDefault="00053D88" w:rsidP="00053D88">
            <w:pPr>
              <w:rPr>
                <w:b/>
                <w:bCs/>
                <w:sz w:val="18"/>
                <w:szCs w:val="18"/>
              </w:rPr>
            </w:pPr>
          </w:p>
        </w:tc>
        <w:tc>
          <w:tcPr>
            <w:tcW w:w="5775" w:type="dxa"/>
            <w:gridSpan w:val="2"/>
            <w:shd w:val="clear" w:color="auto" w:fill="auto"/>
            <w:vAlign w:val="center"/>
          </w:tcPr>
          <w:p w14:paraId="5951D5B9" w14:textId="012C0A2A" w:rsidR="00053D88" w:rsidRPr="003A652D" w:rsidRDefault="00053D88" w:rsidP="00053D88">
            <w:pPr>
              <w:spacing w:before="60"/>
              <w:rPr>
                <w:sz w:val="18"/>
                <w:szCs w:val="18"/>
              </w:rPr>
            </w:pPr>
            <w:r w:rsidRPr="003A652D">
              <w:rPr>
                <w:sz w:val="18"/>
                <w:szCs w:val="18"/>
              </w:rPr>
              <w:t>3.3.3</w:t>
            </w:r>
            <w:r w:rsidR="00F20C04">
              <w:rPr>
                <w:sz w:val="18"/>
                <w:szCs w:val="18"/>
              </w:rPr>
              <w:t>.</w:t>
            </w:r>
            <w:r w:rsidRPr="003A652D">
              <w:rPr>
                <w:sz w:val="18"/>
                <w:szCs w:val="18"/>
              </w:rPr>
              <w:t xml:space="preserve"> Number of people receiv</w:t>
            </w:r>
            <w:r w:rsidR="00F20C04">
              <w:rPr>
                <w:sz w:val="18"/>
                <w:szCs w:val="18"/>
              </w:rPr>
              <w:t xml:space="preserve">ing </w:t>
            </w:r>
            <w:r w:rsidRPr="003A652D">
              <w:rPr>
                <w:sz w:val="18"/>
                <w:szCs w:val="18"/>
              </w:rPr>
              <w:t>support</w:t>
            </w:r>
            <w:r w:rsidR="000A1671" w:rsidRPr="003A652D">
              <w:rPr>
                <w:sz w:val="18"/>
                <w:szCs w:val="18"/>
              </w:rPr>
              <w:t xml:space="preserve"> through </w:t>
            </w:r>
            <w:r w:rsidR="0034786A" w:rsidRPr="003A652D">
              <w:rPr>
                <w:sz w:val="18"/>
                <w:szCs w:val="18"/>
              </w:rPr>
              <w:t xml:space="preserve">South-South </w:t>
            </w:r>
            <w:r w:rsidR="00F20C04">
              <w:rPr>
                <w:sz w:val="18"/>
                <w:szCs w:val="18"/>
              </w:rPr>
              <w:t>t</w:t>
            </w:r>
            <w:r w:rsidR="0034786A" w:rsidRPr="003A652D">
              <w:rPr>
                <w:sz w:val="18"/>
                <w:szCs w:val="18"/>
              </w:rPr>
              <w:t>rust</w:t>
            </w:r>
            <w:r w:rsidR="007A39DA">
              <w:rPr>
                <w:sz w:val="18"/>
                <w:szCs w:val="18"/>
              </w:rPr>
              <w:t>-</w:t>
            </w:r>
            <w:r w:rsidR="00F20C04">
              <w:rPr>
                <w:sz w:val="18"/>
                <w:szCs w:val="18"/>
              </w:rPr>
              <w:t>f</w:t>
            </w:r>
            <w:r w:rsidR="0034786A" w:rsidRPr="003A652D">
              <w:rPr>
                <w:sz w:val="18"/>
                <w:szCs w:val="18"/>
              </w:rPr>
              <w:t>und projects</w:t>
            </w:r>
            <w:r w:rsidRPr="003A652D">
              <w:rPr>
                <w:sz w:val="18"/>
                <w:szCs w:val="18"/>
              </w:rPr>
              <w:t xml:space="preserve"> to lift them out of poverty</w:t>
            </w:r>
            <w:r w:rsidR="00F20C04">
              <w:rPr>
                <w:sz w:val="18"/>
                <w:szCs w:val="18"/>
              </w:rPr>
              <w:t>.</w:t>
            </w:r>
          </w:p>
        </w:tc>
        <w:tc>
          <w:tcPr>
            <w:tcW w:w="918" w:type="dxa"/>
            <w:vMerge w:val="restart"/>
            <w:shd w:val="clear" w:color="auto" w:fill="auto"/>
            <w:vAlign w:val="center"/>
          </w:tcPr>
          <w:p w14:paraId="3380ED01" w14:textId="77777777" w:rsidR="00053D88" w:rsidRPr="003A652D" w:rsidRDefault="00053D88" w:rsidP="00053D88">
            <w:pPr>
              <w:rPr>
                <w:color w:val="A5A5A5" w:themeColor="accent3"/>
                <w:sz w:val="18"/>
                <w:szCs w:val="18"/>
              </w:rPr>
            </w:pPr>
          </w:p>
        </w:tc>
        <w:tc>
          <w:tcPr>
            <w:tcW w:w="918" w:type="dxa"/>
            <w:vMerge w:val="restart"/>
            <w:shd w:val="clear" w:color="auto" w:fill="auto"/>
            <w:vAlign w:val="center"/>
          </w:tcPr>
          <w:p w14:paraId="74110E2F" w14:textId="77777777" w:rsidR="00053D88" w:rsidRPr="003A652D" w:rsidRDefault="00053D88" w:rsidP="00053D88">
            <w:pPr>
              <w:rPr>
                <w:color w:val="A5A5A5" w:themeColor="accent3"/>
                <w:sz w:val="18"/>
                <w:szCs w:val="18"/>
              </w:rPr>
            </w:pPr>
          </w:p>
        </w:tc>
        <w:tc>
          <w:tcPr>
            <w:tcW w:w="918" w:type="dxa"/>
            <w:vMerge w:val="restart"/>
            <w:shd w:val="clear" w:color="auto" w:fill="auto"/>
            <w:vAlign w:val="center"/>
          </w:tcPr>
          <w:p w14:paraId="4D5A2493" w14:textId="77777777" w:rsidR="00053D88" w:rsidRPr="003A652D" w:rsidRDefault="00053D88" w:rsidP="00053D88">
            <w:pPr>
              <w:rPr>
                <w:color w:val="A5A5A5" w:themeColor="accent3"/>
                <w:sz w:val="18"/>
                <w:szCs w:val="18"/>
              </w:rPr>
            </w:pPr>
          </w:p>
        </w:tc>
        <w:tc>
          <w:tcPr>
            <w:tcW w:w="918" w:type="dxa"/>
            <w:vMerge w:val="restart"/>
            <w:shd w:val="clear" w:color="auto" w:fill="auto"/>
            <w:vAlign w:val="center"/>
          </w:tcPr>
          <w:p w14:paraId="1639ECDA" w14:textId="77777777" w:rsidR="00053D88" w:rsidRPr="003A652D" w:rsidRDefault="00053D88" w:rsidP="00053D88">
            <w:pPr>
              <w:rPr>
                <w:color w:val="A5A5A5" w:themeColor="accent3"/>
                <w:sz w:val="18"/>
                <w:szCs w:val="18"/>
              </w:rPr>
            </w:pPr>
          </w:p>
        </w:tc>
        <w:tc>
          <w:tcPr>
            <w:tcW w:w="918" w:type="dxa"/>
            <w:vMerge w:val="restart"/>
            <w:shd w:val="clear" w:color="auto" w:fill="auto"/>
            <w:vAlign w:val="center"/>
          </w:tcPr>
          <w:p w14:paraId="47402BAE" w14:textId="77777777" w:rsidR="00053D88" w:rsidRPr="003A652D" w:rsidRDefault="00053D88" w:rsidP="00053D88">
            <w:pPr>
              <w:jc w:val="center"/>
              <w:rPr>
                <w:sz w:val="18"/>
                <w:szCs w:val="18"/>
              </w:rPr>
            </w:pPr>
          </w:p>
        </w:tc>
      </w:tr>
      <w:tr w:rsidR="00053D88" w:rsidRPr="003A652D" w14:paraId="7BED2B84" w14:textId="77777777" w:rsidTr="00DA02D2">
        <w:trPr>
          <w:trHeight w:val="258"/>
          <w:jc w:val="center"/>
        </w:trPr>
        <w:tc>
          <w:tcPr>
            <w:tcW w:w="3595" w:type="dxa"/>
            <w:vMerge/>
            <w:shd w:val="clear" w:color="auto" w:fill="auto"/>
            <w:vAlign w:val="center"/>
          </w:tcPr>
          <w:p w14:paraId="259E5F1A" w14:textId="77777777" w:rsidR="00053D88" w:rsidRPr="003A652D" w:rsidRDefault="00053D88" w:rsidP="00053D88">
            <w:pPr>
              <w:rPr>
                <w:b/>
                <w:bCs/>
                <w:sz w:val="18"/>
                <w:szCs w:val="18"/>
              </w:rPr>
            </w:pPr>
          </w:p>
        </w:tc>
        <w:tc>
          <w:tcPr>
            <w:tcW w:w="3057" w:type="dxa"/>
            <w:shd w:val="clear" w:color="auto" w:fill="auto"/>
            <w:vAlign w:val="center"/>
          </w:tcPr>
          <w:p w14:paraId="47B33EFD" w14:textId="77777777" w:rsidR="00053D88" w:rsidRPr="003A652D" w:rsidRDefault="00053D88" w:rsidP="00053D88">
            <w:pPr>
              <w:spacing w:before="60"/>
              <w:rPr>
                <w:sz w:val="18"/>
                <w:szCs w:val="18"/>
              </w:rPr>
            </w:pPr>
            <w:r w:rsidRPr="003A652D">
              <w:rPr>
                <w:sz w:val="18"/>
                <w:szCs w:val="18"/>
              </w:rPr>
              <w:t>Direct beneficiaries</w:t>
            </w:r>
          </w:p>
        </w:tc>
        <w:tc>
          <w:tcPr>
            <w:tcW w:w="2718" w:type="dxa"/>
            <w:shd w:val="clear" w:color="auto" w:fill="auto"/>
            <w:vAlign w:val="center"/>
          </w:tcPr>
          <w:p w14:paraId="428441E2" w14:textId="77777777" w:rsidR="00053D88" w:rsidRPr="003A652D" w:rsidRDefault="00053D88" w:rsidP="00053D88">
            <w:pPr>
              <w:spacing w:before="60"/>
              <w:rPr>
                <w:sz w:val="18"/>
                <w:szCs w:val="18"/>
              </w:rPr>
            </w:pPr>
            <w:r w:rsidRPr="003A652D">
              <w:rPr>
                <w:sz w:val="18"/>
                <w:szCs w:val="18"/>
              </w:rPr>
              <w:t>Indirect beneficiaries</w:t>
            </w:r>
          </w:p>
        </w:tc>
        <w:tc>
          <w:tcPr>
            <w:tcW w:w="918" w:type="dxa"/>
            <w:vMerge/>
            <w:shd w:val="clear" w:color="auto" w:fill="auto"/>
            <w:vAlign w:val="center"/>
          </w:tcPr>
          <w:p w14:paraId="66E04A00" w14:textId="77777777" w:rsidR="00053D88" w:rsidRPr="003A652D" w:rsidRDefault="00053D88" w:rsidP="00053D88">
            <w:pPr>
              <w:rPr>
                <w:color w:val="A5A5A5" w:themeColor="accent3"/>
                <w:sz w:val="18"/>
                <w:szCs w:val="18"/>
              </w:rPr>
            </w:pPr>
          </w:p>
        </w:tc>
        <w:tc>
          <w:tcPr>
            <w:tcW w:w="918" w:type="dxa"/>
            <w:vMerge/>
            <w:shd w:val="clear" w:color="auto" w:fill="auto"/>
            <w:vAlign w:val="center"/>
          </w:tcPr>
          <w:p w14:paraId="4583C61B" w14:textId="77777777" w:rsidR="00053D88" w:rsidRPr="003A652D" w:rsidRDefault="00053D88" w:rsidP="00053D88">
            <w:pPr>
              <w:rPr>
                <w:color w:val="A5A5A5" w:themeColor="accent3"/>
                <w:sz w:val="18"/>
                <w:szCs w:val="18"/>
              </w:rPr>
            </w:pPr>
          </w:p>
        </w:tc>
        <w:tc>
          <w:tcPr>
            <w:tcW w:w="918" w:type="dxa"/>
            <w:vMerge/>
            <w:shd w:val="clear" w:color="auto" w:fill="auto"/>
            <w:vAlign w:val="center"/>
          </w:tcPr>
          <w:p w14:paraId="6B53C70F" w14:textId="77777777" w:rsidR="00053D88" w:rsidRPr="003A652D" w:rsidRDefault="00053D88" w:rsidP="00053D88">
            <w:pPr>
              <w:rPr>
                <w:color w:val="A5A5A5" w:themeColor="accent3"/>
                <w:sz w:val="18"/>
                <w:szCs w:val="18"/>
              </w:rPr>
            </w:pPr>
          </w:p>
        </w:tc>
        <w:tc>
          <w:tcPr>
            <w:tcW w:w="918" w:type="dxa"/>
            <w:vMerge/>
            <w:shd w:val="clear" w:color="auto" w:fill="auto"/>
            <w:vAlign w:val="center"/>
          </w:tcPr>
          <w:p w14:paraId="08086EB5" w14:textId="77777777" w:rsidR="00053D88" w:rsidRPr="003A652D" w:rsidRDefault="00053D88" w:rsidP="00053D88">
            <w:pPr>
              <w:rPr>
                <w:color w:val="A5A5A5" w:themeColor="accent3"/>
                <w:sz w:val="18"/>
                <w:szCs w:val="18"/>
              </w:rPr>
            </w:pPr>
          </w:p>
        </w:tc>
        <w:tc>
          <w:tcPr>
            <w:tcW w:w="918" w:type="dxa"/>
            <w:vMerge/>
            <w:shd w:val="clear" w:color="auto" w:fill="auto"/>
            <w:vAlign w:val="center"/>
          </w:tcPr>
          <w:p w14:paraId="468BCABA" w14:textId="77777777" w:rsidR="00053D88" w:rsidRPr="003A652D" w:rsidRDefault="00053D88" w:rsidP="00053D88">
            <w:pPr>
              <w:jc w:val="center"/>
              <w:rPr>
                <w:sz w:val="18"/>
                <w:szCs w:val="18"/>
              </w:rPr>
            </w:pPr>
          </w:p>
        </w:tc>
      </w:tr>
      <w:tr w:rsidR="00053D88" w:rsidRPr="003A652D" w14:paraId="41A9EEEC" w14:textId="77777777" w:rsidTr="00DA02D2">
        <w:trPr>
          <w:trHeight w:val="1298"/>
          <w:jc w:val="center"/>
        </w:trPr>
        <w:tc>
          <w:tcPr>
            <w:tcW w:w="3595" w:type="dxa"/>
            <w:vMerge/>
            <w:shd w:val="clear" w:color="auto" w:fill="auto"/>
            <w:vAlign w:val="center"/>
          </w:tcPr>
          <w:p w14:paraId="54AB6103" w14:textId="77777777" w:rsidR="00053D88" w:rsidRPr="003A652D" w:rsidRDefault="00053D88" w:rsidP="00053D88">
            <w:pPr>
              <w:rPr>
                <w:b/>
                <w:bCs/>
                <w:sz w:val="18"/>
                <w:szCs w:val="18"/>
              </w:rPr>
            </w:pPr>
          </w:p>
        </w:tc>
        <w:tc>
          <w:tcPr>
            <w:tcW w:w="3057" w:type="dxa"/>
            <w:shd w:val="clear" w:color="auto" w:fill="auto"/>
            <w:vAlign w:val="center"/>
          </w:tcPr>
          <w:p w14:paraId="4DB585E2" w14:textId="77777777" w:rsidR="00053D88" w:rsidRPr="003A652D" w:rsidRDefault="00053D88" w:rsidP="00053D88">
            <w:pPr>
              <w:spacing w:before="60"/>
              <w:rPr>
                <w:sz w:val="18"/>
                <w:szCs w:val="18"/>
              </w:rPr>
            </w:pPr>
            <w:r w:rsidRPr="003A652D">
              <w:rPr>
                <w:sz w:val="18"/>
                <w:szCs w:val="18"/>
              </w:rPr>
              <w:t>Men:</w:t>
            </w:r>
          </w:p>
          <w:p w14:paraId="47DE081E" w14:textId="77777777" w:rsidR="00053D88" w:rsidRPr="003A652D" w:rsidRDefault="00053D88" w:rsidP="00053D88">
            <w:pPr>
              <w:spacing w:before="60"/>
              <w:rPr>
                <w:sz w:val="18"/>
                <w:szCs w:val="18"/>
              </w:rPr>
            </w:pPr>
            <w:r w:rsidRPr="003A652D">
              <w:rPr>
                <w:sz w:val="18"/>
                <w:szCs w:val="18"/>
              </w:rPr>
              <w:t>Women:</w:t>
            </w:r>
          </w:p>
          <w:p w14:paraId="2BEA38A6" w14:textId="77777777" w:rsidR="00053D88" w:rsidRPr="003A652D" w:rsidRDefault="00053D88" w:rsidP="00053D88">
            <w:pPr>
              <w:spacing w:before="60"/>
              <w:rPr>
                <w:sz w:val="18"/>
                <w:szCs w:val="18"/>
              </w:rPr>
            </w:pPr>
            <w:r w:rsidRPr="003A652D">
              <w:rPr>
                <w:sz w:val="18"/>
                <w:szCs w:val="18"/>
              </w:rPr>
              <w:t>Girls:</w:t>
            </w:r>
          </w:p>
          <w:p w14:paraId="538BF24C" w14:textId="77777777" w:rsidR="00053D88" w:rsidRPr="003A652D" w:rsidRDefault="00053D88" w:rsidP="00053D88">
            <w:pPr>
              <w:spacing w:before="60"/>
              <w:rPr>
                <w:sz w:val="18"/>
                <w:szCs w:val="18"/>
              </w:rPr>
            </w:pPr>
            <w:r w:rsidRPr="003A652D">
              <w:rPr>
                <w:sz w:val="18"/>
                <w:szCs w:val="18"/>
              </w:rPr>
              <w:t>Boys:</w:t>
            </w:r>
          </w:p>
        </w:tc>
        <w:tc>
          <w:tcPr>
            <w:tcW w:w="2718" w:type="dxa"/>
            <w:shd w:val="clear" w:color="auto" w:fill="auto"/>
            <w:vAlign w:val="center"/>
          </w:tcPr>
          <w:p w14:paraId="3ADB3E14" w14:textId="77777777" w:rsidR="00053D88" w:rsidRPr="003A652D" w:rsidRDefault="00053D88" w:rsidP="00053D88">
            <w:pPr>
              <w:spacing w:before="60"/>
              <w:rPr>
                <w:sz w:val="18"/>
                <w:szCs w:val="18"/>
              </w:rPr>
            </w:pPr>
            <w:r w:rsidRPr="003A652D">
              <w:rPr>
                <w:sz w:val="18"/>
                <w:szCs w:val="18"/>
              </w:rPr>
              <w:t>Men:</w:t>
            </w:r>
          </w:p>
          <w:p w14:paraId="07E95166" w14:textId="77777777" w:rsidR="00053D88" w:rsidRPr="003A652D" w:rsidRDefault="00053D88" w:rsidP="00053D88">
            <w:pPr>
              <w:spacing w:before="60"/>
              <w:rPr>
                <w:sz w:val="18"/>
                <w:szCs w:val="18"/>
              </w:rPr>
            </w:pPr>
            <w:r w:rsidRPr="003A652D">
              <w:rPr>
                <w:sz w:val="18"/>
                <w:szCs w:val="18"/>
              </w:rPr>
              <w:t>Women:</w:t>
            </w:r>
          </w:p>
          <w:p w14:paraId="1CE45826" w14:textId="77777777" w:rsidR="00053D88" w:rsidRPr="003A652D" w:rsidRDefault="00053D88" w:rsidP="00053D88">
            <w:pPr>
              <w:spacing w:before="60"/>
              <w:rPr>
                <w:sz w:val="18"/>
                <w:szCs w:val="18"/>
              </w:rPr>
            </w:pPr>
            <w:r w:rsidRPr="003A652D">
              <w:rPr>
                <w:sz w:val="18"/>
                <w:szCs w:val="18"/>
              </w:rPr>
              <w:t>Girls:</w:t>
            </w:r>
          </w:p>
          <w:p w14:paraId="7F167614" w14:textId="77777777" w:rsidR="00053D88" w:rsidRPr="003A652D" w:rsidRDefault="00053D88" w:rsidP="00053D88">
            <w:pPr>
              <w:spacing w:before="60"/>
              <w:rPr>
                <w:sz w:val="18"/>
                <w:szCs w:val="18"/>
              </w:rPr>
            </w:pPr>
            <w:r w:rsidRPr="003A652D">
              <w:rPr>
                <w:sz w:val="18"/>
                <w:szCs w:val="18"/>
              </w:rPr>
              <w:t>Boys:</w:t>
            </w:r>
          </w:p>
        </w:tc>
        <w:tc>
          <w:tcPr>
            <w:tcW w:w="918" w:type="dxa"/>
            <w:vMerge/>
            <w:shd w:val="clear" w:color="auto" w:fill="auto"/>
            <w:vAlign w:val="center"/>
          </w:tcPr>
          <w:p w14:paraId="1BBCDA06" w14:textId="77777777" w:rsidR="00053D88" w:rsidRPr="003A652D" w:rsidRDefault="00053D88" w:rsidP="00053D88">
            <w:pPr>
              <w:rPr>
                <w:color w:val="A5A5A5" w:themeColor="accent3"/>
                <w:sz w:val="18"/>
                <w:szCs w:val="18"/>
              </w:rPr>
            </w:pPr>
          </w:p>
        </w:tc>
        <w:tc>
          <w:tcPr>
            <w:tcW w:w="918" w:type="dxa"/>
            <w:vMerge/>
            <w:shd w:val="clear" w:color="auto" w:fill="auto"/>
            <w:vAlign w:val="center"/>
          </w:tcPr>
          <w:p w14:paraId="3704DC4A" w14:textId="77777777" w:rsidR="00053D88" w:rsidRPr="003A652D" w:rsidRDefault="00053D88" w:rsidP="00053D88">
            <w:pPr>
              <w:rPr>
                <w:color w:val="A5A5A5" w:themeColor="accent3"/>
                <w:sz w:val="18"/>
                <w:szCs w:val="18"/>
              </w:rPr>
            </w:pPr>
          </w:p>
        </w:tc>
        <w:tc>
          <w:tcPr>
            <w:tcW w:w="918" w:type="dxa"/>
            <w:vMerge/>
            <w:shd w:val="clear" w:color="auto" w:fill="auto"/>
            <w:vAlign w:val="center"/>
          </w:tcPr>
          <w:p w14:paraId="5083E0FE" w14:textId="77777777" w:rsidR="00053D88" w:rsidRPr="003A652D" w:rsidRDefault="00053D88" w:rsidP="00053D88">
            <w:pPr>
              <w:rPr>
                <w:color w:val="A5A5A5" w:themeColor="accent3"/>
                <w:sz w:val="18"/>
                <w:szCs w:val="18"/>
              </w:rPr>
            </w:pPr>
          </w:p>
        </w:tc>
        <w:tc>
          <w:tcPr>
            <w:tcW w:w="918" w:type="dxa"/>
            <w:vMerge/>
            <w:shd w:val="clear" w:color="auto" w:fill="auto"/>
            <w:vAlign w:val="center"/>
          </w:tcPr>
          <w:p w14:paraId="6E5B4F81" w14:textId="77777777" w:rsidR="00053D88" w:rsidRPr="003A652D" w:rsidRDefault="00053D88" w:rsidP="00053D88">
            <w:pPr>
              <w:rPr>
                <w:color w:val="A5A5A5" w:themeColor="accent3"/>
                <w:sz w:val="18"/>
                <w:szCs w:val="18"/>
              </w:rPr>
            </w:pPr>
          </w:p>
        </w:tc>
        <w:tc>
          <w:tcPr>
            <w:tcW w:w="918" w:type="dxa"/>
            <w:vMerge/>
            <w:shd w:val="clear" w:color="auto" w:fill="auto"/>
            <w:vAlign w:val="center"/>
          </w:tcPr>
          <w:p w14:paraId="400602E5" w14:textId="77777777" w:rsidR="00053D88" w:rsidRPr="003A652D" w:rsidRDefault="00053D88" w:rsidP="00053D88">
            <w:pPr>
              <w:jc w:val="center"/>
              <w:rPr>
                <w:sz w:val="18"/>
                <w:szCs w:val="18"/>
              </w:rPr>
            </w:pPr>
          </w:p>
        </w:tc>
      </w:tr>
      <w:tr w:rsidR="00053D88" w:rsidRPr="003A652D" w14:paraId="671D8EEF" w14:textId="77777777" w:rsidTr="00DA02D2">
        <w:trPr>
          <w:trHeight w:val="996"/>
          <w:jc w:val="center"/>
        </w:trPr>
        <w:tc>
          <w:tcPr>
            <w:tcW w:w="3595" w:type="dxa"/>
            <w:vMerge/>
            <w:shd w:val="clear" w:color="auto" w:fill="auto"/>
            <w:vAlign w:val="center"/>
          </w:tcPr>
          <w:p w14:paraId="2F3FA482" w14:textId="77777777" w:rsidR="00053D88" w:rsidRPr="003A652D" w:rsidRDefault="00053D88" w:rsidP="00053D88">
            <w:pPr>
              <w:rPr>
                <w:b/>
                <w:bCs/>
                <w:sz w:val="18"/>
                <w:szCs w:val="18"/>
              </w:rPr>
            </w:pPr>
          </w:p>
        </w:tc>
        <w:tc>
          <w:tcPr>
            <w:tcW w:w="10365" w:type="dxa"/>
            <w:gridSpan w:val="7"/>
            <w:shd w:val="clear" w:color="auto" w:fill="D9D9D9" w:themeFill="background1" w:themeFillShade="D9"/>
            <w:vAlign w:val="center"/>
          </w:tcPr>
          <w:p w14:paraId="3796E1B9" w14:textId="118E9D24" w:rsidR="00053D88" w:rsidRDefault="00053D88" w:rsidP="00053D88">
            <w:pPr>
              <w:rPr>
                <w:i/>
                <w:iCs/>
                <w:sz w:val="18"/>
                <w:szCs w:val="18"/>
              </w:rPr>
            </w:pPr>
            <w:r w:rsidRPr="00DA02D2">
              <w:rPr>
                <w:i/>
                <w:iCs/>
                <w:sz w:val="18"/>
                <w:szCs w:val="18"/>
              </w:rPr>
              <w:t xml:space="preserve">Source: South-South </w:t>
            </w:r>
            <w:r w:rsidR="00F20C04">
              <w:rPr>
                <w:i/>
                <w:iCs/>
                <w:sz w:val="18"/>
                <w:szCs w:val="18"/>
              </w:rPr>
              <w:t>t</w:t>
            </w:r>
            <w:r w:rsidRPr="00DA02D2">
              <w:rPr>
                <w:i/>
                <w:iCs/>
                <w:sz w:val="18"/>
                <w:szCs w:val="18"/>
              </w:rPr>
              <w:t>rust</w:t>
            </w:r>
            <w:r w:rsidR="007A39DA">
              <w:rPr>
                <w:i/>
                <w:iCs/>
                <w:sz w:val="18"/>
                <w:szCs w:val="18"/>
              </w:rPr>
              <w:t>-</w:t>
            </w:r>
            <w:r w:rsidR="00F20C04">
              <w:rPr>
                <w:i/>
                <w:iCs/>
                <w:sz w:val="18"/>
                <w:szCs w:val="18"/>
              </w:rPr>
              <w:t>f</w:t>
            </w:r>
            <w:r w:rsidRPr="00DA02D2">
              <w:rPr>
                <w:i/>
                <w:iCs/>
                <w:sz w:val="18"/>
                <w:szCs w:val="18"/>
              </w:rPr>
              <w:t xml:space="preserve">und </w:t>
            </w:r>
            <w:r w:rsidR="00F20C04">
              <w:rPr>
                <w:i/>
                <w:iCs/>
                <w:sz w:val="18"/>
                <w:szCs w:val="18"/>
              </w:rPr>
              <w:t>monitoring and evaluation d</w:t>
            </w:r>
            <w:r w:rsidRPr="00DA02D2">
              <w:rPr>
                <w:i/>
                <w:iCs/>
                <w:sz w:val="18"/>
                <w:szCs w:val="18"/>
              </w:rPr>
              <w:t>atabase</w:t>
            </w:r>
            <w:r w:rsidR="007A39DA">
              <w:rPr>
                <w:i/>
                <w:iCs/>
                <w:sz w:val="18"/>
                <w:szCs w:val="18"/>
              </w:rPr>
              <w:t>.</w:t>
            </w:r>
          </w:p>
          <w:p w14:paraId="55ECCF4C" w14:textId="77777777" w:rsidR="00B844FB" w:rsidRPr="0089302E" w:rsidRDefault="00B844FB" w:rsidP="0089302E">
            <w:pPr>
              <w:spacing w:line="60" w:lineRule="exact"/>
              <w:rPr>
                <w:i/>
                <w:iCs/>
                <w:sz w:val="18"/>
                <w:szCs w:val="18"/>
              </w:rPr>
            </w:pPr>
          </w:p>
          <w:p w14:paraId="325E4F86" w14:textId="49E771B0" w:rsidR="00053D88" w:rsidRPr="003A652D" w:rsidRDefault="00053D88" w:rsidP="00053D88">
            <w:pPr>
              <w:rPr>
                <w:sz w:val="18"/>
                <w:szCs w:val="18"/>
              </w:rPr>
            </w:pPr>
            <w:r w:rsidRPr="003A652D">
              <w:rPr>
                <w:sz w:val="18"/>
                <w:szCs w:val="18"/>
              </w:rPr>
              <w:t xml:space="preserve">Note: </w:t>
            </w:r>
            <w:r w:rsidRPr="003A652D">
              <w:rPr>
                <w:sz w:val="18"/>
                <w:szCs w:val="18"/>
                <w:u w:val="single"/>
              </w:rPr>
              <w:t>Direct beneficiaries</w:t>
            </w:r>
            <w:r w:rsidR="00B844FB">
              <w:rPr>
                <w:sz w:val="18"/>
                <w:szCs w:val="18"/>
                <w:u w:val="single"/>
              </w:rPr>
              <w:t>:</w:t>
            </w:r>
            <w:r w:rsidRPr="003A652D">
              <w:rPr>
                <w:sz w:val="18"/>
                <w:szCs w:val="18"/>
              </w:rPr>
              <w:t xml:space="preserve"> </w:t>
            </w:r>
            <w:r w:rsidR="00B844FB">
              <w:rPr>
                <w:sz w:val="18"/>
                <w:szCs w:val="18"/>
              </w:rPr>
              <w:t xml:space="preserve">those </w:t>
            </w:r>
            <w:r w:rsidRPr="003A652D">
              <w:rPr>
                <w:sz w:val="18"/>
                <w:szCs w:val="18"/>
              </w:rPr>
              <w:t>who receive dedicated support from projects (e</w:t>
            </w:r>
            <w:r w:rsidR="00F20C04">
              <w:rPr>
                <w:sz w:val="18"/>
                <w:szCs w:val="18"/>
              </w:rPr>
              <w:t>.</w:t>
            </w:r>
            <w:r w:rsidRPr="003A652D">
              <w:rPr>
                <w:sz w:val="18"/>
                <w:szCs w:val="18"/>
              </w:rPr>
              <w:t>g</w:t>
            </w:r>
            <w:r w:rsidR="00F20C04">
              <w:rPr>
                <w:sz w:val="18"/>
                <w:szCs w:val="18"/>
              </w:rPr>
              <w:t>.,</w:t>
            </w:r>
            <w:r w:rsidRPr="003A652D">
              <w:rPr>
                <w:sz w:val="18"/>
                <w:szCs w:val="18"/>
              </w:rPr>
              <w:t xml:space="preserve"> recipient</w:t>
            </w:r>
            <w:r w:rsidR="00F20C04">
              <w:rPr>
                <w:sz w:val="18"/>
                <w:szCs w:val="18"/>
              </w:rPr>
              <w:t>s</w:t>
            </w:r>
            <w:r w:rsidRPr="003A652D">
              <w:rPr>
                <w:sz w:val="18"/>
                <w:szCs w:val="18"/>
              </w:rPr>
              <w:t xml:space="preserve"> of grants, agricultural inputs; users of water facilit</w:t>
            </w:r>
            <w:r w:rsidR="00F20C04">
              <w:rPr>
                <w:sz w:val="18"/>
                <w:szCs w:val="18"/>
              </w:rPr>
              <w:t>ies</w:t>
            </w:r>
            <w:r w:rsidRPr="003A652D">
              <w:rPr>
                <w:sz w:val="18"/>
                <w:szCs w:val="18"/>
              </w:rPr>
              <w:t>, health services, vocational training</w:t>
            </w:r>
            <w:r w:rsidR="00F20C04">
              <w:rPr>
                <w:sz w:val="18"/>
                <w:szCs w:val="18"/>
              </w:rPr>
              <w:t>,</w:t>
            </w:r>
            <w:r w:rsidRPr="003A652D">
              <w:rPr>
                <w:sz w:val="18"/>
                <w:szCs w:val="18"/>
              </w:rPr>
              <w:t xml:space="preserve"> etc.); </w:t>
            </w:r>
            <w:r w:rsidR="00F20C04" w:rsidRPr="0089302E">
              <w:rPr>
                <w:sz w:val="18"/>
                <w:szCs w:val="18"/>
                <w:u w:val="single"/>
              </w:rPr>
              <w:t>i</w:t>
            </w:r>
            <w:r w:rsidRPr="003A652D">
              <w:rPr>
                <w:sz w:val="18"/>
                <w:szCs w:val="18"/>
                <w:u w:val="single"/>
              </w:rPr>
              <w:t>ndirect beneficiaries</w:t>
            </w:r>
            <w:r w:rsidR="00B844FB">
              <w:rPr>
                <w:sz w:val="18"/>
                <w:szCs w:val="18"/>
                <w:u w:val="single"/>
              </w:rPr>
              <w:t>:</w:t>
            </w:r>
            <w:r w:rsidRPr="003A652D">
              <w:rPr>
                <w:sz w:val="18"/>
                <w:szCs w:val="18"/>
              </w:rPr>
              <w:t xml:space="preserve"> </w:t>
            </w:r>
            <w:r w:rsidR="00B844FB">
              <w:rPr>
                <w:sz w:val="18"/>
                <w:szCs w:val="18"/>
              </w:rPr>
              <w:t xml:space="preserve">those </w:t>
            </w:r>
            <w:r w:rsidRPr="003A652D">
              <w:rPr>
                <w:sz w:val="18"/>
                <w:szCs w:val="18"/>
              </w:rPr>
              <w:t xml:space="preserve">who do not receive direct support from the project but </w:t>
            </w:r>
            <w:r w:rsidR="00F20C04">
              <w:rPr>
                <w:sz w:val="18"/>
                <w:szCs w:val="18"/>
              </w:rPr>
              <w:t xml:space="preserve">are </w:t>
            </w:r>
            <w:r w:rsidRPr="003A652D">
              <w:rPr>
                <w:sz w:val="18"/>
                <w:szCs w:val="18"/>
              </w:rPr>
              <w:t>still impacted by some activities (e</w:t>
            </w:r>
            <w:r w:rsidR="00F20C04">
              <w:rPr>
                <w:sz w:val="18"/>
                <w:szCs w:val="18"/>
              </w:rPr>
              <w:t>.</w:t>
            </w:r>
            <w:r w:rsidRPr="003A652D">
              <w:rPr>
                <w:sz w:val="18"/>
                <w:szCs w:val="18"/>
              </w:rPr>
              <w:t>g</w:t>
            </w:r>
            <w:r w:rsidR="00F20C04">
              <w:rPr>
                <w:sz w:val="18"/>
                <w:szCs w:val="18"/>
              </w:rPr>
              <w:t>.,</w:t>
            </w:r>
            <w:r w:rsidRPr="003A652D">
              <w:rPr>
                <w:sz w:val="18"/>
                <w:szCs w:val="18"/>
              </w:rPr>
              <w:t xml:space="preserve"> </w:t>
            </w:r>
            <w:r w:rsidR="00D80FB6">
              <w:rPr>
                <w:sz w:val="18"/>
                <w:szCs w:val="18"/>
              </w:rPr>
              <w:t>in</w:t>
            </w:r>
            <w:r w:rsidRPr="003A652D">
              <w:rPr>
                <w:sz w:val="18"/>
                <w:szCs w:val="18"/>
              </w:rPr>
              <w:t>habitants of project catchment area</w:t>
            </w:r>
            <w:r w:rsidR="008A5FEF">
              <w:rPr>
                <w:sz w:val="18"/>
                <w:szCs w:val="18"/>
              </w:rPr>
              <w:t xml:space="preserve"> who benefit from the projects/initiatives</w:t>
            </w:r>
            <w:r w:rsidRPr="003A652D">
              <w:rPr>
                <w:sz w:val="18"/>
                <w:szCs w:val="18"/>
              </w:rPr>
              <w:t>, participants of online workshops/meeting</w:t>
            </w:r>
            <w:r w:rsidR="00F20C04">
              <w:rPr>
                <w:sz w:val="18"/>
                <w:szCs w:val="18"/>
              </w:rPr>
              <w:t>s</w:t>
            </w:r>
            <w:r w:rsidRPr="003A652D">
              <w:rPr>
                <w:sz w:val="18"/>
                <w:szCs w:val="18"/>
              </w:rPr>
              <w:t xml:space="preserve">, </w:t>
            </w:r>
            <w:r w:rsidR="008A5FEF">
              <w:rPr>
                <w:sz w:val="18"/>
                <w:szCs w:val="18"/>
              </w:rPr>
              <w:t xml:space="preserve">webinars </w:t>
            </w:r>
            <w:r w:rsidRPr="003A652D">
              <w:rPr>
                <w:sz w:val="18"/>
                <w:szCs w:val="18"/>
              </w:rPr>
              <w:t>etc</w:t>
            </w:r>
            <w:r w:rsidR="00F20C04">
              <w:rPr>
                <w:sz w:val="18"/>
                <w:szCs w:val="18"/>
              </w:rPr>
              <w:t>.</w:t>
            </w:r>
            <w:r w:rsidRPr="003A652D">
              <w:rPr>
                <w:sz w:val="18"/>
                <w:szCs w:val="18"/>
              </w:rPr>
              <w:t>).</w:t>
            </w:r>
            <w:r w:rsidR="00F952E1">
              <w:rPr>
                <w:sz w:val="18"/>
                <w:szCs w:val="18"/>
              </w:rPr>
              <w:t xml:space="preserve"> </w:t>
            </w:r>
            <w:r w:rsidRPr="003A652D">
              <w:rPr>
                <w:sz w:val="18"/>
                <w:szCs w:val="18"/>
              </w:rPr>
              <w:t xml:space="preserve"> </w:t>
            </w:r>
          </w:p>
        </w:tc>
      </w:tr>
    </w:tbl>
    <w:p w14:paraId="094372FD" w14:textId="77777777" w:rsidR="007652C4" w:rsidRPr="003A652D" w:rsidRDefault="007652C4" w:rsidP="00776CCE">
      <w:pPr>
        <w:rPr>
          <w:b/>
          <w:bCs/>
          <w:color w:val="4472C4" w:themeColor="accent1"/>
        </w:rPr>
      </w:pPr>
    </w:p>
    <w:p w14:paraId="2AA298FD" w14:textId="4E867867" w:rsidR="00776CCE" w:rsidRPr="003A652D" w:rsidRDefault="00E07631" w:rsidP="00776CCE">
      <w:pPr>
        <w:rPr>
          <w:b/>
          <w:bCs/>
          <w:color w:val="4472C4" w:themeColor="accent1"/>
        </w:rPr>
      </w:pPr>
      <w:r w:rsidRPr="0089302E">
        <w:rPr>
          <w:b/>
          <w:bCs/>
        </w:rPr>
        <w:lastRenderedPageBreak/>
        <w:t xml:space="preserve">B. </w:t>
      </w:r>
      <w:r w:rsidR="00776CCE" w:rsidRPr="0089302E">
        <w:rPr>
          <w:b/>
          <w:bCs/>
        </w:rPr>
        <w:t xml:space="preserve">Organizational </w:t>
      </w:r>
      <w:r w:rsidR="00B844FB" w:rsidRPr="0089302E">
        <w:rPr>
          <w:b/>
          <w:bCs/>
        </w:rPr>
        <w:t>e</w:t>
      </w:r>
      <w:r w:rsidR="00776CCE" w:rsidRPr="0089302E">
        <w:rPr>
          <w:b/>
          <w:bCs/>
        </w:rPr>
        <w:t xml:space="preserve">ffectiveness and </w:t>
      </w:r>
      <w:r w:rsidR="00B844FB" w:rsidRPr="0089302E">
        <w:rPr>
          <w:b/>
          <w:bCs/>
        </w:rPr>
        <w:t>e</w:t>
      </w:r>
      <w:r w:rsidR="00776CCE" w:rsidRPr="0089302E">
        <w:rPr>
          <w:b/>
          <w:bCs/>
        </w:rPr>
        <w:t>fficiency</w:t>
      </w:r>
    </w:p>
    <w:p w14:paraId="3AD3EBB7" w14:textId="77777777" w:rsidR="00776CCE" w:rsidRPr="003A652D" w:rsidRDefault="00776CCE" w:rsidP="00776CCE">
      <w:pPr>
        <w:rPr>
          <w:sz w:val="22"/>
          <w:szCs w:val="22"/>
        </w:rPr>
      </w:pPr>
    </w:p>
    <w:tbl>
      <w:tblPr>
        <w:tblStyle w:val="TableGrid"/>
        <w:tblW w:w="13950" w:type="dxa"/>
        <w:tblInd w:w="-5" w:type="dxa"/>
        <w:tblLayout w:type="fixed"/>
        <w:tblLook w:val="04A0" w:firstRow="1" w:lastRow="0" w:firstColumn="1" w:lastColumn="0" w:noHBand="0" w:noVBand="1"/>
      </w:tblPr>
      <w:tblGrid>
        <w:gridCol w:w="2790"/>
        <w:gridCol w:w="6570"/>
        <w:gridCol w:w="990"/>
        <w:gridCol w:w="900"/>
        <w:gridCol w:w="900"/>
        <w:gridCol w:w="900"/>
        <w:gridCol w:w="900"/>
      </w:tblGrid>
      <w:tr w:rsidR="00776CCE" w:rsidRPr="003A652D" w14:paraId="00E519B8" w14:textId="77777777" w:rsidTr="00DA02D2">
        <w:trPr>
          <w:tblHeader/>
        </w:trPr>
        <w:tc>
          <w:tcPr>
            <w:tcW w:w="2790" w:type="dxa"/>
            <w:vMerge w:val="restart"/>
            <w:shd w:val="clear" w:color="auto" w:fill="D5DCE4" w:themeFill="text2" w:themeFillTint="33"/>
            <w:vAlign w:val="center"/>
          </w:tcPr>
          <w:p w14:paraId="6F06A218" w14:textId="77777777" w:rsidR="00776CCE" w:rsidRPr="003A652D" w:rsidRDefault="00776CCE" w:rsidP="00DD698C">
            <w:pPr>
              <w:jc w:val="center"/>
              <w:rPr>
                <w:b/>
                <w:bCs/>
                <w:sz w:val="18"/>
                <w:szCs w:val="18"/>
              </w:rPr>
            </w:pPr>
            <w:r w:rsidRPr="003A652D">
              <w:rPr>
                <w:b/>
                <w:bCs/>
                <w:sz w:val="18"/>
                <w:szCs w:val="18"/>
              </w:rPr>
              <w:t>Result</w:t>
            </w:r>
          </w:p>
        </w:tc>
        <w:tc>
          <w:tcPr>
            <w:tcW w:w="6570" w:type="dxa"/>
            <w:vMerge w:val="restart"/>
            <w:shd w:val="clear" w:color="auto" w:fill="D5DCE4" w:themeFill="text2" w:themeFillTint="33"/>
            <w:vAlign w:val="center"/>
          </w:tcPr>
          <w:p w14:paraId="6C857205" w14:textId="77777777" w:rsidR="00776CCE" w:rsidRPr="003A652D" w:rsidRDefault="00776CCE" w:rsidP="00DD698C">
            <w:pPr>
              <w:jc w:val="center"/>
              <w:rPr>
                <w:b/>
                <w:bCs/>
                <w:sz w:val="18"/>
                <w:szCs w:val="18"/>
              </w:rPr>
            </w:pPr>
            <w:r w:rsidRPr="003A652D">
              <w:rPr>
                <w:b/>
                <w:bCs/>
                <w:sz w:val="18"/>
                <w:szCs w:val="18"/>
              </w:rPr>
              <w:t>Indicator</w:t>
            </w:r>
          </w:p>
        </w:tc>
        <w:tc>
          <w:tcPr>
            <w:tcW w:w="990" w:type="dxa"/>
            <w:shd w:val="clear" w:color="auto" w:fill="D5DCE4" w:themeFill="text2" w:themeFillTint="33"/>
            <w:vAlign w:val="center"/>
          </w:tcPr>
          <w:p w14:paraId="56741B08" w14:textId="77777777" w:rsidR="00776CCE" w:rsidRPr="003A652D" w:rsidRDefault="00776CCE" w:rsidP="00DD698C">
            <w:pPr>
              <w:jc w:val="center"/>
              <w:rPr>
                <w:b/>
                <w:bCs/>
                <w:sz w:val="18"/>
                <w:szCs w:val="18"/>
              </w:rPr>
            </w:pPr>
            <w:r w:rsidRPr="003A652D">
              <w:rPr>
                <w:b/>
                <w:bCs/>
                <w:sz w:val="18"/>
                <w:szCs w:val="18"/>
              </w:rPr>
              <w:t>2021</w:t>
            </w:r>
          </w:p>
        </w:tc>
        <w:tc>
          <w:tcPr>
            <w:tcW w:w="900" w:type="dxa"/>
            <w:shd w:val="clear" w:color="auto" w:fill="D5DCE4" w:themeFill="text2" w:themeFillTint="33"/>
            <w:vAlign w:val="center"/>
          </w:tcPr>
          <w:p w14:paraId="3F3DED6E" w14:textId="77777777" w:rsidR="00776CCE" w:rsidRPr="003A652D" w:rsidRDefault="00776CCE" w:rsidP="00DD698C">
            <w:pPr>
              <w:jc w:val="center"/>
              <w:rPr>
                <w:b/>
                <w:bCs/>
                <w:sz w:val="18"/>
                <w:szCs w:val="18"/>
              </w:rPr>
            </w:pPr>
            <w:r w:rsidRPr="003A652D">
              <w:rPr>
                <w:b/>
                <w:bCs/>
                <w:sz w:val="18"/>
                <w:szCs w:val="18"/>
              </w:rPr>
              <w:t>2022</w:t>
            </w:r>
          </w:p>
        </w:tc>
        <w:tc>
          <w:tcPr>
            <w:tcW w:w="900" w:type="dxa"/>
            <w:shd w:val="clear" w:color="auto" w:fill="D5DCE4" w:themeFill="text2" w:themeFillTint="33"/>
            <w:vAlign w:val="center"/>
          </w:tcPr>
          <w:p w14:paraId="45CA618A" w14:textId="77777777" w:rsidR="00776CCE" w:rsidRPr="003A652D" w:rsidRDefault="00776CCE" w:rsidP="00DD698C">
            <w:pPr>
              <w:jc w:val="center"/>
              <w:rPr>
                <w:b/>
                <w:bCs/>
                <w:sz w:val="18"/>
                <w:szCs w:val="18"/>
              </w:rPr>
            </w:pPr>
            <w:r w:rsidRPr="003A652D">
              <w:rPr>
                <w:b/>
                <w:bCs/>
                <w:sz w:val="18"/>
                <w:szCs w:val="18"/>
              </w:rPr>
              <w:t>2023</w:t>
            </w:r>
          </w:p>
        </w:tc>
        <w:tc>
          <w:tcPr>
            <w:tcW w:w="900" w:type="dxa"/>
            <w:shd w:val="clear" w:color="auto" w:fill="D5DCE4" w:themeFill="text2" w:themeFillTint="33"/>
            <w:vAlign w:val="center"/>
          </w:tcPr>
          <w:p w14:paraId="000CB70A" w14:textId="77777777" w:rsidR="00776CCE" w:rsidRPr="003A652D" w:rsidRDefault="00776CCE" w:rsidP="00DD698C">
            <w:pPr>
              <w:jc w:val="center"/>
              <w:rPr>
                <w:b/>
                <w:bCs/>
                <w:sz w:val="18"/>
                <w:szCs w:val="18"/>
              </w:rPr>
            </w:pPr>
            <w:r w:rsidRPr="003A652D">
              <w:rPr>
                <w:b/>
                <w:bCs/>
                <w:sz w:val="18"/>
                <w:szCs w:val="18"/>
              </w:rPr>
              <w:t>2024</w:t>
            </w:r>
          </w:p>
        </w:tc>
        <w:tc>
          <w:tcPr>
            <w:tcW w:w="900" w:type="dxa"/>
            <w:shd w:val="clear" w:color="auto" w:fill="D5DCE4" w:themeFill="text2" w:themeFillTint="33"/>
            <w:vAlign w:val="center"/>
          </w:tcPr>
          <w:p w14:paraId="02D6AE30" w14:textId="77777777" w:rsidR="00776CCE" w:rsidRPr="003A652D" w:rsidRDefault="00776CCE" w:rsidP="00DD698C">
            <w:pPr>
              <w:jc w:val="center"/>
              <w:rPr>
                <w:sz w:val="18"/>
                <w:szCs w:val="18"/>
              </w:rPr>
            </w:pPr>
            <w:r w:rsidRPr="003A652D">
              <w:rPr>
                <w:b/>
                <w:bCs/>
                <w:sz w:val="18"/>
                <w:szCs w:val="18"/>
              </w:rPr>
              <w:t>2025</w:t>
            </w:r>
          </w:p>
        </w:tc>
      </w:tr>
      <w:tr w:rsidR="00776CCE" w:rsidRPr="003A652D" w14:paraId="52BC6933" w14:textId="77777777" w:rsidTr="00DA02D2">
        <w:trPr>
          <w:tblHeader/>
        </w:trPr>
        <w:tc>
          <w:tcPr>
            <w:tcW w:w="2790" w:type="dxa"/>
            <w:vMerge/>
          </w:tcPr>
          <w:p w14:paraId="70186467" w14:textId="77777777" w:rsidR="00776CCE" w:rsidRPr="003A652D" w:rsidRDefault="00776CCE" w:rsidP="00DD698C">
            <w:pPr>
              <w:rPr>
                <w:sz w:val="18"/>
                <w:szCs w:val="18"/>
              </w:rPr>
            </w:pPr>
          </w:p>
        </w:tc>
        <w:tc>
          <w:tcPr>
            <w:tcW w:w="6570" w:type="dxa"/>
            <w:vMerge/>
          </w:tcPr>
          <w:p w14:paraId="72D0B2C7" w14:textId="77777777" w:rsidR="00776CCE" w:rsidRPr="003A652D" w:rsidRDefault="00776CCE" w:rsidP="00DD698C">
            <w:pPr>
              <w:rPr>
                <w:sz w:val="18"/>
                <w:szCs w:val="18"/>
              </w:rPr>
            </w:pPr>
          </w:p>
        </w:tc>
        <w:tc>
          <w:tcPr>
            <w:tcW w:w="990" w:type="dxa"/>
            <w:shd w:val="clear" w:color="auto" w:fill="D5DCE4" w:themeFill="text2" w:themeFillTint="33"/>
            <w:vAlign w:val="center"/>
          </w:tcPr>
          <w:p w14:paraId="4B677D18" w14:textId="77777777" w:rsidR="00776CCE" w:rsidRPr="003A652D" w:rsidRDefault="00776CCE" w:rsidP="00DD698C">
            <w:pPr>
              <w:jc w:val="center"/>
              <w:rPr>
                <w:sz w:val="16"/>
                <w:szCs w:val="16"/>
              </w:rPr>
            </w:pPr>
            <w:r w:rsidRPr="003A652D">
              <w:rPr>
                <w:sz w:val="16"/>
                <w:szCs w:val="16"/>
              </w:rPr>
              <w:t>Baseline</w:t>
            </w:r>
          </w:p>
        </w:tc>
        <w:tc>
          <w:tcPr>
            <w:tcW w:w="900" w:type="dxa"/>
            <w:shd w:val="clear" w:color="auto" w:fill="D5DCE4" w:themeFill="text2" w:themeFillTint="33"/>
            <w:vAlign w:val="center"/>
          </w:tcPr>
          <w:p w14:paraId="5C36E4D9" w14:textId="77777777" w:rsidR="00776CCE" w:rsidRPr="003A652D" w:rsidRDefault="00776CCE" w:rsidP="00DD698C">
            <w:pPr>
              <w:jc w:val="center"/>
              <w:rPr>
                <w:sz w:val="16"/>
                <w:szCs w:val="16"/>
              </w:rPr>
            </w:pPr>
            <w:r w:rsidRPr="003A652D">
              <w:rPr>
                <w:sz w:val="16"/>
                <w:szCs w:val="16"/>
              </w:rPr>
              <w:t>Milestone</w:t>
            </w:r>
          </w:p>
        </w:tc>
        <w:tc>
          <w:tcPr>
            <w:tcW w:w="900" w:type="dxa"/>
            <w:shd w:val="clear" w:color="auto" w:fill="D5DCE4" w:themeFill="text2" w:themeFillTint="33"/>
            <w:vAlign w:val="center"/>
          </w:tcPr>
          <w:p w14:paraId="40F63E96" w14:textId="77777777" w:rsidR="00776CCE" w:rsidRPr="003A652D" w:rsidRDefault="00776CCE" w:rsidP="00DD698C">
            <w:pPr>
              <w:jc w:val="center"/>
              <w:rPr>
                <w:sz w:val="16"/>
                <w:szCs w:val="16"/>
              </w:rPr>
            </w:pPr>
            <w:r w:rsidRPr="003A652D">
              <w:rPr>
                <w:sz w:val="16"/>
                <w:szCs w:val="16"/>
              </w:rPr>
              <w:t>Milestone</w:t>
            </w:r>
          </w:p>
        </w:tc>
        <w:tc>
          <w:tcPr>
            <w:tcW w:w="900" w:type="dxa"/>
            <w:shd w:val="clear" w:color="auto" w:fill="D5DCE4" w:themeFill="text2" w:themeFillTint="33"/>
            <w:vAlign w:val="center"/>
          </w:tcPr>
          <w:p w14:paraId="41CBCD98" w14:textId="77777777" w:rsidR="00776CCE" w:rsidRPr="003A652D" w:rsidRDefault="00776CCE" w:rsidP="00DD698C">
            <w:pPr>
              <w:jc w:val="center"/>
              <w:rPr>
                <w:sz w:val="16"/>
                <w:szCs w:val="16"/>
              </w:rPr>
            </w:pPr>
            <w:r w:rsidRPr="003A652D">
              <w:rPr>
                <w:sz w:val="16"/>
                <w:szCs w:val="16"/>
              </w:rPr>
              <w:t>Milestone</w:t>
            </w:r>
          </w:p>
        </w:tc>
        <w:tc>
          <w:tcPr>
            <w:tcW w:w="900" w:type="dxa"/>
            <w:shd w:val="clear" w:color="auto" w:fill="D5DCE4" w:themeFill="text2" w:themeFillTint="33"/>
            <w:vAlign w:val="center"/>
          </w:tcPr>
          <w:p w14:paraId="429B1689" w14:textId="77777777" w:rsidR="00776CCE" w:rsidRPr="003A652D" w:rsidRDefault="00776CCE" w:rsidP="00DD698C">
            <w:pPr>
              <w:jc w:val="center"/>
              <w:rPr>
                <w:sz w:val="16"/>
                <w:szCs w:val="16"/>
              </w:rPr>
            </w:pPr>
            <w:r w:rsidRPr="003A652D">
              <w:rPr>
                <w:sz w:val="16"/>
                <w:szCs w:val="16"/>
              </w:rPr>
              <w:t>Target</w:t>
            </w:r>
          </w:p>
        </w:tc>
      </w:tr>
      <w:tr w:rsidR="00776CCE" w:rsidRPr="003A652D" w14:paraId="62EABC5C" w14:textId="77777777" w:rsidTr="00DA02D2">
        <w:trPr>
          <w:trHeight w:val="431"/>
        </w:trPr>
        <w:tc>
          <w:tcPr>
            <w:tcW w:w="13950" w:type="dxa"/>
            <w:gridSpan w:val="7"/>
            <w:shd w:val="clear" w:color="auto" w:fill="D9D9D9" w:themeFill="background1" w:themeFillShade="D9"/>
            <w:vAlign w:val="center"/>
          </w:tcPr>
          <w:p w14:paraId="211CA4CB" w14:textId="77777777" w:rsidR="00776CCE" w:rsidRPr="003A652D" w:rsidRDefault="00776CCE" w:rsidP="00DD698C">
            <w:pPr>
              <w:pStyle w:val="Heading2"/>
              <w:spacing w:before="0"/>
              <w:rPr>
                <w:b w:val="0"/>
                <w:sz w:val="18"/>
                <w:szCs w:val="18"/>
              </w:rPr>
            </w:pPr>
            <w:r w:rsidRPr="003A652D">
              <w:rPr>
                <w:sz w:val="18"/>
                <w:szCs w:val="18"/>
              </w:rPr>
              <w:t>Results and accountability</w:t>
            </w:r>
          </w:p>
        </w:tc>
      </w:tr>
      <w:tr w:rsidR="00776CCE" w:rsidRPr="003A652D" w14:paraId="41FC3E01" w14:textId="77777777" w:rsidTr="00DA02D2">
        <w:tc>
          <w:tcPr>
            <w:tcW w:w="2790" w:type="dxa"/>
          </w:tcPr>
          <w:p w14:paraId="62491399" w14:textId="266C31E4" w:rsidR="00776CCE" w:rsidRPr="003A652D" w:rsidRDefault="00776CCE" w:rsidP="00DD698C">
            <w:pPr>
              <w:rPr>
                <w:b/>
                <w:bCs/>
                <w:sz w:val="18"/>
                <w:szCs w:val="18"/>
              </w:rPr>
            </w:pPr>
            <w:r w:rsidRPr="003A652D">
              <w:rPr>
                <w:sz w:val="18"/>
                <w:szCs w:val="18"/>
              </w:rPr>
              <w:t xml:space="preserve">Quality projects designed in support of promoting South-South cooperation principles </w:t>
            </w:r>
            <w:r w:rsidR="00F174A8">
              <w:rPr>
                <w:sz w:val="18"/>
                <w:szCs w:val="18"/>
              </w:rPr>
              <w:t>and</w:t>
            </w:r>
            <w:r w:rsidRPr="003A652D">
              <w:rPr>
                <w:sz w:val="18"/>
                <w:szCs w:val="18"/>
              </w:rPr>
              <w:t xml:space="preserve"> triangular cooperation</w:t>
            </w:r>
            <w:r w:rsidR="00E4698F">
              <w:rPr>
                <w:sz w:val="18"/>
                <w:szCs w:val="18"/>
              </w:rPr>
              <w:t>.</w:t>
            </w:r>
          </w:p>
        </w:tc>
        <w:tc>
          <w:tcPr>
            <w:tcW w:w="6570" w:type="dxa"/>
            <w:shd w:val="clear" w:color="auto" w:fill="auto"/>
          </w:tcPr>
          <w:p w14:paraId="2881D04A" w14:textId="77777777" w:rsidR="00776CCE" w:rsidRPr="003A652D" w:rsidRDefault="00776CCE" w:rsidP="00DD698C">
            <w:pPr>
              <w:rPr>
                <w:sz w:val="18"/>
                <w:szCs w:val="18"/>
              </w:rPr>
            </w:pPr>
            <w:r w:rsidRPr="003A652D">
              <w:rPr>
                <w:sz w:val="18"/>
                <w:szCs w:val="18"/>
              </w:rPr>
              <w:t>Project Document Quality Index</w:t>
            </w:r>
          </w:p>
          <w:p w14:paraId="17207C74" w14:textId="77777777" w:rsidR="00776CCE" w:rsidRPr="003A652D" w:rsidRDefault="00776CCE" w:rsidP="00776CCE">
            <w:pPr>
              <w:pStyle w:val="ListParagraph"/>
              <w:numPr>
                <w:ilvl w:val="0"/>
                <w:numId w:val="16"/>
              </w:numPr>
              <w:spacing w:after="0" w:line="240" w:lineRule="auto"/>
              <w:ind w:left="520" w:hanging="250"/>
              <w:contextualSpacing w:val="0"/>
              <w:rPr>
                <w:rFonts w:ascii="Times New Roman" w:hAnsi="Times New Roman" w:cs="Times New Roman"/>
                <w:sz w:val="18"/>
                <w:szCs w:val="18"/>
              </w:rPr>
            </w:pPr>
            <w:r w:rsidRPr="003A652D">
              <w:rPr>
                <w:rFonts w:ascii="Times New Roman" w:hAnsi="Times New Roman" w:cs="Times New Roman"/>
                <w:sz w:val="18"/>
                <w:szCs w:val="18"/>
              </w:rPr>
              <w:t>Clear theory of change</w:t>
            </w:r>
          </w:p>
          <w:p w14:paraId="54533240" w14:textId="77777777" w:rsidR="00776CCE" w:rsidRPr="003A652D" w:rsidRDefault="00776CCE" w:rsidP="00776CCE">
            <w:pPr>
              <w:pStyle w:val="ListParagraph"/>
              <w:numPr>
                <w:ilvl w:val="0"/>
                <w:numId w:val="16"/>
              </w:numPr>
              <w:spacing w:after="0" w:line="240" w:lineRule="auto"/>
              <w:ind w:left="520" w:hanging="250"/>
              <w:contextualSpacing w:val="0"/>
              <w:rPr>
                <w:rFonts w:ascii="Times New Roman" w:hAnsi="Times New Roman" w:cs="Times New Roman"/>
                <w:sz w:val="18"/>
                <w:szCs w:val="18"/>
              </w:rPr>
            </w:pPr>
            <w:r w:rsidRPr="003A652D">
              <w:rPr>
                <w:rFonts w:ascii="Times New Roman" w:hAnsi="Times New Roman" w:cs="Times New Roman"/>
                <w:sz w:val="18"/>
                <w:szCs w:val="18"/>
              </w:rPr>
              <w:t>Results and resources framework establishing strong logical chain</w:t>
            </w:r>
          </w:p>
          <w:p w14:paraId="16BB9F5D" w14:textId="1FC2C395" w:rsidR="00776CCE" w:rsidRPr="003A652D" w:rsidRDefault="00776CCE" w:rsidP="00776CCE">
            <w:pPr>
              <w:pStyle w:val="ListParagraph"/>
              <w:numPr>
                <w:ilvl w:val="0"/>
                <w:numId w:val="16"/>
              </w:numPr>
              <w:spacing w:after="0" w:line="240" w:lineRule="auto"/>
              <w:ind w:left="520" w:hanging="250"/>
              <w:contextualSpacing w:val="0"/>
              <w:rPr>
                <w:rFonts w:ascii="Times New Roman" w:hAnsi="Times New Roman" w:cs="Times New Roman"/>
                <w:sz w:val="18"/>
                <w:szCs w:val="18"/>
              </w:rPr>
            </w:pPr>
            <w:r w:rsidRPr="003A652D">
              <w:rPr>
                <w:rFonts w:ascii="Times New Roman" w:hAnsi="Times New Roman" w:cs="Times New Roman"/>
                <w:sz w:val="18"/>
                <w:szCs w:val="18"/>
              </w:rPr>
              <w:t>Integration of South-South cooperation principles and</w:t>
            </w:r>
            <w:r w:rsidR="002D4632" w:rsidRPr="003A652D">
              <w:rPr>
                <w:rFonts w:ascii="Times New Roman" w:hAnsi="Times New Roman" w:cs="Times New Roman"/>
                <w:sz w:val="18"/>
                <w:szCs w:val="18"/>
              </w:rPr>
              <w:t xml:space="preserve"> </w:t>
            </w:r>
            <w:r w:rsidRPr="003A652D">
              <w:rPr>
                <w:rFonts w:ascii="Times New Roman" w:hAnsi="Times New Roman" w:cs="Times New Roman"/>
                <w:sz w:val="18"/>
                <w:szCs w:val="18"/>
              </w:rPr>
              <w:t>triangular cooperation components (as applicable)</w:t>
            </w:r>
          </w:p>
          <w:p w14:paraId="36DD6BA8" w14:textId="77777777" w:rsidR="00776CCE" w:rsidRPr="003A652D" w:rsidRDefault="00776CCE" w:rsidP="00776CCE">
            <w:pPr>
              <w:pStyle w:val="ListParagraph"/>
              <w:numPr>
                <w:ilvl w:val="0"/>
                <w:numId w:val="16"/>
              </w:numPr>
              <w:spacing w:after="0" w:line="240" w:lineRule="auto"/>
              <w:ind w:left="520" w:hanging="250"/>
              <w:contextualSpacing w:val="0"/>
              <w:rPr>
                <w:rFonts w:ascii="Times New Roman" w:hAnsi="Times New Roman" w:cs="Times New Roman"/>
                <w:sz w:val="18"/>
                <w:szCs w:val="18"/>
              </w:rPr>
            </w:pPr>
            <w:r w:rsidRPr="003A652D">
              <w:rPr>
                <w:rFonts w:ascii="Times New Roman" w:hAnsi="Times New Roman" w:cs="Times New Roman"/>
                <w:sz w:val="18"/>
                <w:szCs w:val="18"/>
              </w:rPr>
              <w:t>Lessons learned from evidence</w:t>
            </w:r>
          </w:p>
          <w:p w14:paraId="6777E0B3" w14:textId="0DD5F71C" w:rsidR="00776CCE" w:rsidRPr="003A652D" w:rsidRDefault="00776CCE" w:rsidP="00776CCE">
            <w:pPr>
              <w:pStyle w:val="ListParagraph"/>
              <w:numPr>
                <w:ilvl w:val="0"/>
                <w:numId w:val="16"/>
              </w:numPr>
              <w:spacing w:after="0" w:line="240" w:lineRule="auto"/>
              <w:ind w:left="520" w:hanging="250"/>
              <w:contextualSpacing w:val="0"/>
              <w:rPr>
                <w:rFonts w:ascii="Times New Roman" w:hAnsi="Times New Roman" w:cs="Times New Roman"/>
                <w:sz w:val="18"/>
                <w:szCs w:val="18"/>
              </w:rPr>
            </w:pPr>
            <w:r w:rsidRPr="003A652D">
              <w:rPr>
                <w:rFonts w:ascii="Times New Roman" w:hAnsi="Times New Roman" w:cs="Times New Roman"/>
                <w:sz w:val="18"/>
                <w:szCs w:val="18"/>
              </w:rPr>
              <w:t>Risk</w:t>
            </w:r>
            <w:r w:rsidR="00B844FB">
              <w:rPr>
                <w:rFonts w:ascii="Times New Roman" w:hAnsi="Times New Roman" w:cs="Times New Roman"/>
                <w:sz w:val="18"/>
                <w:szCs w:val="18"/>
              </w:rPr>
              <w:t>-</w:t>
            </w:r>
            <w:r w:rsidRPr="003A652D">
              <w:rPr>
                <w:rFonts w:ascii="Times New Roman" w:hAnsi="Times New Roman" w:cs="Times New Roman"/>
                <w:sz w:val="18"/>
                <w:szCs w:val="18"/>
              </w:rPr>
              <w:t>informed programming</w:t>
            </w:r>
          </w:p>
          <w:p w14:paraId="7CF4169B" w14:textId="3B102220" w:rsidR="00776CCE" w:rsidRPr="003A652D" w:rsidRDefault="00776CCE" w:rsidP="00776CCE">
            <w:pPr>
              <w:pStyle w:val="ListParagraph"/>
              <w:numPr>
                <w:ilvl w:val="0"/>
                <w:numId w:val="16"/>
              </w:numPr>
              <w:spacing w:after="0" w:line="240" w:lineRule="auto"/>
              <w:ind w:left="520" w:hanging="250"/>
              <w:contextualSpacing w:val="0"/>
              <w:rPr>
                <w:rFonts w:ascii="Times New Roman" w:hAnsi="Times New Roman" w:cs="Times New Roman"/>
                <w:sz w:val="18"/>
                <w:szCs w:val="18"/>
              </w:rPr>
            </w:pPr>
            <w:r w:rsidRPr="003A652D">
              <w:rPr>
                <w:rFonts w:ascii="Times New Roman" w:hAnsi="Times New Roman" w:cs="Times New Roman"/>
                <w:sz w:val="18"/>
                <w:szCs w:val="18"/>
              </w:rPr>
              <w:t>Fully costed evaluation plan</w:t>
            </w:r>
            <w:r w:rsidR="00B844FB">
              <w:rPr>
                <w:rFonts w:ascii="Times New Roman" w:hAnsi="Times New Roman" w:cs="Times New Roman"/>
                <w:sz w:val="18"/>
                <w:szCs w:val="18"/>
              </w:rPr>
              <w:t>.</w:t>
            </w:r>
          </w:p>
        </w:tc>
        <w:tc>
          <w:tcPr>
            <w:tcW w:w="990" w:type="dxa"/>
            <w:vAlign w:val="center"/>
          </w:tcPr>
          <w:p w14:paraId="3B142182" w14:textId="77777777" w:rsidR="00776CCE" w:rsidRPr="003A652D" w:rsidRDefault="00776CCE" w:rsidP="00DD698C">
            <w:pPr>
              <w:jc w:val="center"/>
              <w:rPr>
                <w:color w:val="A5A5A5" w:themeColor="accent3"/>
                <w:sz w:val="18"/>
                <w:szCs w:val="18"/>
              </w:rPr>
            </w:pPr>
          </w:p>
        </w:tc>
        <w:tc>
          <w:tcPr>
            <w:tcW w:w="900" w:type="dxa"/>
            <w:vAlign w:val="center"/>
          </w:tcPr>
          <w:p w14:paraId="0E5652F8" w14:textId="77777777" w:rsidR="00776CCE" w:rsidRPr="003A652D" w:rsidRDefault="00776CCE" w:rsidP="00DD698C">
            <w:pPr>
              <w:jc w:val="center"/>
              <w:rPr>
                <w:color w:val="A5A5A5" w:themeColor="accent3"/>
                <w:sz w:val="18"/>
                <w:szCs w:val="18"/>
              </w:rPr>
            </w:pPr>
          </w:p>
        </w:tc>
        <w:tc>
          <w:tcPr>
            <w:tcW w:w="900" w:type="dxa"/>
            <w:vAlign w:val="center"/>
          </w:tcPr>
          <w:p w14:paraId="20B9A64C" w14:textId="77777777" w:rsidR="00776CCE" w:rsidRPr="003A652D" w:rsidRDefault="00776CCE" w:rsidP="00DD698C">
            <w:pPr>
              <w:jc w:val="center"/>
              <w:rPr>
                <w:color w:val="A5A5A5" w:themeColor="accent3"/>
                <w:sz w:val="18"/>
                <w:szCs w:val="18"/>
              </w:rPr>
            </w:pPr>
          </w:p>
        </w:tc>
        <w:tc>
          <w:tcPr>
            <w:tcW w:w="900" w:type="dxa"/>
            <w:vAlign w:val="center"/>
          </w:tcPr>
          <w:p w14:paraId="0D2D7FEA" w14:textId="77777777" w:rsidR="00776CCE" w:rsidRPr="003A652D" w:rsidRDefault="00776CCE" w:rsidP="00DD698C">
            <w:pPr>
              <w:jc w:val="center"/>
              <w:rPr>
                <w:color w:val="A5A5A5" w:themeColor="accent3"/>
                <w:sz w:val="18"/>
                <w:szCs w:val="18"/>
              </w:rPr>
            </w:pPr>
          </w:p>
        </w:tc>
        <w:tc>
          <w:tcPr>
            <w:tcW w:w="900" w:type="dxa"/>
            <w:vAlign w:val="center"/>
          </w:tcPr>
          <w:p w14:paraId="2590E05E" w14:textId="77777777" w:rsidR="00776CCE" w:rsidRPr="003A652D" w:rsidRDefault="00776CCE" w:rsidP="00DD698C">
            <w:pPr>
              <w:jc w:val="center"/>
              <w:rPr>
                <w:sz w:val="18"/>
                <w:szCs w:val="18"/>
              </w:rPr>
            </w:pPr>
          </w:p>
        </w:tc>
      </w:tr>
      <w:tr w:rsidR="00776CCE" w:rsidRPr="003A652D" w14:paraId="72D5C36D" w14:textId="77777777" w:rsidTr="00DA02D2">
        <w:trPr>
          <w:trHeight w:val="269"/>
        </w:trPr>
        <w:tc>
          <w:tcPr>
            <w:tcW w:w="2790" w:type="dxa"/>
            <w:vMerge w:val="restart"/>
          </w:tcPr>
          <w:p w14:paraId="04E38DA0" w14:textId="17C5E143" w:rsidR="00776CCE" w:rsidRPr="00B844FB" w:rsidRDefault="00776CCE" w:rsidP="00DD698C">
            <w:pPr>
              <w:rPr>
                <w:b/>
                <w:bCs/>
                <w:sz w:val="18"/>
                <w:szCs w:val="18"/>
              </w:rPr>
            </w:pPr>
            <w:r w:rsidRPr="00B844FB">
              <w:rPr>
                <w:rStyle w:val="normaltextrun"/>
                <w:sz w:val="18"/>
                <w:szCs w:val="18"/>
              </w:rPr>
              <w:t xml:space="preserve">Quality of evidence </w:t>
            </w:r>
            <w:proofErr w:type="gramStart"/>
            <w:r w:rsidRPr="00B844FB">
              <w:rPr>
                <w:rStyle w:val="normaltextrun"/>
                <w:sz w:val="18"/>
                <w:szCs w:val="18"/>
              </w:rPr>
              <w:t>ensured</w:t>
            </w:r>
            <w:proofErr w:type="gramEnd"/>
            <w:r w:rsidRPr="00B844FB">
              <w:rPr>
                <w:rStyle w:val="normaltextrun"/>
                <w:sz w:val="18"/>
                <w:szCs w:val="18"/>
              </w:rPr>
              <w:t xml:space="preserve"> and management actions taken in a timely manner</w:t>
            </w:r>
            <w:r w:rsidR="00E4698F">
              <w:rPr>
                <w:rStyle w:val="normaltextrun"/>
                <w:sz w:val="18"/>
                <w:szCs w:val="18"/>
              </w:rPr>
              <w:t>.</w:t>
            </w:r>
          </w:p>
        </w:tc>
        <w:tc>
          <w:tcPr>
            <w:tcW w:w="6570" w:type="dxa"/>
            <w:shd w:val="clear" w:color="auto" w:fill="auto"/>
          </w:tcPr>
          <w:p w14:paraId="28BCDDC3" w14:textId="3CEE9662" w:rsidR="00776CCE" w:rsidRPr="003A652D" w:rsidRDefault="00776CCE" w:rsidP="00DD698C">
            <w:pPr>
              <w:rPr>
                <w:sz w:val="18"/>
                <w:szCs w:val="18"/>
              </w:rPr>
            </w:pPr>
            <w:r w:rsidRPr="003A652D">
              <w:rPr>
                <w:sz w:val="18"/>
                <w:szCs w:val="18"/>
              </w:rPr>
              <w:t>Number of pla</w:t>
            </w:r>
            <w:r w:rsidR="00D80FB6">
              <w:rPr>
                <w:sz w:val="18"/>
                <w:szCs w:val="18"/>
              </w:rPr>
              <w:t>n</w:t>
            </w:r>
            <w:r w:rsidRPr="003A652D">
              <w:rPr>
                <w:sz w:val="18"/>
                <w:szCs w:val="18"/>
              </w:rPr>
              <w:t>ned reviews and evaluations completed</w:t>
            </w:r>
            <w:r w:rsidR="00B844FB">
              <w:rPr>
                <w:sz w:val="18"/>
                <w:szCs w:val="18"/>
              </w:rPr>
              <w:t>.</w:t>
            </w:r>
          </w:p>
        </w:tc>
        <w:tc>
          <w:tcPr>
            <w:tcW w:w="990" w:type="dxa"/>
            <w:vAlign w:val="center"/>
          </w:tcPr>
          <w:p w14:paraId="709442E0" w14:textId="77777777" w:rsidR="00776CCE" w:rsidRPr="003A652D" w:rsidRDefault="00776CCE" w:rsidP="00DD698C">
            <w:pPr>
              <w:jc w:val="center"/>
              <w:rPr>
                <w:color w:val="A5A5A5" w:themeColor="accent3"/>
                <w:sz w:val="18"/>
                <w:szCs w:val="18"/>
              </w:rPr>
            </w:pPr>
          </w:p>
        </w:tc>
        <w:tc>
          <w:tcPr>
            <w:tcW w:w="900" w:type="dxa"/>
            <w:vAlign w:val="center"/>
          </w:tcPr>
          <w:p w14:paraId="02D67EB2" w14:textId="77777777" w:rsidR="00776CCE" w:rsidRPr="003A652D" w:rsidRDefault="00776CCE" w:rsidP="00DD698C">
            <w:pPr>
              <w:jc w:val="center"/>
              <w:rPr>
                <w:color w:val="A5A5A5" w:themeColor="accent3"/>
                <w:sz w:val="18"/>
                <w:szCs w:val="18"/>
              </w:rPr>
            </w:pPr>
          </w:p>
        </w:tc>
        <w:tc>
          <w:tcPr>
            <w:tcW w:w="900" w:type="dxa"/>
            <w:vAlign w:val="center"/>
          </w:tcPr>
          <w:p w14:paraId="79C714C1" w14:textId="77777777" w:rsidR="00776CCE" w:rsidRPr="003A652D" w:rsidRDefault="00776CCE" w:rsidP="00DD698C">
            <w:pPr>
              <w:jc w:val="center"/>
              <w:rPr>
                <w:color w:val="A5A5A5" w:themeColor="accent3"/>
                <w:sz w:val="18"/>
                <w:szCs w:val="18"/>
              </w:rPr>
            </w:pPr>
          </w:p>
        </w:tc>
        <w:tc>
          <w:tcPr>
            <w:tcW w:w="900" w:type="dxa"/>
            <w:vAlign w:val="center"/>
          </w:tcPr>
          <w:p w14:paraId="657422C1" w14:textId="77777777" w:rsidR="00776CCE" w:rsidRPr="003A652D" w:rsidRDefault="00776CCE" w:rsidP="00DD698C">
            <w:pPr>
              <w:jc w:val="center"/>
              <w:rPr>
                <w:color w:val="A5A5A5" w:themeColor="accent3"/>
                <w:sz w:val="18"/>
                <w:szCs w:val="18"/>
              </w:rPr>
            </w:pPr>
          </w:p>
        </w:tc>
        <w:tc>
          <w:tcPr>
            <w:tcW w:w="900" w:type="dxa"/>
            <w:vAlign w:val="center"/>
          </w:tcPr>
          <w:p w14:paraId="33663396" w14:textId="77777777" w:rsidR="00776CCE" w:rsidRPr="003A652D" w:rsidRDefault="00776CCE" w:rsidP="00DD698C">
            <w:pPr>
              <w:jc w:val="center"/>
              <w:rPr>
                <w:sz w:val="18"/>
                <w:szCs w:val="18"/>
              </w:rPr>
            </w:pPr>
          </w:p>
        </w:tc>
      </w:tr>
      <w:tr w:rsidR="00776CCE" w:rsidRPr="003A652D" w14:paraId="4278D3AE" w14:textId="77777777" w:rsidTr="00DA02D2">
        <w:tc>
          <w:tcPr>
            <w:tcW w:w="2790" w:type="dxa"/>
            <w:vMerge/>
          </w:tcPr>
          <w:p w14:paraId="0DB726CF" w14:textId="77777777" w:rsidR="00776CCE" w:rsidRPr="003A652D" w:rsidRDefault="00776CCE" w:rsidP="00DD698C">
            <w:pPr>
              <w:rPr>
                <w:sz w:val="18"/>
                <w:szCs w:val="18"/>
              </w:rPr>
            </w:pPr>
          </w:p>
        </w:tc>
        <w:tc>
          <w:tcPr>
            <w:tcW w:w="6570" w:type="dxa"/>
            <w:shd w:val="clear" w:color="auto" w:fill="auto"/>
          </w:tcPr>
          <w:p w14:paraId="46589091" w14:textId="03F1B2F0" w:rsidR="00776CCE" w:rsidRPr="003A652D" w:rsidRDefault="00776CCE" w:rsidP="00DD698C">
            <w:pPr>
              <w:rPr>
                <w:sz w:val="18"/>
                <w:szCs w:val="18"/>
              </w:rPr>
            </w:pPr>
            <w:r w:rsidRPr="003A652D">
              <w:rPr>
                <w:sz w:val="18"/>
                <w:szCs w:val="18"/>
              </w:rPr>
              <w:t>Implementation rate of agreed actions in evaluation management responses</w:t>
            </w:r>
            <w:r w:rsidR="00B844FB">
              <w:rPr>
                <w:sz w:val="18"/>
                <w:szCs w:val="18"/>
              </w:rPr>
              <w:t>.</w:t>
            </w:r>
          </w:p>
        </w:tc>
        <w:tc>
          <w:tcPr>
            <w:tcW w:w="990" w:type="dxa"/>
            <w:vAlign w:val="center"/>
          </w:tcPr>
          <w:p w14:paraId="4EAEDB73" w14:textId="77777777" w:rsidR="00776CCE" w:rsidRPr="003A652D" w:rsidRDefault="00776CCE" w:rsidP="00DD698C">
            <w:pPr>
              <w:jc w:val="center"/>
              <w:rPr>
                <w:color w:val="A5A5A5" w:themeColor="accent3"/>
                <w:sz w:val="18"/>
                <w:szCs w:val="18"/>
              </w:rPr>
            </w:pPr>
          </w:p>
        </w:tc>
        <w:tc>
          <w:tcPr>
            <w:tcW w:w="900" w:type="dxa"/>
            <w:vAlign w:val="center"/>
          </w:tcPr>
          <w:p w14:paraId="25259D46" w14:textId="77777777" w:rsidR="00776CCE" w:rsidRPr="003A652D" w:rsidRDefault="00776CCE" w:rsidP="00DD698C">
            <w:pPr>
              <w:jc w:val="center"/>
              <w:rPr>
                <w:color w:val="A5A5A5" w:themeColor="accent3"/>
                <w:sz w:val="18"/>
                <w:szCs w:val="18"/>
              </w:rPr>
            </w:pPr>
          </w:p>
        </w:tc>
        <w:tc>
          <w:tcPr>
            <w:tcW w:w="900" w:type="dxa"/>
            <w:vAlign w:val="center"/>
          </w:tcPr>
          <w:p w14:paraId="2F0F5FBF" w14:textId="77777777" w:rsidR="00776CCE" w:rsidRPr="003A652D" w:rsidRDefault="00776CCE" w:rsidP="00DD698C">
            <w:pPr>
              <w:jc w:val="center"/>
              <w:rPr>
                <w:color w:val="A5A5A5" w:themeColor="accent3"/>
                <w:sz w:val="18"/>
                <w:szCs w:val="18"/>
              </w:rPr>
            </w:pPr>
          </w:p>
        </w:tc>
        <w:tc>
          <w:tcPr>
            <w:tcW w:w="900" w:type="dxa"/>
            <w:vAlign w:val="center"/>
          </w:tcPr>
          <w:p w14:paraId="7BD8E9A4" w14:textId="77777777" w:rsidR="00776CCE" w:rsidRPr="003A652D" w:rsidRDefault="00776CCE" w:rsidP="00DD698C">
            <w:pPr>
              <w:jc w:val="center"/>
              <w:rPr>
                <w:color w:val="A5A5A5" w:themeColor="accent3"/>
                <w:sz w:val="18"/>
                <w:szCs w:val="18"/>
              </w:rPr>
            </w:pPr>
          </w:p>
        </w:tc>
        <w:tc>
          <w:tcPr>
            <w:tcW w:w="900" w:type="dxa"/>
            <w:vAlign w:val="center"/>
          </w:tcPr>
          <w:p w14:paraId="4B882ED1" w14:textId="77777777" w:rsidR="00776CCE" w:rsidRPr="003A652D" w:rsidRDefault="00776CCE" w:rsidP="00DD698C">
            <w:pPr>
              <w:jc w:val="center"/>
              <w:rPr>
                <w:sz w:val="18"/>
                <w:szCs w:val="18"/>
              </w:rPr>
            </w:pPr>
          </w:p>
        </w:tc>
      </w:tr>
      <w:tr w:rsidR="00776CCE" w:rsidRPr="003A652D" w14:paraId="12C5AEFB" w14:textId="77777777" w:rsidTr="00DA02D2">
        <w:trPr>
          <w:trHeight w:val="296"/>
        </w:trPr>
        <w:tc>
          <w:tcPr>
            <w:tcW w:w="2790" w:type="dxa"/>
            <w:vMerge/>
          </w:tcPr>
          <w:p w14:paraId="305D8631" w14:textId="77777777" w:rsidR="00776CCE" w:rsidRPr="003A652D" w:rsidRDefault="00776CCE" w:rsidP="00DD698C">
            <w:pPr>
              <w:rPr>
                <w:sz w:val="18"/>
                <w:szCs w:val="18"/>
              </w:rPr>
            </w:pPr>
          </w:p>
        </w:tc>
        <w:tc>
          <w:tcPr>
            <w:tcW w:w="6570" w:type="dxa"/>
            <w:shd w:val="clear" w:color="auto" w:fill="auto"/>
          </w:tcPr>
          <w:p w14:paraId="0EF1C053" w14:textId="4F0148A6" w:rsidR="00776CCE" w:rsidRPr="003A652D" w:rsidRDefault="00776CCE" w:rsidP="00DD698C">
            <w:pPr>
              <w:rPr>
                <w:sz w:val="18"/>
                <w:szCs w:val="18"/>
              </w:rPr>
            </w:pPr>
            <w:r w:rsidRPr="003A652D">
              <w:rPr>
                <w:sz w:val="18"/>
                <w:szCs w:val="18"/>
              </w:rPr>
              <w:t xml:space="preserve">Implementation rate of agreed </w:t>
            </w:r>
            <w:r w:rsidR="00B844FB">
              <w:rPr>
                <w:sz w:val="18"/>
                <w:szCs w:val="18"/>
              </w:rPr>
              <w:t xml:space="preserve">Office of Audit and Investigations </w:t>
            </w:r>
            <w:r w:rsidRPr="003A652D">
              <w:rPr>
                <w:sz w:val="18"/>
                <w:szCs w:val="18"/>
              </w:rPr>
              <w:t>audit recommendations</w:t>
            </w:r>
            <w:r w:rsidR="00B844FB">
              <w:rPr>
                <w:sz w:val="18"/>
                <w:szCs w:val="18"/>
              </w:rPr>
              <w:t>.</w:t>
            </w:r>
          </w:p>
        </w:tc>
        <w:tc>
          <w:tcPr>
            <w:tcW w:w="990" w:type="dxa"/>
            <w:vAlign w:val="center"/>
          </w:tcPr>
          <w:p w14:paraId="6B6BDE4E" w14:textId="77777777" w:rsidR="00776CCE" w:rsidRPr="003A652D" w:rsidRDefault="00776CCE" w:rsidP="00DD698C">
            <w:pPr>
              <w:jc w:val="center"/>
              <w:rPr>
                <w:color w:val="A5A5A5" w:themeColor="accent3"/>
                <w:sz w:val="18"/>
                <w:szCs w:val="18"/>
              </w:rPr>
            </w:pPr>
          </w:p>
        </w:tc>
        <w:tc>
          <w:tcPr>
            <w:tcW w:w="900" w:type="dxa"/>
            <w:vAlign w:val="center"/>
          </w:tcPr>
          <w:p w14:paraId="243C5258" w14:textId="77777777" w:rsidR="00776CCE" w:rsidRPr="003A652D" w:rsidRDefault="00776CCE" w:rsidP="00DD698C">
            <w:pPr>
              <w:jc w:val="center"/>
              <w:rPr>
                <w:color w:val="A5A5A5" w:themeColor="accent3"/>
                <w:sz w:val="18"/>
                <w:szCs w:val="18"/>
              </w:rPr>
            </w:pPr>
          </w:p>
        </w:tc>
        <w:tc>
          <w:tcPr>
            <w:tcW w:w="900" w:type="dxa"/>
            <w:vAlign w:val="center"/>
          </w:tcPr>
          <w:p w14:paraId="392FC51F" w14:textId="77777777" w:rsidR="00776CCE" w:rsidRPr="003A652D" w:rsidRDefault="00776CCE" w:rsidP="00DD698C">
            <w:pPr>
              <w:jc w:val="center"/>
              <w:rPr>
                <w:color w:val="A5A5A5" w:themeColor="accent3"/>
                <w:sz w:val="18"/>
                <w:szCs w:val="18"/>
              </w:rPr>
            </w:pPr>
          </w:p>
        </w:tc>
        <w:tc>
          <w:tcPr>
            <w:tcW w:w="900" w:type="dxa"/>
            <w:vAlign w:val="center"/>
          </w:tcPr>
          <w:p w14:paraId="78AA1737" w14:textId="77777777" w:rsidR="00776CCE" w:rsidRPr="003A652D" w:rsidRDefault="00776CCE" w:rsidP="00DD698C">
            <w:pPr>
              <w:jc w:val="center"/>
              <w:rPr>
                <w:color w:val="A5A5A5" w:themeColor="accent3"/>
                <w:sz w:val="18"/>
                <w:szCs w:val="18"/>
              </w:rPr>
            </w:pPr>
          </w:p>
        </w:tc>
        <w:tc>
          <w:tcPr>
            <w:tcW w:w="900" w:type="dxa"/>
            <w:vAlign w:val="center"/>
          </w:tcPr>
          <w:p w14:paraId="30499AD5" w14:textId="77777777" w:rsidR="00776CCE" w:rsidRPr="003A652D" w:rsidRDefault="00776CCE" w:rsidP="00DD698C">
            <w:pPr>
              <w:jc w:val="center"/>
              <w:rPr>
                <w:sz w:val="18"/>
                <w:szCs w:val="18"/>
              </w:rPr>
            </w:pPr>
          </w:p>
        </w:tc>
      </w:tr>
      <w:tr w:rsidR="00776CCE" w:rsidRPr="003A652D" w14:paraId="6B0EDF64" w14:textId="77777777" w:rsidTr="0064206A">
        <w:trPr>
          <w:trHeight w:val="242"/>
        </w:trPr>
        <w:tc>
          <w:tcPr>
            <w:tcW w:w="2790" w:type="dxa"/>
          </w:tcPr>
          <w:p w14:paraId="44D67F3E" w14:textId="4E870BB7" w:rsidR="00776CCE" w:rsidRPr="003A652D" w:rsidRDefault="008A5FEF" w:rsidP="0064206A">
            <w:pPr>
              <w:rPr>
                <w:bCs/>
                <w:sz w:val="18"/>
                <w:szCs w:val="18"/>
                <w:lang w:eastAsia="en-GB"/>
              </w:rPr>
            </w:pPr>
            <w:r>
              <w:rPr>
                <w:sz w:val="18"/>
                <w:szCs w:val="18"/>
              </w:rPr>
              <w:t>P</w:t>
            </w:r>
            <w:r w:rsidR="00776CCE" w:rsidRPr="003A652D">
              <w:rPr>
                <w:sz w:val="18"/>
                <w:szCs w:val="18"/>
              </w:rPr>
              <w:t xml:space="preserve">artners/stakeholders’ satisfaction with </w:t>
            </w:r>
            <w:r w:rsidR="00E031EE">
              <w:rPr>
                <w:sz w:val="18"/>
                <w:szCs w:val="18"/>
              </w:rPr>
              <w:t>United Nations Office for South-South Cooperation</w:t>
            </w:r>
            <w:r w:rsidR="00776CCE" w:rsidRPr="003A652D">
              <w:rPr>
                <w:sz w:val="18"/>
                <w:szCs w:val="18"/>
              </w:rPr>
              <w:t xml:space="preserve"> services</w:t>
            </w:r>
            <w:r w:rsidR="00F174A8">
              <w:rPr>
                <w:sz w:val="18"/>
                <w:szCs w:val="18"/>
              </w:rPr>
              <w:t xml:space="preserve"> improved</w:t>
            </w:r>
            <w:r w:rsidR="00E4698F">
              <w:rPr>
                <w:sz w:val="18"/>
                <w:szCs w:val="18"/>
              </w:rPr>
              <w:t>.</w:t>
            </w:r>
          </w:p>
        </w:tc>
        <w:tc>
          <w:tcPr>
            <w:tcW w:w="6570" w:type="dxa"/>
            <w:shd w:val="clear" w:color="auto" w:fill="auto"/>
          </w:tcPr>
          <w:p w14:paraId="73DC3FDE" w14:textId="2DD94BFD" w:rsidR="00776CCE" w:rsidRPr="003A652D" w:rsidRDefault="00776CCE" w:rsidP="00DD698C">
            <w:pPr>
              <w:rPr>
                <w:sz w:val="18"/>
                <w:szCs w:val="18"/>
              </w:rPr>
            </w:pPr>
            <w:r w:rsidRPr="003A652D">
              <w:rPr>
                <w:sz w:val="18"/>
                <w:szCs w:val="18"/>
              </w:rPr>
              <w:t>Percentage of partners</w:t>
            </w:r>
            <w:r w:rsidR="008A5FEF">
              <w:rPr>
                <w:sz w:val="18"/>
                <w:szCs w:val="18"/>
              </w:rPr>
              <w:t>/stakeholders</w:t>
            </w:r>
            <w:r w:rsidRPr="003A652D">
              <w:rPr>
                <w:sz w:val="18"/>
                <w:szCs w:val="18"/>
              </w:rPr>
              <w:t xml:space="preserve"> </w:t>
            </w:r>
            <w:r w:rsidR="00B844FB">
              <w:rPr>
                <w:sz w:val="18"/>
                <w:szCs w:val="18"/>
              </w:rPr>
              <w:t xml:space="preserve">that </w:t>
            </w:r>
            <w:r w:rsidRPr="003A652D">
              <w:rPr>
                <w:sz w:val="18"/>
                <w:szCs w:val="18"/>
              </w:rPr>
              <w:t>state that they are satisfied or highly satisfied with services provided by UNOSSC:</w:t>
            </w:r>
          </w:p>
          <w:p w14:paraId="638B1963" w14:textId="044500F4" w:rsidR="00776CCE" w:rsidRPr="003A652D" w:rsidRDefault="00776CCE" w:rsidP="0089302E">
            <w:pPr>
              <w:pStyle w:val="ListParagraph"/>
              <w:numPr>
                <w:ilvl w:val="0"/>
                <w:numId w:val="16"/>
              </w:numPr>
              <w:spacing w:after="0" w:line="240" w:lineRule="auto"/>
              <w:ind w:left="520" w:hanging="250"/>
              <w:contextualSpacing w:val="0"/>
              <w:rPr>
                <w:rFonts w:ascii="Times New Roman" w:hAnsi="Times New Roman" w:cs="Times New Roman"/>
                <w:sz w:val="18"/>
                <w:szCs w:val="18"/>
              </w:rPr>
            </w:pPr>
            <w:r w:rsidRPr="003A652D">
              <w:rPr>
                <w:rFonts w:ascii="Times New Roman" w:hAnsi="Times New Roman" w:cs="Times New Roman"/>
                <w:sz w:val="18"/>
                <w:szCs w:val="18"/>
              </w:rPr>
              <w:t>All partners</w:t>
            </w:r>
            <w:r w:rsidR="008A5FEF">
              <w:rPr>
                <w:rFonts w:ascii="Times New Roman" w:hAnsi="Times New Roman" w:cs="Times New Roman"/>
                <w:sz w:val="18"/>
                <w:szCs w:val="18"/>
              </w:rPr>
              <w:t>/stakeholders</w:t>
            </w:r>
          </w:p>
          <w:p w14:paraId="5674F97F" w14:textId="28D25A44" w:rsidR="008A5FEF" w:rsidRDefault="008A5FEF" w:rsidP="0089302E">
            <w:pPr>
              <w:pStyle w:val="ListParagraph"/>
              <w:numPr>
                <w:ilvl w:val="0"/>
                <w:numId w:val="16"/>
              </w:numPr>
              <w:spacing w:after="0" w:line="240" w:lineRule="auto"/>
              <w:ind w:left="520" w:hanging="250"/>
              <w:contextualSpacing w:val="0"/>
              <w:rPr>
                <w:rFonts w:ascii="Times New Roman" w:hAnsi="Times New Roman" w:cs="Times New Roman"/>
                <w:sz w:val="18"/>
                <w:szCs w:val="18"/>
              </w:rPr>
            </w:pPr>
            <w:r>
              <w:rPr>
                <w:rFonts w:ascii="Times New Roman" w:hAnsi="Times New Roman" w:cs="Times New Roman"/>
                <w:sz w:val="18"/>
                <w:szCs w:val="18"/>
              </w:rPr>
              <w:t>UN Entities</w:t>
            </w:r>
          </w:p>
          <w:p w14:paraId="6A59E0FA" w14:textId="7A2AC92F" w:rsidR="00776CCE" w:rsidRPr="003A652D" w:rsidRDefault="00776CCE" w:rsidP="0089302E">
            <w:pPr>
              <w:pStyle w:val="ListParagraph"/>
              <w:numPr>
                <w:ilvl w:val="0"/>
                <w:numId w:val="16"/>
              </w:numPr>
              <w:spacing w:after="0" w:line="240" w:lineRule="auto"/>
              <w:ind w:left="520" w:hanging="250"/>
              <w:contextualSpacing w:val="0"/>
              <w:rPr>
                <w:rFonts w:ascii="Times New Roman" w:hAnsi="Times New Roman" w:cs="Times New Roman"/>
                <w:sz w:val="18"/>
                <w:szCs w:val="18"/>
              </w:rPr>
            </w:pPr>
            <w:r w:rsidRPr="003A652D">
              <w:rPr>
                <w:rFonts w:ascii="Times New Roman" w:hAnsi="Times New Roman" w:cs="Times New Roman"/>
                <w:sz w:val="18"/>
                <w:szCs w:val="18"/>
              </w:rPr>
              <w:t xml:space="preserve">Trust </w:t>
            </w:r>
            <w:r w:rsidR="00B844FB">
              <w:rPr>
                <w:rFonts w:ascii="Times New Roman" w:hAnsi="Times New Roman" w:cs="Times New Roman"/>
                <w:sz w:val="18"/>
                <w:szCs w:val="18"/>
              </w:rPr>
              <w:t>f</w:t>
            </w:r>
            <w:r w:rsidRPr="003A652D">
              <w:rPr>
                <w:rFonts w:ascii="Times New Roman" w:hAnsi="Times New Roman" w:cs="Times New Roman"/>
                <w:sz w:val="18"/>
                <w:szCs w:val="18"/>
              </w:rPr>
              <w:t xml:space="preserve">unds </w:t>
            </w:r>
          </w:p>
          <w:p w14:paraId="1518B3E2" w14:textId="14F2A24F" w:rsidR="00776CCE" w:rsidRPr="003A652D" w:rsidRDefault="00776CCE" w:rsidP="0089302E">
            <w:pPr>
              <w:pStyle w:val="ListParagraph"/>
              <w:numPr>
                <w:ilvl w:val="0"/>
                <w:numId w:val="16"/>
              </w:numPr>
              <w:spacing w:after="0" w:line="240" w:lineRule="auto"/>
              <w:ind w:left="520" w:hanging="250"/>
              <w:contextualSpacing w:val="0"/>
              <w:rPr>
                <w:rFonts w:ascii="Times New Roman" w:hAnsi="Times New Roman" w:cs="Times New Roman"/>
                <w:sz w:val="18"/>
                <w:szCs w:val="18"/>
              </w:rPr>
            </w:pPr>
            <w:r w:rsidRPr="003A652D">
              <w:rPr>
                <w:rFonts w:ascii="Times New Roman" w:hAnsi="Times New Roman" w:cs="Times New Roman"/>
                <w:sz w:val="18"/>
                <w:szCs w:val="18"/>
              </w:rPr>
              <w:t>South-South Galaxy</w:t>
            </w:r>
            <w:r w:rsidR="00B844FB">
              <w:rPr>
                <w:rFonts w:ascii="Times New Roman" w:hAnsi="Times New Roman" w:cs="Times New Roman"/>
                <w:sz w:val="18"/>
                <w:szCs w:val="18"/>
              </w:rPr>
              <w:t>.</w:t>
            </w:r>
          </w:p>
        </w:tc>
        <w:tc>
          <w:tcPr>
            <w:tcW w:w="990" w:type="dxa"/>
          </w:tcPr>
          <w:p w14:paraId="6FB9AF81" w14:textId="77777777" w:rsidR="00776CCE" w:rsidRPr="003A652D" w:rsidRDefault="00776CCE" w:rsidP="00DD698C">
            <w:pPr>
              <w:jc w:val="center"/>
              <w:rPr>
                <w:color w:val="A5A5A5" w:themeColor="accent3"/>
                <w:sz w:val="18"/>
                <w:szCs w:val="18"/>
              </w:rPr>
            </w:pPr>
          </w:p>
        </w:tc>
        <w:tc>
          <w:tcPr>
            <w:tcW w:w="900" w:type="dxa"/>
            <w:vAlign w:val="center"/>
          </w:tcPr>
          <w:p w14:paraId="418ECFDD" w14:textId="77777777" w:rsidR="00776CCE" w:rsidRPr="003A652D" w:rsidRDefault="00776CCE" w:rsidP="00DD698C">
            <w:pPr>
              <w:jc w:val="center"/>
              <w:rPr>
                <w:color w:val="A5A5A5" w:themeColor="accent3"/>
                <w:sz w:val="18"/>
                <w:szCs w:val="18"/>
              </w:rPr>
            </w:pPr>
          </w:p>
        </w:tc>
        <w:tc>
          <w:tcPr>
            <w:tcW w:w="900" w:type="dxa"/>
            <w:vAlign w:val="center"/>
          </w:tcPr>
          <w:p w14:paraId="1EC92F9F" w14:textId="77777777" w:rsidR="00776CCE" w:rsidRPr="003A652D" w:rsidRDefault="00776CCE" w:rsidP="00DD698C">
            <w:pPr>
              <w:jc w:val="center"/>
              <w:rPr>
                <w:color w:val="A5A5A5" w:themeColor="accent3"/>
                <w:sz w:val="18"/>
                <w:szCs w:val="18"/>
              </w:rPr>
            </w:pPr>
          </w:p>
        </w:tc>
        <w:tc>
          <w:tcPr>
            <w:tcW w:w="900" w:type="dxa"/>
            <w:vAlign w:val="center"/>
          </w:tcPr>
          <w:p w14:paraId="2734B48A" w14:textId="77777777" w:rsidR="00776CCE" w:rsidRPr="003A652D" w:rsidRDefault="00776CCE" w:rsidP="00DD698C">
            <w:pPr>
              <w:jc w:val="center"/>
              <w:rPr>
                <w:color w:val="A5A5A5" w:themeColor="accent3"/>
                <w:sz w:val="18"/>
                <w:szCs w:val="18"/>
              </w:rPr>
            </w:pPr>
          </w:p>
        </w:tc>
        <w:tc>
          <w:tcPr>
            <w:tcW w:w="900" w:type="dxa"/>
            <w:vAlign w:val="center"/>
          </w:tcPr>
          <w:p w14:paraId="2BFEDA71" w14:textId="77777777" w:rsidR="00776CCE" w:rsidRPr="003A652D" w:rsidRDefault="00776CCE" w:rsidP="00DD698C">
            <w:pPr>
              <w:jc w:val="center"/>
              <w:rPr>
                <w:sz w:val="18"/>
                <w:szCs w:val="18"/>
              </w:rPr>
            </w:pPr>
          </w:p>
        </w:tc>
      </w:tr>
      <w:tr w:rsidR="003A3735" w:rsidRPr="003A652D" w14:paraId="41EE2D31" w14:textId="77777777" w:rsidTr="00DA02D2">
        <w:tc>
          <w:tcPr>
            <w:tcW w:w="2790" w:type="dxa"/>
            <w:vMerge w:val="restart"/>
          </w:tcPr>
          <w:p w14:paraId="349CDDF7" w14:textId="5ECE54E8" w:rsidR="003A3735" w:rsidRPr="003A652D" w:rsidRDefault="003A3735" w:rsidP="00DD698C">
            <w:pPr>
              <w:pStyle w:val="ListParagraph"/>
              <w:ind w:left="0"/>
              <w:rPr>
                <w:rFonts w:ascii="Times New Roman" w:eastAsia="Times New Roman" w:hAnsi="Times New Roman" w:cs="Times New Roman"/>
                <w:b/>
                <w:sz w:val="18"/>
                <w:szCs w:val="18"/>
                <w:lang w:eastAsia="en-GB"/>
              </w:rPr>
            </w:pPr>
            <w:r w:rsidRPr="003A652D">
              <w:rPr>
                <w:rFonts w:ascii="Times New Roman" w:hAnsi="Times New Roman" w:cs="Times New Roman"/>
                <w:sz w:val="18"/>
                <w:szCs w:val="18"/>
              </w:rPr>
              <w:t xml:space="preserve">Proactive and effective approaches to </w:t>
            </w:r>
            <w:r w:rsidR="006A5023" w:rsidRPr="003A652D">
              <w:rPr>
                <w:rFonts w:ascii="Times New Roman" w:hAnsi="Times New Roman" w:cs="Times New Roman"/>
                <w:sz w:val="18"/>
                <w:szCs w:val="18"/>
              </w:rPr>
              <w:t>result</w:t>
            </w:r>
            <w:r w:rsidR="00F174A8">
              <w:rPr>
                <w:rFonts w:ascii="Times New Roman" w:hAnsi="Times New Roman" w:cs="Times New Roman"/>
                <w:sz w:val="18"/>
                <w:szCs w:val="18"/>
              </w:rPr>
              <w:t>s</w:t>
            </w:r>
            <w:r w:rsidR="006A5023" w:rsidRPr="003A652D">
              <w:rPr>
                <w:rFonts w:ascii="Times New Roman" w:hAnsi="Times New Roman" w:cs="Times New Roman"/>
                <w:sz w:val="18"/>
                <w:szCs w:val="18"/>
              </w:rPr>
              <w:t xml:space="preserve"> and </w:t>
            </w:r>
            <w:r w:rsidRPr="003A652D">
              <w:rPr>
                <w:rFonts w:ascii="Times New Roman" w:hAnsi="Times New Roman" w:cs="Times New Roman"/>
                <w:sz w:val="18"/>
                <w:szCs w:val="18"/>
              </w:rPr>
              <w:t xml:space="preserve">risk management embedded in </w:t>
            </w:r>
            <w:r w:rsidR="00E031EE" w:rsidRPr="0089302E">
              <w:rPr>
                <w:rFonts w:ascii="Times New Roman" w:hAnsi="Times New Roman" w:cs="Times New Roman"/>
                <w:sz w:val="18"/>
                <w:szCs w:val="18"/>
              </w:rPr>
              <w:t>United Nations Office for South-South Cooperation</w:t>
            </w:r>
            <w:r w:rsidRPr="003A652D">
              <w:rPr>
                <w:rFonts w:ascii="Times New Roman" w:hAnsi="Times New Roman" w:cs="Times New Roman"/>
                <w:sz w:val="18"/>
                <w:szCs w:val="18"/>
              </w:rPr>
              <w:t xml:space="preserve"> decision-making and business model</w:t>
            </w:r>
            <w:r w:rsidR="00E4698F">
              <w:rPr>
                <w:rFonts w:ascii="Times New Roman" w:hAnsi="Times New Roman" w:cs="Times New Roman"/>
                <w:sz w:val="18"/>
                <w:szCs w:val="18"/>
              </w:rPr>
              <w:t>.</w:t>
            </w:r>
          </w:p>
        </w:tc>
        <w:tc>
          <w:tcPr>
            <w:tcW w:w="6570" w:type="dxa"/>
            <w:shd w:val="clear" w:color="auto" w:fill="auto"/>
          </w:tcPr>
          <w:p w14:paraId="00FC1018" w14:textId="41633DF8" w:rsidR="003A3735" w:rsidRPr="003A652D" w:rsidRDefault="003A3735" w:rsidP="00776CCE">
            <w:pPr>
              <w:pStyle w:val="ListParagraph"/>
              <w:numPr>
                <w:ilvl w:val="0"/>
                <w:numId w:val="17"/>
              </w:numPr>
              <w:spacing w:after="0" w:line="240" w:lineRule="auto"/>
              <w:ind w:left="260" w:hanging="270"/>
              <w:contextualSpacing w:val="0"/>
              <w:rPr>
                <w:rFonts w:ascii="Times New Roman" w:hAnsi="Times New Roman" w:cs="Times New Roman"/>
                <w:sz w:val="18"/>
                <w:szCs w:val="18"/>
              </w:rPr>
            </w:pPr>
            <w:r w:rsidRPr="003A652D">
              <w:rPr>
                <w:rFonts w:ascii="Times New Roman" w:hAnsi="Times New Roman" w:cs="Times New Roman"/>
                <w:sz w:val="18"/>
                <w:szCs w:val="18"/>
              </w:rPr>
              <w:t xml:space="preserve">Percentage of projects that regularly track issues/risks and enter </w:t>
            </w:r>
            <w:r w:rsidR="00B844FB">
              <w:rPr>
                <w:rFonts w:ascii="Times New Roman" w:hAnsi="Times New Roman" w:cs="Times New Roman"/>
                <w:sz w:val="18"/>
                <w:szCs w:val="18"/>
              </w:rPr>
              <w:t xml:space="preserve">them </w:t>
            </w:r>
            <w:r w:rsidRPr="003A652D">
              <w:rPr>
                <w:rFonts w:ascii="Times New Roman" w:hAnsi="Times New Roman" w:cs="Times New Roman"/>
                <w:sz w:val="18"/>
                <w:szCs w:val="18"/>
              </w:rPr>
              <w:t>in Atlas quarterly</w:t>
            </w:r>
            <w:r w:rsidR="00B844FB">
              <w:rPr>
                <w:rFonts w:ascii="Times New Roman" w:hAnsi="Times New Roman" w:cs="Times New Roman"/>
                <w:sz w:val="18"/>
                <w:szCs w:val="18"/>
              </w:rPr>
              <w:t>.</w:t>
            </w:r>
          </w:p>
        </w:tc>
        <w:tc>
          <w:tcPr>
            <w:tcW w:w="990" w:type="dxa"/>
            <w:vAlign w:val="center"/>
          </w:tcPr>
          <w:p w14:paraId="61022782" w14:textId="77777777" w:rsidR="003A3735" w:rsidRPr="003A652D" w:rsidRDefault="003A3735" w:rsidP="00DD698C">
            <w:pPr>
              <w:jc w:val="center"/>
              <w:rPr>
                <w:color w:val="A5A5A5" w:themeColor="accent3"/>
                <w:sz w:val="18"/>
                <w:szCs w:val="18"/>
              </w:rPr>
            </w:pPr>
          </w:p>
        </w:tc>
        <w:tc>
          <w:tcPr>
            <w:tcW w:w="900" w:type="dxa"/>
            <w:vAlign w:val="center"/>
          </w:tcPr>
          <w:p w14:paraId="2AB2884F" w14:textId="77777777" w:rsidR="003A3735" w:rsidRPr="003A652D" w:rsidRDefault="003A3735" w:rsidP="00DD698C">
            <w:pPr>
              <w:jc w:val="center"/>
              <w:rPr>
                <w:color w:val="A5A5A5" w:themeColor="accent3"/>
                <w:sz w:val="18"/>
                <w:szCs w:val="18"/>
              </w:rPr>
            </w:pPr>
          </w:p>
        </w:tc>
        <w:tc>
          <w:tcPr>
            <w:tcW w:w="900" w:type="dxa"/>
            <w:vAlign w:val="center"/>
          </w:tcPr>
          <w:p w14:paraId="1E241B17" w14:textId="77777777" w:rsidR="003A3735" w:rsidRPr="003A652D" w:rsidRDefault="003A3735" w:rsidP="00DD698C">
            <w:pPr>
              <w:jc w:val="center"/>
              <w:rPr>
                <w:color w:val="A5A5A5" w:themeColor="accent3"/>
                <w:sz w:val="18"/>
                <w:szCs w:val="18"/>
              </w:rPr>
            </w:pPr>
          </w:p>
        </w:tc>
        <w:tc>
          <w:tcPr>
            <w:tcW w:w="900" w:type="dxa"/>
            <w:vAlign w:val="center"/>
          </w:tcPr>
          <w:p w14:paraId="6A2FF368" w14:textId="77777777" w:rsidR="003A3735" w:rsidRPr="003A652D" w:rsidRDefault="003A3735" w:rsidP="00DD698C">
            <w:pPr>
              <w:jc w:val="center"/>
              <w:rPr>
                <w:color w:val="A5A5A5" w:themeColor="accent3"/>
                <w:sz w:val="18"/>
                <w:szCs w:val="18"/>
              </w:rPr>
            </w:pPr>
          </w:p>
        </w:tc>
        <w:tc>
          <w:tcPr>
            <w:tcW w:w="900" w:type="dxa"/>
            <w:vAlign w:val="center"/>
          </w:tcPr>
          <w:p w14:paraId="4C99C382" w14:textId="77777777" w:rsidR="003A3735" w:rsidRPr="003A652D" w:rsidRDefault="003A3735" w:rsidP="00DD698C">
            <w:pPr>
              <w:jc w:val="center"/>
              <w:rPr>
                <w:sz w:val="18"/>
                <w:szCs w:val="18"/>
              </w:rPr>
            </w:pPr>
          </w:p>
        </w:tc>
      </w:tr>
      <w:tr w:rsidR="003A3735" w:rsidRPr="003A652D" w14:paraId="66CE4684" w14:textId="77777777" w:rsidTr="00DA02D2">
        <w:trPr>
          <w:trHeight w:val="494"/>
        </w:trPr>
        <w:tc>
          <w:tcPr>
            <w:tcW w:w="2790" w:type="dxa"/>
            <w:vMerge/>
          </w:tcPr>
          <w:p w14:paraId="694877E8" w14:textId="77777777" w:rsidR="003A3735" w:rsidRPr="003A652D" w:rsidRDefault="003A3735" w:rsidP="00DD698C">
            <w:pPr>
              <w:pStyle w:val="ListParagraph"/>
              <w:ind w:left="0"/>
              <w:rPr>
                <w:rFonts w:ascii="Times New Roman" w:eastAsia="Times New Roman" w:hAnsi="Times New Roman" w:cs="Times New Roman"/>
                <w:b/>
                <w:sz w:val="18"/>
                <w:szCs w:val="18"/>
                <w:lang w:eastAsia="en-GB"/>
              </w:rPr>
            </w:pPr>
          </w:p>
        </w:tc>
        <w:tc>
          <w:tcPr>
            <w:tcW w:w="6570" w:type="dxa"/>
            <w:shd w:val="clear" w:color="auto" w:fill="auto"/>
          </w:tcPr>
          <w:p w14:paraId="1C2CE795" w14:textId="5CBCF992" w:rsidR="003A3735" w:rsidRPr="003A652D" w:rsidRDefault="003A3735" w:rsidP="00776CCE">
            <w:pPr>
              <w:pStyle w:val="ListParagraph"/>
              <w:numPr>
                <w:ilvl w:val="0"/>
                <w:numId w:val="40"/>
              </w:numPr>
              <w:spacing w:after="0" w:line="240" w:lineRule="auto"/>
              <w:ind w:left="260" w:hanging="270"/>
              <w:contextualSpacing w:val="0"/>
              <w:rPr>
                <w:rFonts w:ascii="Times New Roman" w:hAnsi="Times New Roman" w:cs="Times New Roman"/>
                <w:sz w:val="18"/>
                <w:szCs w:val="18"/>
              </w:rPr>
            </w:pPr>
            <w:r w:rsidRPr="003A652D">
              <w:rPr>
                <w:rFonts w:ascii="Times New Roman" w:hAnsi="Times New Roman" w:cs="Times New Roman"/>
                <w:sz w:val="18"/>
                <w:szCs w:val="18"/>
              </w:rPr>
              <w:t>Programme</w:t>
            </w:r>
            <w:r w:rsidR="00B844FB">
              <w:rPr>
                <w:rFonts w:ascii="Times New Roman" w:hAnsi="Times New Roman" w:cs="Times New Roman"/>
                <w:sz w:val="18"/>
                <w:szCs w:val="18"/>
              </w:rPr>
              <w:t>-</w:t>
            </w:r>
            <w:r w:rsidRPr="003A652D">
              <w:rPr>
                <w:rFonts w:ascii="Times New Roman" w:hAnsi="Times New Roman" w:cs="Times New Roman"/>
                <w:sz w:val="18"/>
                <w:szCs w:val="18"/>
              </w:rPr>
              <w:t>level risks log</w:t>
            </w:r>
            <w:r w:rsidR="00E031EE">
              <w:rPr>
                <w:rFonts w:ascii="Times New Roman" w:hAnsi="Times New Roman" w:cs="Times New Roman"/>
                <w:sz w:val="18"/>
                <w:szCs w:val="18"/>
              </w:rPr>
              <w:t xml:space="preserve"> reviewed</w:t>
            </w:r>
            <w:r w:rsidRPr="003A652D">
              <w:rPr>
                <w:rFonts w:ascii="Times New Roman" w:hAnsi="Times New Roman" w:cs="Times New Roman"/>
                <w:sz w:val="18"/>
                <w:szCs w:val="18"/>
              </w:rPr>
              <w:t xml:space="preserve"> quarterly and updated in </w:t>
            </w:r>
            <w:r w:rsidR="00B844FB">
              <w:rPr>
                <w:rFonts w:ascii="Times New Roman" w:hAnsi="Times New Roman" w:cs="Times New Roman"/>
                <w:sz w:val="18"/>
                <w:szCs w:val="18"/>
              </w:rPr>
              <w:t>Integrated Work Plan</w:t>
            </w:r>
            <w:r w:rsidRPr="003A652D">
              <w:rPr>
                <w:rFonts w:ascii="Times New Roman" w:hAnsi="Times New Roman" w:cs="Times New Roman"/>
                <w:sz w:val="18"/>
                <w:szCs w:val="18"/>
              </w:rPr>
              <w:t xml:space="preserve"> platform</w:t>
            </w:r>
            <w:r w:rsidR="00B844FB">
              <w:rPr>
                <w:rFonts w:ascii="Times New Roman" w:hAnsi="Times New Roman" w:cs="Times New Roman"/>
                <w:sz w:val="18"/>
                <w:szCs w:val="18"/>
              </w:rPr>
              <w:t>.</w:t>
            </w:r>
          </w:p>
        </w:tc>
        <w:tc>
          <w:tcPr>
            <w:tcW w:w="990" w:type="dxa"/>
            <w:vAlign w:val="center"/>
          </w:tcPr>
          <w:p w14:paraId="01BD12FA" w14:textId="77777777" w:rsidR="003A3735" w:rsidRPr="003A652D" w:rsidRDefault="003A3735" w:rsidP="00DD698C">
            <w:pPr>
              <w:jc w:val="center"/>
              <w:rPr>
                <w:color w:val="A5A5A5" w:themeColor="accent3"/>
                <w:sz w:val="18"/>
                <w:szCs w:val="18"/>
              </w:rPr>
            </w:pPr>
          </w:p>
        </w:tc>
        <w:tc>
          <w:tcPr>
            <w:tcW w:w="900" w:type="dxa"/>
            <w:vAlign w:val="center"/>
          </w:tcPr>
          <w:p w14:paraId="4D8DBE1C" w14:textId="77777777" w:rsidR="003A3735" w:rsidRPr="003A652D" w:rsidRDefault="003A3735" w:rsidP="00DD698C">
            <w:pPr>
              <w:jc w:val="center"/>
              <w:rPr>
                <w:color w:val="A5A5A5" w:themeColor="accent3"/>
                <w:sz w:val="18"/>
                <w:szCs w:val="18"/>
              </w:rPr>
            </w:pPr>
          </w:p>
        </w:tc>
        <w:tc>
          <w:tcPr>
            <w:tcW w:w="900" w:type="dxa"/>
            <w:vAlign w:val="center"/>
          </w:tcPr>
          <w:p w14:paraId="51C32857" w14:textId="77777777" w:rsidR="003A3735" w:rsidRPr="003A652D" w:rsidRDefault="003A3735" w:rsidP="00DD698C">
            <w:pPr>
              <w:jc w:val="center"/>
              <w:rPr>
                <w:color w:val="A5A5A5" w:themeColor="accent3"/>
                <w:sz w:val="18"/>
                <w:szCs w:val="18"/>
              </w:rPr>
            </w:pPr>
          </w:p>
        </w:tc>
        <w:tc>
          <w:tcPr>
            <w:tcW w:w="900" w:type="dxa"/>
            <w:vAlign w:val="center"/>
          </w:tcPr>
          <w:p w14:paraId="46EF7F3A" w14:textId="77777777" w:rsidR="003A3735" w:rsidRPr="003A652D" w:rsidRDefault="003A3735" w:rsidP="00DD698C">
            <w:pPr>
              <w:jc w:val="center"/>
              <w:rPr>
                <w:color w:val="A5A5A5" w:themeColor="accent3"/>
                <w:sz w:val="18"/>
                <w:szCs w:val="18"/>
              </w:rPr>
            </w:pPr>
          </w:p>
        </w:tc>
        <w:tc>
          <w:tcPr>
            <w:tcW w:w="900" w:type="dxa"/>
            <w:vAlign w:val="center"/>
          </w:tcPr>
          <w:p w14:paraId="6CF0A3F1" w14:textId="77777777" w:rsidR="003A3735" w:rsidRPr="003A652D" w:rsidRDefault="003A3735" w:rsidP="00DD698C">
            <w:pPr>
              <w:jc w:val="center"/>
              <w:rPr>
                <w:sz w:val="18"/>
                <w:szCs w:val="18"/>
                <w:highlight w:val="green"/>
              </w:rPr>
            </w:pPr>
          </w:p>
        </w:tc>
      </w:tr>
      <w:tr w:rsidR="003A3735" w:rsidRPr="003A652D" w14:paraId="257AB059" w14:textId="77777777" w:rsidTr="00DA02D2">
        <w:trPr>
          <w:trHeight w:val="683"/>
        </w:trPr>
        <w:tc>
          <w:tcPr>
            <w:tcW w:w="2790" w:type="dxa"/>
            <w:vMerge/>
          </w:tcPr>
          <w:p w14:paraId="62A85980" w14:textId="77777777" w:rsidR="003A3735" w:rsidRPr="003A652D" w:rsidRDefault="003A3735" w:rsidP="00DD698C">
            <w:pPr>
              <w:pStyle w:val="ListParagraph"/>
              <w:ind w:left="0"/>
              <w:rPr>
                <w:rFonts w:ascii="Times New Roman" w:eastAsia="Times New Roman" w:hAnsi="Times New Roman" w:cs="Times New Roman"/>
                <w:b/>
                <w:sz w:val="18"/>
                <w:szCs w:val="18"/>
                <w:lang w:eastAsia="en-GB"/>
              </w:rPr>
            </w:pPr>
          </w:p>
        </w:tc>
        <w:tc>
          <w:tcPr>
            <w:tcW w:w="6570" w:type="dxa"/>
            <w:shd w:val="clear" w:color="auto" w:fill="auto"/>
          </w:tcPr>
          <w:p w14:paraId="6F7E729E" w14:textId="19B18840" w:rsidR="00473099" w:rsidRPr="003A652D" w:rsidRDefault="00473099" w:rsidP="006B6969">
            <w:pPr>
              <w:rPr>
                <w:sz w:val="18"/>
                <w:szCs w:val="18"/>
              </w:rPr>
            </w:pPr>
            <w:r w:rsidRPr="003A652D">
              <w:rPr>
                <w:sz w:val="18"/>
                <w:szCs w:val="18"/>
              </w:rPr>
              <w:t>I</w:t>
            </w:r>
            <w:r w:rsidR="003A3735" w:rsidRPr="003A652D">
              <w:rPr>
                <w:sz w:val="18"/>
                <w:szCs w:val="18"/>
              </w:rPr>
              <w:t xml:space="preserve">ntegrated work plan and annual work plan </w:t>
            </w:r>
            <w:r w:rsidRPr="003A652D">
              <w:rPr>
                <w:sz w:val="18"/>
                <w:szCs w:val="18"/>
              </w:rPr>
              <w:t xml:space="preserve">systematically </w:t>
            </w:r>
            <w:r w:rsidR="003A3735" w:rsidRPr="003A652D">
              <w:rPr>
                <w:sz w:val="18"/>
                <w:szCs w:val="18"/>
              </w:rPr>
              <w:t>review</w:t>
            </w:r>
            <w:r w:rsidR="007B01B0" w:rsidRPr="003A652D">
              <w:rPr>
                <w:sz w:val="18"/>
                <w:szCs w:val="18"/>
              </w:rPr>
              <w:t>ed</w:t>
            </w:r>
            <w:r w:rsidR="003A3735" w:rsidRPr="003A652D">
              <w:rPr>
                <w:sz w:val="18"/>
                <w:szCs w:val="18"/>
              </w:rPr>
              <w:t xml:space="preserve"> </w:t>
            </w:r>
            <w:r w:rsidRPr="003A652D">
              <w:rPr>
                <w:sz w:val="18"/>
                <w:szCs w:val="18"/>
              </w:rPr>
              <w:t>every six</w:t>
            </w:r>
            <w:r w:rsidR="00B844FB">
              <w:rPr>
                <w:sz w:val="18"/>
                <w:szCs w:val="18"/>
              </w:rPr>
              <w:t xml:space="preserve"> </w:t>
            </w:r>
            <w:r w:rsidRPr="003A652D">
              <w:rPr>
                <w:sz w:val="18"/>
                <w:szCs w:val="18"/>
              </w:rPr>
              <w:t xml:space="preserve">months with </w:t>
            </w:r>
            <w:r w:rsidR="00130821" w:rsidRPr="00130821">
              <w:rPr>
                <w:sz w:val="18"/>
                <w:szCs w:val="18"/>
              </w:rPr>
              <w:t>s</w:t>
            </w:r>
            <w:r w:rsidRPr="00130821">
              <w:rPr>
                <w:sz w:val="18"/>
                <w:szCs w:val="18"/>
              </w:rPr>
              <w:t xml:space="preserve">enior </w:t>
            </w:r>
            <w:r w:rsidR="00130821" w:rsidRPr="00130821">
              <w:rPr>
                <w:sz w:val="18"/>
                <w:szCs w:val="18"/>
              </w:rPr>
              <w:t>m</w:t>
            </w:r>
            <w:r w:rsidRPr="00130821">
              <w:rPr>
                <w:sz w:val="18"/>
                <w:szCs w:val="18"/>
              </w:rPr>
              <w:t>anagement</w:t>
            </w:r>
            <w:r w:rsidR="00B844FB" w:rsidRPr="00130821">
              <w:rPr>
                <w:sz w:val="18"/>
                <w:szCs w:val="18"/>
              </w:rPr>
              <w:t>,</w:t>
            </w:r>
            <w:r w:rsidRPr="003A652D">
              <w:rPr>
                <w:sz w:val="18"/>
                <w:szCs w:val="18"/>
              </w:rPr>
              <w:t xml:space="preserve"> </w:t>
            </w:r>
            <w:r w:rsidR="003A3735" w:rsidRPr="003A652D">
              <w:rPr>
                <w:sz w:val="18"/>
                <w:szCs w:val="18"/>
              </w:rPr>
              <w:t>focusing on results, resources</w:t>
            </w:r>
            <w:r w:rsidRPr="003A652D">
              <w:rPr>
                <w:sz w:val="18"/>
                <w:szCs w:val="18"/>
              </w:rPr>
              <w:t xml:space="preserve">, </w:t>
            </w:r>
            <w:r w:rsidR="006B6969" w:rsidRPr="003A652D">
              <w:rPr>
                <w:sz w:val="18"/>
                <w:szCs w:val="18"/>
              </w:rPr>
              <w:t>operation</w:t>
            </w:r>
            <w:r w:rsidR="00B844FB">
              <w:rPr>
                <w:sz w:val="18"/>
                <w:szCs w:val="18"/>
              </w:rPr>
              <w:t>s</w:t>
            </w:r>
            <w:r w:rsidR="003A3735" w:rsidRPr="003A652D">
              <w:rPr>
                <w:sz w:val="18"/>
                <w:szCs w:val="18"/>
              </w:rPr>
              <w:t xml:space="preserve"> and </w:t>
            </w:r>
            <w:r w:rsidRPr="003A652D">
              <w:rPr>
                <w:sz w:val="18"/>
                <w:szCs w:val="18"/>
              </w:rPr>
              <w:t>issues/</w:t>
            </w:r>
            <w:r w:rsidR="003A3735" w:rsidRPr="003A652D">
              <w:rPr>
                <w:sz w:val="18"/>
                <w:szCs w:val="18"/>
              </w:rPr>
              <w:t>risks</w:t>
            </w:r>
            <w:r w:rsidR="006B6969" w:rsidRPr="003A652D">
              <w:rPr>
                <w:sz w:val="18"/>
                <w:szCs w:val="18"/>
              </w:rPr>
              <w:t xml:space="preserve"> mitigation</w:t>
            </w:r>
            <w:r w:rsidR="00B844FB">
              <w:rPr>
                <w:sz w:val="18"/>
                <w:szCs w:val="18"/>
              </w:rPr>
              <w:t>.</w:t>
            </w:r>
            <w:r w:rsidR="003A3735" w:rsidRPr="003A652D">
              <w:rPr>
                <w:sz w:val="18"/>
                <w:szCs w:val="18"/>
              </w:rPr>
              <w:t xml:space="preserve"> </w:t>
            </w:r>
          </w:p>
        </w:tc>
        <w:tc>
          <w:tcPr>
            <w:tcW w:w="990" w:type="dxa"/>
            <w:vAlign w:val="center"/>
          </w:tcPr>
          <w:p w14:paraId="60FFFF8C" w14:textId="77777777" w:rsidR="003A3735" w:rsidRPr="003A652D" w:rsidRDefault="003A3735" w:rsidP="00DD698C">
            <w:pPr>
              <w:jc w:val="center"/>
              <w:rPr>
                <w:color w:val="A5A5A5" w:themeColor="accent3"/>
                <w:sz w:val="18"/>
                <w:szCs w:val="18"/>
              </w:rPr>
            </w:pPr>
          </w:p>
        </w:tc>
        <w:tc>
          <w:tcPr>
            <w:tcW w:w="900" w:type="dxa"/>
            <w:vAlign w:val="center"/>
          </w:tcPr>
          <w:p w14:paraId="57FB8A48" w14:textId="77777777" w:rsidR="003A3735" w:rsidRPr="003A652D" w:rsidRDefault="003A3735" w:rsidP="00DD698C">
            <w:pPr>
              <w:jc w:val="center"/>
              <w:rPr>
                <w:color w:val="A5A5A5" w:themeColor="accent3"/>
                <w:sz w:val="18"/>
                <w:szCs w:val="18"/>
              </w:rPr>
            </w:pPr>
          </w:p>
        </w:tc>
        <w:tc>
          <w:tcPr>
            <w:tcW w:w="900" w:type="dxa"/>
            <w:vAlign w:val="center"/>
          </w:tcPr>
          <w:p w14:paraId="67F4BFA0" w14:textId="77777777" w:rsidR="003A3735" w:rsidRPr="003A652D" w:rsidRDefault="003A3735" w:rsidP="00DD698C">
            <w:pPr>
              <w:jc w:val="center"/>
              <w:rPr>
                <w:color w:val="A5A5A5" w:themeColor="accent3"/>
                <w:sz w:val="18"/>
                <w:szCs w:val="18"/>
              </w:rPr>
            </w:pPr>
          </w:p>
        </w:tc>
        <w:tc>
          <w:tcPr>
            <w:tcW w:w="900" w:type="dxa"/>
            <w:vAlign w:val="center"/>
          </w:tcPr>
          <w:p w14:paraId="3368444D" w14:textId="77777777" w:rsidR="003A3735" w:rsidRPr="003A652D" w:rsidRDefault="003A3735" w:rsidP="00DD698C">
            <w:pPr>
              <w:jc w:val="center"/>
              <w:rPr>
                <w:color w:val="A5A5A5" w:themeColor="accent3"/>
                <w:sz w:val="18"/>
                <w:szCs w:val="18"/>
              </w:rPr>
            </w:pPr>
          </w:p>
        </w:tc>
        <w:tc>
          <w:tcPr>
            <w:tcW w:w="900" w:type="dxa"/>
            <w:vAlign w:val="center"/>
          </w:tcPr>
          <w:p w14:paraId="42111C62" w14:textId="77777777" w:rsidR="003A3735" w:rsidRPr="003A652D" w:rsidRDefault="003A3735" w:rsidP="00DD698C">
            <w:pPr>
              <w:jc w:val="center"/>
              <w:rPr>
                <w:sz w:val="18"/>
                <w:szCs w:val="18"/>
                <w:highlight w:val="green"/>
              </w:rPr>
            </w:pPr>
          </w:p>
        </w:tc>
      </w:tr>
      <w:tr w:rsidR="00776CCE" w:rsidRPr="003A652D" w14:paraId="0B26DE0F" w14:textId="77777777" w:rsidTr="008D48FE">
        <w:trPr>
          <w:trHeight w:val="359"/>
        </w:trPr>
        <w:tc>
          <w:tcPr>
            <w:tcW w:w="13950" w:type="dxa"/>
            <w:gridSpan w:val="7"/>
            <w:shd w:val="clear" w:color="auto" w:fill="D9D9D9" w:themeFill="background1" w:themeFillShade="D9"/>
          </w:tcPr>
          <w:p w14:paraId="12741A6F" w14:textId="2FC8F644" w:rsidR="00776CCE" w:rsidRPr="0089302E" w:rsidRDefault="00776CCE" w:rsidP="00DD698C">
            <w:pPr>
              <w:pStyle w:val="Heading2"/>
              <w:spacing w:before="0"/>
              <w:rPr>
                <w:sz w:val="18"/>
                <w:szCs w:val="18"/>
              </w:rPr>
            </w:pPr>
            <w:r w:rsidRPr="003A652D">
              <w:rPr>
                <w:sz w:val="18"/>
                <w:szCs w:val="18"/>
              </w:rPr>
              <w:t>Strategic partnership</w:t>
            </w:r>
            <w:r w:rsidR="00B43434">
              <w:rPr>
                <w:sz w:val="18"/>
                <w:szCs w:val="18"/>
              </w:rPr>
              <w:t>s</w:t>
            </w:r>
            <w:r w:rsidRPr="003A652D">
              <w:rPr>
                <w:sz w:val="18"/>
                <w:szCs w:val="18"/>
              </w:rPr>
              <w:t xml:space="preserve"> and communication</w:t>
            </w:r>
          </w:p>
        </w:tc>
      </w:tr>
      <w:tr w:rsidR="00776CCE" w:rsidRPr="003A652D" w14:paraId="0EE7FE1E" w14:textId="77777777" w:rsidTr="00DA02D2">
        <w:trPr>
          <w:trHeight w:val="647"/>
        </w:trPr>
        <w:tc>
          <w:tcPr>
            <w:tcW w:w="2790" w:type="dxa"/>
            <w:vMerge w:val="restart"/>
          </w:tcPr>
          <w:p w14:paraId="6D218EBB" w14:textId="4149724C" w:rsidR="00776CCE" w:rsidRPr="003A652D" w:rsidRDefault="00776CCE" w:rsidP="00DD698C">
            <w:pPr>
              <w:pStyle w:val="ListParagraph"/>
              <w:ind w:left="0"/>
              <w:rPr>
                <w:rFonts w:ascii="Times New Roman" w:eastAsia="Times New Roman" w:hAnsi="Times New Roman" w:cs="Times New Roman"/>
                <w:b/>
                <w:sz w:val="18"/>
                <w:szCs w:val="18"/>
                <w:lang w:eastAsia="en-GB"/>
              </w:rPr>
            </w:pPr>
            <w:r w:rsidRPr="003A652D">
              <w:rPr>
                <w:rFonts w:ascii="Times New Roman" w:hAnsi="Times New Roman" w:cs="Times New Roman"/>
                <w:sz w:val="18"/>
                <w:szCs w:val="18"/>
              </w:rPr>
              <w:t xml:space="preserve">Strategic communication strengthened to promote South-South and </w:t>
            </w:r>
            <w:r w:rsidR="00DC504B" w:rsidRPr="003A652D">
              <w:rPr>
                <w:rFonts w:ascii="Times New Roman" w:hAnsi="Times New Roman" w:cs="Times New Roman"/>
                <w:sz w:val="18"/>
                <w:szCs w:val="18"/>
              </w:rPr>
              <w:t>t</w:t>
            </w:r>
            <w:r w:rsidRPr="003A652D">
              <w:rPr>
                <w:rFonts w:ascii="Times New Roman" w:hAnsi="Times New Roman" w:cs="Times New Roman"/>
                <w:sz w:val="18"/>
                <w:szCs w:val="18"/>
              </w:rPr>
              <w:t>riangular cooperation agenda</w:t>
            </w:r>
            <w:r w:rsidR="00E4698F">
              <w:rPr>
                <w:rFonts w:ascii="Times New Roman" w:hAnsi="Times New Roman" w:cs="Times New Roman"/>
                <w:sz w:val="18"/>
                <w:szCs w:val="18"/>
              </w:rPr>
              <w:t>.</w:t>
            </w:r>
          </w:p>
        </w:tc>
        <w:tc>
          <w:tcPr>
            <w:tcW w:w="6570" w:type="dxa"/>
            <w:shd w:val="clear" w:color="auto" w:fill="auto"/>
          </w:tcPr>
          <w:p w14:paraId="3B6D9F5C" w14:textId="4AC4C47C" w:rsidR="00776CCE" w:rsidRPr="003A652D" w:rsidRDefault="00776CCE" w:rsidP="00DD698C">
            <w:pPr>
              <w:rPr>
                <w:sz w:val="18"/>
                <w:szCs w:val="18"/>
              </w:rPr>
            </w:pPr>
            <w:r w:rsidRPr="003A652D">
              <w:rPr>
                <w:sz w:val="18"/>
                <w:szCs w:val="18"/>
              </w:rPr>
              <w:t xml:space="preserve">Number of South-South and </w:t>
            </w:r>
            <w:r w:rsidR="00B844FB">
              <w:rPr>
                <w:sz w:val="18"/>
                <w:szCs w:val="18"/>
              </w:rPr>
              <w:t>t</w:t>
            </w:r>
            <w:r w:rsidRPr="003A652D">
              <w:rPr>
                <w:sz w:val="18"/>
                <w:szCs w:val="18"/>
              </w:rPr>
              <w:t>riangular cooperation communication tools</w:t>
            </w:r>
            <w:r w:rsidR="008A5FEF">
              <w:rPr>
                <w:sz w:val="18"/>
                <w:szCs w:val="18"/>
              </w:rPr>
              <w:t>/products</w:t>
            </w:r>
            <w:r w:rsidRPr="003A652D">
              <w:rPr>
                <w:sz w:val="18"/>
                <w:szCs w:val="18"/>
              </w:rPr>
              <w:t xml:space="preserve"> developed:</w:t>
            </w:r>
          </w:p>
          <w:p w14:paraId="778756F9" w14:textId="2909D5DF"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Audiovisuals</w:t>
            </w:r>
            <w:r w:rsidR="00144549" w:rsidRPr="003A652D">
              <w:rPr>
                <w:rFonts w:ascii="Times New Roman" w:hAnsi="Times New Roman" w:cs="Times New Roman"/>
                <w:sz w:val="18"/>
                <w:szCs w:val="18"/>
              </w:rPr>
              <w:t>:</w:t>
            </w:r>
            <w:r w:rsidRPr="003A652D">
              <w:rPr>
                <w:rFonts w:ascii="Times New Roman" w:hAnsi="Times New Roman" w:cs="Times New Roman"/>
                <w:sz w:val="18"/>
                <w:szCs w:val="18"/>
              </w:rPr>
              <w:t xml:space="preserve"> </w:t>
            </w:r>
          </w:p>
          <w:p w14:paraId="1E208466" w14:textId="160030BF"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Brochures/</w:t>
            </w:r>
            <w:r w:rsidR="008A5FEF">
              <w:rPr>
                <w:rFonts w:ascii="Times New Roman" w:hAnsi="Times New Roman" w:cs="Times New Roman"/>
                <w:sz w:val="18"/>
                <w:szCs w:val="18"/>
              </w:rPr>
              <w:t>briefs/</w:t>
            </w:r>
            <w:r w:rsidRPr="003A652D">
              <w:rPr>
                <w:rFonts w:ascii="Times New Roman" w:hAnsi="Times New Roman" w:cs="Times New Roman"/>
                <w:sz w:val="18"/>
                <w:szCs w:val="18"/>
              </w:rPr>
              <w:t>reports</w:t>
            </w:r>
            <w:r w:rsidR="00144549" w:rsidRPr="003A652D">
              <w:rPr>
                <w:rFonts w:ascii="Times New Roman" w:hAnsi="Times New Roman" w:cs="Times New Roman"/>
                <w:sz w:val="18"/>
                <w:szCs w:val="18"/>
              </w:rPr>
              <w:t>:</w:t>
            </w:r>
          </w:p>
          <w:p w14:paraId="6083ECEF" w14:textId="651284D5"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Awareness-raising and communication events</w:t>
            </w:r>
            <w:r w:rsidR="00144549" w:rsidRPr="003A652D">
              <w:rPr>
                <w:rFonts w:ascii="Times New Roman" w:hAnsi="Times New Roman" w:cs="Times New Roman"/>
                <w:sz w:val="18"/>
                <w:szCs w:val="18"/>
              </w:rPr>
              <w:t>:</w:t>
            </w:r>
          </w:p>
        </w:tc>
        <w:tc>
          <w:tcPr>
            <w:tcW w:w="990" w:type="dxa"/>
            <w:vAlign w:val="center"/>
          </w:tcPr>
          <w:p w14:paraId="40256949" w14:textId="77777777" w:rsidR="00776CCE" w:rsidRPr="003A652D" w:rsidRDefault="00776CCE" w:rsidP="00DD698C">
            <w:pPr>
              <w:jc w:val="center"/>
              <w:rPr>
                <w:color w:val="A5A5A5" w:themeColor="accent3"/>
                <w:sz w:val="18"/>
                <w:szCs w:val="18"/>
              </w:rPr>
            </w:pPr>
          </w:p>
        </w:tc>
        <w:tc>
          <w:tcPr>
            <w:tcW w:w="900" w:type="dxa"/>
            <w:vAlign w:val="center"/>
          </w:tcPr>
          <w:p w14:paraId="7644F4E6" w14:textId="77777777" w:rsidR="00776CCE" w:rsidRPr="003A652D" w:rsidRDefault="00776CCE" w:rsidP="00DD698C">
            <w:pPr>
              <w:jc w:val="center"/>
              <w:rPr>
                <w:color w:val="A5A5A5" w:themeColor="accent3"/>
                <w:sz w:val="18"/>
                <w:szCs w:val="18"/>
              </w:rPr>
            </w:pPr>
          </w:p>
        </w:tc>
        <w:tc>
          <w:tcPr>
            <w:tcW w:w="900" w:type="dxa"/>
            <w:vAlign w:val="center"/>
          </w:tcPr>
          <w:p w14:paraId="4E742486" w14:textId="77777777" w:rsidR="00776CCE" w:rsidRPr="003A652D" w:rsidRDefault="00776CCE" w:rsidP="00DD698C">
            <w:pPr>
              <w:jc w:val="center"/>
              <w:rPr>
                <w:color w:val="A5A5A5" w:themeColor="accent3"/>
                <w:sz w:val="18"/>
                <w:szCs w:val="18"/>
              </w:rPr>
            </w:pPr>
          </w:p>
        </w:tc>
        <w:tc>
          <w:tcPr>
            <w:tcW w:w="900" w:type="dxa"/>
            <w:vAlign w:val="center"/>
          </w:tcPr>
          <w:p w14:paraId="58AA0404" w14:textId="77777777" w:rsidR="00776CCE" w:rsidRPr="003A652D" w:rsidRDefault="00776CCE" w:rsidP="00DD698C">
            <w:pPr>
              <w:jc w:val="center"/>
              <w:rPr>
                <w:color w:val="A5A5A5" w:themeColor="accent3"/>
                <w:sz w:val="18"/>
                <w:szCs w:val="18"/>
              </w:rPr>
            </w:pPr>
          </w:p>
        </w:tc>
        <w:tc>
          <w:tcPr>
            <w:tcW w:w="900" w:type="dxa"/>
            <w:vAlign w:val="center"/>
          </w:tcPr>
          <w:p w14:paraId="0D68F768" w14:textId="77777777" w:rsidR="00776CCE" w:rsidRPr="003A652D" w:rsidRDefault="00776CCE" w:rsidP="00DD698C">
            <w:pPr>
              <w:jc w:val="center"/>
              <w:rPr>
                <w:sz w:val="18"/>
                <w:szCs w:val="18"/>
                <w:highlight w:val="green"/>
              </w:rPr>
            </w:pPr>
          </w:p>
        </w:tc>
      </w:tr>
      <w:tr w:rsidR="00776CCE" w:rsidRPr="003A652D" w14:paraId="0F16B0CF" w14:textId="77777777" w:rsidTr="00DA02D2">
        <w:trPr>
          <w:trHeight w:val="548"/>
        </w:trPr>
        <w:tc>
          <w:tcPr>
            <w:tcW w:w="2790" w:type="dxa"/>
            <w:vMerge/>
          </w:tcPr>
          <w:p w14:paraId="750C7440" w14:textId="77777777" w:rsidR="00776CCE" w:rsidRPr="003A652D" w:rsidRDefault="00776CCE" w:rsidP="00DD698C">
            <w:pPr>
              <w:pStyle w:val="ListParagraph"/>
              <w:ind w:left="0"/>
              <w:rPr>
                <w:rFonts w:ascii="Times New Roman" w:hAnsi="Times New Roman" w:cs="Times New Roman"/>
                <w:sz w:val="18"/>
                <w:szCs w:val="18"/>
              </w:rPr>
            </w:pPr>
          </w:p>
        </w:tc>
        <w:tc>
          <w:tcPr>
            <w:tcW w:w="6570" w:type="dxa"/>
            <w:shd w:val="clear" w:color="auto" w:fill="auto"/>
          </w:tcPr>
          <w:p w14:paraId="79D4B3A8" w14:textId="3E277837" w:rsidR="00776CCE" w:rsidRPr="003A652D" w:rsidRDefault="00776CCE" w:rsidP="00DD698C">
            <w:pPr>
              <w:rPr>
                <w:sz w:val="18"/>
                <w:szCs w:val="18"/>
              </w:rPr>
            </w:pPr>
            <w:r w:rsidRPr="003A652D">
              <w:rPr>
                <w:sz w:val="18"/>
                <w:szCs w:val="18"/>
              </w:rPr>
              <w:t>Percentage of partners</w:t>
            </w:r>
            <w:r w:rsidR="00DC504B" w:rsidRPr="003A652D">
              <w:rPr>
                <w:sz w:val="18"/>
                <w:szCs w:val="18"/>
              </w:rPr>
              <w:t>/stakeholders</w:t>
            </w:r>
            <w:r w:rsidRPr="003A652D">
              <w:rPr>
                <w:sz w:val="18"/>
                <w:szCs w:val="18"/>
              </w:rPr>
              <w:t xml:space="preserve"> </w:t>
            </w:r>
            <w:r w:rsidR="00B844FB">
              <w:rPr>
                <w:sz w:val="18"/>
                <w:szCs w:val="18"/>
              </w:rPr>
              <w:t xml:space="preserve">that </w:t>
            </w:r>
            <w:r w:rsidRPr="003A652D">
              <w:rPr>
                <w:sz w:val="18"/>
                <w:szCs w:val="18"/>
              </w:rPr>
              <w:t xml:space="preserve">report that </w:t>
            </w:r>
            <w:r w:rsidR="00E031EE" w:rsidRPr="00E4698F">
              <w:rPr>
                <w:sz w:val="18"/>
                <w:szCs w:val="18"/>
              </w:rPr>
              <w:t>United Nations Office for South-South Cooperation</w:t>
            </w:r>
            <w:r w:rsidR="00E031EE" w:rsidRPr="003A652D">
              <w:rPr>
                <w:sz w:val="18"/>
                <w:szCs w:val="18"/>
              </w:rPr>
              <w:t xml:space="preserve"> </w:t>
            </w:r>
            <w:r w:rsidRPr="003A652D">
              <w:rPr>
                <w:sz w:val="18"/>
                <w:szCs w:val="18"/>
              </w:rPr>
              <w:t>communication products are useful</w:t>
            </w:r>
            <w:r w:rsidR="00B844FB">
              <w:rPr>
                <w:sz w:val="18"/>
                <w:szCs w:val="18"/>
              </w:rPr>
              <w:t>.</w:t>
            </w:r>
          </w:p>
        </w:tc>
        <w:tc>
          <w:tcPr>
            <w:tcW w:w="990" w:type="dxa"/>
            <w:vAlign w:val="center"/>
          </w:tcPr>
          <w:p w14:paraId="6FFD3056" w14:textId="77777777" w:rsidR="00776CCE" w:rsidRPr="003A652D" w:rsidRDefault="00776CCE" w:rsidP="00DD698C">
            <w:pPr>
              <w:jc w:val="center"/>
              <w:rPr>
                <w:color w:val="A5A5A5" w:themeColor="accent3"/>
                <w:sz w:val="18"/>
                <w:szCs w:val="18"/>
              </w:rPr>
            </w:pPr>
          </w:p>
        </w:tc>
        <w:tc>
          <w:tcPr>
            <w:tcW w:w="900" w:type="dxa"/>
            <w:vAlign w:val="center"/>
          </w:tcPr>
          <w:p w14:paraId="5F343A44" w14:textId="77777777" w:rsidR="00776CCE" w:rsidRPr="003A652D" w:rsidRDefault="00776CCE" w:rsidP="00DD698C">
            <w:pPr>
              <w:jc w:val="center"/>
              <w:rPr>
                <w:color w:val="A5A5A5" w:themeColor="accent3"/>
                <w:sz w:val="18"/>
                <w:szCs w:val="18"/>
              </w:rPr>
            </w:pPr>
          </w:p>
        </w:tc>
        <w:tc>
          <w:tcPr>
            <w:tcW w:w="900" w:type="dxa"/>
            <w:vAlign w:val="center"/>
          </w:tcPr>
          <w:p w14:paraId="71AC399D" w14:textId="77777777" w:rsidR="00776CCE" w:rsidRPr="003A652D" w:rsidRDefault="00776CCE" w:rsidP="00DD698C">
            <w:pPr>
              <w:jc w:val="center"/>
              <w:rPr>
                <w:color w:val="A5A5A5" w:themeColor="accent3"/>
                <w:sz w:val="18"/>
                <w:szCs w:val="18"/>
              </w:rPr>
            </w:pPr>
          </w:p>
        </w:tc>
        <w:tc>
          <w:tcPr>
            <w:tcW w:w="900" w:type="dxa"/>
            <w:vAlign w:val="center"/>
          </w:tcPr>
          <w:p w14:paraId="772B1FFD" w14:textId="77777777" w:rsidR="00776CCE" w:rsidRPr="003A652D" w:rsidRDefault="00776CCE" w:rsidP="00DD698C">
            <w:pPr>
              <w:jc w:val="center"/>
              <w:rPr>
                <w:color w:val="A5A5A5" w:themeColor="accent3"/>
                <w:sz w:val="18"/>
                <w:szCs w:val="18"/>
              </w:rPr>
            </w:pPr>
          </w:p>
        </w:tc>
        <w:tc>
          <w:tcPr>
            <w:tcW w:w="900" w:type="dxa"/>
            <w:vAlign w:val="center"/>
          </w:tcPr>
          <w:p w14:paraId="4C7712BD" w14:textId="77777777" w:rsidR="00776CCE" w:rsidRPr="003A652D" w:rsidRDefault="00776CCE" w:rsidP="00DD698C">
            <w:pPr>
              <w:jc w:val="center"/>
              <w:rPr>
                <w:sz w:val="18"/>
                <w:szCs w:val="18"/>
                <w:highlight w:val="green"/>
              </w:rPr>
            </w:pPr>
          </w:p>
        </w:tc>
      </w:tr>
      <w:tr w:rsidR="00776CCE" w:rsidRPr="003A652D" w14:paraId="14A754F1" w14:textId="77777777" w:rsidTr="00DA02D2">
        <w:trPr>
          <w:trHeight w:val="548"/>
        </w:trPr>
        <w:tc>
          <w:tcPr>
            <w:tcW w:w="2790" w:type="dxa"/>
            <w:vMerge/>
          </w:tcPr>
          <w:p w14:paraId="7489A7FF" w14:textId="77777777" w:rsidR="00776CCE" w:rsidRPr="003A652D" w:rsidRDefault="00776CCE" w:rsidP="00DD698C">
            <w:pPr>
              <w:pStyle w:val="ListParagraph"/>
              <w:ind w:left="0"/>
              <w:rPr>
                <w:rFonts w:ascii="Times New Roman" w:eastAsia="Times New Roman" w:hAnsi="Times New Roman" w:cs="Times New Roman"/>
                <w:b/>
                <w:sz w:val="18"/>
                <w:szCs w:val="18"/>
                <w:lang w:eastAsia="en-GB"/>
              </w:rPr>
            </w:pPr>
          </w:p>
        </w:tc>
        <w:tc>
          <w:tcPr>
            <w:tcW w:w="6570" w:type="dxa"/>
            <w:shd w:val="clear" w:color="auto" w:fill="auto"/>
          </w:tcPr>
          <w:p w14:paraId="5FFEE7AF" w14:textId="066CB303" w:rsidR="00776CCE" w:rsidRPr="003A652D" w:rsidRDefault="00776CCE" w:rsidP="00DD698C">
            <w:pPr>
              <w:rPr>
                <w:sz w:val="18"/>
                <w:szCs w:val="18"/>
              </w:rPr>
            </w:pPr>
            <w:r w:rsidRPr="003A652D">
              <w:rPr>
                <w:sz w:val="18"/>
                <w:szCs w:val="18"/>
              </w:rPr>
              <w:t>Percentage of partners</w:t>
            </w:r>
            <w:r w:rsidR="00D941A4" w:rsidRPr="003A652D">
              <w:rPr>
                <w:sz w:val="18"/>
                <w:szCs w:val="18"/>
              </w:rPr>
              <w:t>/stakeholders</w:t>
            </w:r>
            <w:r w:rsidRPr="003A652D">
              <w:rPr>
                <w:sz w:val="18"/>
                <w:szCs w:val="18"/>
              </w:rPr>
              <w:t xml:space="preserve"> </w:t>
            </w:r>
            <w:r w:rsidR="00B844FB">
              <w:rPr>
                <w:sz w:val="18"/>
                <w:szCs w:val="18"/>
              </w:rPr>
              <w:t xml:space="preserve">that </w:t>
            </w:r>
            <w:r w:rsidRPr="003A652D">
              <w:rPr>
                <w:sz w:val="18"/>
                <w:szCs w:val="18"/>
              </w:rPr>
              <w:t xml:space="preserve">rate </w:t>
            </w:r>
            <w:r w:rsidR="00E031EE" w:rsidRPr="00E4698F">
              <w:rPr>
                <w:sz w:val="18"/>
                <w:szCs w:val="18"/>
              </w:rPr>
              <w:t>United Nations Office for South-South Cooperation</w:t>
            </w:r>
            <w:r w:rsidRPr="003A652D">
              <w:rPr>
                <w:sz w:val="18"/>
                <w:szCs w:val="18"/>
              </w:rPr>
              <w:t xml:space="preserve"> communication system and tools a</w:t>
            </w:r>
            <w:r w:rsidR="00B844FB">
              <w:rPr>
                <w:sz w:val="18"/>
                <w:szCs w:val="18"/>
              </w:rPr>
              <w:t>s “</w:t>
            </w:r>
            <w:r w:rsidRPr="003A652D">
              <w:rPr>
                <w:sz w:val="18"/>
                <w:szCs w:val="18"/>
              </w:rPr>
              <w:t>satisfactory</w:t>
            </w:r>
            <w:r w:rsidR="00B844FB">
              <w:rPr>
                <w:sz w:val="18"/>
                <w:szCs w:val="18"/>
              </w:rPr>
              <w:t>”</w:t>
            </w:r>
            <w:r w:rsidRPr="003A652D">
              <w:rPr>
                <w:sz w:val="18"/>
                <w:szCs w:val="18"/>
              </w:rPr>
              <w:t xml:space="preserve"> or </w:t>
            </w:r>
            <w:r w:rsidR="00B844FB">
              <w:rPr>
                <w:sz w:val="18"/>
                <w:szCs w:val="18"/>
              </w:rPr>
              <w:t>“</w:t>
            </w:r>
            <w:r w:rsidRPr="003A652D">
              <w:rPr>
                <w:sz w:val="18"/>
                <w:szCs w:val="18"/>
              </w:rPr>
              <w:t>highly satisfactory</w:t>
            </w:r>
            <w:r w:rsidR="00B844FB">
              <w:rPr>
                <w:sz w:val="18"/>
                <w:szCs w:val="18"/>
              </w:rPr>
              <w:t>”</w:t>
            </w:r>
            <w:r w:rsidR="00E4698F">
              <w:rPr>
                <w:sz w:val="18"/>
                <w:szCs w:val="18"/>
              </w:rPr>
              <w:t>.</w:t>
            </w:r>
          </w:p>
        </w:tc>
        <w:tc>
          <w:tcPr>
            <w:tcW w:w="990" w:type="dxa"/>
            <w:vAlign w:val="center"/>
          </w:tcPr>
          <w:p w14:paraId="510AFCC4" w14:textId="77777777" w:rsidR="00776CCE" w:rsidRPr="003A652D" w:rsidRDefault="00776CCE" w:rsidP="00DD698C">
            <w:pPr>
              <w:jc w:val="center"/>
              <w:rPr>
                <w:color w:val="A5A5A5" w:themeColor="accent3"/>
                <w:sz w:val="18"/>
                <w:szCs w:val="18"/>
              </w:rPr>
            </w:pPr>
          </w:p>
        </w:tc>
        <w:tc>
          <w:tcPr>
            <w:tcW w:w="900" w:type="dxa"/>
            <w:vAlign w:val="center"/>
          </w:tcPr>
          <w:p w14:paraId="2D8FBD07" w14:textId="77777777" w:rsidR="00776CCE" w:rsidRPr="003A652D" w:rsidRDefault="00776CCE" w:rsidP="00DD698C">
            <w:pPr>
              <w:jc w:val="center"/>
              <w:rPr>
                <w:color w:val="A5A5A5" w:themeColor="accent3"/>
                <w:sz w:val="18"/>
                <w:szCs w:val="18"/>
              </w:rPr>
            </w:pPr>
          </w:p>
        </w:tc>
        <w:tc>
          <w:tcPr>
            <w:tcW w:w="900" w:type="dxa"/>
            <w:vAlign w:val="center"/>
          </w:tcPr>
          <w:p w14:paraId="7E537681" w14:textId="77777777" w:rsidR="00776CCE" w:rsidRPr="003A652D" w:rsidRDefault="00776CCE" w:rsidP="00DD698C">
            <w:pPr>
              <w:jc w:val="center"/>
              <w:rPr>
                <w:color w:val="A5A5A5" w:themeColor="accent3"/>
                <w:sz w:val="18"/>
                <w:szCs w:val="18"/>
              </w:rPr>
            </w:pPr>
          </w:p>
        </w:tc>
        <w:tc>
          <w:tcPr>
            <w:tcW w:w="900" w:type="dxa"/>
            <w:vAlign w:val="center"/>
          </w:tcPr>
          <w:p w14:paraId="62F61F35" w14:textId="77777777" w:rsidR="00776CCE" w:rsidRPr="003A652D" w:rsidRDefault="00776CCE" w:rsidP="00DD698C">
            <w:pPr>
              <w:jc w:val="center"/>
              <w:rPr>
                <w:color w:val="A5A5A5" w:themeColor="accent3"/>
                <w:sz w:val="18"/>
                <w:szCs w:val="18"/>
              </w:rPr>
            </w:pPr>
          </w:p>
        </w:tc>
        <w:tc>
          <w:tcPr>
            <w:tcW w:w="900" w:type="dxa"/>
            <w:vAlign w:val="center"/>
          </w:tcPr>
          <w:p w14:paraId="17182746" w14:textId="77777777" w:rsidR="00776CCE" w:rsidRPr="003A652D" w:rsidRDefault="00776CCE" w:rsidP="00DD698C">
            <w:pPr>
              <w:jc w:val="center"/>
              <w:rPr>
                <w:sz w:val="18"/>
                <w:szCs w:val="18"/>
                <w:highlight w:val="green"/>
              </w:rPr>
            </w:pPr>
          </w:p>
        </w:tc>
      </w:tr>
      <w:tr w:rsidR="00776CCE" w:rsidRPr="003A652D" w14:paraId="28E72ABB" w14:textId="77777777" w:rsidTr="00DA02D2">
        <w:trPr>
          <w:trHeight w:val="836"/>
        </w:trPr>
        <w:tc>
          <w:tcPr>
            <w:tcW w:w="2790" w:type="dxa"/>
          </w:tcPr>
          <w:p w14:paraId="727250FA" w14:textId="77777777" w:rsidR="00776CCE" w:rsidRPr="003A652D" w:rsidRDefault="00776CCE" w:rsidP="00DD698C">
            <w:pPr>
              <w:pStyle w:val="ListParagraph"/>
              <w:ind w:left="0"/>
              <w:rPr>
                <w:rFonts w:ascii="Times New Roman" w:eastAsia="Times New Roman" w:hAnsi="Times New Roman" w:cs="Times New Roman"/>
                <w:b/>
                <w:sz w:val="18"/>
                <w:szCs w:val="18"/>
                <w:lang w:eastAsia="en-GB"/>
              </w:rPr>
            </w:pPr>
          </w:p>
        </w:tc>
        <w:tc>
          <w:tcPr>
            <w:tcW w:w="6570" w:type="dxa"/>
            <w:shd w:val="clear" w:color="auto" w:fill="auto"/>
          </w:tcPr>
          <w:p w14:paraId="26998633" w14:textId="3C041A3A" w:rsidR="00776CCE" w:rsidRPr="003A652D" w:rsidRDefault="00776CCE" w:rsidP="00DD698C">
            <w:pPr>
              <w:rPr>
                <w:sz w:val="18"/>
                <w:szCs w:val="18"/>
              </w:rPr>
            </w:pPr>
            <w:r w:rsidRPr="003A652D">
              <w:rPr>
                <w:sz w:val="18"/>
                <w:szCs w:val="18"/>
              </w:rPr>
              <w:t>Average monthly visit</w:t>
            </w:r>
            <w:r w:rsidR="00B844FB">
              <w:rPr>
                <w:sz w:val="18"/>
                <w:szCs w:val="18"/>
              </w:rPr>
              <w:t>s</w:t>
            </w:r>
            <w:r w:rsidRPr="003A652D">
              <w:rPr>
                <w:sz w:val="18"/>
                <w:szCs w:val="18"/>
              </w:rPr>
              <w:t xml:space="preserve"> to </w:t>
            </w:r>
            <w:r w:rsidR="00E4698F" w:rsidRPr="00E4698F">
              <w:rPr>
                <w:sz w:val="18"/>
                <w:szCs w:val="18"/>
              </w:rPr>
              <w:t>United Nations Office for South-South Cooperation</w:t>
            </w:r>
            <w:r w:rsidR="00B844FB">
              <w:rPr>
                <w:sz w:val="18"/>
                <w:szCs w:val="18"/>
              </w:rPr>
              <w:t>-</w:t>
            </w:r>
            <w:r w:rsidRPr="003A652D">
              <w:rPr>
                <w:sz w:val="18"/>
                <w:szCs w:val="18"/>
              </w:rPr>
              <w:t>managed digital platform/websites:</w:t>
            </w:r>
          </w:p>
          <w:p w14:paraId="6ABE2446" w14:textId="77777777"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UNOSSC website:</w:t>
            </w:r>
          </w:p>
          <w:p w14:paraId="1B8271CA" w14:textId="5746B263"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South-South Galaxy</w:t>
            </w:r>
            <w:r w:rsidR="0045530E" w:rsidRPr="003A652D">
              <w:rPr>
                <w:rFonts w:ascii="Times New Roman" w:hAnsi="Times New Roman" w:cs="Times New Roman"/>
                <w:sz w:val="18"/>
                <w:szCs w:val="18"/>
              </w:rPr>
              <w:t xml:space="preserve"> website</w:t>
            </w:r>
            <w:r w:rsidRPr="003A652D">
              <w:rPr>
                <w:rFonts w:ascii="Times New Roman" w:hAnsi="Times New Roman" w:cs="Times New Roman"/>
                <w:sz w:val="18"/>
                <w:szCs w:val="18"/>
              </w:rPr>
              <w:t>:</w:t>
            </w:r>
          </w:p>
          <w:p w14:paraId="76541C7C" w14:textId="77777777"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UNOSSC social media accounts:</w:t>
            </w:r>
          </w:p>
          <w:p w14:paraId="13D5B38A" w14:textId="77777777" w:rsidR="00776CCE" w:rsidRPr="008D48FE"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8D48FE">
              <w:rPr>
                <w:rFonts w:ascii="Times New Roman" w:hAnsi="Times New Roman" w:cs="Times New Roman"/>
                <w:sz w:val="18"/>
                <w:szCs w:val="18"/>
              </w:rPr>
              <w:t>South-South Galaxy social media accounts:</w:t>
            </w:r>
          </w:p>
          <w:p w14:paraId="08557D98" w14:textId="7F4CEEBA"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8D48FE">
              <w:rPr>
                <w:rFonts w:ascii="Times New Roman" w:hAnsi="Times New Roman" w:cs="Times New Roman"/>
                <w:sz w:val="18"/>
                <w:szCs w:val="18"/>
              </w:rPr>
              <w:t xml:space="preserve">South-South </w:t>
            </w:r>
            <w:r w:rsidR="00B844FB" w:rsidRPr="008D48FE">
              <w:rPr>
                <w:rFonts w:ascii="Times New Roman" w:hAnsi="Times New Roman" w:cs="Times New Roman"/>
                <w:sz w:val="18"/>
                <w:szCs w:val="18"/>
              </w:rPr>
              <w:t>t</w:t>
            </w:r>
            <w:r w:rsidRPr="008D48FE">
              <w:rPr>
                <w:rFonts w:ascii="Times New Roman" w:hAnsi="Times New Roman" w:cs="Times New Roman"/>
                <w:sz w:val="18"/>
                <w:szCs w:val="18"/>
              </w:rPr>
              <w:t>rust</w:t>
            </w:r>
            <w:r w:rsidR="007A39DA">
              <w:rPr>
                <w:rFonts w:ascii="Times New Roman" w:hAnsi="Times New Roman" w:cs="Times New Roman"/>
                <w:sz w:val="18"/>
                <w:szCs w:val="18"/>
              </w:rPr>
              <w:t>-</w:t>
            </w:r>
            <w:r w:rsidR="00B844FB" w:rsidRPr="008D48FE">
              <w:rPr>
                <w:rFonts w:ascii="Times New Roman" w:hAnsi="Times New Roman" w:cs="Times New Roman"/>
                <w:sz w:val="18"/>
                <w:szCs w:val="18"/>
              </w:rPr>
              <w:t>f</w:t>
            </w:r>
            <w:r w:rsidRPr="008D48FE">
              <w:rPr>
                <w:rFonts w:ascii="Times New Roman" w:hAnsi="Times New Roman" w:cs="Times New Roman"/>
                <w:sz w:val="18"/>
                <w:szCs w:val="18"/>
              </w:rPr>
              <w:t>und social media accounts:</w:t>
            </w:r>
          </w:p>
        </w:tc>
        <w:tc>
          <w:tcPr>
            <w:tcW w:w="990" w:type="dxa"/>
            <w:vAlign w:val="center"/>
          </w:tcPr>
          <w:p w14:paraId="52BFD622" w14:textId="77777777" w:rsidR="00776CCE" w:rsidRPr="003A652D" w:rsidRDefault="00776CCE" w:rsidP="00DD698C">
            <w:pPr>
              <w:jc w:val="center"/>
              <w:rPr>
                <w:color w:val="A5A5A5" w:themeColor="accent3"/>
                <w:sz w:val="18"/>
                <w:szCs w:val="18"/>
              </w:rPr>
            </w:pPr>
          </w:p>
        </w:tc>
        <w:tc>
          <w:tcPr>
            <w:tcW w:w="900" w:type="dxa"/>
            <w:vAlign w:val="center"/>
          </w:tcPr>
          <w:p w14:paraId="2486ACBF" w14:textId="77777777" w:rsidR="00776CCE" w:rsidRPr="003A652D" w:rsidRDefault="00776CCE" w:rsidP="00DD698C">
            <w:pPr>
              <w:jc w:val="center"/>
              <w:rPr>
                <w:color w:val="A5A5A5" w:themeColor="accent3"/>
                <w:sz w:val="18"/>
                <w:szCs w:val="18"/>
              </w:rPr>
            </w:pPr>
          </w:p>
        </w:tc>
        <w:tc>
          <w:tcPr>
            <w:tcW w:w="900" w:type="dxa"/>
            <w:vAlign w:val="center"/>
          </w:tcPr>
          <w:p w14:paraId="5D9DDF6C" w14:textId="77777777" w:rsidR="00776CCE" w:rsidRPr="003A652D" w:rsidRDefault="00776CCE" w:rsidP="00DD698C">
            <w:pPr>
              <w:jc w:val="center"/>
              <w:rPr>
                <w:color w:val="A5A5A5" w:themeColor="accent3"/>
                <w:sz w:val="18"/>
                <w:szCs w:val="18"/>
              </w:rPr>
            </w:pPr>
          </w:p>
        </w:tc>
        <w:tc>
          <w:tcPr>
            <w:tcW w:w="900" w:type="dxa"/>
            <w:vAlign w:val="center"/>
          </w:tcPr>
          <w:p w14:paraId="0C910961" w14:textId="77777777" w:rsidR="00776CCE" w:rsidRPr="003A652D" w:rsidRDefault="00776CCE" w:rsidP="00DD698C">
            <w:pPr>
              <w:jc w:val="center"/>
              <w:rPr>
                <w:color w:val="A5A5A5" w:themeColor="accent3"/>
                <w:sz w:val="18"/>
                <w:szCs w:val="18"/>
              </w:rPr>
            </w:pPr>
          </w:p>
        </w:tc>
        <w:tc>
          <w:tcPr>
            <w:tcW w:w="900" w:type="dxa"/>
            <w:vAlign w:val="center"/>
          </w:tcPr>
          <w:p w14:paraId="33218B3B" w14:textId="77777777" w:rsidR="00776CCE" w:rsidRPr="003A652D" w:rsidRDefault="00776CCE" w:rsidP="00DD698C">
            <w:pPr>
              <w:jc w:val="center"/>
              <w:rPr>
                <w:sz w:val="18"/>
                <w:szCs w:val="18"/>
                <w:highlight w:val="green"/>
              </w:rPr>
            </w:pPr>
          </w:p>
        </w:tc>
      </w:tr>
      <w:tr w:rsidR="00776CCE" w:rsidRPr="003A652D" w14:paraId="607530D2" w14:textId="77777777" w:rsidTr="00DA02D2">
        <w:trPr>
          <w:trHeight w:val="98"/>
        </w:trPr>
        <w:tc>
          <w:tcPr>
            <w:tcW w:w="2790" w:type="dxa"/>
          </w:tcPr>
          <w:p w14:paraId="475F08AC" w14:textId="1EC09BDD" w:rsidR="00776CCE" w:rsidRPr="003A652D" w:rsidRDefault="00776CCE" w:rsidP="00DD698C">
            <w:pPr>
              <w:pStyle w:val="ListParagraph"/>
              <w:ind w:left="0"/>
              <w:rPr>
                <w:rFonts w:ascii="Times New Roman" w:eastAsia="Times New Roman" w:hAnsi="Times New Roman" w:cs="Times New Roman"/>
                <w:b/>
                <w:sz w:val="18"/>
                <w:szCs w:val="18"/>
                <w:lang w:eastAsia="en-GB"/>
              </w:rPr>
            </w:pPr>
            <w:r w:rsidRPr="003A652D">
              <w:rPr>
                <w:rFonts w:ascii="Times New Roman" w:hAnsi="Times New Roman" w:cs="Times New Roman"/>
                <w:sz w:val="18"/>
                <w:szCs w:val="18"/>
                <w:lang w:eastAsia="en-GB"/>
              </w:rPr>
              <w:t>Strategic partnerships enhanced</w:t>
            </w:r>
            <w:r w:rsidRPr="003A652D">
              <w:rPr>
                <w:rFonts w:ascii="Times New Roman" w:hAnsi="Times New Roman" w:cs="Times New Roman"/>
                <w:sz w:val="18"/>
                <w:szCs w:val="18"/>
              </w:rPr>
              <w:t xml:space="preserve"> to promote South-South and </w:t>
            </w:r>
            <w:r w:rsidR="00247338" w:rsidRPr="003A652D">
              <w:rPr>
                <w:rFonts w:ascii="Times New Roman" w:hAnsi="Times New Roman" w:cs="Times New Roman"/>
                <w:sz w:val="18"/>
                <w:szCs w:val="18"/>
              </w:rPr>
              <w:t>t</w:t>
            </w:r>
            <w:r w:rsidRPr="003A652D">
              <w:rPr>
                <w:rFonts w:ascii="Times New Roman" w:hAnsi="Times New Roman" w:cs="Times New Roman"/>
                <w:sz w:val="18"/>
                <w:szCs w:val="18"/>
              </w:rPr>
              <w:t>riangular cooperation agenda</w:t>
            </w:r>
            <w:r w:rsidR="00E4698F">
              <w:rPr>
                <w:rFonts w:ascii="Times New Roman" w:hAnsi="Times New Roman" w:cs="Times New Roman"/>
                <w:sz w:val="18"/>
                <w:szCs w:val="18"/>
              </w:rPr>
              <w:t>.</w:t>
            </w:r>
          </w:p>
        </w:tc>
        <w:tc>
          <w:tcPr>
            <w:tcW w:w="6570" w:type="dxa"/>
            <w:shd w:val="clear" w:color="auto" w:fill="auto"/>
          </w:tcPr>
          <w:p w14:paraId="23DC85EE" w14:textId="5BD11A32" w:rsidR="00776CCE" w:rsidRPr="003A652D" w:rsidRDefault="00473099" w:rsidP="00DD698C">
            <w:pPr>
              <w:rPr>
                <w:sz w:val="18"/>
                <w:szCs w:val="18"/>
              </w:rPr>
            </w:pPr>
            <w:r w:rsidRPr="003A652D">
              <w:rPr>
                <w:sz w:val="18"/>
                <w:szCs w:val="18"/>
              </w:rPr>
              <w:t xml:space="preserve">Number of costed work plans agreed and implemented to back the signed </w:t>
            </w:r>
            <w:r w:rsidR="00B844FB">
              <w:rPr>
                <w:sz w:val="18"/>
                <w:szCs w:val="18"/>
              </w:rPr>
              <w:t>Memorandums of Understanding</w:t>
            </w:r>
            <w:r w:rsidR="00776CCE" w:rsidRPr="003A652D">
              <w:rPr>
                <w:sz w:val="18"/>
                <w:szCs w:val="18"/>
              </w:rPr>
              <w:t>:</w:t>
            </w:r>
          </w:p>
          <w:p w14:paraId="5E0AADF6" w14:textId="77777777"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Member States:</w:t>
            </w:r>
          </w:p>
          <w:p w14:paraId="5AC0A08A" w14:textId="5613C0B0"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 xml:space="preserve">Intergovernmental </w:t>
            </w:r>
            <w:r w:rsidR="00B844FB">
              <w:rPr>
                <w:rFonts w:ascii="Times New Roman" w:hAnsi="Times New Roman" w:cs="Times New Roman"/>
                <w:sz w:val="18"/>
                <w:szCs w:val="18"/>
              </w:rPr>
              <w:t>i</w:t>
            </w:r>
            <w:r w:rsidRPr="003A652D">
              <w:rPr>
                <w:rFonts w:ascii="Times New Roman" w:hAnsi="Times New Roman" w:cs="Times New Roman"/>
                <w:sz w:val="18"/>
                <w:szCs w:val="18"/>
              </w:rPr>
              <w:t>nstitutions:</w:t>
            </w:r>
          </w:p>
          <w:p w14:paraId="2ADBB6BC" w14:textId="77777777"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 xml:space="preserve">United Nations entities: </w:t>
            </w:r>
          </w:p>
          <w:p w14:paraId="49FE13A7" w14:textId="34C61D1B"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 xml:space="preserve">International </w:t>
            </w:r>
            <w:r w:rsidR="00B844FB">
              <w:rPr>
                <w:rFonts w:ascii="Times New Roman" w:hAnsi="Times New Roman" w:cs="Times New Roman"/>
                <w:sz w:val="18"/>
                <w:szCs w:val="18"/>
              </w:rPr>
              <w:t>f</w:t>
            </w:r>
            <w:r w:rsidRPr="003A652D">
              <w:rPr>
                <w:rFonts w:ascii="Times New Roman" w:hAnsi="Times New Roman" w:cs="Times New Roman"/>
                <w:sz w:val="18"/>
                <w:szCs w:val="18"/>
              </w:rPr>
              <w:t xml:space="preserve">inancial </w:t>
            </w:r>
            <w:r w:rsidR="00B844FB">
              <w:rPr>
                <w:rFonts w:ascii="Times New Roman" w:hAnsi="Times New Roman" w:cs="Times New Roman"/>
                <w:sz w:val="18"/>
                <w:szCs w:val="18"/>
              </w:rPr>
              <w:t>i</w:t>
            </w:r>
            <w:r w:rsidRPr="003A652D">
              <w:rPr>
                <w:rFonts w:ascii="Times New Roman" w:hAnsi="Times New Roman" w:cs="Times New Roman"/>
                <w:sz w:val="18"/>
                <w:szCs w:val="18"/>
              </w:rPr>
              <w:t>nstitutions:</w:t>
            </w:r>
          </w:p>
          <w:p w14:paraId="3344C0D7" w14:textId="44EF8E00"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 xml:space="preserve">Think </w:t>
            </w:r>
            <w:r w:rsidR="00B844FB">
              <w:rPr>
                <w:rFonts w:ascii="Times New Roman" w:hAnsi="Times New Roman" w:cs="Times New Roman"/>
                <w:sz w:val="18"/>
                <w:szCs w:val="18"/>
              </w:rPr>
              <w:t>t</w:t>
            </w:r>
            <w:r w:rsidRPr="003A652D">
              <w:rPr>
                <w:rFonts w:ascii="Times New Roman" w:hAnsi="Times New Roman" w:cs="Times New Roman"/>
                <w:sz w:val="18"/>
                <w:szCs w:val="18"/>
              </w:rPr>
              <w:t xml:space="preserve">anks and </w:t>
            </w:r>
            <w:proofErr w:type="spellStart"/>
            <w:r w:rsidRPr="003A652D">
              <w:rPr>
                <w:rFonts w:ascii="Times New Roman" w:hAnsi="Times New Roman" w:cs="Times New Roman"/>
                <w:sz w:val="18"/>
                <w:szCs w:val="18"/>
              </w:rPr>
              <w:t>centr</w:t>
            </w:r>
            <w:r w:rsidR="00B844FB">
              <w:rPr>
                <w:rFonts w:ascii="Times New Roman" w:hAnsi="Times New Roman" w:cs="Times New Roman"/>
                <w:sz w:val="18"/>
                <w:szCs w:val="18"/>
              </w:rPr>
              <w:t>es</w:t>
            </w:r>
            <w:proofErr w:type="spellEnd"/>
            <w:r w:rsidR="00B844FB">
              <w:rPr>
                <w:rFonts w:ascii="Times New Roman" w:hAnsi="Times New Roman" w:cs="Times New Roman"/>
                <w:sz w:val="18"/>
                <w:szCs w:val="18"/>
              </w:rPr>
              <w:t xml:space="preserve"> of</w:t>
            </w:r>
            <w:r w:rsidRPr="003A652D">
              <w:rPr>
                <w:rFonts w:ascii="Times New Roman" w:hAnsi="Times New Roman" w:cs="Times New Roman"/>
                <w:sz w:val="18"/>
                <w:szCs w:val="18"/>
              </w:rPr>
              <w:t xml:space="preserve"> excellence:</w:t>
            </w:r>
          </w:p>
          <w:p w14:paraId="6FA6C368" w14:textId="77777777"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Civil society organizations:</w:t>
            </w:r>
          </w:p>
          <w:p w14:paraId="6BA35BAC" w14:textId="77777777"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 xml:space="preserve">Private sector: </w:t>
            </w:r>
          </w:p>
        </w:tc>
        <w:tc>
          <w:tcPr>
            <w:tcW w:w="990" w:type="dxa"/>
            <w:vAlign w:val="center"/>
          </w:tcPr>
          <w:p w14:paraId="7500CF17" w14:textId="77777777" w:rsidR="00776CCE" w:rsidRPr="003A652D" w:rsidRDefault="00776CCE" w:rsidP="00DD698C">
            <w:pPr>
              <w:jc w:val="center"/>
              <w:rPr>
                <w:color w:val="A5A5A5" w:themeColor="accent3"/>
                <w:sz w:val="18"/>
                <w:szCs w:val="18"/>
              </w:rPr>
            </w:pPr>
          </w:p>
        </w:tc>
        <w:tc>
          <w:tcPr>
            <w:tcW w:w="900" w:type="dxa"/>
            <w:vAlign w:val="center"/>
          </w:tcPr>
          <w:p w14:paraId="3B159E11" w14:textId="77777777" w:rsidR="00776CCE" w:rsidRPr="003A652D" w:rsidRDefault="00776CCE" w:rsidP="00DD698C">
            <w:pPr>
              <w:jc w:val="center"/>
              <w:rPr>
                <w:color w:val="A5A5A5" w:themeColor="accent3"/>
                <w:sz w:val="18"/>
                <w:szCs w:val="18"/>
              </w:rPr>
            </w:pPr>
          </w:p>
        </w:tc>
        <w:tc>
          <w:tcPr>
            <w:tcW w:w="900" w:type="dxa"/>
            <w:vAlign w:val="center"/>
          </w:tcPr>
          <w:p w14:paraId="475DBDA1" w14:textId="77777777" w:rsidR="00776CCE" w:rsidRPr="003A652D" w:rsidRDefault="00776CCE" w:rsidP="00DD698C">
            <w:pPr>
              <w:jc w:val="center"/>
              <w:rPr>
                <w:color w:val="A5A5A5" w:themeColor="accent3"/>
                <w:sz w:val="18"/>
                <w:szCs w:val="18"/>
              </w:rPr>
            </w:pPr>
          </w:p>
        </w:tc>
        <w:tc>
          <w:tcPr>
            <w:tcW w:w="900" w:type="dxa"/>
            <w:vAlign w:val="center"/>
          </w:tcPr>
          <w:p w14:paraId="72409FF4" w14:textId="77777777" w:rsidR="00776CCE" w:rsidRPr="003A652D" w:rsidRDefault="00776CCE" w:rsidP="00DD698C">
            <w:pPr>
              <w:jc w:val="center"/>
              <w:rPr>
                <w:color w:val="A5A5A5" w:themeColor="accent3"/>
                <w:sz w:val="18"/>
                <w:szCs w:val="18"/>
              </w:rPr>
            </w:pPr>
          </w:p>
        </w:tc>
        <w:tc>
          <w:tcPr>
            <w:tcW w:w="900" w:type="dxa"/>
            <w:vAlign w:val="center"/>
          </w:tcPr>
          <w:p w14:paraId="34454502" w14:textId="77777777" w:rsidR="00776CCE" w:rsidRPr="003A652D" w:rsidRDefault="00776CCE" w:rsidP="00DD698C">
            <w:pPr>
              <w:jc w:val="center"/>
              <w:rPr>
                <w:sz w:val="18"/>
                <w:szCs w:val="18"/>
                <w:highlight w:val="green"/>
              </w:rPr>
            </w:pPr>
          </w:p>
        </w:tc>
      </w:tr>
      <w:tr w:rsidR="00776CCE" w:rsidRPr="003A652D" w14:paraId="21510090" w14:textId="77777777" w:rsidTr="00DA02D2">
        <w:trPr>
          <w:trHeight w:val="332"/>
        </w:trPr>
        <w:tc>
          <w:tcPr>
            <w:tcW w:w="13950" w:type="dxa"/>
            <w:gridSpan w:val="7"/>
            <w:shd w:val="clear" w:color="auto" w:fill="D9D9D9" w:themeFill="background1" w:themeFillShade="D9"/>
          </w:tcPr>
          <w:p w14:paraId="0ADED2FE" w14:textId="6DFC7641" w:rsidR="00776CCE" w:rsidRPr="003A652D" w:rsidRDefault="00776CCE" w:rsidP="00DD698C">
            <w:pPr>
              <w:pStyle w:val="Heading2"/>
              <w:spacing w:before="0"/>
              <w:rPr>
                <w:sz w:val="18"/>
                <w:szCs w:val="18"/>
              </w:rPr>
            </w:pPr>
            <w:r w:rsidRPr="003A652D">
              <w:rPr>
                <w:sz w:val="18"/>
                <w:szCs w:val="18"/>
              </w:rPr>
              <w:t>Diverse, talented and innovative workforce</w:t>
            </w:r>
          </w:p>
        </w:tc>
      </w:tr>
      <w:tr w:rsidR="00776CCE" w:rsidRPr="003A652D" w14:paraId="6A0D4189" w14:textId="77777777" w:rsidTr="00DA02D2">
        <w:trPr>
          <w:trHeight w:val="98"/>
        </w:trPr>
        <w:tc>
          <w:tcPr>
            <w:tcW w:w="2790" w:type="dxa"/>
            <w:vMerge w:val="restart"/>
          </w:tcPr>
          <w:p w14:paraId="3B8F672F" w14:textId="35275F5B" w:rsidR="00776CCE" w:rsidRPr="003A652D" w:rsidRDefault="00776CCE" w:rsidP="00DD698C">
            <w:pPr>
              <w:pStyle w:val="ListParagraph"/>
              <w:ind w:left="0"/>
              <w:rPr>
                <w:rFonts w:ascii="Times New Roman" w:eastAsia="Times New Roman" w:hAnsi="Times New Roman" w:cs="Times New Roman"/>
                <w:b/>
                <w:sz w:val="18"/>
                <w:szCs w:val="18"/>
                <w:lang w:eastAsia="en-GB"/>
              </w:rPr>
            </w:pPr>
            <w:r w:rsidRPr="003A652D">
              <w:rPr>
                <w:rFonts w:ascii="Times New Roman" w:hAnsi="Times New Roman" w:cs="Times New Roman"/>
                <w:sz w:val="18"/>
                <w:szCs w:val="18"/>
                <w:lang w:eastAsia="en-GB"/>
              </w:rPr>
              <w:t>Skills</w:t>
            </w:r>
            <w:r w:rsidRPr="003A652D" w:rsidDel="007D3CAD">
              <w:rPr>
                <w:rFonts w:ascii="Times New Roman" w:hAnsi="Times New Roman" w:cs="Times New Roman"/>
                <w:sz w:val="18"/>
                <w:szCs w:val="18"/>
                <w:lang w:eastAsia="en-GB"/>
              </w:rPr>
              <w:t xml:space="preserve"> </w:t>
            </w:r>
            <w:r w:rsidRPr="003A652D">
              <w:rPr>
                <w:rFonts w:ascii="Times New Roman" w:hAnsi="Times New Roman" w:cs="Times New Roman"/>
                <w:sz w:val="18"/>
                <w:szCs w:val="18"/>
                <w:lang w:eastAsia="en-GB"/>
              </w:rPr>
              <w:t xml:space="preserve">needed to respond to the development challenges of today and the future </w:t>
            </w:r>
            <w:r w:rsidR="00EC21AB">
              <w:rPr>
                <w:rFonts w:ascii="Times New Roman" w:hAnsi="Times New Roman" w:cs="Times New Roman"/>
                <w:sz w:val="18"/>
                <w:szCs w:val="18"/>
                <w:lang w:eastAsia="en-GB"/>
              </w:rPr>
              <w:t>developed</w:t>
            </w:r>
            <w:r w:rsidR="00E4698F">
              <w:rPr>
                <w:rFonts w:ascii="Times New Roman" w:hAnsi="Times New Roman" w:cs="Times New Roman"/>
                <w:sz w:val="18"/>
                <w:szCs w:val="18"/>
                <w:lang w:eastAsia="en-GB"/>
              </w:rPr>
              <w:t>.</w:t>
            </w:r>
          </w:p>
        </w:tc>
        <w:tc>
          <w:tcPr>
            <w:tcW w:w="6570" w:type="dxa"/>
            <w:shd w:val="clear" w:color="auto" w:fill="auto"/>
          </w:tcPr>
          <w:p w14:paraId="07764BDF" w14:textId="57287299" w:rsidR="00776CCE" w:rsidRPr="003A652D" w:rsidRDefault="00776CCE" w:rsidP="00DD698C">
            <w:pPr>
              <w:rPr>
                <w:sz w:val="18"/>
                <w:szCs w:val="18"/>
              </w:rPr>
            </w:pPr>
            <w:r w:rsidRPr="003A652D">
              <w:rPr>
                <w:sz w:val="18"/>
                <w:szCs w:val="18"/>
              </w:rPr>
              <w:t>Percentage</w:t>
            </w:r>
            <w:r w:rsidRPr="003A652D" w:rsidDel="00933AC1">
              <w:rPr>
                <w:sz w:val="18"/>
                <w:szCs w:val="18"/>
              </w:rPr>
              <w:t xml:space="preserve"> of staff </w:t>
            </w:r>
            <w:r w:rsidRPr="003A652D">
              <w:rPr>
                <w:sz w:val="18"/>
                <w:szCs w:val="18"/>
              </w:rPr>
              <w:t xml:space="preserve">who </w:t>
            </w:r>
            <w:r w:rsidRPr="003A652D" w:rsidDel="00933AC1">
              <w:rPr>
                <w:sz w:val="18"/>
                <w:szCs w:val="18"/>
              </w:rPr>
              <w:t xml:space="preserve">completed </w:t>
            </w:r>
            <w:r w:rsidRPr="003A652D">
              <w:rPr>
                <w:sz w:val="18"/>
                <w:szCs w:val="18"/>
              </w:rPr>
              <w:t>mandatory</w:t>
            </w:r>
            <w:r w:rsidR="007547A7" w:rsidRPr="003A652D">
              <w:rPr>
                <w:sz w:val="18"/>
                <w:szCs w:val="18"/>
              </w:rPr>
              <w:t xml:space="preserve"> corporate</w:t>
            </w:r>
            <w:r w:rsidRPr="003A652D">
              <w:rPr>
                <w:sz w:val="18"/>
                <w:szCs w:val="18"/>
              </w:rPr>
              <w:t xml:space="preserve"> </w:t>
            </w:r>
            <w:r w:rsidRPr="003A652D" w:rsidDel="00933AC1">
              <w:rPr>
                <w:sz w:val="18"/>
                <w:szCs w:val="18"/>
              </w:rPr>
              <w:t xml:space="preserve">learning </w:t>
            </w:r>
            <w:r w:rsidRPr="003A652D">
              <w:rPr>
                <w:sz w:val="18"/>
                <w:szCs w:val="18"/>
              </w:rPr>
              <w:t>courses</w:t>
            </w:r>
            <w:r w:rsidR="00E4698F">
              <w:rPr>
                <w:sz w:val="18"/>
                <w:szCs w:val="18"/>
              </w:rPr>
              <w:t>.</w:t>
            </w:r>
          </w:p>
        </w:tc>
        <w:tc>
          <w:tcPr>
            <w:tcW w:w="990" w:type="dxa"/>
            <w:vAlign w:val="center"/>
          </w:tcPr>
          <w:p w14:paraId="60495CA9" w14:textId="77777777" w:rsidR="00776CCE" w:rsidRPr="003A652D" w:rsidRDefault="00776CCE" w:rsidP="00DD698C">
            <w:pPr>
              <w:jc w:val="center"/>
              <w:rPr>
                <w:color w:val="A5A5A5" w:themeColor="accent3"/>
                <w:sz w:val="18"/>
                <w:szCs w:val="18"/>
              </w:rPr>
            </w:pPr>
          </w:p>
        </w:tc>
        <w:tc>
          <w:tcPr>
            <w:tcW w:w="900" w:type="dxa"/>
            <w:vAlign w:val="center"/>
          </w:tcPr>
          <w:p w14:paraId="7974B780" w14:textId="77777777" w:rsidR="00776CCE" w:rsidRPr="003A652D" w:rsidRDefault="00776CCE" w:rsidP="00DD698C">
            <w:pPr>
              <w:jc w:val="center"/>
              <w:rPr>
                <w:color w:val="A5A5A5" w:themeColor="accent3"/>
                <w:sz w:val="18"/>
                <w:szCs w:val="18"/>
              </w:rPr>
            </w:pPr>
          </w:p>
        </w:tc>
        <w:tc>
          <w:tcPr>
            <w:tcW w:w="900" w:type="dxa"/>
            <w:vAlign w:val="center"/>
          </w:tcPr>
          <w:p w14:paraId="0DB0B039" w14:textId="77777777" w:rsidR="00776CCE" w:rsidRPr="003A652D" w:rsidRDefault="00776CCE" w:rsidP="00DD698C">
            <w:pPr>
              <w:jc w:val="center"/>
              <w:rPr>
                <w:color w:val="A5A5A5" w:themeColor="accent3"/>
                <w:sz w:val="18"/>
                <w:szCs w:val="18"/>
              </w:rPr>
            </w:pPr>
          </w:p>
        </w:tc>
        <w:tc>
          <w:tcPr>
            <w:tcW w:w="900" w:type="dxa"/>
            <w:vAlign w:val="center"/>
          </w:tcPr>
          <w:p w14:paraId="4E6544F6" w14:textId="77777777" w:rsidR="00776CCE" w:rsidRPr="003A652D" w:rsidRDefault="00776CCE" w:rsidP="00DD698C">
            <w:pPr>
              <w:jc w:val="center"/>
              <w:rPr>
                <w:color w:val="A5A5A5" w:themeColor="accent3"/>
                <w:sz w:val="18"/>
                <w:szCs w:val="18"/>
              </w:rPr>
            </w:pPr>
          </w:p>
        </w:tc>
        <w:tc>
          <w:tcPr>
            <w:tcW w:w="900" w:type="dxa"/>
            <w:vAlign w:val="center"/>
          </w:tcPr>
          <w:p w14:paraId="1E136B6F" w14:textId="77777777" w:rsidR="00776CCE" w:rsidRPr="003A652D" w:rsidRDefault="00776CCE" w:rsidP="00DD698C">
            <w:pPr>
              <w:jc w:val="center"/>
              <w:rPr>
                <w:sz w:val="18"/>
                <w:szCs w:val="18"/>
                <w:highlight w:val="green"/>
              </w:rPr>
            </w:pPr>
          </w:p>
        </w:tc>
      </w:tr>
      <w:tr w:rsidR="00776CCE" w:rsidRPr="003A652D" w14:paraId="2E1D39B8" w14:textId="77777777" w:rsidTr="00DA02D2">
        <w:trPr>
          <w:trHeight w:val="98"/>
        </w:trPr>
        <w:tc>
          <w:tcPr>
            <w:tcW w:w="2790" w:type="dxa"/>
            <w:vMerge/>
          </w:tcPr>
          <w:p w14:paraId="19981829" w14:textId="77777777" w:rsidR="00776CCE" w:rsidRPr="003A652D" w:rsidRDefault="00776CCE" w:rsidP="00DD698C">
            <w:pPr>
              <w:pStyle w:val="ListParagraph"/>
              <w:ind w:left="0"/>
              <w:rPr>
                <w:rFonts w:ascii="Times New Roman" w:eastAsia="Times New Roman" w:hAnsi="Times New Roman" w:cs="Times New Roman"/>
                <w:b/>
                <w:sz w:val="18"/>
                <w:szCs w:val="18"/>
                <w:lang w:eastAsia="en-GB"/>
              </w:rPr>
            </w:pPr>
          </w:p>
        </w:tc>
        <w:tc>
          <w:tcPr>
            <w:tcW w:w="6570" w:type="dxa"/>
            <w:shd w:val="clear" w:color="auto" w:fill="auto"/>
          </w:tcPr>
          <w:p w14:paraId="7AE3AC3E" w14:textId="5105838A" w:rsidR="00776CCE" w:rsidRPr="003A652D" w:rsidRDefault="00776CCE" w:rsidP="00DD698C">
            <w:pPr>
              <w:rPr>
                <w:sz w:val="18"/>
                <w:szCs w:val="18"/>
              </w:rPr>
            </w:pPr>
            <w:r w:rsidRPr="003A652D">
              <w:rPr>
                <w:sz w:val="18"/>
                <w:szCs w:val="18"/>
              </w:rPr>
              <w:t xml:space="preserve">Percentage of staff </w:t>
            </w:r>
            <w:r w:rsidR="00EC21AB">
              <w:rPr>
                <w:sz w:val="18"/>
                <w:szCs w:val="18"/>
              </w:rPr>
              <w:t xml:space="preserve">who </w:t>
            </w:r>
            <w:r w:rsidRPr="003A652D">
              <w:rPr>
                <w:sz w:val="18"/>
                <w:szCs w:val="18"/>
              </w:rPr>
              <w:t>completed results-based management training in last two years</w:t>
            </w:r>
            <w:r w:rsidR="00E4698F">
              <w:rPr>
                <w:sz w:val="18"/>
                <w:szCs w:val="18"/>
              </w:rPr>
              <w:t>.</w:t>
            </w:r>
          </w:p>
        </w:tc>
        <w:tc>
          <w:tcPr>
            <w:tcW w:w="990" w:type="dxa"/>
            <w:vAlign w:val="center"/>
          </w:tcPr>
          <w:p w14:paraId="0B53AE14" w14:textId="77777777" w:rsidR="00776CCE" w:rsidRPr="003A652D" w:rsidRDefault="00776CCE" w:rsidP="00DD698C">
            <w:pPr>
              <w:jc w:val="center"/>
              <w:rPr>
                <w:color w:val="A5A5A5" w:themeColor="accent3"/>
                <w:sz w:val="18"/>
                <w:szCs w:val="18"/>
              </w:rPr>
            </w:pPr>
          </w:p>
        </w:tc>
        <w:tc>
          <w:tcPr>
            <w:tcW w:w="900" w:type="dxa"/>
            <w:vAlign w:val="center"/>
          </w:tcPr>
          <w:p w14:paraId="2449E9F1" w14:textId="77777777" w:rsidR="00776CCE" w:rsidRPr="003A652D" w:rsidRDefault="00776CCE" w:rsidP="00DD698C">
            <w:pPr>
              <w:jc w:val="center"/>
              <w:rPr>
                <w:color w:val="A5A5A5" w:themeColor="accent3"/>
                <w:sz w:val="18"/>
                <w:szCs w:val="18"/>
              </w:rPr>
            </w:pPr>
          </w:p>
        </w:tc>
        <w:tc>
          <w:tcPr>
            <w:tcW w:w="900" w:type="dxa"/>
            <w:vAlign w:val="center"/>
          </w:tcPr>
          <w:p w14:paraId="42A090A0" w14:textId="77777777" w:rsidR="00776CCE" w:rsidRPr="003A652D" w:rsidRDefault="00776CCE" w:rsidP="00DD698C">
            <w:pPr>
              <w:jc w:val="center"/>
              <w:rPr>
                <w:color w:val="A5A5A5" w:themeColor="accent3"/>
                <w:sz w:val="18"/>
                <w:szCs w:val="18"/>
              </w:rPr>
            </w:pPr>
          </w:p>
        </w:tc>
        <w:tc>
          <w:tcPr>
            <w:tcW w:w="900" w:type="dxa"/>
            <w:vAlign w:val="center"/>
          </w:tcPr>
          <w:p w14:paraId="24D92E4E" w14:textId="77777777" w:rsidR="00776CCE" w:rsidRPr="003A652D" w:rsidRDefault="00776CCE" w:rsidP="00DD698C">
            <w:pPr>
              <w:jc w:val="center"/>
              <w:rPr>
                <w:color w:val="A5A5A5" w:themeColor="accent3"/>
                <w:sz w:val="18"/>
                <w:szCs w:val="18"/>
              </w:rPr>
            </w:pPr>
          </w:p>
        </w:tc>
        <w:tc>
          <w:tcPr>
            <w:tcW w:w="900" w:type="dxa"/>
            <w:vAlign w:val="center"/>
          </w:tcPr>
          <w:p w14:paraId="3AD23A8E" w14:textId="77777777" w:rsidR="00776CCE" w:rsidRPr="003A652D" w:rsidRDefault="00776CCE" w:rsidP="00DD698C">
            <w:pPr>
              <w:jc w:val="center"/>
              <w:rPr>
                <w:sz w:val="18"/>
                <w:szCs w:val="18"/>
                <w:highlight w:val="green"/>
              </w:rPr>
            </w:pPr>
          </w:p>
        </w:tc>
      </w:tr>
      <w:tr w:rsidR="00776CCE" w:rsidRPr="003A652D" w14:paraId="242C7AFF" w14:textId="77777777" w:rsidTr="00DA02D2">
        <w:trPr>
          <w:trHeight w:val="98"/>
        </w:trPr>
        <w:tc>
          <w:tcPr>
            <w:tcW w:w="2790" w:type="dxa"/>
            <w:vMerge/>
          </w:tcPr>
          <w:p w14:paraId="323C2368" w14:textId="77777777" w:rsidR="00776CCE" w:rsidRPr="003A652D" w:rsidRDefault="00776CCE" w:rsidP="00DD698C">
            <w:pPr>
              <w:pStyle w:val="ListParagraph"/>
              <w:ind w:left="0"/>
              <w:rPr>
                <w:rFonts w:ascii="Times New Roman" w:eastAsia="Times New Roman" w:hAnsi="Times New Roman" w:cs="Times New Roman"/>
                <w:b/>
                <w:sz w:val="18"/>
                <w:szCs w:val="18"/>
                <w:lang w:eastAsia="en-GB"/>
              </w:rPr>
            </w:pPr>
          </w:p>
        </w:tc>
        <w:tc>
          <w:tcPr>
            <w:tcW w:w="6570" w:type="dxa"/>
            <w:shd w:val="clear" w:color="auto" w:fill="auto"/>
          </w:tcPr>
          <w:p w14:paraId="48272545" w14:textId="662710D5" w:rsidR="00776CCE" w:rsidRPr="003A652D" w:rsidRDefault="00776CCE" w:rsidP="00DD698C">
            <w:pPr>
              <w:rPr>
                <w:sz w:val="18"/>
                <w:szCs w:val="18"/>
              </w:rPr>
            </w:pPr>
            <w:r w:rsidRPr="003A652D">
              <w:rPr>
                <w:sz w:val="18"/>
                <w:szCs w:val="18"/>
              </w:rPr>
              <w:t xml:space="preserve">Percentage of staff </w:t>
            </w:r>
            <w:r w:rsidR="00EC21AB">
              <w:rPr>
                <w:sz w:val="18"/>
                <w:szCs w:val="18"/>
              </w:rPr>
              <w:t xml:space="preserve">who </w:t>
            </w:r>
            <w:r w:rsidRPr="003A652D">
              <w:rPr>
                <w:sz w:val="18"/>
                <w:szCs w:val="18"/>
              </w:rPr>
              <w:t xml:space="preserve">completed core training on South-South and </w:t>
            </w:r>
            <w:r w:rsidR="00316229" w:rsidRPr="003A652D">
              <w:rPr>
                <w:sz w:val="18"/>
                <w:szCs w:val="18"/>
              </w:rPr>
              <w:t>t</w:t>
            </w:r>
            <w:r w:rsidRPr="003A652D">
              <w:rPr>
                <w:sz w:val="18"/>
                <w:szCs w:val="18"/>
              </w:rPr>
              <w:t>riangular cooperation</w:t>
            </w:r>
            <w:r w:rsidR="00E4698F">
              <w:rPr>
                <w:sz w:val="18"/>
                <w:szCs w:val="18"/>
              </w:rPr>
              <w:t>.</w:t>
            </w:r>
          </w:p>
        </w:tc>
        <w:tc>
          <w:tcPr>
            <w:tcW w:w="990" w:type="dxa"/>
            <w:vAlign w:val="center"/>
          </w:tcPr>
          <w:p w14:paraId="20CDB5C3" w14:textId="77777777" w:rsidR="00776CCE" w:rsidRPr="003A652D" w:rsidRDefault="00776CCE" w:rsidP="00DD698C">
            <w:pPr>
              <w:jc w:val="center"/>
              <w:rPr>
                <w:color w:val="A5A5A5" w:themeColor="accent3"/>
                <w:sz w:val="18"/>
                <w:szCs w:val="18"/>
              </w:rPr>
            </w:pPr>
          </w:p>
        </w:tc>
        <w:tc>
          <w:tcPr>
            <w:tcW w:w="900" w:type="dxa"/>
            <w:vAlign w:val="center"/>
          </w:tcPr>
          <w:p w14:paraId="0EC2D0AF" w14:textId="77777777" w:rsidR="00776CCE" w:rsidRPr="003A652D" w:rsidRDefault="00776CCE" w:rsidP="00DD698C">
            <w:pPr>
              <w:jc w:val="center"/>
              <w:rPr>
                <w:color w:val="A5A5A5" w:themeColor="accent3"/>
                <w:sz w:val="18"/>
                <w:szCs w:val="18"/>
              </w:rPr>
            </w:pPr>
          </w:p>
        </w:tc>
        <w:tc>
          <w:tcPr>
            <w:tcW w:w="900" w:type="dxa"/>
            <w:vAlign w:val="center"/>
          </w:tcPr>
          <w:p w14:paraId="62CC910E" w14:textId="77777777" w:rsidR="00776CCE" w:rsidRPr="003A652D" w:rsidRDefault="00776CCE" w:rsidP="00DD698C">
            <w:pPr>
              <w:jc w:val="center"/>
              <w:rPr>
                <w:color w:val="A5A5A5" w:themeColor="accent3"/>
                <w:sz w:val="18"/>
                <w:szCs w:val="18"/>
              </w:rPr>
            </w:pPr>
          </w:p>
        </w:tc>
        <w:tc>
          <w:tcPr>
            <w:tcW w:w="900" w:type="dxa"/>
            <w:vAlign w:val="center"/>
          </w:tcPr>
          <w:p w14:paraId="5CE5AADD" w14:textId="77777777" w:rsidR="00776CCE" w:rsidRPr="003A652D" w:rsidRDefault="00776CCE" w:rsidP="00DD698C">
            <w:pPr>
              <w:jc w:val="center"/>
              <w:rPr>
                <w:color w:val="A5A5A5" w:themeColor="accent3"/>
                <w:sz w:val="18"/>
                <w:szCs w:val="18"/>
              </w:rPr>
            </w:pPr>
          </w:p>
        </w:tc>
        <w:tc>
          <w:tcPr>
            <w:tcW w:w="900" w:type="dxa"/>
            <w:vAlign w:val="center"/>
          </w:tcPr>
          <w:p w14:paraId="71D8C5E3" w14:textId="77777777" w:rsidR="00776CCE" w:rsidRPr="003A652D" w:rsidRDefault="00776CCE" w:rsidP="00DD698C">
            <w:pPr>
              <w:jc w:val="center"/>
              <w:rPr>
                <w:sz w:val="18"/>
                <w:szCs w:val="18"/>
                <w:highlight w:val="green"/>
              </w:rPr>
            </w:pPr>
          </w:p>
        </w:tc>
      </w:tr>
      <w:tr w:rsidR="00776CCE" w:rsidRPr="003A652D" w14:paraId="1D9F3554" w14:textId="77777777" w:rsidTr="00DA02D2">
        <w:trPr>
          <w:trHeight w:val="98"/>
        </w:trPr>
        <w:tc>
          <w:tcPr>
            <w:tcW w:w="2790" w:type="dxa"/>
          </w:tcPr>
          <w:p w14:paraId="597740E8" w14:textId="4281F93B" w:rsidR="00776CCE" w:rsidRPr="003A652D" w:rsidRDefault="00776CCE" w:rsidP="00DD698C">
            <w:pPr>
              <w:pStyle w:val="ListParagraph"/>
              <w:ind w:left="0"/>
              <w:rPr>
                <w:rFonts w:ascii="Times New Roman" w:eastAsia="Times New Roman" w:hAnsi="Times New Roman" w:cs="Times New Roman"/>
                <w:b/>
                <w:sz w:val="18"/>
                <w:szCs w:val="18"/>
                <w:lang w:eastAsia="en-GB"/>
              </w:rPr>
            </w:pPr>
            <w:r w:rsidRPr="003A652D">
              <w:rPr>
                <w:rFonts w:ascii="Times New Roman" w:hAnsi="Times New Roman" w:cs="Times New Roman"/>
                <w:sz w:val="18"/>
                <w:szCs w:val="18"/>
              </w:rPr>
              <w:t xml:space="preserve">Diverse and engaged workforce valued and empowered to perform </w:t>
            </w:r>
            <w:r w:rsidR="00E4698F">
              <w:rPr>
                <w:rFonts w:ascii="Times New Roman" w:hAnsi="Times New Roman" w:cs="Times New Roman"/>
                <w:sz w:val="18"/>
                <w:szCs w:val="18"/>
              </w:rPr>
              <w:t>to</w:t>
            </w:r>
            <w:r w:rsidRPr="003A652D">
              <w:rPr>
                <w:rFonts w:ascii="Times New Roman" w:hAnsi="Times New Roman" w:cs="Times New Roman"/>
                <w:sz w:val="18"/>
                <w:szCs w:val="18"/>
              </w:rPr>
              <w:t xml:space="preserve"> their highest potential</w:t>
            </w:r>
            <w:r w:rsidR="00E4698F">
              <w:rPr>
                <w:rFonts w:ascii="Times New Roman" w:hAnsi="Times New Roman" w:cs="Times New Roman"/>
                <w:sz w:val="18"/>
                <w:szCs w:val="18"/>
              </w:rPr>
              <w:t>.</w:t>
            </w:r>
          </w:p>
        </w:tc>
        <w:tc>
          <w:tcPr>
            <w:tcW w:w="6570" w:type="dxa"/>
            <w:shd w:val="clear" w:color="auto" w:fill="auto"/>
          </w:tcPr>
          <w:p w14:paraId="4F01EDEE" w14:textId="77777777" w:rsidR="00776CCE" w:rsidRPr="003A652D" w:rsidRDefault="00776CCE" w:rsidP="00DD698C">
            <w:pPr>
              <w:rPr>
                <w:sz w:val="18"/>
                <w:szCs w:val="18"/>
                <w:lang w:eastAsia="en-GB"/>
              </w:rPr>
            </w:pPr>
            <w:r w:rsidRPr="003A652D">
              <w:rPr>
                <w:sz w:val="18"/>
                <w:szCs w:val="18"/>
                <w:lang w:eastAsia="en-GB"/>
              </w:rPr>
              <w:t>Percentage of staff/personnel who are female:</w:t>
            </w:r>
          </w:p>
          <w:p w14:paraId="1811A1A6" w14:textId="77777777"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eastAsia="Times New Roman" w:hAnsi="Times New Roman" w:cs="Times New Roman"/>
                <w:sz w:val="18"/>
                <w:szCs w:val="18"/>
                <w:lang w:eastAsia="en-GB"/>
              </w:rPr>
              <w:t xml:space="preserve">All </w:t>
            </w:r>
            <w:r w:rsidRPr="003A652D">
              <w:rPr>
                <w:rFonts w:ascii="Times New Roman" w:hAnsi="Times New Roman" w:cs="Times New Roman"/>
                <w:sz w:val="18"/>
                <w:szCs w:val="18"/>
              </w:rPr>
              <w:t>staff</w:t>
            </w:r>
          </w:p>
          <w:p w14:paraId="77731D24" w14:textId="1BF27631"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 xml:space="preserve">All workforce (staff, </w:t>
            </w:r>
            <w:r w:rsidR="00337D0D">
              <w:rPr>
                <w:rFonts w:ascii="Times New Roman" w:hAnsi="Times New Roman" w:cs="Times New Roman"/>
                <w:sz w:val="18"/>
                <w:szCs w:val="18"/>
              </w:rPr>
              <w:t>service contract/</w:t>
            </w:r>
            <w:r w:rsidRPr="00DA02D2">
              <w:rPr>
                <w:rFonts w:ascii="Times New Roman" w:hAnsi="Times New Roman" w:cs="Times New Roman"/>
                <w:sz w:val="18"/>
                <w:szCs w:val="18"/>
              </w:rPr>
              <w:t>PSA</w:t>
            </w:r>
            <w:r w:rsidRPr="003A652D">
              <w:rPr>
                <w:rFonts w:ascii="Times New Roman" w:hAnsi="Times New Roman" w:cs="Times New Roman"/>
                <w:sz w:val="18"/>
                <w:szCs w:val="18"/>
              </w:rPr>
              <w:t xml:space="preserve"> holders, </w:t>
            </w:r>
            <w:r w:rsidR="00EC21AB">
              <w:rPr>
                <w:rFonts w:ascii="Times New Roman" w:hAnsi="Times New Roman" w:cs="Times New Roman"/>
                <w:sz w:val="18"/>
                <w:szCs w:val="18"/>
              </w:rPr>
              <w:t>United Nations Volunteers)</w:t>
            </w:r>
          </w:p>
          <w:p w14:paraId="1631E4FE" w14:textId="6C40E3A1"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 xml:space="preserve">General </w:t>
            </w:r>
            <w:r w:rsidR="00EC21AB">
              <w:rPr>
                <w:rFonts w:ascii="Times New Roman" w:hAnsi="Times New Roman" w:cs="Times New Roman"/>
                <w:sz w:val="18"/>
                <w:szCs w:val="18"/>
              </w:rPr>
              <w:t>s</w:t>
            </w:r>
            <w:r w:rsidRPr="003A652D">
              <w:rPr>
                <w:rFonts w:ascii="Times New Roman" w:hAnsi="Times New Roman" w:cs="Times New Roman"/>
                <w:sz w:val="18"/>
                <w:szCs w:val="18"/>
              </w:rPr>
              <w:t xml:space="preserve">ervice </w:t>
            </w:r>
            <w:r w:rsidR="00EC21AB">
              <w:rPr>
                <w:rFonts w:ascii="Times New Roman" w:hAnsi="Times New Roman" w:cs="Times New Roman"/>
                <w:sz w:val="18"/>
                <w:szCs w:val="18"/>
              </w:rPr>
              <w:t>s</w:t>
            </w:r>
            <w:r w:rsidRPr="003A652D">
              <w:rPr>
                <w:rFonts w:ascii="Times New Roman" w:hAnsi="Times New Roman" w:cs="Times New Roman"/>
                <w:sz w:val="18"/>
                <w:szCs w:val="18"/>
              </w:rPr>
              <w:t>taff</w:t>
            </w:r>
          </w:p>
          <w:p w14:paraId="132AA1F1" w14:textId="77777777" w:rsidR="00776CCE" w:rsidRPr="003A652D" w:rsidRDefault="00776CCE" w:rsidP="00776CCE">
            <w:pPr>
              <w:pStyle w:val="ListParagraph"/>
              <w:numPr>
                <w:ilvl w:val="0"/>
                <w:numId w:val="40"/>
              </w:numPr>
              <w:spacing w:after="0" w:line="240" w:lineRule="auto"/>
              <w:ind w:left="520" w:hanging="270"/>
              <w:contextualSpacing w:val="0"/>
              <w:rPr>
                <w:rFonts w:ascii="Times New Roman" w:hAnsi="Times New Roman" w:cs="Times New Roman"/>
                <w:sz w:val="18"/>
                <w:szCs w:val="18"/>
              </w:rPr>
            </w:pPr>
            <w:r w:rsidRPr="003A652D">
              <w:rPr>
                <w:rFonts w:ascii="Times New Roman" w:hAnsi="Times New Roman" w:cs="Times New Roman"/>
                <w:sz w:val="18"/>
                <w:szCs w:val="18"/>
              </w:rPr>
              <w:t>All international professional staff:</w:t>
            </w:r>
          </w:p>
          <w:p w14:paraId="659360D5" w14:textId="77777777" w:rsidR="00776CCE" w:rsidRPr="003A652D" w:rsidRDefault="00776CCE" w:rsidP="0089302E">
            <w:pPr>
              <w:pStyle w:val="ListParagraph"/>
              <w:numPr>
                <w:ilvl w:val="0"/>
                <w:numId w:val="20"/>
              </w:numPr>
              <w:spacing w:after="0" w:line="240" w:lineRule="auto"/>
              <w:ind w:left="790" w:hanging="264"/>
              <w:contextualSpacing w:val="0"/>
              <w:rPr>
                <w:rFonts w:ascii="Times New Roman" w:eastAsia="Times New Roman" w:hAnsi="Times New Roman" w:cs="Times New Roman"/>
                <w:sz w:val="18"/>
                <w:szCs w:val="18"/>
                <w:lang w:eastAsia="en-GB"/>
              </w:rPr>
            </w:pPr>
            <w:r w:rsidRPr="003A652D">
              <w:rPr>
                <w:rFonts w:ascii="Times New Roman" w:eastAsia="Times New Roman" w:hAnsi="Times New Roman" w:cs="Times New Roman"/>
                <w:sz w:val="18"/>
                <w:szCs w:val="18"/>
                <w:lang w:eastAsia="en-GB"/>
              </w:rPr>
              <w:t>P-1</w:t>
            </w:r>
          </w:p>
          <w:p w14:paraId="61F6B3C1" w14:textId="77777777" w:rsidR="00776CCE" w:rsidRPr="003A652D" w:rsidRDefault="00776CCE" w:rsidP="0089302E">
            <w:pPr>
              <w:pStyle w:val="ListParagraph"/>
              <w:numPr>
                <w:ilvl w:val="0"/>
                <w:numId w:val="20"/>
              </w:numPr>
              <w:spacing w:after="0" w:line="240" w:lineRule="auto"/>
              <w:ind w:left="790" w:hanging="264"/>
              <w:contextualSpacing w:val="0"/>
              <w:rPr>
                <w:rFonts w:ascii="Times New Roman" w:eastAsia="Times New Roman" w:hAnsi="Times New Roman" w:cs="Times New Roman"/>
                <w:sz w:val="18"/>
                <w:szCs w:val="18"/>
                <w:lang w:eastAsia="en-GB"/>
              </w:rPr>
            </w:pPr>
            <w:r w:rsidRPr="003A652D">
              <w:rPr>
                <w:rFonts w:ascii="Times New Roman" w:eastAsia="Times New Roman" w:hAnsi="Times New Roman" w:cs="Times New Roman"/>
                <w:sz w:val="18"/>
                <w:szCs w:val="18"/>
                <w:lang w:eastAsia="en-GB"/>
              </w:rPr>
              <w:t>P-2</w:t>
            </w:r>
          </w:p>
          <w:p w14:paraId="505ACDED" w14:textId="77777777" w:rsidR="00776CCE" w:rsidRPr="003A652D" w:rsidRDefault="00776CCE" w:rsidP="0089302E">
            <w:pPr>
              <w:pStyle w:val="ListParagraph"/>
              <w:numPr>
                <w:ilvl w:val="0"/>
                <w:numId w:val="20"/>
              </w:numPr>
              <w:spacing w:after="0" w:line="240" w:lineRule="auto"/>
              <w:ind w:left="790" w:hanging="264"/>
              <w:contextualSpacing w:val="0"/>
              <w:rPr>
                <w:rFonts w:ascii="Times New Roman" w:eastAsia="Times New Roman" w:hAnsi="Times New Roman" w:cs="Times New Roman"/>
                <w:sz w:val="18"/>
                <w:szCs w:val="18"/>
                <w:lang w:eastAsia="en-GB"/>
              </w:rPr>
            </w:pPr>
            <w:r w:rsidRPr="003A652D">
              <w:rPr>
                <w:rFonts w:ascii="Times New Roman" w:eastAsia="Times New Roman" w:hAnsi="Times New Roman" w:cs="Times New Roman"/>
                <w:sz w:val="18"/>
                <w:szCs w:val="18"/>
                <w:lang w:eastAsia="en-GB"/>
              </w:rPr>
              <w:t>P-3</w:t>
            </w:r>
          </w:p>
          <w:p w14:paraId="469ADCA2" w14:textId="77777777" w:rsidR="00776CCE" w:rsidRPr="003A652D" w:rsidRDefault="00776CCE" w:rsidP="0089302E">
            <w:pPr>
              <w:pStyle w:val="ListParagraph"/>
              <w:numPr>
                <w:ilvl w:val="0"/>
                <w:numId w:val="20"/>
              </w:numPr>
              <w:spacing w:after="0" w:line="240" w:lineRule="auto"/>
              <w:ind w:left="790" w:hanging="264"/>
              <w:contextualSpacing w:val="0"/>
              <w:rPr>
                <w:rFonts w:ascii="Times New Roman" w:eastAsia="Times New Roman" w:hAnsi="Times New Roman" w:cs="Times New Roman"/>
                <w:sz w:val="18"/>
                <w:szCs w:val="18"/>
                <w:lang w:eastAsia="en-GB"/>
              </w:rPr>
            </w:pPr>
            <w:r w:rsidRPr="003A652D">
              <w:rPr>
                <w:rFonts w:ascii="Times New Roman" w:eastAsia="Times New Roman" w:hAnsi="Times New Roman" w:cs="Times New Roman"/>
                <w:sz w:val="18"/>
                <w:szCs w:val="18"/>
                <w:lang w:eastAsia="en-GB"/>
              </w:rPr>
              <w:t>P-4</w:t>
            </w:r>
          </w:p>
          <w:p w14:paraId="3E0EFD08" w14:textId="77777777" w:rsidR="00776CCE" w:rsidRPr="003A652D" w:rsidRDefault="00776CCE" w:rsidP="0089302E">
            <w:pPr>
              <w:pStyle w:val="ListParagraph"/>
              <w:numPr>
                <w:ilvl w:val="0"/>
                <w:numId w:val="20"/>
              </w:numPr>
              <w:spacing w:after="0" w:line="240" w:lineRule="auto"/>
              <w:ind w:left="790" w:hanging="264"/>
              <w:contextualSpacing w:val="0"/>
              <w:rPr>
                <w:rFonts w:ascii="Times New Roman" w:hAnsi="Times New Roman" w:cs="Times New Roman"/>
                <w:sz w:val="18"/>
                <w:szCs w:val="18"/>
              </w:rPr>
            </w:pPr>
            <w:r w:rsidRPr="003A652D">
              <w:rPr>
                <w:rFonts w:ascii="Times New Roman" w:eastAsia="Times New Roman" w:hAnsi="Times New Roman" w:cs="Times New Roman"/>
                <w:sz w:val="18"/>
                <w:szCs w:val="18"/>
                <w:lang w:eastAsia="en-GB"/>
              </w:rPr>
              <w:t xml:space="preserve">P-5 and above                                                              </w:t>
            </w:r>
          </w:p>
        </w:tc>
        <w:tc>
          <w:tcPr>
            <w:tcW w:w="990" w:type="dxa"/>
            <w:vAlign w:val="center"/>
          </w:tcPr>
          <w:p w14:paraId="600DEF00" w14:textId="77777777" w:rsidR="00776CCE" w:rsidRPr="003A652D" w:rsidRDefault="00776CCE" w:rsidP="00DD698C">
            <w:pPr>
              <w:jc w:val="center"/>
              <w:rPr>
                <w:color w:val="A5A5A5" w:themeColor="accent3"/>
                <w:sz w:val="18"/>
                <w:szCs w:val="18"/>
              </w:rPr>
            </w:pPr>
          </w:p>
        </w:tc>
        <w:tc>
          <w:tcPr>
            <w:tcW w:w="900" w:type="dxa"/>
            <w:vAlign w:val="center"/>
          </w:tcPr>
          <w:p w14:paraId="1196BDB3" w14:textId="77777777" w:rsidR="00776CCE" w:rsidRPr="003A652D" w:rsidRDefault="00776CCE" w:rsidP="00DD698C">
            <w:pPr>
              <w:jc w:val="center"/>
              <w:rPr>
                <w:color w:val="A5A5A5" w:themeColor="accent3"/>
                <w:sz w:val="18"/>
                <w:szCs w:val="18"/>
              </w:rPr>
            </w:pPr>
          </w:p>
        </w:tc>
        <w:tc>
          <w:tcPr>
            <w:tcW w:w="900" w:type="dxa"/>
            <w:vAlign w:val="center"/>
          </w:tcPr>
          <w:p w14:paraId="5EF848AD" w14:textId="77777777" w:rsidR="00776CCE" w:rsidRPr="003A652D" w:rsidRDefault="00776CCE" w:rsidP="00DD698C">
            <w:pPr>
              <w:jc w:val="center"/>
              <w:rPr>
                <w:color w:val="A5A5A5" w:themeColor="accent3"/>
                <w:sz w:val="18"/>
                <w:szCs w:val="18"/>
              </w:rPr>
            </w:pPr>
          </w:p>
        </w:tc>
        <w:tc>
          <w:tcPr>
            <w:tcW w:w="900" w:type="dxa"/>
            <w:vAlign w:val="center"/>
          </w:tcPr>
          <w:p w14:paraId="76090E14" w14:textId="77777777" w:rsidR="00776CCE" w:rsidRPr="003A652D" w:rsidRDefault="00776CCE" w:rsidP="00DD698C">
            <w:pPr>
              <w:jc w:val="center"/>
              <w:rPr>
                <w:color w:val="A5A5A5" w:themeColor="accent3"/>
                <w:sz w:val="18"/>
                <w:szCs w:val="18"/>
              </w:rPr>
            </w:pPr>
          </w:p>
        </w:tc>
        <w:tc>
          <w:tcPr>
            <w:tcW w:w="900" w:type="dxa"/>
            <w:vAlign w:val="center"/>
          </w:tcPr>
          <w:p w14:paraId="546E116C" w14:textId="77777777" w:rsidR="00776CCE" w:rsidRPr="003A652D" w:rsidRDefault="00776CCE" w:rsidP="00DD698C">
            <w:pPr>
              <w:jc w:val="center"/>
              <w:rPr>
                <w:sz w:val="18"/>
                <w:szCs w:val="18"/>
                <w:highlight w:val="green"/>
              </w:rPr>
            </w:pPr>
          </w:p>
        </w:tc>
      </w:tr>
      <w:tr w:rsidR="00776CCE" w:rsidRPr="003A652D" w14:paraId="7DDC9E03" w14:textId="77777777" w:rsidTr="00DA02D2">
        <w:trPr>
          <w:trHeight w:val="413"/>
        </w:trPr>
        <w:tc>
          <w:tcPr>
            <w:tcW w:w="2790" w:type="dxa"/>
            <w:vMerge w:val="restart"/>
          </w:tcPr>
          <w:p w14:paraId="67BBAE93" w14:textId="0191ACA7" w:rsidR="00776CCE" w:rsidRPr="003A652D" w:rsidRDefault="00776CCE" w:rsidP="00DD698C">
            <w:pPr>
              <w:pStyle w:val="ListParagraph"/>
              <w:ind w:left="0"/>
              <w:rPr>
                <w:rFonts w:ascii="Times New Roman" w:eastAsia="Times New Roman" w:hAnsi="Times New Roman" w:cs="Times New Roman"/>
                <w:b/>
                <w:sz w:val="18"/>
                <w:szCs w:val="18"/>
                <w:lang w:eastAsia="en-GB"/>
              </w:rPr>
            </w:pPr>
            <w:r w:rsidRPr="003A652D">
              <w:rPr>
                <w:rFonts w:ascii="Times New Roman" w:hAnsi="Times New Roman" w:cs="Times New Roman"/>
                <w:sz w:val="18"/>
                <w:szCs w:val="18"/>
              </w:rPr>
              <w:t xml:space="preserve">Workforce recruitment and procurement </w:t>
            </w:r>
            <w:r w:rsidR="00DA02D2" w:rsidRPr="003A652D">
              <w:rPr>
                <w:rFonts w:ascii="Times New Roman" w:hAnsi="Times New Roman" w:cs="Times New Roman"/>
                <w:sz w:val="18"/>
                <w:szCs w:val="18"/>
              </w:rPr>
              <w:t xml:space="preserve">enhanced </w:t>
            </w:r>
            <w:r w:rsidR="00DA02D2" w:rsidRPr="00DA02D2">
              <w:rPr>
                <w:rFonts w:ascii="Times New Roman" w:hAnsi="Times New Roman" w:cs="Times New Roman"/>
                <w:sz w:val="18"/>
                <w:szCs w:val="18"/>
              </w:rPr>
              <w:t>with</w:t>
            </w:r>
            <w:r w:rsidRPr="00DA02D2">
              <w:rPr>
                <w:rFonts w:ascii="Times New Roman" w:hAnsi="Times New Roman" w:cs="Times New Roman"/>
                <w:sz w:val="18"/>
                <w:szCs w:val="18"/>
              </w:rPr>
              <w:t xml:space="preserve"> support of UNDP</w:t>
            </w:r>
            <w:r w:rsidR="00E4698F">
              <w:rPr>
                <w:rFonts w:ascii="Times New Roman" w:hAnsi="Times New Roman" w:cs="Times New Roman"/>
                <w:sz w:val="18"/>
                <w:szCs w:val="18"/>
              </w:rPr>
              <w:t>.</w:t>
            </w:r>
          </w:p>
        </w:tc>
        <w:tc>
          <w:tcPr>
            <w:tcW w:w="6570" w:type="dxa"/>
            <w:shd w:val="clear" w:color="auto" w:fill="auto"/>
          </w:tcPr>
          <w:p w14:paraId="262526FA" w14:textId="2F718C59" w:rsidR="00776CCE" w:rsidRPr="003A652D" w:rsidRDefault="00776CCE" w:rsidP="00DD698C">
            <w:pPr>
              <w:rPr>
                <w:sz w:val="18"/>
                <w:szCs w:val="18"/>
              </w:rPr>
            </w:pPr>
            <w:r w:rsidRPr="003A652D">
              <w:rPr>
                <w:sz w:val="18"/>
                <w:szCs w:val="18"/>
              </w:rPr>
              <w:t>Average number of days to complete staff recruitment</w:t>
            </w:r>
            <w:r w:rsidR="00E4698F">
              <w:rPr>
                <w:sz w:val="18"/>
                <w:szCs w:val="18"/>
              </w:rPr>
              <w:t>.</w:t>
            </w:r>
          </w:p>
        </w:tc>
        <w:tc>
          <w:tcPr>
            <w:tcW w:w="990" w:type="dxa"/>
            <w:vAlign w:val="center"/>
          </w:tcPr>
          <w:p w14:paraId="7A551C09" w14:textId="77777777" w:rsidR="00776CCE" w:rsidRPr="003A652D" w:rsidRDefault="00776CCE" w:rsidP="00DD698C">
            <w:pPr>
              <w:jc w:val="center"/>
              <w:rPr>
                <w:color w:val="A5A5A5" w:themeColor="accent3"/>
                <w:sz w:val="18"/>
                <w:szCs w:val="18"/>
              </w:rPr>
            </w:pPr>
          </w:p>
        </w:tc>
        <w:tc>
          <w:tcPr>
            <w:tcW w:w="900" w:type="dxa"/>
            <w:vAlign w:val="center"/>
          </w:tcPr>
          <w:p w14:paraId="2E216F98" w14:textId="77777777" w:rsidR="00776CCE" w:rsidRPr="003A652D" w:rsidRDefault="00776CCE" w:rsidP="00DD698C">
            <w:pPr>
              <w:jc w:val="center"/>
              <w:rPr>
                <w:color w:val="A5A5A5" w:themeColor="accent3"/>
                <w:sz w:val="18"/>
                <w:szCs w:val="18"/>
              </w:rPr>
            </w:pPr>
          </w:p>
        </w:tc>
        <w:tc>
          <w:tcPr>
            <w:tcW w:w="900" w:type="dxa"/>
            <w:vAlign w:val="center"/>
          </w:tcPr>
          <w:p w14:paraId="53C2EA77" w14:textId="77777777" w:rsidR="00776CCE" w:rsidRPr="003A652D" w:rsidRDefault="00776CCE" w:rsidP="00DD698C">
            <w:pPr>
              <w:jc w:val="center"/>
              <w:rPr>
                <w:color w:val="A5A5A5" w:themeColor="accent3"/>
                <w:sz w:val="18"/>
                <w:szCs w:val="18"/>
              </w:rPr>
            </w:pPr>
          </w:p>
        </w:tc>
        <w:tc>
          <w:tcPr>
            <w:tcW w:w="900" w:type="dxa"/>
            <w:vAlign w:val="center"/>
          </w:tcPr>
          <w:p w14:paraId="77A9C5AC" w14:textId="77777777" w:rsidR="00776CCE" w:rsidRPr="003A652D" w:rsidRDefault="00776CCE" w:rsidP="00DD698C">
            <w:pPr>
              <w:jc w:val="center"/>
              <w:rPr>
                <w:color w:val="A5A5A5" w:themeColor="accent3"/>
                <w:sz w:val="18"/>
                <w:szCs w:val="18"/>
              </w:rPr>
            </w:pPr>
          </w:p>
        </w:tc>
        <w:tc>
          <w:tcPr>
            <w:tcW w:w="900" w:type="dxa"/>
            <w:vAlign w:val="center"/>
          </w:tcPr>
          <w:p w14:paraId="47114DA5" w14:textId="77777777" w:rsidR="00776CCE" w:rsidRPr="003A652D" w:rsidRDefault="00776CCE" w:rsidP="00DD698C">
            <w:pPr>
              <w:jc w:val="center"/>
              <w:rPr>
                <w:sz w:val="18"/>
                <w:szCs w:val="18"/>
                <w:highlight w:val="green"/>
              </w:rPr>
            </w:pPr>
          </w:p>
        </w:tc>
      </w:tr>
      <w:tr w:rsidR="00776CCE" w:rsidRPr="003A652D" w14:paraId="360EFAD7" w14:textId="77777777" w:rsidTr="00DA02D2">
        <w:trPr>
          <w:trHeight w:val="413"/>
        </w:trPr>
        <w:tc>
          <w:tcPr>
            <w:tcW w:w="2790" w:type="dxa"/>
            <w:vMerge/>
          </w:tcPr>
          <w:p w14:paraId="13A6C896" w14:textId="77777777" w:rsidR="00776CCE" w:rsidRPr="003A652D" w:rsidRDefault="00776CCE" w:rsidP="00DD698C">
            <w:pPr>
              <w:pStyle w:val="ListParagraph"/>
              <w:ind w:left="0"/>
              <w:rPr>
                <w:rFonts w:ascii="Times New Roman" w:hAnsi="Times New Roman" w:cs="Times New Roman"/>
                <w:sz w:val="18"/>
                <w:szCs w:val="18"/>
              </w:rPr>
            </w:pPr>
          </w:p>
        </w:tc>
        <w:tc>
          <w:tcPr>
            <w:tcW w:w="6570" w:type="dxa"/>
            <w:shd w:val="clear" w:color="auto" w:fill="auto"/>
          </w:tcPr>
          <w:p w14:paraId="0069E0C3" w14:textId="632234DD" w:rsidR="00776CCE" w:rsidRPr="003A652D" w:rsidRDefault="00776CCE" w:rsidP="00DD698C">
            <w:pPr>
              <w:rPr>
                <w:sz w:val="18"/>
                <w:szCs w:val="18"/>
              </w:rPr>
            </w:pPr>
            <w:r w:rsidRPr="003A652D">
              <w:rPr>
                <w:sz w:val="18"/>
                <w:szCs w:val="18"/>
              </w:rPr>
              <w:t>Average number of days to complete procurement of goods and services</w:t>
            </w:r>
            <w:r w:rsidR="00E4698F">
              <w:rPr>
                <w:sz w:val="18"/>
                <w:szCs w:val="18"/>
              </w:rPr>
              <w:t>.</w:t>
            </w:r>
          </w:p>
        </w:tc>
        <w:tc>
          <w:tcPr>
            <w:tcW w:w="990" w:type="dxa"/>
            <w:vAlign w:val="center"/>
          </w:tcPr>
          <w:p w14:paraId="78E04A24" w14:textId="77777777" w:rsidR="00776CCE" w:rsidRPr="003A652D" w:rsidRDefault="00776CCE" w:rsidP="00DD698C">
            <w:pPr>
              <w:jc w:val="center"/>
              <w:rPr>
                <w:color w:val="A5A5A5" w:themeColor="accent3"/>
                <w:sz w:val="18"/>
                <w:szCs w:val="18"/>
              </w:rPr>
            </w:pPr>
          </w:p>
        </w:tc>
        <w:tc>
          <w:tcPr>
            <w:tcW w:w="900" w:type="dxa"/>
            <w:vAlign w:val="center"/>
          </w:tcPr>
          <w:p w14:paraId="4F8934D9" w14:textId="77777777" w:rsidR="00776CCE" w:rsidRPr="003A652D" w:rsidRDefault="00776CCE" w:rsidP="00DD698C">
            <w:pPr>
              <w:jc w:val="center"/>
              <w:rPr>
                <w:color w:val="A5A5A5" w:themeColor="accent3"/>
                <w:sz w:val="18"/>
                <w:szCs w:val="18"/>
              </w:rPr>
            </w:pPr>
          </w:p>
        </w:tc>
        <w:tc>
          <w:tcPr>
            <w:tcW w:w="900" w:type="dxa"/>
            <w:vAlign w:val="center"/>
          </w:tcPr>
          <w:p w14:paraId="5DBD551A" w14:textId="77777777" w:rsidR="00776CCE" w:rsidRPr="003A652D" w:rsidRDefault="00776CCE" w:rsidP="00DD698C">
            <w:pPr>
              <w:jc w:val="center"/>
              <w:rPr>
                <w:color w:val="A5A5A5" w:themeColor="accent3"/>
                <w:sz w:val="18"/>
                <w:szCs w:val="18"/>
              </w:rPr>
            </w:pPr>
          </w:p>
        </w:tc>
        <w:tc>
          <w:tcPr>
            <w:tcW w:w="900" w:type="dxa"/>
            <w:vAlign w:val="center"/>
          </w:tcPr>
          <w:p w14:paraId="4376B258" w14:textId="77777777" w:rsidR="00776CCE" w:rsidRPr="003A652D" w:rsidRDefault="00776CCE" w:rsidP="00DD698C">
            <w:pPr>
              <w:jc w:val="center"/>
              <w:rPr>
                <w:color w:val="A5A5A5" w:themeColor="accent3"/>
                <w:sz w:val="18"/>
                <w:szCs w:val="18"/>
              </w:rPr>
            </w:pPr>
          </w:p>
        </w:tc>
        <w:tc>
          <w:tcPr>
            <w:tcW w:w="900" w:type="dxa"/>
            <w:vAlign w:val="center"/>
          </w:tcPr>
          <w:p w14:paraId="3BA4A306" w14:textId="77777777" w:rsidR="00776CCE" w:rsidRPr="003A652D" w:rsidRDefault="00776CCE" w:rsidP="00DD698C">
            <w:pPr>
              <w:jc w:val="center"/>
              <w:rPr>
                <w:sz w:val="18"/>
                <w:szCs w:val="18"/>
                <w:highlight w:val="green"/>
              </w:rPr>
            </w:pPr>
          </w:p>
        </w:tc>
      </w:tr>
      <w:tr w:rsidR="00776CCE" w:rsidRPr="003A652D" w14:paraId="31B5493A" w14:textId="77777777" w:rsidTr="008D48FE">
        <w:trPr>
          <w:trHeight w:val="278"/>
        </w:trPr>
        <w:tc>
          <w:tcPr>
            <w:tcW w:w="13950" w:type="dxa"/>
            <w:gridSpan w:val="7"/>
            <w:shd w:val="clear" w:color="auto" w:fill="D9D9D9" w:themeFill="background1" w:themeFillShade="D9"/>
          </w:tcPr>
          <w:p w14:paraId="77B9E5E4" w14:textId="77777777" w:rsidR="00776CCE" w:rsidRPr="003A652D" w:rsidRDefault="00776CCE" w:rsidP="00DD698C">
            <w:pPr>
              <w:pStyle w:val="Heading2"/>
              <w:spacing w:before="0"/>
              <w:rPr>
                <w:sz w:val="18"/>
                <w:szCs w:val="18"/>
                <w:highlight w:val="green"/>
              </w:rPr>
            </w:pPr>
            <w:r w:rsidRPr="003A652D">
              <w:rPr>
                <w:sz w:val="18"/>
                <w:szCs w:val="18"/>
              </w:rPr>
              <w:t>Digital and green</w:t>
            </w:r>
          </w:p>
        </w:tc>
      </w:tr>
      <w:tr w:rsidR="00776CCE" w:rsidRPr="003A652D" w14:paraId="42A6A7AA" w14:textId="77777777" w:rsidTr="008D48FE">
        <w:trPr>
          <w:trHeight w:val="350"/>
        </w:trPr>
        <w:tc>
          <w:tcPr>
            <w:tcW w:w="2790" w:type="dxa"/>
            <w:vMerge w:val="restart"/>
          </w:tcPr>
          <w:p w14:paraId="12C6F10B" w14:textId="456F6163" w:rsidR="00776CCE" w:rsidRPr="003A652D" w:rsidRDefault="00776CCE" w:rsidP="00DD698C">
            <w:pPr>
              <w:pStyle w:val="ListParagraph"/>
              <w:ind w:left="0"/>
              <w:rPr>
                <w:rFonts w:ascii="Times New Roman" w:hAnsi="Times New Roman" w:cs="Times New Roman"/>
                <w:sz w:val="18"/>
                <w:szCs w:val="18"/>
              </w:rPr>
            </w:pPr>
            <w:r w:rsidRPr="003A652D">
              <w:rPr>
                <w:rFonts w:ascii="Times New Roman" w:hAnsi="Times New Roman" w:cs="Times New Roman"/>
                <w:sz w:val="18"/>
                <w:szCs w:val="18"/>
              </w:rPr>
              <w:lastRenderedPageBreak/>
              <w:t xml:space="preserve">Digital tools </w:t>
            </w:r>
            <w:r w:rsidR="00E4698F">
              <w:rPr>
                <w:rFonts w:ascii="Times New Roman" w:hAnsi="Times New Roman" w:cs="Times New Roman"/>
                <w:sz w:val="18"/>
                <w:szCs w:val="18"/>
              </w:rPr>
              <w:t>used</w:t>
            </w:r>
            <w:r w:rsidRPr="003A652D">
              <w:rPr>
                <w:rFonts w:ascii="Times New Roman" w:hAnsi="Times New Roman" w:cs="Times New Roman"/>
                <w:sz w:val="18"/>
                <w:szCs w:val="18"/>
              </w:rPr>
              <w:t xml:space="preserve"> for strengthened productivity and collaboration</w:t>
            </w:r>
            <w:r w:rsidR="00E4698F">
              <w:rPr>
                <w:rFonts w:ascii="Times New Roman" w:hAnsi="Times New Roman" w:cs="Times New Roman"/>
                <w:sz w:val="18"/>
                <w:szCs w:val="18"/>
              </w:rPr>
              <w:t>.</w:t>
            </w:r>
          </w:p>
        </w:tc>
        <w:tc>
          <w:tcPr>
            <w:tcW w:w="6570" w:type="dxa"/>
            <w:shd w:val="clear" w:color="auto" w:fill="auto"/>
          </w:tcPr>
          <w:p w14:paraId="7519E499" w14:textId="2DE70DCC" w:rsidR="00776CCE" w:rsidRPr="003A652D" w:rsidRDefault="00776CCE" w:rsidP="00DD698C">
            <w:pPr>
              <w:rPr>
                <w:sz w:val="18"/>
                <w:szCs w:val="18"/>
              </w:rPr>
            </w:pPr>
            <w:r w:rsidRPr="003A652D">
              <w:rPr>
                <w:sz w:val="18"/>
                <w:szCs w:val="18"/>
              </w:rPr>
              <w:t xml:space="preserve">Percentage of </w:t>
            </w:r>
            <w:r w:rsidR="00E4698F" w:rsidRPr="00E4698F">
              <w:rPr>
                <w:sz w:val="18"/>
                <w:szCs w:val="18"/>
              </w:rPr>
              <w:t>United Nations Office for South-South Cooperation</w:t>
            </w:r>
            <w:r w:rsidRPr="003A652D">
              <w:rPr>
                <w:sz w:val="18"/>
                <w:szCs w:val="18"/>
              </w:rPr>
              <w:t xml:space="preserve"> personnel using digital collaboration tools</w:t>
            </w:r>
            <w:r w:rsidR="00E4698F">
              <w:rPr>
                <w:sz w:val="18"/>
                <w:szCs w:val="18"/>
              </w:rPr>
              <w:t>.</w:t>
            </w:r>
          </w:p>
        </w:tc>
        <w:tc>
          <w:tcPr>
            <w:tcW w:w="990" w:type="dxa"/>
            <w:vAlign w:val="center"/>
          </w:tcPr>
          <w:p w14:paraId="7D63A4DC" w14:textId="77777777" w:rsidR="00776CCE" w:rsidRPr="003A652D" w:rsidRDefault="00776CCE" w:rsidP="00DD698C">
            <w:pPr>
              <w:jc w:val="center"/>
              <w:rPr>
                <w:color w:val="A5A5A5" w:themeColor="accent3"/>
                <w:sz w:val="18"/>
                <w:szCs w:val="18"/>
              </w:rPr>
            </w:pPr>
          </w:p>
        </w:tc>
        <w:tc>
          <w:tcPr>
            <w:tcW w:w="900" w:type="dxa"/>
            <w:vAlign w:val="center"/>
          </w:tcPr>
          <w:p w14:paraId="72B87FAF" w14:textId="77777777" w:rsidR="00776CCE" w:rsidRPr="003A652D" w:rsidRDefault="00776CCE" w:rsidP="00DD698C">
            <w:pPr>
              <w:jc w:val="center"/>
              <w:rPr>
                <w:color w:val="A5A5A5" w:themeColor="accent3"/>
                <w:sz w:val="18"/>
                <w:szCs w:val="18"/>
              </w:rPr>
            </w:pPr>
          </w:p>
        </w:tc>
        <w:tc>
          <w:tcPr>
            <w:tcW w:w="900" w:type="dxa"/>
            <w:vAlign w:val="center"/>
          </w:tcPr>
          <w:p w14:paraId="2B074ED7" w14:textId="77777777" w:rsidR="00776CCE" w:rsidRPr="003A652D" w:rsidRDefault="00776CCE" w:rsidP="00DD698C">
            <w:pPr>
              <w:jc w:val="center"/>
              <w:rPr>
                <w:color w:val="A5A5A5" w:themeColor="accent3"/>
                <w:sz w:val="18"/>
                <w:szCs w:val="18"/>
              </w:rPr>
            </w:pPr>
          </w:p>
        </w:tc>
        <w:tc>
          <w:tcPr>
            <w:tcW w:w="900" w:type="dxa"/>
            <w:vAlign w:val="center"/>
          </w:tcPr>
          <w:p w14:paraId="52686818" w14:textId="77777777" w:rsidR="00776CCE" w:rsidRPr="003A652D" w:rsidRDefault="00776CCE" w:rsidP="00DD698C">
            <w:pPr>
              <w:jc w:val="center"/>
              <w:rPr>
                <w:color w:val="A5A5A5" w:themeColor="accent3"/>
                <w:sz w:val="18"/>
                <w:szCs w:val="18"/>
              </w:rPr>
            </w:pPr>
          </w:p>
        </w:tc>
        <w:tc>
          <w:tcPr>
            <w:tcW w:w="900" w:type="dxa"/>
            <w:vAlign w:val="center"/>
          </w:tcPr>
          <w:p w14:paraId="0A6E4055" w14:textId="77777777" w:rsidR="00776CCE" w:rsidRPr="003A652D" w:rsidRDefault="00776CCE" w:rsidP="00DD698C">
            <w:pPr>
              <w:jc w:val="center"/>
              <w:rPr>
                <w:sz w:val="18"/>
                <w:szCs w:val="18"/>
                <w:highlight w:val="green"/>
              </w:rPr>
            </w:pPr>
          </w:p>
        </w:tc>
      </w:tr>
      <w:tr w:rsidR="00776CCE" w:rsidRPr="003A652D" w14:paraId="4B83A562" w14:textId="77777777" w:rsidTr="00DA02D2">
        <w:trPr>
          <w:trHeight w:val="98"/>
        </w:trPr>
        <w:tc>
          <w:tcPr>
            <w:tcW w:w="2790" w:type="dxa"/>
            <w:vMerge/>
          </w:tcPr>
          <w:p w14:paraId="0E7AF3BC" w14:textId="77777777" w:rsidR="00776CCE" w:rsidRPr="003A652D" w:rsidRDefault="00776CCE" w:rsidP="00DD698C">
            <w:pPr>
              <w:pStyle w:val="ListParagraph"/>
              <w:ind w:left="0"/>
              <w:rPr>
                <w:rFonts w:ascii="Times New Roman" w:hAnsi="Times New Roman" w:cs="Times New Roman"/>
                <w:sz w:val="18"/>
                <w:szCs w:val="18"/>
              </w:rPr>
            </w:pPr>
          </w:p>
        </w:tc>
        <w:tc>
          <w:tcPr>
            <w:tcW w:w="6570" w:type="dxa"/>
            <w:shd w:val="clear" w:color="auto" w:fill="auto"/>
          </w:tcPr>
          <w:p w14:paraId="1DE53802" w14:textId="1CD3075D" w:rsidR="00776CCE" w:rsidRPr="003A652D" w:rsidRDefault="00776CCE" w:rsidP="00DD698C">
            <w:pPr>
              <w:rPr>
                <w:sz w:val="18"/>
                <w:szCs w:val="18"/>
              </w:rPr>
            </w:pPr>
            <w:r w:rsidRPr="003A652D">
              <w:rPr>
                <w:sz w:val="18"/>
                <w:szCs w:val="18"/>
              </w:rPr>
              <w:t xml:space="preserve">Percentage of </w:t>
            </w:r>
            <w:r w:rsidR="00E4698F" w:rsidRPr="00E4698F">
              <w:rPr>
                <w:sz w:val="18"/>
                <w:szCs w:val="18"/>
              </w:rPr>
              <w:t>United Nations Office for South-South Cooperation</w:t>
            </w:r>
            <w:r w:rsidRPr="003A652D">
              <w:rPr>
                <w:sz w:val="18"/>
                <w:szCs w:val="18"/>
              </w:rPr>
              <w:t xml:space="preserve"> personnel using mobile apps to access UNDP</w:t>
            </w:r>
            <w:r w:rsidR="008A5FEF">
              <w:rPr>
                <w:sz w:val="18"/>
                <w:szCs w:val="18"/>
              </w:rPr>
              <w:t>/corporate</w:t>
            </w:r>
            <w:r w:rsidRPr="003A652D">
              <w:rPr>
                <w:sz w:val="18"/>
                <w:szCs w:val="18"/>
              </w:rPr>
              <w:t xml:space="preserve"> systems</w:t>
            </w:r>
            <w:r w:rsidR="00E4698F">
              <w:rPr>
                <w:sz w:val="18"/>
                <w:szCs w:val="18"/>
              </w:rPr>
              <w:t>.</w:t>
            </w:r>
          </w:p>
        </w:tc>
        <w:tc>
          <w:tcPr>
            <w:tcW w:w="990" w:type="dxa"/>
            <w:vAlign w:val="center"/>
          </w:tcPr>
          <w:p w14:paraId="7DA26DDA" w14:textId="77777777" w:rsidR="00776CCE" w:rsidRPr="003A652D" w:rsidRDefault="00776CCE" w:rsidP="00DD698C">
            <w:pPr>
              <w:jc w:val="center"/>
              <w:rPr>
                <w:color w:val="A5A5A5" w:themeColor="accent3"/>
                <w:sz w:val="18"/>
                <w:szCs w:val="18"/>
              </w:rPr>
            </w:pPr>
          </w:p>
        </w:tc>
        <w:tc>
          <w:tcPr>
            <w:tcW w:w="900" w:type="dxa"/>
            <w:vAlign w:val="center"/>
          </w:tcPr>
          <w:p w14:paraId="5B5D4F30" w14:textId="77777777" w:rsidR="00776CCE" w:rsidRPr="003A652D" w:rsidRDefault="00776CCE" w:rsidP="00DD698C">
            <w:pPr>
              <w:jc w:val="center"/>
              <w:rPr>
                <w:color w:val="A5A5A5" w:themeColor="accent3"/>
                <w:sz w:val="18"/>
                <w:szCs w:val="18"/>
              </w:rPr>
            </w:pPr>
          </w:p>
        </w:tc>
        <w:tc>
          <w:tcPr>
            <w:tcW w:w="900" w:type="dxa"/>
            <w:vAlign w:val="center"/>
          </w:tcPr>
          <w:p w14:paraId="25B3BC2E" w14:textId="77777777" w:rsidR="00776CCE" w:rsidRPr="003A652D" w:rsidRDefault="00776CCE" w:rsidP="00DD698C">
            <w:pPr>
              <w:jc w:val="center"/>
              <w:rPr>
                <w:color w:val="A5A5A5" w:themeColor="accent3"/>
                <w:sz w:val="18"/>
                <w:szCs w:val="18"/>
              </w:rPr>
            </w:pPr>
          </w:p>
        </w:tc>
        <w:tc>
          <w:tcPr>
            <w:tcW w:w="900" w:type="dxa"/>
            <w:vAlign w:val="center"/>
          </w:tcPr>
          <w:p w14:paraId="7B46FF15" w14:textId="77777777" w:rsidR="00776CCE" w:rsidRPr="003A652D" w:rsidRDefault="00776CCE" w:rsidP="00DD698C">
            <w:pPr>
              <w:jc w:val="center"/>
              <w:rPr>
                <w:color w:val="A5A5A5" w:themeColor="accent3"/>
                <w:sz w:val="18"/>
                <w:szCs w:val="18"/>
              </w:rPr>
            </w:pPr>
          </w:p>
        </w:tc>
        <w:tc>
          <w:tcPr>
            <w:tcW w:w="900" w:type="dxa"/>
            <w:vAlign w:val="center"/>
          </w:tcPr>
          <w:p w14:paraId="6DB4C8AE" w14:textId="77777777" w:rsidR="00776CCE" w:rsidRPr="003A652D" w:rsidRDefault="00776CCE" w:rsidP="00DD698C">
            <w:pPr>
              <w:jc w:val="center"/>
              <w:rPr>
                <w:sz w:val="18"/>
                <w:szCs w:val="18"/>
                <w:highlight w:val="green"/>
              </w:rPr>
            </w:pPr>
          </w:p>
        </w:tc>
      </w:tr>
      <w:tr w:rsidR="00776CCE" w:rsidRPr="003A652D" w14:paraId="603ED673" w14:textId="77777777" w:rsidTr="00DA02D2">
        <w:trPr>
          <w:trHeight w:val="98"/>
        </w:trPr>
        <w:tc>
          <w:tcPr>
            <w:tcW w:w="2790" w:type="dxa"/>
            <w:vMerge/>
          </w:tcPr>
          <w:p w14:paraId="146C8948" w14:textId="77777777" w:rsidR="00776CCE" w:rsidRPr="003A652D" w:rsidRDefault="00776CCE" w:rsidP="00DD698C">
            <w:pPr>
              <w:pStyle w:val="ListParagraph"/>
              <w:ind w:left="0"/>
              <w:rPr>
                <w:rFonts w:ascii="Times New Roman" w:hAnsi="Times New Roman" w:cs="Times New Roman"/>
                <w:sz w:val="18"/>
                <w:szCs w:val="18"/>
              </w:rPr>
            </w:pPr>
          </w:p>
        </w:tc>
        <w:tc>
          <w:tcPr>
            <w:tcW w:w="6570" w:type="dxa"/>
            <w:shd w:val="clear" w:color="auto" w:fill="auto"/>
          </w:tcPr>
          <w:p w14:paraId="22DB391E" w14:textId="0AA5B63C" w:rsidR="00776CCE" w:rsidRPr="003A652D" w:rsidRDefault="00DA02D2" w:rsidP="00DD698C">
            <w:pPr>
              <w:rPr>
                <w:sz w:val="18"/>
                <w:szCs w:val="18"/>
              </w:rPr>
            </w:pPr>
            <w:r>
              <w:rPr>
                <w:sz w:val="18"/>
                <w:szCs w:val="18"/>
              </w:rPr>
              <w:t>C</w:t>
            </w:r>
            <w:r w:rsidR="00776CCE" w:rsidRPr="003A652D">
              <w:rPr>
                <w:sz w:val="18"/>
                <w:szCs w:val="18"/>
              </w:rPr>
              <w:t>arbon footprint by switching travel/events to digital/hybrid mode</w:t>
            </w:r>
            <w:r w:rsidR="00867747" w:rsidRPr="003A652D">
              <w:rPr>
                <w:sz w:val="18"/>
                <w:szCs w:val="18"/>
              </w:rPr>
              <w:t xml:space="preserve"> (</w:t>
            </w:r>
            <w:proofErr w:type="spellStart"/>
            <w:r w:rsidR="00867747" w:rsidRPr="003A652D">
              <w:rPr>
                <w:sz w:val="18"/>
                <w:szCs w:val="18"/>
              </w:rPr>
              <w:t>ton</w:t>
            </w:r>
            <w:r w:rsidR="0098671B">
              <w:rPr>
                <w:sz w:val="18"/>
                <w:szCs w:val="18"/>
              </w:rPr>
              <w:t>ne</w:t>
            </w:r>
            <w:r w:rsidR="00867747" w:rsidRPr="003A652D">
              <w:rPr>
                <w:sz w:val="18"/>
                <w:szCs w:val="18"/>
              </w:rPr>
              <w:t>s</w:t>
            </w:r>
            <w:proofErr w:type="spellEnd"/>
            <w:r w:rsidR="00867747" w:rsidRPr="003A652D">
              <w:rPr>
                <w:sz w:val="18"/>
                <w:szCs w:val="18"/>
              </w:rPr>
              <w:t>)</w:t>
            </w:r>
            <w:r w:rsidR="00E4698F">
              <w:rPr>
                <w:sz w:val="18"/>
                <w:szCs w:val="18"/>
              </w:rPr>
              <w:t>.</w:t>
            </w:r>
          </w:p>
        </w:tc>
        <w:tc>
          <w:tcPr>
            <w:tcW w:w="990" w:type="dxa"/>
            <w:vAlign w:val="center"/>
          </w:tcPr>
          <w:p w14:paraId="4F2B02F2" w14:textId="77777777" w:rsidR="00776CCE" w:rsidRPr="003A652D" w:rsidRDefault="00776CCE" w:rsidP="00DD698C">
            <w:pPr>
              <w:jc w:val="center"/>
              <w:rPr>
                <w:color w:val="A5A5A5" w:themeColor="accent3"/>
                <w:sz w:val="18"/>
                <w:szCs w:val="18"/>
              </w:rPr>
            </w:pPr>
          </w:p>
        </w:tc>
        <w:tc>
          <w:tcPr>
            <w:tcW w:w="900" w:type="dxa"/>
            <w:vAlign w:val="center"/>
          </w:tcPr>
          <w:p w14:paraId="401CEFF5" w14:textId="77777777" w:rsidR="00776CCE" w:rsidRPr="003A652D" w:rsidRDefault="00776CCE" w:rsidP="00DD698C">
            <w:pPr>
              <w:jc w:val="center"/>
              <w:rPr>
                <w:color w:val="A5A5A5" w:themeColor="accent3"/>
                <w:sz w:val="18"/>
                <w:szCs w:val="18"/>
              </w:rPr>
            </w:pPr>
          </w:p>
        </w:tc>
        <w:tc>
          <w:tcPr>
            <w:tcW w:w="900" w:type="dxa"/>
            <w:vAlign w:val="center"/>
          </w:tcPr>
          <w:p w14:paraId="312E4F04" w14:textId="77777777" w:rsidR="00776CCE" w:rsidRPr="003A652D" w:rsidRDefault="00776CCE" w:rsidP="00DD698C">
            <w:pPr>
              <w:jc w:val="center"/>
              <w:rPr>
                <w:color w:val="A5A5A5" w:themeColor="accent3"/>
                <w:sz w:val="18"/>
                <w:szCs w:val="18"/>
              </w:rPr>
            </w:pPr>
          </w:p>
        </w:tc>
        <w:tc>
          <w:tcPr>
            <w:tcW w:w="900" w:type="dxa"/>
            <w:vAlign w:val="center"/>
          </w:tcPr>
          <w:p w14:paraId="589A0B18" w14:textId="77777777" w:rsidR="00776CCE" w:rsidRPr="003A652D" w:rsidRDefault="00776CCE" w:rsidP="00DD698C">
            <w:pPr>
              <w:jc w:val="center"/>
              <w:rPr>
                <w:color w:val="A5A5A5" w:themeColor="accent3"/>
                <w:sz w:val="18"/>
                <w:szCs w:val="18"/>
              </w:rPr>
            </w:pPr>
          </w:p>
        </w:tc>
        <w:tc>
          <w:tcPr>
            <w:tcW w:w="900" w:type="dxa"/>
            <w:vAlign w:val="center"/>
          </w:tcPr>
          <w:p w14:paraId="28A86BDD" w14:textId="77777777" w:rsidR="00776CCE" w:rsidRPr="003A652D" w:rsidRDefault="00776CCE" w:rsidP="00DD698C">
            <w:pPr>
              <w:jc w:val="center"/>
              <w:rPr>
                <w:sz w:val="18"/>
                <w:szCs w:val="18"/>
                <w:highlight w:val="green"/>
              </w:rPr>
            </w:pPr>
          </w:p>
        </w:tc>
      </w:tr>
    </w:tbl>
    <w:p w14:paraId="6F0F47EF" w14:textId="1F0A6C71" w:rsidR="00776CCE" w:rsidRPr="003A652D" w:rsidRDefault="00776CCE">
      <w:pPr>
        <w:rPr>
          <w:color w:val="FF0000"/>
          <w:sz w:val="18"/>
          <w:szCs w:val="18"/>
          <w:bdr w:val="none" w:sz="0" w:space="0" w:color="auto" w:frame="1"/>
        </w:rPr>
      </w:pPr>
    </w:p>
    <w:p w14:paraId="6DEEF7DA" w14:textId="77777777" w:rsidR="00776CCE" w:rsidRPr="003A652D" w:rsidRDefault="00776CCE">
      <w:pPr>
        <w:rPr>
          <w:b/>
          <w:bCs/>
          <w:color w:val="4472C4" w:themeColor="accent1"/>
        </w:rPr>
      </w:pPr>
    </w:p>
    <w:sectPr w:rsidR="00776CCE" w:rsidRPr="003A652D" w:rsidSect="0089302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440" w:bottom="1440" w:left="1440" w:header="69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3A1D6" w14:textId="77777777" w:rsidR="004D1ACC" w:rsidRDefault="004D1ACC" w:rsidP="00012F38">
      <w:r>
        <w:separator/>
      </w:r>
    </w:p>
    <w:p w14:paraId="7A746E1F" w14:textId="77777777" w:rsidR="004D1ACC" w:rsidRDefault="004D1ACC"/>
  </w:endnote>
  <w:endnote w:type="continuationSeparator" w:id="0">
    <w:p w14:paraId="3CF646C6" w14:textId="77777777" w:rsidR="004D1ACC" w:rsidRDefault="004D1ACC" w:rsidP="00012F38">
      <w:r>
        <w:continuationSeparator/>
      </w:r>
    </w:p>
    <w:p w14:paraId="4F05DD84" w14:textId="77777777" w:rsidR="004D1ACC" w:rsidRDefault="004D1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6D93" w14:textId="77777777" w:rsidR="00E15C64" w:rsidRDefault="00E15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09535"/>
      <w:docPartObj>
        <w:docPartGallery w:val="Page Numbers (Bottom of Page)"/>
        <w:docPartUnique/>
      </w:docPartObj>
    </w:sdtPr>
    <w:sdtEndPr>
      <w:rPr>
        <w:noProof/>
      </w:rPr>
    </w:sdtEndPr>
    <w:sdtContent>
      <w:p w14:paraId="360B85C6" w14:textId="759F8956" w:rsidR="00E15C64" w:rsidRDefault="00E15C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73A48" w14:textId="77777777" w:rsidR="00E15C64" w:rsidRDefault="00E15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E6EF" w14:textId="77777777" w:rsidR="00E15C64" w:rsidRDefault="00E1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26E0" w14:textId="77777777" w:rsidR="004D1ACC" w:rsidRDefault="004D1ACC" w:rsidP="00012F38">
      <w:r>
        <w:separator/>
      </w:r>
    </w:p>
    <w:p w14:paraId="527B4880" w14:textId="77777777" w:rsidR="004D1ACC" w:rsidRDefault="004D1ACC"/>
  </w:footnote>
  <w:footnote w:type="continuationSeparator" w:id="0">
    <w:p w14:paraId="34F775C1" w14:textId="77777777" w:rsidR="004D1ACC" w:rsidRDefault="004D1ACC" w:rsidP="00012F38">
      <w:r>
        <w:continuationSeparator/>
      </w:r>
    </w:p>
    <w:p w14:paraId="146D3B0B" w14:textId="77777777" w:rsidR="004D1ACC" w:rsidRDefault="004D1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DC7F" w14:textId="77777777" w:rsidR="00E15C64" w:rsidRDefault="00E15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C6A7" w14:textId="77777777" w:rsidR="003829D1" w:rsidRPr="00130821" w:rsidRDefault="003829D1" w:rsidP="00130821">
    <w:pPr>
      <w:tabs>
        <w:tab w:val="center" w:pos="4320"/>
        <w:tab w:val="right" w:pos="8640"/>
      </w:tabs>
      <w:suppressAutoHyphens/>
      <w:spacing w:after="80" w:line="276" w:lineRule="auto"/>
      <w:rPr>
        <w:rFonts w:eastAsia="Batang"/>
        <w:b/>
        <w:sz w:val="17"/>
        <w:szCs w:val="22"/>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D0CA" w14:textId="77777777" w:rsidR="00E15C64" w:rsidRDefault="00E15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09C"/>
    <w:multiLevelType w:val="hybridMultilevel"/>
    <w:tmpl w:val="C1CC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7905"/>
    <w:multiLevelType w:val="hybridMultilevel"/>
    <w:tmpl w:val="FE662874"/>
    <w:lvl w:ilvl="0" w:tplc="0409000F">
      <w:start w:val="1"/>
      <w:numFmt w:val="decimal"/>
      <w:lvlText w:val="%1."/>
      <w:lvlJc w:val="left"/>
      <w:pPr>
        <w:ind w:left="7380" w:hanging="360"/>
      </w:pPr>
    </w:lvl>
    <w:lvl w:ilvl="1" w:tplc="62721D0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2F52"/>
    <w:multiLevelType w:val="hybridMultilevel"/>
    <w:tmpl w:val="1C28A85C"/>
    <w:lvl w:ilvl="0" w:tplc="A7F61BA6">
      <w:start w:val="1"/>
      <w:numFmt w:val="upperRoman"/>
      <w:lvlText w:val="%1."/>
      <w:lvlJc w:val="left"/>
      <w:pPr>
        <w:ind w:left="144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C74C5"/>
    <w:multiLevelType w:val="hybridMultilevel"/>
    <w:tmpl w:val="19902FCA"/>
    <w:lvl w:ilvl="0" w:tplc="1B503906">
      <w:start w:val="1"/>
      <w:numFmt w:val="lowerLetter"/>
      <w:lvlText w:val="(%1)"/>
      <w:lvlJc w:val="left"/>
      <w:pPr>
        <w:ind w:left="1714" w:hanging="360"/>
      </w:pPr>
      <w:rPr>
        <w:rFonts w:hint="default"/>
        <w:color w:val="000000" w:themeColor="text1"/>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15:restartNumberingAfterBreak="0">
    <w:nsid w:val="14717A34"/>
    <w:multiLevelType w:val="hybridMultilevel"/>
    <w:tmpl w:val="CEBEFED4"/>
    <w:lvl w:ilvl="0" w:tplc="CC0A50DE">
      <w:start w:val="1"/>
      <w:numFmt w:val="lowerLetter"/>
      <w:lvlText w:val="(%1)"/>
      <w:lvlJc w:val="left"/>
      <w:pPr>
        <w:ind w:left="1714" w:hanging="360"/>
      </w:pPr>
      <w:rPr>
        <w:rFonts w:hint="default"/>
        <w:i/>
        <w:color w:val="000000" w:themeColor="text1"/>
        <w:sz w:val="20"/>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5" w15:restartNumberingAfterBreak="0">
    <w:nsid w:val="156F6E4F"/>
    <w:multiLevelType w:val="hybridMultilevel"/>
    <w:tmpl w:val="8E48ED20"/>
    <w:lvl w:ilvl="0" w:tplc="8A869FA6">
      <w:start w:val="1"/>
      <w:numFmt w:val="decimal"/>
      <w:lvlText w:val="%1."/>
      <w:lvlJc w:val="left"/>
      <w:pPr>
        <w:ind w:left="1910" w:hanging="380"/>
      </w:pPr>
      <w:rPr>
        <w:rFonts w:hint="default"/>
        <w:color w:val="auto"/>
        <w:sz w:val="20"/>
        <w:szCs w:val="20"/>
      </w:rPr>
    </w:lvl>
    <w:lvl w:ilvl="1" w:tplc="73364700">
      <w:start w:val="1"/>
      <w:numFmt w:val="lowerLetter"/>
      <w:lvlText w:val="(%2)"/>
      <w:lvlJc w:val="left"/>
      <w:pPr>
        <w:ind w:left="10170" w:hanging="360"/>
      </w:pPr>
      <w:rPr>
        <w:rFonts w:hint="default"/>
        <w:color w:val="auto"/>
        <w:sz w:val="20"/>
      </w:r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6" w15:restartNumberingAfterBreak="0">
    <w:nsid w:val="15E35D65"/>
    <w:multiLevelType w:val="hybridMultilevel"/>
    <w:tmpl w:val="34286B26"/>
    <w:lvl w:ilvl="0" w:tplc="80F6C8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05825"/>
    <w:multiLevelType w:val="multilevel"/>
    <w:tmpl w:val="A98CE38E"/>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785014D"/>
    <w:multiLevelType w:val="hybridMultilevel"/>
    <w:tmpl w:val="A18E738A"/>
    <w:lvl w:ilvl="0" w:tplc="C9D0D0C4">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259F4"/>
    <w:multiLevelType w:val="hybridMultilevel"/>
    <w:tmpl w:val="DFB6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125FF"/>
    <w:multiLevelType w:val="hybridMultilevel"/>
    <w:tmpl w:val="51C6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C5733"/>
    <w:multiLevelType w:val="hybridMultilevel"/>
    <w:tmpl w:val="204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A58"/>
    <w:multiLevelType w:val="hybridMultilevel"/>
    <w:tmpl w:val="87263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F5553"/>
    <w:multiLevelType w:val="hybridMultilevel"/>
    <w:tmpl w:val="359C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214CE"/>
    <w:multiLevelType w:val="hybridMultilevel"/>
    <w:tmpl w:val="652A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500F1"/>
    <w:multiLevelType w:val="hybridMultilevel"/>
    <w:tmpl w:val="F5CAC956"/>
    <w:lvl w:ilvl="0" w:tplc="3A6469B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C2619"/>
    <w:multiLevelType w:val="hybridMultilevel"/>
    <w:tmpl w:val="C6B46426"/>
    <w:lvl w:ilvl="0" w:tplc="83745C6A">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01D6F"/>
    <w:multiLevelType w:val="multilevel"/>
    <w:tmpl w:val="787A54F8"/>
    <w:lvl w:ilvl="0">
      <w:start w:val="1"/>
      <w:numFmt w:val="upperRoman"/>
      <w:lvlText w:val="%1."/>
      <w:lvlJc w:val="left"/>
      <w:pPr>
        <w:ind w:left="768" w:hanging="720"/>
      </w:pPr>
      <w:rPr>
        <w:b/>
        <w:sz w:val="24"/>
        <w:szCs w:val="24"/>
        <w:vertAlign w:val="baseline"/>
      </w:rPr>
    </w:lvl>
    <w:lvl w:ilvl="1">
      <w:start w:val="1"/>
      <w:numFmt w:val="lowerLetter"/>
      <w:lvlText w:val="%2."/>
      <w:lvlJc w:val="left"/>
      <w:pPr>
        <w:ind w:left="1128" w:hanging="360"/>
      </w:pPr>
      <w:rPr>
        <w:vertAlign w:val="baseline"/>
      </w:rPr>
    </w:lvl>
    <w:lvl w:ilvl="2">
      <w:start w:val="1"/>
      <w:numFmt w:val="lowerRoman"/>
      <w:lvlText w:val="%3."/>
      <w:lvlJc w:val="right"/>
      <w:pPr>
        <w:ind w:left="1848" w:hanging="180"/>
      </w:pPr>
      <w:rPr>
        <w:vertAlign w:val="baseline"/>
      </w:rPr>
    </w:lvl>
    <w:lvl w:ilvl="3">
      <w:start w:val="1"/>
      <w:numFmt w:val="decimal"/>
      <w:lvlText w:val="%4."/>
      <w:lvlJc w:val="left"/>
      <w:pPr>
        <w:ind w:left="2568" w:hanging="360"/>
      </w:pPr>
      <w:rPr>
        <w:vertAlign w:val="baseline"/>
      </w:rPr>
    </w:lvl>
    <w:lvl w:ilvl="4">
      <w:start w:val="1"/>
      <w:numFmt w:val="lowerLetter"/>
      <w:lvlText w:val="%5."/>
      <w:lvlJc w:val="left"/>
      <w:pPr>
        <w:ind w:left="3288" w:hanging="360"/>
      </w:pPr>
      <w:rPr>
        <w:vertAlign w:val="baseline"/>
      </w:rPr>
    </w:lvl>
    <w:lvl w:ilvl="5">
      <w:start w:val="1"/>
      <w:numFmt w:val="lowerRoman"/>
      <w:lvlText w:val="%6."/>
      <w:lvlJc w:val="right"/>
      <w:pPr>
        <w:ind w:left="4008" w:hanging="180"/>
      </w:pPr>
      <w:rPr>
        <w:vertAlign w:val="baseline"/>
      </w:rPr>
    </w:lvl>
    <w:lvl w:ilvl="6">
      <w:start w:val="1"/>
      <w:numFmt w:val="decimal"/>
      <w:lvlText w:val="%7."/>
      <w:lvlJc w:val="left"/>
      <w:pPr>
        <w:ind w:left="4728" w:hanging="360"/>
      </w:pPr>
      <w:rPr>
        <w:vertAlign w:val="baseline"/>
      </w:rPr>
    </w:lvl>
    <w:lvl w:ilvl="7">
      <w:start w:val="1"/>
      <w:numFmt w:val="lowerLetter"/>
      <w:lvlText w:val="%8."/>
      <w:lvlJc w:val="left"/>
      <w:pPr>
        <w:ind w:left="5448" w:hanging="360"/>
      </w:pPr>
      <w:rPr>
        <w:vertAlign w:val="baseline"/>
      </w:rPr>
    </w:lvl>
    <w:lvl w:ilvl="8">
      <w:start w:val="1"/>
      <w:numFmt w:val="lowerRoman"/>
      <w:lvlText w:val="%9."/>
      <w:lvlJc w:val="right"/>
      <w:pPr>
        <w:ind w:left="6168" w:hanging="180"/>
      </w:pPr>
      <w:rPr>
        <w:vertAlign w:val="baseline"/>
      </w:rPr>
    </w:lvl>
  </w:abstractNum>
  <w:abstractNum w:abstractNumId="18" w15:restartNumberingAfterBreak="0">
    <w:nsid w:val="2F377B4E"/>
    <w:multiLevelType w:val="hybridMultilevel"/>
    <w:tmpl w:val="57BC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944D1"/>
    <w:multiLevelType w:val="hybridMultilevel"/>
    <w:tmpl w:val="CF06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D25E5"/>
    <w:multiLevelType w:val="hybridMultilevel"/>
    <w:tmpl w:val="AF060926"/>
    <w:lvl w:ilvl="0" w:tplc="F2E82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D7801"/>
    <w:multiLevelType w:val="hybridMultilevel"/>
    <w:tmpl w:val="1620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F275CC"/>
    <w:multiLevelType w:val="hybridMultilevel"/>
    <w:tmpl w:val="AB2C6538"/>
    <w:lvl w:ilvl="0" w:tplc="6FAA494A">
      <w:start w:val="1"/>
      <w:numFmt w:val="lowerLetter"/>
      <w:lvlText w:val="(%1)"/>
      <w:lvlJc w:val="left"/>
      <w:pPr>
        <w:ind w:left="1440" w:hanging="360"/>
      </w:pPr>
      <w:rPr>
        <w:rFonts w:ascii="Times New Roman" w:hAnsi="Times New Roman" w:hint="default"/>
        <w:b w:val="0"/>
        <w:i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5D29AE"/>
    <w:multiLevelType w:val="hybridMultilevel"/>
    <w:tmpl w:val="C21A1144"/>
    <w:lvl w:ilvl="0" w:tplc="D43CB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30826"/>
    <w:multiLevelType w:val="hybridMultilevel"/>
    <w:tmpl w:val="95CC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0649D"/>
    <w:multiLevelType w:val="hybridMultilevel"/>
    <w:tmpl w:val="7200E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9E22C4C"/>
    <w:multiLevelType w:val="hybridMultilevel"/>
    <w:tmpl w:val="135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624F1"/>
    <w:multiLevelType w:val="hybridMultilevel"/>
    <w:tmpl w:val="278C9F02"/>
    <w:lvl w:ilvl="0" w:tplc="AD9EF258">
      <w:start w:val="1"/>
      <w:numFmt w:val="bullet"/>
      <w:lvlText w:val="•"/>
      <w:lvlJc w:val="left"/>
      <w:pPr>
        <w:tabs>
          <w:tab w:val="num" w:pos="720"/>
        </w:tabs>
        <w:ind w:left="720" w:hanging="360"/>
      </w:pPr>
      <w:rPr>
        <w:rFonts w:ascii="Arial" w:hAnsi="Arial" w:hint="default"/>
      </w:rPr>
    </w:lvl>
    <w:lvl w:ilvl="1" w:tplc="CFFA43B6">
      <w:numFmt w:val="bullet"/>
      <w:lvlText w:val="ü"/>
      <w:lvlJc w:val="left"/>
      <w:pPr>
        <w:tabs>
          <w:tab w:val="num" w:pos="1440"/>
        </w:tabs>
        <w:ind w:left="1440" w:hanging="360"/>
      </w:pPr>
      <w:rPr>
        <w:rFonts w:ascii="Wingdings" w:hAnsi="Wingdings" w:hint="default"/>
      </w:rPr>
    </w:lvl>
    <w:lvl w:ilvl="2" w:tplc="0304F204" w:tentative="1">
      <w:start w:val="1"/>
      <w:numFmt w:val="bullet"/>
      <w:lvlText w:val="•"/>
      <w:lvlJc w:val="left"/>
      <w:pPr>
        <w:tabs>
          <w:tab w:val="num" w:pos="2160"/>
        </w:tabs>
        <w:ind w:left="2160" w:hanging="360"/>
      </w:pPr>
      <w:rPr>
        <w:rFonts w:ascii="Arial" w:hAnsi="Arial" w:hint="default"/>
      </w:rPr>
    </w:lvl>
    <w:lvl w:ilvl="3" w:tplc="0D3AAF2A" w:tentative="1">
      <w:start w:val="1"/>
      <w:numFmt w:val="bullet"/>
      <w:lvlText w:val="•"/>
      <w:lvlJc w:val="left"/>
      <w:pPr>
        <w:tabs>
          <w:tab w:val="num" w:pos="2880"/>
        </w:tabs>
        <w:ind w:left="2880" w:hanging="360"/>
      </w:pPr>
      <w:rPr>
        <w:rFonts w:ascii="Arial" w:hAnsi="Arial" w:hint="default"/>
      </w:rPr>
    </w:lvl>
    <w:lvl w:ilvl="4" w:tplc="63D2D682" w:tentative="1">
      <w:start w:val="1"/>
      <w:numFmt w:val="bullet"/>
      <w:lvlText w:val="•"/>
      <w:lvlJc w:val="left"/>
      <w:pPr>
        <w:tabs>
          <w:tab w:val="num" w:pos="3600"/>
        </w:tabs>
        <w:ind w:left="3600" w:hanging="360"/>
      </w:pPr>
      <w:rPr>
        <w:rFonts w:ascii="Arial" w:hAnsi="Arial" w:hint="default"/>
      </w:rPr>
    </w:lvl>
    <w:lvl w:ilvl="5" w:tplc="BEB0FB8C" w:tentative="1">
      <w:start w:val="1"/>
      <w:numFmt w:val="bullet"/>
      <w:lvlText w:val="•"/>
      <w:lvlJc w:val="left"/>
      <w:pPr>
        <w:tabs>
          <w:tab w:val="num" w:pos="4320"/>
        </w:tabs>
        <w:ind w:left="4320" w:hanging="360"/>
      </w:pPr>
      <w:rPr>
        <w:rFonts w:ascii="Arial" w:hAnsi="Arial" w:hint="default"/>
      </w:rPr>
    </w:lvl>
    <w:lvl w:ilvl="6" w:tplc="BA664D6C" w:tentative="1">
      <w:start w:val="1"/>
      <w:numFmt w:val="bullet"/>
      <w:lvlText w:val="•"/>
      <w:lvlJc w:val="left"/>
      <w:pPr>
        <w:tabs>
          <w:tab w:val="num" w:pos="5040"/>
        </w:tabs>
        <w:ind w:left="5040" w:hanging="360"/>
      </w:pPr>
      <w:rPr>
        <w:rFonts w:ascii="Arial" w:hAnsi="Arial" w:hint="default"/>
      </w:rPr>
    </w:lvl>
    <w:lvl w:ilvl="7" w:tplc="BF1053FE" w:tentative="1">
      <w:start w:val="1"/>
      <w:numFmt w:val="bullet"/>
      <w:lvlText w:val="•"/>
      <w:lvlJc w:val="left"/>
      <w:pPr>
        <w:tabs>
          <w:tab w:val="num" w:pos="5760"/>
        </w:tabs>
        <w:ind w:left="5760" w:hanging="360"/>
      </w:pPr>
      <w:rPr>
        <w:rFonts w:ascii="Arial" w:hAnsi="Arial" w:hint="default"/>
      </w:rPr>
    </w:lvl>
    <w:lvl w:ilvl="8" w:tplc="A8E6FD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893DFF"/>
    <w:multiLevelType w:val="hybridMultilevel"/>
    <w:tmpl w:val="25B62C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4178D"/>
    <w:multiLevelType w:val="hybridMultilevel"/>
    <w:tmpl w:val="7A326A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B1033"/>
    <w:multiLevelType w:val="hybridMultilevel"/>
    <w:tmpl w:val="07ACB6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471574"/>
    <w:multiLevelType w:val="hybridMultilevel"/>
    <w:tmpl w:val="0904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F63A9"/>
    <w:multiLevelType w:val="hybridMultilevel"/>
    <w:tmpl w:val="346EA710"/>
    <w:lvl w:ilvl="0" w:tplc="04090003">
      <w:start w:val="1"/>
      <w:numFmt w:val="bullet"/>
      <w:lvlText w:val="o"/>
      <w:lvlJc w:val="left"/>
      <w:pPr>
        <w:ind w:left="540" w:hanging="360"/>
      </w:pPr>
      <w:rPr>
        <w:rFonts w:ascii="Courier New" w:hAnsi="Courier New" w:cs="Courier New"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3" w15:restartNumberingAfterBreak="0">
    <w:nsid w:val="59F42461"/>
    <w:multiLevelType w:val="hybridMultilevel"/>
    <w:tmpl w:val="939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A76D5"/>
    <w:multiLevelType w:val="hybridMultilevel"/>
    <w:tmpl w:val="855C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84C87"/>
    <w:multiLevelType w:val="hybridMultilevel"/>
    <w:tmpl w:val="D610A7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C1F61"/>
    <w:multiLevelType w:val="hybridMultilevel"/>
    <w:tmpl w:val="1B1EB964"/>
    <w:lvl w:ilvl="0" w:tplc="4E625614">
      <w:start w:val="1"/>
      <w:numFmt w:val="lowerLetter"/>
      <w:lvlText w:val="(%1)"/>
      <w:lvlJc w:val="left"/>
      <w:pPr>
        <w:ind w:left="1863" w:hanging="360"/>
      </w:pPr>
      <w:rPr>
        <w:rFonts w:hint="default"/>
        <w:b w:val="0"/>
        <w:i w:val="0"/>
        <w:color w:val="000000" w:themeColor="text1"/>
        <w:sz w:val="20"/>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37" w15:restartNumberingAfterBreak="0">
    <w:nsid w:val="625F2BAE"/>
    <w:multiLevelType w:val="hybridMultilevel"/>
    <w:tmpl w:val="F27E6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C70CD5"/>
    <w:multiLevelType w:val="hybridMultilevel"/>
    <w:tmpl w:val="9ED86A48"/>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35211"/>
    <w:multiLevelType w:val="hybridMultilevel"/>
    <w:tmpl w:val="381CD97C"/>
    <w:lvl w:ilvl="0" w:tplc="6BAE7D2A">
      <w:start w:val="1"/>
      <w:numFmt w:val="upperRoman"/>
      <w:lvlText w:val="%1."/>
      <w:lvlJc w:val="left"/>
      <w:pPr>
        <w:ind w:left="1440" w:hanging="720"/>
      </w:pPr>
      <w:rPr>
        <w:rFonts w:ascii="Times New Roman" w:hAnsi="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8359F7"/>
    <w:multiLevelType w:val="hybridMultilevel"/>
    <w:tmpl w:val="C240C1AA"/>
    <w:lvl w:ilvl="0" w:tplc="9BE08F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F276F"/>
    <w:multiLevelType w:val="hybridMultilevel"/>
    <w:tmpl w:val="2292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27407"/>
    <w:multiLevelType w:val="hybridMultilevel"/>
    <w:tmpl w:val="5C38649C"/>
    <w:lvl w:ilvl="0" w:tplc="55E49D26">
      <w:start w:val="2"/>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81E41"/>
    <w:multiLevelType w:val="hybridMultilevel"/>
    <w:tmpl w:val="89305F4C"/>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E6363A"/>
    <w:multiLevelType w:val="hybridMultilevel"/>
    <w:tmpl w:val="4FFCF478"/>
    <w:lvl w:ilvl="0" w:tplc="94224D98">
      <w:start w:val="1"/>
      <w:numFmt w:val="lowerLetter"/>
      <w:lvlText w:val="(%1)"/>
      <w:lvlJc w:val="left"/>
      <w:pPr>
        <w:ind w:left="2201" w:hanging="360"/>
      </w:pPr>
      <w:rPr>
        <w:rFonts w:hint="default"/>
        <w:b w:val="0"/>
        <w:i w:val="0"/>
        <w:color w:val="000000" w:themeColor="text1"/>
        <w:sz w:val="20"/>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45" w15:restartNumberingAfterBreak="0">
    <w:nsid w:val="74EA7D2D"/>
    <w:multiLevelType w:val="hybridMultilevel"/>
    <w:tmpl w:val="7CCE4A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DA0F49"/>
    <w:multiLevelType w:val="hybridMultilevel"/>
    <w:tmpl w:val="07ACB6B2"/>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6C6251"/>
    <w:multiLevelType w:val="hybridMultilevel"/>
    <w:tmpl w:val="1EC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02F26"/>
    <w:multiLevelType w:val="hybridMultilevel"/>
    <w:tmpl w:val="1A103D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1B3B00"/>
    <w:multiLevelType w:val="hybridMultilevel"/>
    <w:tmpl w:val="71DE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704972"/>
    <w:multiLevelType w:val="hybridMultilevel"/>
    <w:tmpl w:val="9C085D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8B43C1"/>
    <w:multiLevelType w:val="hybridMultilevel"/>
    <w:tmpl w:val="E60262E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2" w15:restartNumberingAfterBreak="0">
    <w:nsid w:val="7E217E48"/>
    <w:multiLevelType w:val="hybridMultilevel"/>
    <w:tmpl w:val="CC86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301E08"/>
    <w:multiLevelType w:val="hybridMultilevel"/>
    <w:tmpl w:val="E6DC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6D58BA"/>
    <w:multiLevelType w:val="hybridMultilevel"/>
    <w:tmpl w:val="6450DB8A"/>
    <w:lvl w:ilvl="0" w:tplc="31F28792">
      <w:start w:val="4"/>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15"/>
  </w:num>
  <w:num w:numId="4">
    <w:abstractNumId w:val="19"/>
  </w:num>
  <w:num w:numId="5">
    <w:abstractNumId w:val="18"/>
  </w:num>
  <w:num w:numId="6">
    <w:abstractNumId w:val="31"/>
  </w:num>
  <w:num w:numId="7">
    <w:abstractNumId w:val="53"/>
  </w:num>
  <w:num w:numId="8">
    <w:abstractNumId w:val="34"/>
  </w:num>
  <w:num w:numId="9">
    <w:abstractNumId w:val="0"/>
  </w:num>
  <w:num w:numId="10">
    <w:abstractNumId w:val="10"/>
  </w:num>
  <w:num w:numId="11">
    <w:abstractNumId w:val="12"/>
  </w:num>
  <w:num w:numId="12">
    <w:abstractNumId w:val="42"/>
  </w:num>
  <w:num w:numId="13">
    <w:abstractNumId w:val="52"/>
  </w:num>
  <w:num w:numId="14">
    <w:abstractNumId w:val="13"/>
  </w:num>
  <w:num w:numId="15">
    <w:abstractNumId w:val="37"/>
  </w:num>
  <w:num w:numId="16">
    <w:abstractNumId w:val="51"/>
  </w:num>
  <w:num w:numId="17">
    <w:abstractNumId w:val="50"/>
  </w:num>
  <w:num w:numId="18">
    <w:abstractNumId w:val="48"/>
  </w:num>
  <w:num w:numId="19">
    <w:abstractNumId w:val="45"/>
  </w:num>
  <w:num w:numId="20">
    <w:abstractNumId w:val="32"/>
  </w:num>
  <w:num w:numId="21">
    <w:abstractNumId w:val="49"/>
  </w:num>
  <w:num w:numId="22">
    <w:abstractNumId w:val="24"/>
  </w:num>
  <w:num w:numId="23">
    <w:abstractNumId w:val="47"/>
  </w:num>
  <w:num w:numId="24">
    <w:abstractNumId w:val="25"/>
  </w:num>
  <w:num w:numId="25">
    <w:abstractNumId w:val="20"/>
  </w:num>
  <w:num w:numId="26">
    <w:abstractNumId w:val="33"/>
  </w:num>
  <w:num w:numId="27">
    <w:abstractNumId w:val="9"/>
  </w:num>
  <w:num w:numId="28">
    <w:abstractNumId w:val="16"/>
  </w:num>
  <w:num w:numId="29">
    <w:abstractNumId w:val="38"/>
  </w:num>
  <w:num w:numId="30">
    <w:abstractNumId w:val="43"/>
  </w:num>
  <w:num w:numId="31">
    <w:abstractNumId w:val="54"/>
  </w:num>
  <w:num w:numId="32">
    <w:abstractNumId w:val="8"/>
  </w:num>
  <w:num w:numId="33">
    <w:abstractNumId w:val="28"/>
  </w:num>
  <w:num w:numId="34">
    <w:abstractNumId w:val="6"/>
  </w:num>
  <w:num w:numId="35">
    <w:abstractNumId w:val="1"/>
  </w:num>
  <w:num w:numId="36">
    <w:abstractNumId w:val="30"/>
  </w:num>
  <w:num w:numId="37">
    <w:abstractNumId w:val="5"/>
  </w:num>
  <w:num w:numId="38">
    <w:abstractNumId w:val="21"/>
  </w:num>
  <w:num w:numId="39">
    <w:abstractNumId w:val="41"/>
  </w:num>
  <w:num w:numId="40">
    <w:abstractNumId w:val="29"/>
  </w:num>
  <w:num w:numId="41">
    <w:abstractNumId w:val="14"/>
  </w:num>
  <w:num w:numId="42">
    <w:abstractNumId w:val="46"/>
  </w:num>
  <w:num w:numId="43">
    <w:abstractNumId w:val="23"/>
  </w:num>
  <w:num w:numId="44">
    <w:abstractNumId w:val="27"/>
  </w:num>
  <w:num w:numId="45">
    <w:abstractNumId w:val="40"/>
  </w:num>
  <w:num w:numId="46">
    <w:abstractNumId w:val="2"/>
  </w:num>
  <w:num w:numId="47">
    <w:abstractNumId w:val="17"/>
  </w:num>
  <w:num w:numId="48">
    <w:abstractNumId w:val="7"/>
  </w:num>
  <w:num w:numId="49">
    <w:abstractNumId w:val="35"/>
  </w:num>
  <w:num w:numId="50">
    <w:abstractNumId w:val="39"/>
  </w:num>
  <w:num w:numId="51">
    <w:abstractNumId w:val="4"/>
  </w:num>
  <w:num w:numId="52">
    <w:abstractNumId w:val="44"/>
  </w:num>
  <w:num w:numId="53">
    <w:abstractNumId w:val="3"/>
  </w:num>
  <w:num w:numId="54">
    <w:abstractNumId w:val="22"/>
  </w:num>
  <w:num w:numId="55">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6B"/>
    <w:rsid w:val="0000034E"/>
    <w:rsid w:val="0000037C"/>
    <w:rsid w:val="00000914"/>
    <w:rsid w:val="000009D5"/>
    <w:rsid w:val="00000D46"/>
    <w:rsid w:val="00001138"/>
    <w:rsid w:val="00001275"/>
    <w:rsid w:val="0000162B"/>
    <w:rsid w:val="0000237E"/>
    <w:rsid w:val="00002670"/>
    <w:rsid w:val="00003287"/>
    <w:rsid w:val="000033DE"/>
    <w:rsid w:val="000037BC"/>
    <w:rsid w:val="00003A3A"/>
    <w:rsid w:val="00003B36"/>
    <w:rsid w:val="00003D8C"/>
    <w:rsid w:val="0000446B"/>
    <w:rsid w:val="00004639"/>
    <w:rsid w:val="00004F47"/>
    <w:rsid w:val="000057C6"/>
    <w:rsid w:val="00005902"/>
    <w:rsid w:val="000061D2"/>
    <w:rsid w:val="0000652F"/>
    <w:rsid w:val="00006AC2"/>
    <w:rsid w:val="0000716E"/>
    <w:rsid w:val="0000798A"/>
    <w:rsid w:val="00007F56"/>
    <w:rsid w:val="00007FCC"/>
    <w:rsid w:val="00010447"/>
    <w:rsid w:val="0001060C"/>
    <w:rsid w:val="00010C7E"/>
    <w:rsid w:val="00010DEA"/>
    <w:rsid w:val="00010FAA"/>
    <w:rsid w:val="0001102B"/>
    <w:rsid w:val="00011165"/>
    <w:rsid w:val="00011777"/>
    <w:rsid w:val="000118D7"/>
    <w:rsid w:val="00011A76"/>
    <w:rsid w:val="0001226A"/>
    <w:rsid w:val="000125F1"/>
    <w:rsid w:val="000128EE"/>
    <w:rsid w:val="00012B8F"/>
    <w:rsid w:val="00012F38"/>
    <w:rsid w:val="00013C12"/>
    <w:rsid w:val="00013F82"/>
    <w:rsid w:val="00014A96"/>
    <w:rsid w:val="00014B12"/>
    <w:rsid w:val="00015483"/>
    <w:rsid w:val="000154B9"/>
    <w:rsid w:val="000155D9"/>
    <w:rsid w:val="0001592B"/>
    <w:rsid w:val="0001675A"/>
    <w:rsid w:val="000177CC"/>
    <w:rsid w:val="00017847"/>
    <w:rsid w:val="00017E40"/>
    <w:rsid w:val="00017ECD"/>
    <w:rsid w:val="00020C4D"/>
    <w:rsid w:val="00020E54"/>
    <w:rsid w:val="000212F8"/>
    <w:rsid w:val="000214B0"/>
    <w:rsid w:val="000217AE"/>
    <w:rsid w:val="00021802"/>
    <w:rsid w:val="00021C95"/>
    <w:rsid w:val="00022271"/>
    <w:rsid w:val="00022C4D"/>
    <w:rsid w:val="000232DD"/>
    <w:rsid w:val="0002336F"/>
    <w:rsid w:val="00023678"/>
    <w:rsid w:val="00023918"/>
    <w:rsid w:val="0002409D"/>
    <w:rsid w:val="0002430A"/>
    <w:rsid w:val="00024D3D"/>
    <w:rsid w:val="00024D9D"/>
    <w:rsid w:val="00024DE9"/>
    <w:rsid w:val="00025123"/>
    <w:rsid w:val="00025290"/>
    <w:rsid w:val="000255E6"/>
    <w:rsid w:val="00025D2C"/>
    <w:rsid w:val="000264A6"/>
    <w:rsid w:val="00026A16"/>
    <w:rsid w:val="00026FED"/>
    <w:rsid w:val="00027093"/>
    <w:rsid w:val="00027215"/>
    <w:rsid w:val="00027586"/>
    <w:rsid w:val="00027628"/>
    <w:rsid w:val="00027AED"/>
    <w:rsid w:val="00027DAE"/>
    <w:rsid w:val="00027E2B"/>
    <w:rsid w:val="000301C7"/>
    <w:rsid w:val="000304B7"/>
    <w:rsid w:val="000305F8"/>
    <w:rsid w:val="00030BD8"/>
    <w:rsid w:val="00031C53"/>
    <w:rsid w:val="00031D29"/>
    <w:rsid w:val="0003208C"/>
    <w:rsid w:val="0003295C"/>
    <w:rsid w:val="0003317A"/>
    <w:rsid w:val="000333E1"/>
    <w:rsid w:val="0003398D"/>
    <w:rsid w:val="00033FFB"/>
    <w:rsid w:val="000340DB"/>
    <w:rsid w:val="000340E1"/>
    <w:rsid w:val="00034F5F"/>
    <w:rsid w:val="0003557A"/>
    <w:rsid w:val="0003561A"/>
    <w:rsid w:val="00035C6A"/>
    <w:rsid w:val="00035DDD"/>
    <w:rsid w:val="00035F8F"/>
    <w:rsid w:val="00036B28"/>
    <w:rsid w:val="00036F2E"/>
    <w:rsid w:val="000370D3"/>
    <w:rsid w:val="0003739D"/>
    <w:rsid w:val="000375CB"/>
    <w:rsid w:val="000377E0"/>
    <w:rsid w:val="00037926"/>
    <w:rsid w:val="0004060F"/>
    <w:rsid w:val="00040773"/>
    <w:rsid w:val="00040A7A"/>
    <w:rsid w:val="00040A84"/>
    <w:rsid w:val="00040B2F"/>
    <w:rsid w:val="00040D24"/>
    <w:rsid w:val="00041F24"/>
    <w:rsid w:val="0004202A"/>
    <w:rsid w:val="00042200"/>
    <w:rsid w:val="00042CFD"/>
    <w:rsid w:val="00042E65"/>
    <w:rsid w:val="000432AC"/>
    <w:rsid w:val="00043716"/>
    <w:rsid w:val="0004372D"/>
    <w:rsid w:val="00044B37"/>
    <w:rsid w:val="00044F57"/>
    <w:rsid w:val="00045270"/>
    <w:rsid w:val="00045431"/>
    <w:rsid w:val="000463B0"/>
    <w:rsid w:val="00046C37"/>
    <w:rsid w:val="00047D32"/>
    <w:rsid w:val="000500A4"/>
    <w:rsid w:val="00051708"/>
    <w:rsid w:val="00051751"/>
    <w:rsid w:val="00052363"/>
    <w:rsid w:val="000524F8"/>
    <w:rsid w:val="000526C3"/>
    <w:rsid w:val="000527A6"/>
    <w:rsid w:val="00052949"/>
    <w:rsid w:val="00052ABD"/>
    <w:rsid w:val="00052DE8"/>
    <w:rsid w:val="00052E7C"/>
    <w:rsid w:val="000531D4"/>
    <w:rsid w:val="00053754"/>
    <w:rsid w:val="000538B7"/>
    <w:rsid w:val="00053D88"/>
    <w:rsid w:val="00053E47"/>
    <w:rsid w:val="0005427E"/>
    <w:rsid w:val="00054459"/>
    <w:rsid w:val="000544F2"/>
    <w:rsid w:val="00054C58"/>
    <w:rsid w:val="00054D87"/>
    <w:rsid w:val="0005539B"/>
    <w:rsid w:val="00055571"/>
    <w:rsid w:val="000556C5"/>
    <w:rsid w:val="00055B7A"/>
    <w:rsid w:val="00055DF7"/>
    <w:rsid w:val="00055E5D"/>
    <w:rsid w:val="00055FDC"/>
    <w:rsid w:val="00056174"/>
    <w:rsid w:val="00056A91"/>
    <w:rsid w:val="00057006"/>
    <w:rsid w:val="00057105"/>
    <w:rsid w:val="0005715B"/>
    <w:rsid w:val="000576E1"/>
    <w:rsid w:val="000577EA"/>
    <w:rsid w:val="00057BD5"/>
    <w:rsid w:val="00060278"/>
    <w:rsid w:val="000602A7"/>
    <w:rsid w:val="00060B4D"/>
    <w:rsid w:val="00060D65"/>
    <w:rsid w:val="00061127"/>
    <w:rsid w:val="00061D50"/>
    <w:rsid w:val="00061D6D"/>
    <w:rsid w:val="000623BF"/>
    <w:rsid w:val="0006250F"/>
    <w:rsid w:val="00062654"/>
    <w:rsid w:val="000627D1"/>
    <w:rsid w:val="00062830"/>
    <w:rsid w:val="00062F53"/>
    <w:rsid w:val="00063AAD"/>
    <w:rsid w:val="00063B3D"/>
    <w:rsid w:val="00063CCB"/>
    <w:rsid w:val="00064F1F"/>
    <w:rsid w:val="00065073"/>
    <w:rsid w:val="00065671"/>
    <w:rsid w:val="00065AB5"/>
    <w:rsid w:val="00065ECE"/>
    <w:rsid w:val="000663ED"/>
    <w:rsid w:val="00066E44"/>
    <w:rsid w:val="000673F0"/>
    <w:rsid w:val="00067AA3"/>
    <w:rsid w:val="00067F58"/>
    <w:rsid w:val="00070372"/>
    <w:rsid w:val="000703A5"/>
    <w:rsid w:val="00071364"/>
    <w:rsid w:val="00071A60"/>
    <w:rsid w:val="0007221D"/>
    <w:rsid w:val="000725D9"/>
    <w:rsid w:val="00072848"/>
    <w:rsid w:val="00072A76"/>
    <w:rsid w:val="00072CAE"/>
    <w:rsid w:val="00073010"/>
    <w:rsid w:val="000735A5"/>
    <w:rsid w:val="00073DFB"/>
    <w:rsid w:val="00073EAC"/>
    <w:rsid w:val="00073F07"/>
    <w:rsid w:val="00073FC7"/>
    <w:rsid w:val="00074812"/>
    <w:rsid w:val="00074BE8"/>
    <w:rsid w:val="00074E64"/>
    <w:rsid w:val="00075860"/>
    <w:rsid w:val="000759B1"/>
    <w:rsid w:val="0007640B"/>
    <w:rsid w:val="000768F3"/>
    <w:rsid w:val="000768F6"/>
    <w:rsid w:val="00076913"/>
    <w:rsid w:val="00076F92"/>
    <w:rsid w:val="0007726D"/>
    <w:rsid w:val="000772F8"/>
    <w:rsid w:val="00077355"/>
    <w:rsid w:val="00077AF9"/>
    <w:rsid w:val="00077D51"/>
    <w:rsid w:val="00077F62"/>
    <w:rsid w:val="0008087B"/>
    <w:rsid w:val="00080AAE"/>
    <w:rsid w:val="00080FB5"/>
    <w:rsid w:val="00082335"/>
    <w:rsid w:val="0008330A"/>
    <w:rsid w:val="00083598"/>
    <w:rsid w:val="00083A92"/>
    <w:rsid w:val="00083CF0"/>
    <w:rsid w:val="00084350"/>
    <w:rsid w:val="000847F8"/>
    <w:rsid w:val="000849A7"/>
    <w:rsid w:val="000849FB"/>
    <w:rsid w:val="00084BFA"/>
    <w:rsid w:val="00084D9B"/>
    <w:rsid w:val="00085768"/>
    <w:rsid w:val="000859D0"/>
    <w:rsid w:val="00085D71"/>
    <w:rsid w:val="00085FD1"/>
    <w:rsid w:val="000860A1"/>
    <w:rsid w:val="0008719A"/>
    <w:rsid w:val="00087E0E"/>
    <w:rsid w:val="00090244"/>
    <w:rsid w:val="000909A5"/>
    <w:rsid w:val="00090A3B"/>
    <w:rsid w:val="00091240"/>
    <w:rsid w:val="000912CA"/>
    <w:rsid w:val="00091A1F"/>
    <w:rsid w:val="00091DC8"/>
    <w:rsid w:val="00092004"/>
    <w:rsid w:val="000923A1"/>
    <w:rsid w:val="0009253E"/>
    <w:rsid w:val="000925D4"/>
    <w:rsid w:val="0009262F"/>
    <w:rsid w:val="00092886"/>
    <w:rsid w:val="00092A42"/>
    <w:rsid w:val="00093559"/>
    <w:rsid w:val="00093574"/>
    <w:rsid w:val="000936AD"/>
    <w:rsid w:val="00093BD7"/>
    <w:rsid w:val="0009473D"/>
    <w:rsid w:val="00095211"/>
    <w:rsid w:val="0009595D"/>
    <w:rsid w:val="00095B5E"/>
    <w:rsid w:val="00096331"/>
    <w:rsid w:val="00096870"/>
    <w:rsid w:val="00097852"/>
    <w:rsid w:val="00097A65"/>
    <w:rsid w:val="00097D32"/>
    <w:rsid w:val="00097D4A"/>
    <w:rsid w:val="000A01A1"/>
    <w:rsid w:val="000A0343"/>
    <w:rsid w:val="000A0B2A"/>
    <w:rsid w:val="000A12BE"/>
    <w:rsid w:val="000A1671"/>
    <w:rsid w:val="000A1CE6"/>
    <w:rsid w:val="000A2145"/>
    <w:rsid w:val="000A2611"/>
    <w:rsid w:val="000A2782"/>
    <w:rsid w:val="000A29EF"/>
    <w:rsid w:val="000A2A5D"/>
    <w:rsid w:val="000A38B5"/>
    <w:rsid w:val="000A4036"/>
    <w:rsid w:val="000A4230"/>
    <w:rsid w:val="000A4503"/>
    <w:rsid w:val="000A4597"/>
    <w:rsid w:val="000A4620"/>
    <w:rsid w:val="000A49AC"/>
    <w:rsid w:val="000A4BB6"/>
    <w:rsid w:val="000A51D7"/>
    <w:rsid w:val="000A5CE9"/>
    <w:rsid w:val="000A5D3B"/>
    <w:rsid w:val="000A75FE"/>
    <w:rsid w:val="000A7614"/>
    <w:rsid w:val="000A7B16"/>
    <w:rsid w:val="000B106C"/>
    <w:rsid w:val="000B10BF"/>
    <w:rsid w:val="000B111B"/>
    <w:rsid w:val="000B158E"/>
    <w:rsid w:val="000B17E9"/>
    <w:rsid w:val="000B243F"/>
    <w:rsid w:val="000B2E64"/>
    <w:rsid w:val="000B3692"/>
    <w:rsid w:val="000B4CF9"/>
    <w:rsid w:val="000B5131"/>
    <w:rsid w:val="000B546F"/>
    <w:rsid w:val="000B5851"/>
    <w:rsid w:val="000B5A1C"/>
    <w:rsid w:val="000B5CCE"/>
    <w:rsid w:val="000B6908"/>
    <w:rsid w:val="000B6D35"/>
    <w:rsid w:val="000B7B55"/>
    <w:rsid w:val="000C0FC1"/>
    <w:rsid w:val="000C1567"/>
    <w:rsid w:val="000C16F0"/>
    <w:rsid w:val="000C2E09"/>
    <w:rsid w:val="000C405B"/>
    <w:rsid w:val="000C49C7"/>
    <w:rsid w:val="000C4F16"/>
    <w:rsid w:val="000C561B"/>
    <w:rsid w:val="000C5F1A"/>
    <w:rsid w:val="000C65AA"/>
    <w:rsid w:val="000C6F12"/>
    <w:rsid w:val="000C7101"/>
    <w:rsid w:val="000C7404"/>
    <w:rsid w:val="000D01BD"/>
    <w:rsid w:val="000D218D"/>
    <w:rsid w:val="000D310E"/>
    <w:rsid w:val="000D3180"/>
    <w:rsid w:val="000D3529"/>
    <w:rsid w:val="000D362A"/>
    <w:rsid w:val="000D3712"/>
    <w:rsid w:val="000D3882"/>
    <w:rsid w:val="000D448E"/>
    <w:rsid w:val="000D4857"/>
    <w:rsid w:val="000D4AD4"/>
    <w:rsid w:val="000D57F3"/>
    <w:rsid w:val="000D5E98"/>
    <w:rsid w:val="000D60E3"/>
    <w:rsid w:val="000D6707"/>
    <w:rsid w:val="000D6A5C"/>
    <w:rsid w:val="000D6CBC"/>
    <w:rsid w:val="000D71DA"/>
    <w:rsid w:val="000D72F1"/>
    <w:rsid w:val="000D7C16"/>
    <w:rsid w:val="000D7EB1"/>
    <w:rsid w:val="000E0158"/>
    <w:rsid w:val="000E0319"/>
    <w:rsid w:val="000E0398"/>
    <w:rsid w:val="000E185B"/>
    <w:rsid w:val="000E1970"/>
    <w:rsid w:val="000E1E2B"/>
    <w:rsid w:val="000E20D7"/>
    <w:rsid w:val="000E216B"/>
    <w:rsid w:val="000E2265"/>
    <w:rsid w:val="000E23B0"/>
    <w:rsid w:val="000E286D"/>
    <w:rsid w:val="000E2F91"/>
    <w:rsid w:val="000E3178"/>
    <w:rsid w:val="000E3A8F"/>
    <w:rsid w:val="000E3F7B"/>
    <w:rsid w:val="000E42A6"/>
    <w:rsid w:val="000E47FC"/>
    <w:rsid w:val="000E4AE2"/>
    <w:rsid w:val="000E4D07"/>
    <w:rsid w:val="000E5207"/>
    <w:rsid w:val="000E550C"/>
    <w:rsid w:val="000E587A"/>
    <w:rsid w:val="000E5E09"/>
    <w:rsid w:val="000E74AD"/>
    <w:rsid w:val="000F0300"/>
    <w:rsid w:val="000F064D"/>
    <w:rsid w:val="000F09A9"/>
    <w:rsid w:val="000F0B24"/>
    <w:rsid w:val="000F0E76"/>
    <w:rsid w:val="000F0FFE"/>
    <w:rsid w:val="000F1B69"/>
    <w:rsid w:val="000F2858"/>
    <w:rsid w:val="000F2D21"/>
    <w:rsid w:val="000F3350"/>
    <w:rsid w:val="000F3C36"/>
    <w:rsid w:val="000F3D96"/>
    <w:rsid w:val="000F40D1"/>
    <w:rsid w:val="000F5A79"/>
    <w:rsid w:val="000F617E"/>
    <w:rsid w:val="000F65EC"/>
    <w:rsid w:val="000F68EE"/>
    <w:rsid w:val="000F762F"/>
    <w:rsid w:val="000F7F44"/>
    <w:rsid w:val="001006FB"/>
    <w:rsid w:val="00101975"/>
    <w:rsid w:val="00101CD8"/>
    <w:rsid w:val="001020A1"/>
    <w:rsid w:val="0010211A"/>
    <w:rsid w:val="00102135"/>
    <w:rsid w:val="0010252E"/>
    <w:rsid w:val="001039D9"/>
    <w:rsid w:val="00103ABB"/>
    <w:rsid w:val="00103EA8"/>
    <w:rsid w:val="00104595"/>
    <w:rsid w:val="00104645"/>
    <w:rsid w:val="00104CB9"/>
    <w:rsid w:val="00104F74"/>
    <w:rsid w:val="00105A43"/>
    <w:rsid w:val="00105D06"/>
    <w:rsid w:val="00105DFD"/>
    <w:rsid w:val="00106053"/>
    <w:rsid w:val="00106B47"/>
    <w:rsid w:val="001101B8"/>
    <w:rsid w:val="001103AC"/>
    <w:rsid w:val="0011044A"/>
    <w:rsid w:val="00110A0A"/>
    <w:rsid w:val="00110A74"/>
    <w:rsid w:val="00110BC6"/>
    <w:rsid w:val="00110BD2"/>
    <w:rsid w:val="00112D26"/>
    <w:rsid w:val="00113331"/>
    <w:rsid w:val="0011343E"/>
    <w:rsid w:val="00113531"/>
    <w:rsid w:val="001138CF"/>
    <w:rsid w:val="00114028"/>
    <w:rsid w:val="001144C9"/>
    <w:rsid w:val="00114BD4"/>
    <w:rsid w:val="00114D4E"/>
    <w:rsid w:val="001158DD"/>
    <w:rsid w:val="0011593A"/>
    <w:rsid w:val="00115DD8"/>
    <w:rsid w:val="00115E0F"/>
    <w:rsid w:val="00115F10"/>
    <w:rsid w:val="00116611"/>
    <w:rsid w:val="00117C7A"/>
    <w:rsid w:val="00117DCC"/>
    <w:rsid w:val="001200CF"/>
    <w:rsid w:val="00121770"/>
    <w:rsid w:val="00121805"/>
    <w:rsid w:val="0012229D"/>
    <w:rsid w:val="00122850"/>
    <w:rsid w:val="001228F9"/>
    <w:rsid w:val="00122989"/>
    <w:rsid w:val="001229EF"/>
    <w:rsid w:val="00122B5C"/>
    <w:rsid w:val="00122C36"/>
    <w:rsid w:val="00122D53"/>
    <w:rsid w:val="00122E3F"/>
    <w:rsid w:val="001233E9"/>
    <w:rsid w:val="001236E9"/>
    <w:rsid w:val="001240D3"/>
    <w:rsid w:val="00124730"/>
    <w:rsid w:val="00124ADA"/>
    <w:rsid w:val="00124AEE"/>
    <w:rsid w:val="00124CD8"/>
    <w:rsid w:val="0012581E"/>
    <w:rsid w:val="001258D3"/>
    <w:rsid w:val="00125AEC"/>
    <w:rsid w:val="00125F74"/>
    <w:rsid w:val="001268DD"/>
    <w:rsid w:val="0012718E"/>
    <w:rsid w:val="00127286"/>
    <w:rsid w:val="00127380"/>
    <w:rsid w:val="00127969"/>
    <w:rsid w:val="00127B40"/>
    <w:rsid w:val="00127C29"/>
    <w:rsid w:val="0013044C"/>
    <w:rsid w:val="00130821"/>
    <w:rsid w:val="0013082B"/>
    <w:rsid w:val="00130FD5"/>
    <w:rsid w:val="001314B7"/>
    <w:rsid w:val="00131611"/>
    <w:rsid w:val="00131E4B"/>
    <w:rsid w:val="00131F41"/>
    <w:rsid w:val="0013248E"/>
    <w:rsid w:val="001329CA"/>
    <w:rsid w:val="00132C4F"/>
    <w:rsid w:val="00132D2A"/>
    <w:rsid w:val="00132F87"/>
    <w:rsid w:val="001331C5"/>
    <w:rsid w:val="00133ACC"/>
    <w:rsid w:val="00133C70"/>
    <w:rsid w:val="00134028"/>
    <w:rsid w:val="00134226"/>
    <w:rsid w:val="001344D2"/>
    <w:rsid w:val="00134611"/>
    <w:rsid w:val="0013479E"/>
    <w:rsid w:val="00135334"/>
    <w:rsid w:val="00135ACE"/>
    <w:rsid w:val="00135BB5"/>
    <w:rsid w:val="00136623"/>
    <w:rsid w:val="00136869"/>
    <w:rsid w:val="00136B2D"/>
    <w:rsid w:val="001373B9"/>
    <w:rsid w:val="001400AE"/>
    <w:rsid w:val="001407F7"/>
    <w:rsid w:val="00140AFF"/>
    <w:rsid w:val="0014126F"/>
    <w:rsid w:val="001412D0"/>
    <w:rsid w:val="00141538"/>
    <w:rsid w:val="0014177D"/>
    <w:rsid w:val="00141862"/>
    <w:rsid w:val="0014204E"/>
    <w:rsid w:val="00142781"/>
    <w:rsid w:val="001428CB"/>
    <w:rsid w:val="00142937"/>
    <w:rsid w:val="00142B85"/>
    <w:rsid w:val="00142C76"/>
    <w:rsid w:val="00142D42"/>
    <w:rsid w:val="00143202"/>
    <w:rsid w:val="00143648"/>
    <w:rsid w:val="00143C22"/>
    <w:rsid w:val="00143D30"/>
    <w:rsid w:val="00143D79"/>
    <w:rsid w:val="001443B9"/>
    <w:rsid w:val="00144549"/>
    <w:rsid w:val="00144A3F"/>
    <w:rsid w:val="00144AB4"/>
    <w:rsid w:val="001455CB"/>
    <w:rsid w:val="001457B0"/>
    <w:rsid w:val="001458E9"/>
    <w:rsid w:val="00146379"/>
    <w:rsid w:val="001466B4"/>
    <w:rsid w:val="00146779"/>
    <w:rsid w:val="0014683A"/>
    <w:rsid w:val="00146908"/>
    <w:rsid w:val="001475AF"/>
    <w:rsid w:val="00147DD7"/>
    <w:rsid w:val="001504F6"/>
    <w:rsid w:val="001505D7"/>
    <w:rsid w:val="00151502"/>
    <w:rsid w:val="001517E2"/>
    <w:rsid w:val="00151D66"/>
    <w:rsid w:val="00152493"/>
    <w:rsid w:val="00152652"/>
    <w:rsid w:val="00152899"/>
    <w:rsid w:val="00153038"/>
    <w:rsid w:val="00153221"/>
    <w:rsid w:val="00153CF4"/>
    <w:rsid w:val="00153EE2"/>
    <w:rsid w:val="00154107"/>
    <w:rsid w:val="0015434C"/>
    <w:rsid w:val="001546A0"/>
    <w:rsid w:val="00156EB1"/>
    <w:rsid w:val="0015701E"/>
    <w:rsid w:val="00157676"/>
    <w:rsid w:val="0015786F"/>
    <w:rsid w:val="00157904"/>
    <w:rsid w:val="00157B99"/>
    <w:rsid w:val="00157DF6"/>
    <w:rsid w:val="00157F63"/>
    <w:rsid w:val="00160037"/>
    <w:rsid w:val="001600C9"/>
    <w:rsid w:val="00160777"/>
    <w:rsid w:val="001608D8"/>
    <w:rsid w:val="00160C55"/>
    <w:rsid w:val="00161332"/>
    <w:rsid w:val="00161FCE"/>
    <w:rsid w:val="00162CDC"/>
    <w:rsid w:val="00162E7A"/>
    <w:rsid w:val="00163207"/>
    <w:rsid w:val="00163B92"/>
    <w:rsid w:val="00163D8A"/>
    <w:rsid w:val="00165187"/>
    <w:rsid w:val="001652B2"/>
    <w:rsid w:val="001658A7"/>
    <w:rsid w:val="00165C6A"/>
    <w:rsid w:val="00165D20"/>
    <w:rsid w:val="00166275"/>
    <w:rsid w:val="00166B08"/>
    <w:rsid w:val="00166E7F"/>
    <w:rsid w:val="001674ED"/>
    <w:rsid w:val="00167D25"/>
    <w:rsid w:val="00167E70"/>
    <w:rsid w:val="00170521"/>
    <w:rsid w:val="00170583"/>
    <w:rsid w:val="001705D3"/>
    <w:rsid w:val="001711F6"/>
    <w:rsid w:val="00171387"/>
    <w:rsid w:val="0017158F"/>
    <w:rsid w:val="001715B9"/>
    <w:rsid w:val="00171994"/>
    <w:rsid w:val="00171BA6"/>
    <w:rsid w:val="0017267A"/>
    <w:rsid w:val="00172780"/>
    <w:rsid w:val="00172F46"/>
    <w:rsid w:val="00173248"/>
    <w:rsid w:val="001736D1"/>
    <w:rsid w:val="00173F44"/>
    <w:rsid w:val="00174434"/>
    <w:rsid w:val="0017469A"/>
    <w:rsid w:val="00174741"/>
    <w:rsid w:val="00174D4C"/>
    <w:rsid w:val="00175816"/>
    <w:rsid w:val="00176CE3"/>
    <w:rsid w:val="001770E2"/>
    <w:rsid w:val="001771EB"/>
    <w:rsid w:val="001773EE"/>
    <w:rsid w:val="001773FE"/>
    <w:rsid w:val="001806E0"/>
    <w:rsid w:val="00180A17"/>
    <w:rsid w:val="00180EB9"/>
    <w:rsid w:val="00181477"/>
    <w:rsid w:val="0018167C"/>
    <w:rsid w:val="00182057"/>
    <w:rsid w:val="0018285A"/>
    <w:rsid w:val="00182A50"/>
    <w:rsid w:val="00182AB1"/>
    <w:rsid w:val="00182C3D"/>
    <w:rsid w:val="00182CAA"/>
    <w:rsid w:val="00183500"/>
    <w:rsid w:val="0018388C"/>
    <w:rsid w:val="00183AC5"/>
    <w:rsid w:val="00183BB8"/>
    <w:rsid w:val="00183E27"/>
    <w:rsid w:val="001840AB"/>
    <w:rsid w:val="0018434F"/>
    <w:rsid w:val="0018486C"/>
    <w:rsid w:val="001848BD"/>
    <w:rsid w:val="00184A38"/>
    <w:rsid w:val="00184CB6"/>
    <w:rsid w:val="001850A4"/>
    <w:rsid w:val="001850FC"/>
    <w:rsid w:val="001856FF"/>
    <w:rsid w:val="001857FC"/>
    <w:rsid w:val="00185940"/>
    <w:rsid w:val="00185E2D"/>
    <w:rsid w:val="00186093"/>
    <w:rsid w:val="001861E5"/>
    <w:rsid w:val="0018622D"/>
    <w:rsid w:val="00186908"/>
    <w:rsid w:val="00186914"/>
    <w:rsid w:val="001874BA"/>
    <w:rsid w:val="0018783B"/>
    <w:rsid w:val="0019060E"/>
    <w:rsid w:val="00190E9E"/>
    <w:rsid w:val="001919ED"/>
    <w:rsid w:val="00191D46"/>
    <w:rsid w:val="00191E01"/>
    <w:rsid w:val="00191EC6"/>
    <w:rsid w:val="00191FFD"/>
    <w:rsid w:val="0019250C"/>
    <w:rsid w:val="0019289D"/>
    <w:rsid w:val="00192E6F"/>
    <w:rsid w:val="001942A3"/>
    <w:rsid w:val="001945CE"/>
    <w:rsid w:val="0019479A"/>
    <w:rsid w:val="00194865"/>
    <w:rsid w:val="00195ED3"/>
    <w:rsid w:val="00196063"/>
    <w:rsid w:val="001968AC"/>
    <w:rsid w:val="0019698E"/>
    <w:rsid w:val="0019730F"/>
    <w:rsid w:val="00197A23"/>
    <w:rsid w:val="00197B1E"/>
    <w:rsid w:val="001A0118"/>
    <w:rsid w:val="001A0E1F"/>
    <w:rsid w:val="001A0EC2"/>
    <w:rsid w:val="001A1C6F"/>
    <w:rsid w:val="001A26C1"/>
    <w:rsid w:val="001A2747"/>
    <w:rsid w:val="001A2C07"/>
    <w:rsid w:val="001A411D"/>
    <w:rsid w:val="001A431F"/>
    <w:rsid w:val="001A4AC2"/>
    <w:rsid w:val="001A5645"/>
    <w:rsid w:val="001A5E23"/>
    <w:rsid w:val="001A6536"/>
    <w:rsid w:val="001A7375"/>
    <w:rsid w:val="001A7423"/>
    <w:rsid w:val="001A7903"/>
    <w:rsid w:val="001B07E8"/>
    <w:rsid w:val="001B1607"/>
    <w:rsid w:val="001B19AF"/>
    <w:rsid w:val="001B1A9E"/>
    <w:rsid w:val="001B2174"/>
    <w:rsid w:val="001B2AB4"/>
    <w:rsid w:val="001B2EEB"/>
    <w:rsid w:val="001B2F53"/>
    <w:rsid w:val="001B2F9D"/>
    <w:rsid w:val="001B435C"/>
    <w:rsid w:val="001B4B10"/>
    <w:rsid w:val="001B50C1"/>
    <w:rsid w:val="001B5130"/>
    <w:rsid w:val="001B57D5"/>
    <w:rsid w:val="001B64C6"/>
    <w:rsid w:val="001B7B1C"/>
    <w:rsid w:val="001B7D2F"/>
    <w:rsid w:val="001C058D"/>
    <w:rsid w:val="001C0F81"/>
    <w:rsid w:val="001C100F"/>
    <w:rsid w:val="001C1B8C"/>
    <w:rsid w:val="001C1C4C"/>
    <w:rsid w:val="001C1C93"/>
    <w:rsid w:val="001C1DA6"/>
    <w:rsid w:val="001C1FBE"/>
    <w:rsid w:val="001C2112"/>
    <w:rsid w:val="001C225D"/>
    <w:rsid w:val="001C226E"/>
    <w:rsid w:val="001C2629"/>
    <w:rsid w:val="001C282C"/>
    <w:rsid w:val="001C29FE"/>
    <w:rsid w:val="001C2BFD"/>
    <w:rsid w:val="001C30A9"/>
    <w:rsid w:val="001C438C"/>
    <w:rsid w:val="001C4648"/>
    <w:rsid w:val="001C4845"/>
    <w:rsid w:val="001C4CE8"/>
    <w:rsid w:val="001C4DF6"/>
    <w:rsid w:val="001C5652"/>
    <w:rsid w:val="001C5794"/>
    <w:rsid w:val="001C5977"/>
    <w:rsid w:val="001C59C0"/>
    <w:rsid w:val="001C5ACA"/>
    <w:rsid w:val="001C5C90"/>
    <w:rsid w:val="001C6029"/>
    <w:rsid w:val="001C6056"/>
    <w:rsid w:val="001C6126"/>
    <w:rsid w:val="001C6503"/>
    <w:rsid w:val="001C67EA"/>
    <w:rsid w:val="001C6BA1"/>
    <w:rsid w:val="001C75F8"/>
    <w:rsid w:val="001C7E34"/>
    <w:rsid w:val="001D04B1"/>
    <w:rsid w:val="001D0A9C"/>
    <w:rsid w:val="001D1A1F"/>
    <w:rsid w:val="001D1A49"/>
    <w:rsid w:val="001D298F"/>
    <w:rsid w:val="001D2C05"/>
    <w:rsid w:val="001D2C61"/>
    <w:rsid w:val="001D3259"/>
    <w:rsid w:val="001D35EF"/>
    <w:rsid w:val="001D3868"/>
    <w:rsid w:val="001D44E5"/>
    <w:rsid w:val="001D46D7"/>
    <w:rsid w:val="001D47D5"/>
    <w:rsid w:val="001D541F"/>
    <w:rsid w:val="001D54B1"/>
    <w:rsid w:val="001D595D"/>
    <w:rsid w:val="001D7FF5"/>
    <w:rsid w:val="001E0746"/>
    <w:rsid w:val="001E0820"/>
    <w:rsid w:val="001E1C34"/>
    <w:rsid w:val="001E1CCA"/>
    <w:rsid w:val="001E1EFC"/>
    <w:rsid w:val="001E2350"/>
    <w:rsid w:val="001E31E6"/>
    <w:rsid w:val="001E3391"/>
    <w:rsid w:val="001E3528"/>
    <w:rsid w:val="001E3650"/>
    <w:rsid w:val="001E3853"/>
    <w:rsid w:val="001E412B"/>
    <w:rsid w:val="001E418E"/>
    <w:rsid w:val="001E447C"/>
    <w:rsid w:val="001E47F3"/>
    <w:rsid w:val="001E4E1A"/>
    <w:rsid w:val="001E50A8"/>
    <w:rsid w:val="001E587D"/>
    <w:rsid w:val="001E5BDB"/>
    <w:rsid w:val="001E5DDC"/>
    <w:rsid w:val="001E6332"/>
    <w:rsid w:val="001E643D"/>
    <w:rsid w:val="001E6578"/>
    <w:rsid w:val="001E755B"/>
    <w:rsid w:val="001E780D"/>
    <w:rsid w:val="001E7A92"/>
    <w:rsid w:val="001F036C"/>
    <w:rsid w:val="001F07DB"/>
    <w:rsid w:val="001F1669"/>
    <w:rsid w:val="001F17D0"/>
    <w:rsid w:val="001F1DBD"/>
    <w:rsid w:val="001F1FD4"/>
    <w:rsid w:val="001F28E5"/>
    <w:rsid w:val="001F3463"/>
    <w:rsid w:val="001F3A34"/>
    <w:rsid w:val="001F3AD8"/>
    <w:rsid w:val="001F3E90"/>
    <w:rsid w:val="001F4492"/>
    <w:rsid w:val="001F4AFF"/>
    <w:rsid w:val="001F4F60"/>
    <w:rsid w:val="001F55D4"/>
    <w:rsid w:val="001F5A0E"/>
    <w:rsid w:val="001F5DB4"/>
    <w:rsid w:val="001F640B"/>
    <w:rsid w:val="001F69B9"/>
    <w:rsid w:val="001F6C81"/>
    <w:rsid w:val="001F7AC1"/>
    <w:rsid w:val="00200349"/>
    <w:rsid w:val="002008DD"/>
    <w:rsid w:val="0020130A"/>
    <w:rsid w:val="00201880"/>
    <w:rsid w:val="00201BD8"/>
    <w:rsid w:val="00201D4D"/>
    <w:rsid w:val="00201D9D"/>
    <w:rsid w:val="0020276A"/>
    <w:rsid w:val="00202A13"/>
    <w:rsid w:val="00203019"/>
    <w:rsid w:val="00203033"/>
    <w:rsid w:val="00203B17"/>
    <w:rsid w:val="00203B1E"/>
    <w:rsid w:val="00203C48"/>
    <w:rsid w:val="002046E3"/>
    <w:rsid w:val="00204956"/>
    <w:rsid w:val="00204A0F"/>
    <w:rsid w:val="00204C61"/>
    <w:rsid w:val="002053E2"/>
    <w:rsid w:val="00205CAF"/>
    <w:rsid w:val="00205DCB"/>
    <w:rsid w:val="002061FC"/>
    <w:rsid w:val="00206438"/>
    <w:rsid w:val="002069DE"/>
    <w:rsid w:val="0020705C"/>
    <w:rsid w:val="002070ED"/>
    <w:rsid w:val="002075BF"/>
    <w:rsid w:val="0021077D"/>
    <w:rsid w:val="00210BBF"/>
    <w:rsid w:val="00212B36"/>
    <w:rsid w:val="00212CEE"/>
    <w:rsid w:val="002131DA"/>
    <w:rsid w:val="00213251"/>
    <w:rsid w:val="00213AF7"/>
    <w:rsid w:val="00213B7B"/>
    <w:rsid w:val="00213E75"/>
    <w:rsid w:val="00214246"/>
    <w:rsid w:val="002143D4"/>
    <w:rsid w:val="0021445D"/>
    <w:rsid w:val="00214E89"/>
    <w:rsid w:val="00215204"/>
    <w:rsid w:val="00215329"/>
    <w:rsid w:val="00215505"/>
    <w:rsid w:val="002157A0"/>
    <w:rsid w:val="00215CEC"/>
    <w:rsid w:val="00216036"/>
    <w:rsid w:val="0021607E"/>
    <w:rsid w:val="00216197"/>
    <w:rsid w:val="0021650B"/>
    <w:rsid w:val="00216792"/>
    <w:rsid w:val="002167F1"/>
    <w:rsid w:val="00216B4F"/>
    <w:rsid w:val="00216CA1"/>
    <w:rsid w:val="002175D7"/>
    <w:rsid w:val="0021795E"/>
    <w:rsid w:val="00217D91"/>
    <w:rsid w:val="00217DAA"/>
    <w:rsid w:val="00217F6B"/>
    <w:rsid w:val="002200DD"/>
    <w:rsid w:val="0022016A"/>
    <w:rsid w:val="00220809"/>
    <w:rsid w:val="00220A09"/>
    <w:rsid w:val="00220B23"/>
    <w:rsid w:val="00220CAF"/>
    <w:rsid w:val="00221763"/>
    <w:rsid w:val="00221774"/>
    <w:rsid w:val="0022191E"/>
    <w:rsid w:val="002235C4"/>
    <w:rsid w:val="002240C9"/>
    <w:rsid w:val="0022411A"/>
    <w:rsid w:val="00224272"/>
    <w:rsid w:val="00224A5C"/>
    <w:rsid w:val="00224C79"/>
    <w:rsid w:val="00224E15"/>
    <w:rsid w:val="00225187"/>
    <w:rsid w:val="00225212"/>
    <w:rsid w:val="0022532B"/>
    <w:rsid w:val="0022548D"/>
    <w:rsid w:val="00225C26"/>
    <w:rsid w:val="00226159"/>
    <w:rsid w:val="0022666A"/>
    <w:rsid w:val="00226DBF"/>
    <w:rsid w:val="00227019"/>
    <w:rsid w:val="00227397"/>
    <w:rsid w:val="0022788C"/>
    <w:rsid w:val="002278F0"/>
    <w:rsid w:val="00227AF3"/>
    <w:rsid w:val="00227F5A"/>
    <w:rsid w:val="00230857"/>
    <w:rsid w:val="002309F0"/>
    <w:rsid w:val="00230B4F"/>
    <w:rsid w:val="00230EAA"/>
    <w:rsid w:val="00231E2A"/>
    <w:rsid w:val="00232558"/>
    <w:rsid w:val="00232C62"/>
    <w:rsid w:val="00232D03"/>
    <w:rsid w:val="0023317D"/>
    <w:rsid w:val="002334A4"/>
    <w:rsid w:val="002336C2"/>
    <w:rsid w:val="002336EB"/>
    <w:rsid w:val="00233840"/>
    <w:rsid w:val="002338C0"/>
    <w:rsid w:val="00233A98"/>
    <w:rsid w:val="00233BF9"/>
    <w:rsid w:val="00234036"/>
    <w:rsid w:val="00234044"/>
    <w:rsid w:val="00234706"/>
    <w:rsid w:val="0023477B"/>
    <w:rsid w:val="0023486A"/>
    <w:rsid w:val="00235020"/>
    <w:rsid w:val="00235F43"/>
    <w:rsid w:val="00237A2D"/>
    <w:rsid w:val="00240098"/>
    <w:rsid w:val="00240186"/>
    <w:rsid w:val="00240A57"/>
    <w:rsid w:val="00240A5A"/>
    <w:rsid w:val="00241016"/>
    <w:rsid w:val="00241081"/>
    <w:rsid w:val="00241245"/>
    <w:rsid w:val="00241A98"/>
    <w:rsid w:val="00241BE9"/>
    <w:rsid w:val="0024215D"/>
    <w:rsid w:val="0024254B"/>
    <w:rsid w:val="002428A2"/>
    <w:rsid w:val="00242C74"/>
    <w:rsid w:val="00243463"/>
    <w:rsid w:val="0024364F"/>
    <w:rsid w:val="0024394A"/>
    <w:rsid w:val="00243A09"/>
    <w:rsid w:val="00243DFB"/>
    <w:rsid w:val="00243E48"/>
    <w:rsid w:val="00243E7C"/>
    <w:rsid w:val="00244276"/>
    <w:rsid w:val="002450AA"/>
    <w:rsid w:val="0024517D"/>
    <w:rsid w:val="0024581C"/>
    <w:rsid w:val="00245BAB"/>
    <w:rsid w:val="00245DBF"/>
    <w:rsid w:val="00247338"/>
    <w:rsid w:val="0025081A"/>
    <w:rsid w:val="00250D1E"/>
    <w:rsid w:val="00250DD2"/>
    <w:rsid w:val="00251419"/>
    <w:rsid w:val="00252125"/>
    <w:rsid w:val="0025239A"/>
    <w:rsid w:val="00252849"/>
    <w:rsid w:val="00253165"/>
    <w:rsid w:val="00253F95"/>
    <w:rsid w:val="0025405D"/>
    <w:rsid w:val="002545F1"/>
    <w:rsid w:val="00255BED"/>
    <w:rsid w:val="00256099"/>
    <w:rsid w:val="002560FF"/>
    <w:rsid w:val="00256320"/>
    <w:rsid w:val="002566EA"/>
    <w:rsid w:val="00256FCE"/>
    <w:rsid w:val="00257579"/>
    <w:rsid w:val="002577EA"/>
    <w:rsid w:val="00260A36"/>
    <w:rsid w:val="00261326"/>
    <w:rsid w:val="002616B7"/>
    <w:rsid w:val="0026182E"/>
    <w:rsid w:val="00261CBA"/>
    <w:rsid w:val="002625E5"/>
    <w:rsid w:val="00262635"/>
    <w:rsid w:val="00262A1F"/>
    <w:rsid w:val="00262AFA"/>
    <w:rsid w:val="00262D6D"/>
    <w:rsid w:val="00263240"/>
    <w:rsid w:val="0026332D"/>
    <w:rsid w:val="002634EF"/>
    <w:rsid w:val="00263549"/>
    <w:rsid w:val="0026376B"/>
    <w:rsid w:val="00263E3A"/>
    <w:rsid w:val="0026432B"/>
    <w:rsid w:val="00264646"/>
    <w:rsid w:val="002646FC"/>
    <w:rsid w:val="0026490C"/>
    <w:rsid w:val="00264F4A"/>
    <w:rsid w:val="0026512D"/>
    <w:rsid w:val="00265291"/>
    <w:rsid w:val="002658CD"/>
    <w:rsid w:val="00265B63"/>
    <w:rsid w:val="00266A55"/>
    <w:rsid w:val="00267282"/>
    <w:rsid w:val="002673EE"/>
    <w:rsid w:val="00267B0F"/>
    <w:rsid w:val="00270832"/>
    <w:rsid w:val="00270A24"/>
    <w:rsid w:val="00271331"/>
    <w:rsid w:val="002717C8"/>
    <w:rsid w:val="00271956"/>
    <w:rsid w:val="00271CED"/>
    <w:rsid w:val="00271D00"/>
    <w:rsid w:val="002729CC"/>
    <w:rsid w:val="00273447"/>
    <w:rsid w:val="002736AB"/>
    <w:rsid w:val="00273964"/>
    <w:rsid w:val="00273C40"/>
    <w:rsid w:val="00273F7A"/>
    <w:rsid w:val="00274500"/>
    <w:rsid w:val="0027472D"/>
    <w:rsid w:val="00275003"/>
    <w:rsid w:val="00275653"/>
    <w:rsid w:val="00275AAC"/>
    <w:rsid w:val="00276049"/>
    <w:rsid w:val="0027732A"/>
    <w:rsid w:val="002775DB"/>
    <w:rsid w:val="00277C85"/>
    <w:rsid w:val="00280F67"/>
    <w:rsid w:val="002812D8"/>
    <w:rsid w:val="002815CC"/>
    <w:rsid w:val="00281A2F"/>
    <w:rsid w:val="0028231F"/>
    <w:rsid w:val="00282FA2"/>
    <w:rsid w:val="002833AC"/>
    <w:rsid w:val="002833FA"/>
    <w:rsid w:val="0028356A"/>
    <w:rsid w:val="00284052"/>
    <w:rsid w:val="00284B06"/>
    <w:rsid w:val="00284E9B"/>
    <w:rsid w:val="00285FF9"/>
    <w:rsid w:val="00286929"/>
    <w:rsid w:val="00286FCA"/>
    <w:rsid w:val="00287820"/>
    <w:rsid w:val="00290343"/>
    <w:rsid w:val="002908E3"/>
    <w:rsid w:val="0029094F"/>
    <w:rsid w:val="00290A7B"/>
    <w:rsid w:val="00290DE3"/>
    <w:rsid w:val="00291465"/>
    <w:rsid w:val="00291A3E"/>
    <w:rsid w:val="002920C2"/>
    <w:rsid w:val="00292811"/>
    <w:rsid w:val="00292E96"/>
    <w:rsid w:val="00293072"/>
    <w:rsid w:val="002930CD"/>
    <w:rsid w:val="00294242"/>
    <w:rsid w:val="00294AB7"/>
    <w:rsid w:val="00294B09"/>
    <w:rsid w:val="00294D68"/>
    <w:rsid w:val="00294F6A"/>
    <w:rsid w:val="00294F73"/>
    <w:rsid w:val="00294F86"/>
    <w:rsid w:val="00295688"/>
    <w:rsid w:val="00295ACB"/>
    <w:rsid w:val="00295C8B"/>
    <w:rsid w:val="0029691D"/>
    <w:rsid w:val="00297EBB"/>
    <w:rsid w:val="00297F2C"/>
    <w:rsid w:val="002A0543"/>
    <w:rsid w:val="002A0697"/>
    <w:rsid w:val="002A07CB"/>
    <w:rsid w:val="002A0915"/>
    <w:rsid w:val="002A0DD0"/>
    <w:rsid w:val="002A0E2B"/>
    <w:rsid w:val="002A1458"/>
    <w:rsid w:val="002A160B"/>
    <w:rsid w:val="002A1966"/>
    <w:rsid w:val="002A199B"/>
    <w:rsid w:val="002A1C55"/>
    <w:rsid w:val="002A2759"/>
    <w:rsid w:val="002A2ED0"/>
    <w:rsid w:val="002A2F02"/>
    <w:rsid w:val="002A315E"/>
    <w:rsid w:val="002A3C75"/>
    <w:rsid w:val="002A3DB0"/>
    <w:rsid w:val="002A3EEE"/>
    <w:rsid w:val="002A3FF3"/>
    <w:rsid w:val="002A46D3"/>
    <w:rsid w:val="002A4835"/>
    <w:rsid w:val="002A4842"/>
    <w:rsid w:val="002A5229"/>
    <w:rsid w:val="002A5BAE"/>
    <w:rsid w:val="002A6478"/>
    <w:rsid w:val="002A6B4E"/>
    <w:rsid w:val="002A7586"/>
    <w:rsid w:val="002B0264"/>
    <w:rsid w:val="002B0413"/>
    <w:rsid w:val="002B059A"/>
    <w:rsid w:val="002B059F"/>
    <w:rsid w:val="002B0D57"/>
    <w:rsid w:val="002B1071"/>
    <w:rsid w:val="002B148C"/>
    <w:rsid w:val="002B1BD1"/>
    <w:rsid w:val="002B2601"/>
    <w:rsid w:val="002B2BDF"/>
    <w:rsid w:val="002B2E63"/>
    <w:rsid w:val="002B2F92"/>
    <w:rsid w:val="002B2F9E"/>
    <w:rsid w:val="002B3497"/>
    <w:rsid w:val="002B4337"/>
    <w:rsid w:val="002B5073"/>
    <w:rsid w:val="002B563A"/>
    <w:rsid w:val="002B763B"/>
    <w:rsid w:val="002C05F5"/>
    <w:rsid w:val="002C0A8C"/>
    <w:rsid w:val="002C13EF"/>
    <w:rsid w:val="002C15E9"/>
    <w:rsid w:val="002C1609"/>
    <w:rsid w:val="002C1A8B"/>
    <w:rsid w:val="002C1F72"/>
    <w:rsid w:val="002C37DA"/>
    <w:rsid w:val="002C3A82"/>
    <w:rsid w:val="002C42F2"/>
    <w:rsid w:val="002C433A"/>
    <w:rsid w:val="002C4535"/>
    <w:rsid w:val="002C47BD"/>
    <w:rsid w:val="002C51C9"/>
    <w:rsid w:val="002C549D"/>
    <w:rsid w:val="002C5968"/>
    <w:rsid w:val="002C6055"/>
    <w:rsid w:val="002C6DEF"/>
    <w:rsid w:val="002D0191"/>
    <w:rsid w:val="002D02C5"/>
    <w:rsid w:val="002D0463"/>
    <w:rsid w:val="002D1794"/>
    <w:rsid w:val="002D19BC"/>
    <w:rsid w:val="002D2D1E"/>
    <w:rsid w:val="002D2DB8"/>
    <w:rsid w:val="002D30CA"/>
    <w:rsid w:val="002D3199"/>
    <w:rsid w:val="002D32C7"/>
    <w:rsid w:val="002D41E3"/>
    <w:rsid w:val="002D4463"/>
    <w:rsid w:val="002D4632"/>
    <w:rsid w:val="002D48BD"/>
    <w:rsid w:val="002D50FC"/>
    <w:rsid w:val="002D51EF"/>
    <w:rsid w:val="002D5AFD"/>
    <w:rsid w:val="002D5D81"/>
    <w:rsid w:val="002D6040"/>
    <w:rsid w:val="002D60EB"/>
    <w:rsid w:val="002D654E"/>
    <w:rsid w:val="002D6584"/>
    <w:rsid w:val="002D6593"/>
    <w:rsid w:val="002D69F2"/>
    <w:rsid w:val="002D72B5"/>
    <w:rsid w:val="002D775D"/>
    <w:rsid w:val="002E0D0B"/>
    <w:rsid w:val="002E0F01"/>
    <w:rsid w:val="002E1DFB"/>
    <w:rsid w:val="002E1EB7"/>
    <w:rsid w:val="002E2113"/>
    <w:rsid w:val="002E2AC8"/>
    <w:rsid w:val="002E2C43"/>
    <w:rsid w:val="002E2D4C"/>
    <w:rsid w:val="002E3076"/>
    <w:rsid w:val="002E3DC9"/>
    <w:rsid w:val="002E3F66"/>
    <w:rsid w:val="002E41D1"/>
    <w:rsid w:val="002E4592"/>
    <w:rsid w:val="002E515A"/>
    <w:rsid w:val="002E548A"/>
    <w:rsid w:val="002E577F"/>
    <w:rsid w:val="002E5E8E"/>
    <w:rsid w:val="002E63AD"/>
    <w:rsid w:val="002E70D5"/>
    <w:rsid w:val="002E72D8"/>
    <w:rsid w:val="002E74DE"/>
    <w:rsid w:val="002E788A"/>
    <w:rsid w:val="002E7ABE"/>
    <w:rsid w:val="002E7EF6"/>
    <w:rsid w:val="002E7FDF"/>
    <w:rsid w:val="002F03B3"/>
    <w:rsid w:val="002F048E"/>
    <w:rsid w:val="002F075C"/>
    <w:rsid w:val="002F07B9"/>
    <w:rsid w:val="002F1CB4"/>
    <w:rsid w:val="002F26C1"/>
    <w:rsid w:val="002F2B70"/>
    <w:rsid w:val="002F33A5"/>
    <w:rsid w:val="002F368E"/>
    <w:rsid w:val="002F38F5"/>
    <w:rsid w:val="002F3962"/>
    <w:rsid w:val="002F39E8"/>
    <w:rsid w:val="002F40B2"/>
    <w:rsid w:val="002F40C9"/>
    <w:rsid w:val="002F43BD"/>
    <w:rsid w:val="002F44DB"/>
    <w:rsid w:val="002F46B3"/>
    <w:rsid w:val="002F5088"/>
    <w:rsid w:val="002F5971"/>
    <w:rsid w:val="002F6574"/>
    <w:rsid w:val="002F660B"/>
    <w:rsid w:val="002F7030"/>
    <w:rsid w:val="002F7054"/>
    <w:rsid w:val="002F75A1"/>
    <w:rsid w:val="002F7B16"/>
    <w:rsid w:val="0030041F"/>
    <w:rsid w:val="003005FA"/>
    <w:rsid w:val="00300952"/>
    <w:rsid w:val="00300CA5"/>
    <w:rsid w:val="00300ED6"/>
    <w:rsid w:val="003019BA"/>
    <w:rsid w:val="00301A2C"/>
    <w:rsid w:val="00301D3C"/>
    <w:rsid w:val="00301DA2"/>
    <w:rsid w:val="00302062"/>
    <w:rsid w:val="00302368"/>
    <w:rsid w:val="0030275B"/>
    <w:rsid w:val="00302D44"/>
    <w:rsid w:val="00302FF7"/>
    <w:rsid w:val="003032F7"/>
    <w:rsid w:val="00303567"/>
    <w:rsid w:val="0030402F"/>
    <w:rsid w:val="00304AD8"/>
    <w:rsid w:val="00304D32"/>
    <w:rsid w:val="00305170"/>
    <w:rsid w:val="003059A9"/>
    <w:rsid w:val="00305B55"/>
    <w:rsid w:val="00305D01"/>
    <w:rsid w:val="00305D51"/>
    <w:rsid w:val="0030650E"/>
    <w:rsid w:val="00306A11"/>
    <w:rsid w:val="00307299"/>
    <w:rsid w:val="00307EB6"/>
    <w:rsid w:val="00310653"/>
    <w:rsid w:val="00310664"/>
    <w:rsid w:val="003106C7"/>
    <w:rsid w:val="00310850"/>
    <w:rsid w:val="003109C8"/>
    <w:rsid w:val="00310A5A"/>
    <w:rsid w:val="0031200E"/>
    <w:rsid w:val="0031217E"/>
    <w:rsid w:val="003126DF"/>
    <w:rsid w:val="0031291F"/>
    <w:rsid w:val="00312BE8"/>
    <w:rsid w:val="003134DD"/>
    <w:rsid w:val="003138FE"/>
    <w:rsid w:val="00313BC7"/>
    <w:rsid w:val="00313C90"/>
    <w:rsid w:val="003145E9"/>
    <w:rsid w:val="00314FE0"/>
    <w:rsid w:val="00315C3B"/>
    <w:rsid w:val="00316229"/>
    <w:rsid w:val="003162FE"/>
    <w:rsid w:val="00316B5A"/>
    <w:rsid w:val="00316FC2"/>
    <w:rsid w:val="00317042"/>
    <w:rsid w:val="00317773"/>
    <w:rsid w:val="00317FAC"/>
    <w:rsid w:val="00320465"/>
    <w:rsid w:val="00320F71"/>
    <w:rsid w:val="003214FB"/>
    <w:rsid w:val="00321739"/>
    <w:rsid w:val="003218C8"/>
    <w:rsid w:val="00322ADB"/>
    <w:rsid w:val="00322CC7"/>
    <w:rsid w:val="00322E69"/>
    <w:rsid w:val="0032376B"/>
    <w:rsid w:val="00323A8D"/>
    <w:rsid w:val="003243AE"/>
    <w:rsid w:val="003243F6"/>
    <w:rsid w:val="0032440A"/>
    <w:rsid w:val="00324704"/>
    <w:rsid w:val="003247D3"/>
    <w:rsid w:val="00325ADB"/>
    <w:rsid w:val="00325D34"/>
    <w:rsid w:val="00325DD4"/>
    <w:rsid w:val="00326273"/>
    <w:rsid w:val="00326341"/>
    <w:rsid w:val="003264DD"/>
    <w:rsid w:val="00326662"/>
    <w:rsid w:val="00326D7E"/>
    <w:rsid w:val="0032731C"/>
    <w:rsid w:val="003277C9"/>
    <w:rsid w:val="003277F3"/>
    <w:rsid w:val="00327800"/>
    <w:rsid w:val="0033013A"/>
    <w:rsid w:val="003302C4"/>
    <w:rsid w:val="0033045A"/>
    <w:rsid w:val="0033061B"/>
    <w:rsid w:val="00331289"/>
    <w:rsid w:val="0033131D"/>
    <w:rsid w:val="00331F83"/>
    <w:rsid w:val="00332346"/>
    <w:rsid w:val="003328CE"/>
    <w:rsid w:val="00332A38"/>
    <w:rsid w:val="00332DC6"/>
    <w:rsid w:val="0033344F"/>
    <w:rsid w:val="00333D1E"/>
    <w:rsid w:val="00333E3A"/>
    <w:rsid w:val="003347E0"/>
    <w:rsid w:val="00334E56"/>
    <w:rsid w:val="00334E57"/>
    <w:rsid w:val="003351E7"/>
    <w:rsid w:val="003356D4"/>
    <w:rsid w:val="003356E5"/>
    <w:rsid w:val="00335912"/>
    <w:rsid w:val="0033640F"/>
    <w:rsid w:val="00337608"/>
    <w:rsid w:val="003376F3"/>
    <w:rsid w:val="0033774F"/>
    <w:rsid w:val="0033783E"/>
    <w:rsid w:val="00337B7A"/>
    <w:rsid w:val="00337D0D"/>
    <w:rsid w:val="00337D68"/>
    <w:rsid w:val="00341BE7"/>
    <w:rsid w:val="00342277"/>
    <w:rsid w:val="003433BD"/>
    <w:rsid w:val="003436AC"/>
    <w:rsid w:val="00343817"/>
    <w:rsid w:val="003439EF"/>
    <w:rsid w:val="00343DAA"/>
    <w:rsid w:val="00344159"/>
    <w:rsid w:val="003447F8"/>
    <w:rsid w:val="003451A3"/>
    <w:rsid w:val="003451E2"/>
    <w:rsid w:val="003454AB"/>
    <w:rsid w:val="0034553D"/>
    <w:rsid w:val="00345594"/>
    <w:rsid w:val="003459CD"/>
    <w:rsid w:val="00345C12"/>
    <w:rsid w:val="00346234"/>
    <w:rsid w:val="00346CAC"/>
    <w:rsid w:val="0034786A"/>
    <w:rsid w:val="00347AE6"/>
    <w:rsid w:val="00350383"/>
    <w:rsid w:val="00350457"/>
    <w:rsid w:val="00350E97"/>
    <w:rsid w:val="00351302"/>
    <w:rsid w:val="003517A4"/>
    <w:rsid w:val="00351909"/>
    <w:rsid w:val="00351C77"/>
    <w:rsid w:val="003521B2"/>
    <w:rsid w:val="00352404"/>
    <w:rsid w:val="00352A13"/>
    <w:rsid w:val="00353450"/>
    <w:rsid w:val="00353AC2"/>
    <w:rsid w:val="00353C1A"/>
    <w:rsid w:val="00353FEA"/>
    <w:rsid w:val="00353FEF"/>
    <w:rsid w:val="0035439C"/>
    <w:rsid w:val="003544E7"/>
    <w:rsid w:val="00354C8A"/>
    <w:rsid w:val="003551B3"/>
    <w:rsid w:val="00355C9B"/>
    <w:rsid w:val="00355D46"/>
    <w:rsid w:val="003564C2"/>
    <w:rsid w:val="00356897"/>
    <w:rsid w:val="00356B0F"/>
    <w:rsid w:val="003579C2"/>
    <w:rsid w:val="00360666"/>
    <w:rsid w:val="00360CB7"/>
    <w:rsid w:val="00360E4C"/>
    <w:rsid w:val="00361C71"/>
    <w:rsid w:val="0036204C"/>
    <w:rsid w:val="003624E2"/>
    <w:rsid w:val="003630A0"/>
    <w:rsid w:val="0036365B"/>
    <w:rsid w:val="0036434B"/>
    <w:rsid w:val="003646C8"/>
    <w:rsid w:val="00364D05"/>
    <w:rsid w:val="00364E31"/>
    <w:rsid w:val="00365F99"/>
    <w:rsid w:val="003679F6"/>
    <w:rsid w:val="00367B22"/>
    <w:rsid w:val="0037024A"/>
    <w:rsid w:val="0037105E"/>
    <w:rsid w:val="0037191E"/>
    <w:rsid w:val="003722BB"/>
    <w:rsid w:val="00372425"/>
    <w:rsid w:val="003726D6"/>
    <w:rsid w:val="003728DA"/>
    <w:rsid w:val="00372AEA"/>
    <w:rsid w:val="00372B56"/>
    <w:rsid w:val="00372C1E"/>
    <w:rsid w:val="00372DFE"/>
    <w:rsid w:val="00372ED9"/>
    <w:rsid w:val="0037309E"/>
    <w:rsid w:val="00373244"/>
    <w:rsid w:val="00373469"/>
    <w:rsid w:val="00373828"/>
    <w:rsid w:val="00374885"/>
    <w:rsid w:val="00374B75"/>
    <w:rsid w:val="00374C7B"/>
    <w:rsid w:val="00375756"/>
    <w:rsid w:val="00375E96"/>
    <w:rsid w:val="003761A4"/>
    <w:rsid w:val="003765C5"/>
    <w:rsid w:val="00376AA3"/>
    <w:rsid w:val="00376BDE"/>
    <w:rsid w:val="00376D51"/>
    <w:rsid w:val="003771BC"/>
    <w:rsid w:val="00377621"/>
    <w:rsid w:val="00377690"/>
    <w:rsid w:val="00380143"/>
    <w:rsid w:val="00380266"/>
    <w:rsid w:val="003803EC"/>
    <w:rsid w:val="0038078A"/>
    <w:rsid w:val="00381170"/>
    <w:rsid w:val="00381234"/>
    <w:rsid w:val="003813AE"/>
    <w:rsid w:val="00382696"/>
    <w:rsid w:val="00382817"/>
    <w:rsid w:val="003829D1"/>
    <w:rsid w:val="00382EB7"/>
    <w:rsid w:val="003830E4"/>
    <w:rsid w:val="00383556"/>
    <w:rsid w:val="00383F3F"/>
    <w:rsid w:val="00384AFF"/>
    <w:rsid w:val="00384E67"/>
    <w:rsid w:val="0038565F"/>
    <w:rsid w:val="003857C8"/>
    <w:rsid w:val="0038618F"/>
    <w:rsid w:val="003865DD"/>
    <w:rsid w:val="003865E5"/>
    <w:rsid w:val="00386A09"/>
    <w:rsid w:val="00386AA8"/>
    <w:rsid w:val="0038709B"/>
    <w:rsid w:val="0038728D"/>
    <w:rsid w:val="003874E3"/>
    <w:rsid w:val="00387B61"/>
    <w:rsid w:val="00387C4A"/>
    <w:rsid w:val="00387D69"/>
    <w:rsid w:val="00387DC8"/>
    <w:rsid w:val="00390A98"/>
    <w:rsid w:val="00390B6B"/>
    <w:rsid w:val="0039114E"/>
    <w:rsid w:val="0039118B"/>
    <w:rsid w:val="00391344"/>
    <w:rsid w:val="00391B21"/>
    <w:rsid w:val="00391D48"/>
    <w:rsid w:val="0039202E"/>
    <w:rsid w:val="00392365"/>
    <w:rsid w:val="00392620"/>
    <w:rsid w:val="003929C0"/>
    <w:rsid w:val="00392DE0"/>
    <w:rsid w:val="003933B4"/>
    <w:rsid w:val="003933CE"/>
    <w:rsid w:val="00393858"/>
    <w:rsid w:val="00393EC3"/>
    <w:rsid w:val="003940D5"/>
    <w:rsid w:val="003941FA"/>
    <w:rsid w:val="003944AE"/>
    <w:rsid w:val="00395B6E"/>
    <w:rsid w:val="00396791"/>
    <w:rsid w:val="003967C9"/>
    <w:rsid w:val="003969F5"/>
    <w:rsid w:val="00397192"/>
    <w:rsid w:val="0039728E"/>
    <w:rsid w:val="00397474"/>
    <w:rsid w:val="003974EE"/>
    <w:rsid w:val="0039794A"/>
    <w:rsid w:val="00397A57"/>
    <w:rsid w:val="003A01BC"/>
    <w:rsid w:val="003A0312"/>
    <w:rsid w:val="003A0B44"/>
    <w:rsid w:val="003A0C9C"/>
    <w:rsid w:val="003A0E8E"/>
    <w:rsid w:val="003A0EC8"/>
    <w:rsid w:val="003A127F"/>
    <w:rsid w:val="003A1A55"/>
    <w:rsid w:val="003A1B3A"/>
    <w:rsid w:val="003A266D"/>
    <w:rsid w:val="003A2A2F"/>
    <w:rsid w:val="003A365A"/>
    <w:rsid w:val="003A3735"/>
    <w:rsid w:val="003A3D16"/>
    <w:rsid w:val="003A4053"/>
    <w:rsid w:val="003A517E"/>
    <w:rsid w:val="003A5898"/>
    <w:rsid w:val="003A5D79"/>
    <w:rsid w:val="003A62D4"/>
    <w:rsid w:val="003A6490"/>
    <w:rsid w:val="003A652D"/>
    <w:rsid w:val="003A68C2"/>
    <w:rsid w:val="003A6AE9"/>
    <w:rsid w:val="003A6F6F"/>
    <w:rsid w:val="003A7207"/>
    <w:rsid w:val="003A726D"/>
    <w:rsid w:val="003A73D0"/>
    <w:rsid w:val="003A75C3"/>
    <w:rsid w:val="003A7705"/>
    <w:rsid w:val="003B0263"/>
    <w:rsid w:val="003B075A"/>
    <w:rsid w:val="003B09D2"/>
    <w:rsid w:val="003B0ADB"/>
    <w:rsid w:val="003B0C2C"/>
    <w:rsid w:val="003B0EA1"/>
    <w:rsid w:val="003B1057"/>
    <w:rsid w:val="003B13E6"/>
    <w:rsid w:val="003B158A"/>
    <w:rsid w:val="003B1772"/>
    <w:rsid w:val="003B1AFD"/>
    <w:rsid w:val="003B2076"/>
    <w:rsid w:val="003B261F"/>
    <w:rsid w:val="003B293A"/>
    <w:rsid w:val="003B3AF2"/>
    <w:rsid w:val="003B3F43"/>
    <w:rsid w:val="003B3FCB"/>
    <w:rsid w:val="003B474C"/>
    <w:rsid w:val="003B4C78"/>
    <w:rsid w:val="003B4ECA"/>
    <w:rsid w:val="003B4F8B"/>
    <w:rsid w:val="003B53BE"/>
    <w:rsid w:val="003B5912"/>
    <w:rsid w:val="003B5974"/>
    <w:rsid w:val="003B59E4"/>
    <w:rsid w:val="003B5C08"/>
    <w:rsid w:val="003B5C56"/>
    <w:rsid w:val="003B61EF"/>
    <w:rsid w:val="003B6382"/>
    <w:rsid w:val="003B63DE"/>
    <w:rsid w:val="003B69E6"/>
    <w:rsid w:val="003B6B4A"/>
    <w:rsid w:val="003B7440"/>
    <w:rsid w:val="003B749A"/>
    <w:rsid w:val="003B768D"/>
    <w:rsid w:val="003B78A3"/>
    <w:rsid w:val="003C1267"/>
    <w:rsid w:val="003C1710"/>
    <w:rsid w:val="003C1EC1"/>
    <w:rsid w:val="003C1F86"/>
    <w:rsid w:val="003C247B"/>
    <w:rsid w:val="003C25AE"/>
    <w:rsid w:val="003C2B40"/>
    <w:rsid w:val="003C45F0"/>
    <w:rsid w:val="003C6085"/>
    <w:rsid w:val="003C6088"/>
    <w:rsid w:val="003C63F3"/>
    <w:rsid w:val="003C6CCF"/>
    <w:rsid w:val="003C6D15"/>
    <w:rsid w:val="003C724A"/>
    <w:rsid w:val="003C7773"/>
    <w:rsid w:val="003C7A44"/>
    <w:rsid w:val="003D0542"/>
    <w:rsid w:val="003D074A"/>
    <w:rsid w:val="003D07DC"/>
    <w:rsid w:val="003D0900"/>
    <w:rsid w:val="003D0AA7"/>
    <w:rsid w:val="003D0C04"/>
    <w:rsid w:val="003D1848"/>
    <w:rsid w:val="003D24A5"/>
    <w:rsid w:val="003D24C2"/>
    <w:rsid w:val="003D25D9"/>
    <w:rsid w:val="003D31A8"/>
    <w:rsid w:val="003D3396"/>
    <w:rsid w:val="003D3581"/>
    <w:rsid w:val="003D372F"/>
    <w:rsid w:val="003D3AEE"/>
    <w:rsid w:val="003D407D"/>
    <w:rsid w:val="003D4346"/>
    <w:rsid w:val="003D498C"/>
    <w:rsid w:val="003D4B08"/>
    <w:rsid w:val="003D4B99"/>
    <w:rsid w:val="003D55DF"/>
    <w:rsid w:val="003D56D7"/>
    <w:rsid w:val="003D5BDA"/>
    <w:rsid w:val="003D6092"/>
    <w:rsid w:val="003D62B7"/>
    <w:rsid w:val="003D6546"/>
    <w:rsid w:val="003D6DE3"/>
    <w:rsid w:val="003D7606"/>
    <w:rsid w:val="003E009C"/>
    <w:rsid w:val="003E1055"/>
    <w:rsid w:val="003E129B"/>
    <w:rsid w:val="003E12E9"/>
    <w:rsid w:val="003E1ABE"/>
    <w:rsid w:val="003E1B0C"/>
    <w:rsid w:val="003E268F"/>
    <w:rsid w:val="003E2DC1"/>
    <w:rsid w:val="003E2E10"/>
    <w:rsid w:val="003E3062"/>
    <w:rsid w:val="003E3327"/>
    <w:rsid w:val="003E3DBA"/>
    <w:rsid w:val="003E45B7"/>
    <w:rsid w:val="003E4AD4"/>
    <w:rsid w:val="003E4ECA"/>
    <w:rsid w:val="003E5018"/>
    <w:rsid w:val="003E5445"/>
    <w:rsid w:val="003E558C"/>
    <w:rsid w:val="003E5B83"/>
    <w:rsid w:val="003E5CF6"/>
    <w:rsid w:val="003E68A0"/>
    <w:rsid w:val="003E7252"/>
    <w:rsid w:val="003E734B"/>
    <w:rsid w:val="003E74AC"/>
    <w:rsid w:val="003E7C47"/>
    <w:rsid w:val="003F0C2E"/>
    <w:rsid w:val="003F0CEC"/>
    <w:rsid w:val="003F0E52"/>
    <w:rsid w:val="003F17AA"/>
    <w:rsid w:val="003F17B7"/>
    <w:rsid w:val="003F1E13"/>
    <w:rsid w:val="003F2757"/>
    <w:rsid w:val="003F2959"/>
    <w:rsid w:val="003F2D80"/>
    <w:rsid w:val="003F32DA"/>
    <w:rsid w:val="003F47AF"/>
    <w:rsid w:val="003F4F51"/>
    <w:rsid w:val="003F4F9C"/>
    <w:rsid w:val="003F5A90"/>
    <w:rsid w:val="003F5B43"/>
    <w:rsid w:val="003F5DAD"/>
    <w:rsid w:val="003F63F8"/>
    <w:rsid w:val="003F64A8"/>
    <w:rsid w:val="003F6ECF"/>
    <w:rsid w:val="003F7135"/>
    <w:rsid w:val="003F723B"/>
    <w:rsid w:val="003F7256"/>
    <w:rsid w:val="003F75C0"/>
    <w:rsid w:val="003F7724"/>
    <w:rsid w:val="003F79E5"/>
    <w:rsid w:val="004003C6"/>
    <w:rsid w:val="00400427"/>
    <w:rsid w:val="00400BC5"/>
    <w:rsid w:val="0040131D"/>
    <w:rsid w:val="0040133D"/>
    <w:rsid w:val="0040151F"/>
    <w:rsid w:val="004016C5"/>
    <w:rsid w:val="00401929"/>
    <w:rsid w:val="00401DF8"/>
    <w:rsid w:val="00402854"/>
    <w:rsid w:val="00402B09"/>
    <w:rsid w:val="00403029"/>
    <w:rsid w:val="00403357"/>
    <w:rsid w:val="004033AE"/>
    <w:rsid w:val="00403535"/>
    <w:rsid w:val="00403A94"/>
    <w:rsid w:val="00403FB6"/>
    <w:rsid w:val="004046BB"/>
    <w:rsid w:val="0040513E"/>
    <w:rsid w:val="00405436"/>
    <w:rsid w:val="0040543C"/>
    <w:rsid w:val="004055AE"/>
    <w:rsid w:val="00405816"/>
    <w:rsid w:val="004059D0"/>
    <w:rsid w:val="004069CD"/>
    <w:rsid w:val="00406CBB"/>
    <w:rsid w:val="00406DCF"/>
    <w:rsid w:val="00407629"/>
    <w:rsid w:val="00407B1D"/>
    <w:rsid w:val="0041058A"/>
    <w:rsid w:val="00410DAC"/>
    <w:rsid w:val="0041116A"/>
    <w:rsid w:val="0041220E"/>
    <w:rsid w:val="0041233D"/>
    <w:rsid w:val="004126E5"/>
    <w:rsid w:val="00412D8E"/>
    <w:rsid w:val="00413AC5"/>
    <w:rsid w:val="00413E4B"/>
    <w:rsid w:val="00413FF5"/>
    <w:rsid w:val="004141EC"/>
    <w:rsid w:val="0041496B"/>
    <w:rsid w:val="00414B18"/>
    <w:rsid w:val="00414BA8"/>
    <w:rsid w:val="004150B3"/>
    <w:rsid w:val="00415B89"/>
    <w:rsid w:val="0041657D"/>
    <w:rsid w:val="004170E2"/>
    <w:rsid w:val="00417938"/>
    <w:rsid w:val="00417A5A"/>
    <w:rsid w:val="00417DCD"/>
    <w:rsid w:val="00421513"/>
    <w:rsid w:val="00421A5E"/>
    <w:rsid w:val="00421DE0"/>
    <w:rsid w:val="00423EB4"/>
    <w:rsid w:val="004241C2"/>
    <w:rsid w:val="00424348"/>
    <w:rsid w:val="0042443B"/>
    <w:rsid w:val="00424E95"/>
    <w:rsid w:val="00424FA4"/>
    <w:rsid w:val="0042514D"/>
    <w:rsid w:val="00425191"/>
    <w:rsid w:val="00425663"/>
    <w:rsid w:val="00426C59"/>
    <w:rsid w:val="00427069"/>
    <w:rsid w:val="0042728B"/>
    <w:rsid w:val="0042744B"/>
    <w:rsid w:val="004277FD"/>
    <w:rsid w:val="00427BE1"/>
    <w:rsid w:val="004307DA"/>
    <w:rsid w:val="00430B83"/>
    <w:rsid w:val="00430C81"/>
    <w:rsid w:val="004318F3"/>
    <w:rsid w:val="004321D1"/>
    <w:rsid w:val="00432229"/>
    <w:rsid w:val="0043240C"/>
    <w:rsid w:val="004325B6"/>
    <w:rsid w:val="00432A3E"/>
    <w:rsid w:val="00432D54"/>
    <w:rsid w:val="00432FCA"/>
    <w:rsid w:val="00433001"/>
    <w:rsid w:val="00433320"/>
    <w:rsid w:val="00433A8D"/>
    <w:rsid w:val="00433D94"/>
    <w:rsid w:val="00434D8C"/>
    <w:rsid w:val="00434FFB"/>
    <w:rsid w:val="0043536F"/>
    <w:rsid w:val="0043561D"/>
    <w:rsid w:val="0043568A"/>
    <w:rsid w:val="00436477"/>
    <w:rsid w:val="0043751A"/>
    <w:rsid w:val="00437FF2"/>
    <w:rsid w:val="0044039D"/>
    <w:rsid w:val="00440E27"/>
    <w:rsid w:val="00441174"/>
    <w:rsid w:val="00441253"/>
    <w:rsid w:val="004416C5"/>
    <w:rsid w:val="0044171C"/>
    <w:rsid w:val="0044177D"/>
    <w:rsid w:val="00441ABB"/>
    <w:rsid w:val="00441D7C"/>
    <w:rsid w:val="00441ECE"/>
    <w:rsid w:val="00441F61"/>
    <w:rsid w:val="00442840"/>
    <w:rsid w:val="00442BBF"/>
    <w:rsid w:val="00444334"/>
    <w:rsid w:val="004453CB"/>
    <w:rsid w:val="00445942"/>
    <w:rsid w:val="00446065"/>
    <w:rsid w:val="00446066"/>
    <w:rsid w:val="00446460"/>
    <w:rsid w:val="00446512"/>
    <w:rsid w:val="00446F9B"/>
    <w:rsid w:val="004475B6"/>
    <w:rsid w:val="00447E25"/>
    <w:rsid w:val="004503E2"/>
    <w:rsid w:val="00450512"/>
    <w:rsid w:val="004508A4"/>
    <w:rsid w:val="004508F5"/>
    <w:rsid w:val="00450984"/>
    <w:rsid w:val="00450B6F"/>
    <w:rsid w:val="00450D93"/>
    <w:rsid w:val="004510DC"/>
    <w:rsid w:val="00451907"/>
    <w:rsid w:val="00451EFD"/>
    <w:rsid w:val="00451F48"/>
    <w:rsid w:val="0045209F"/>
    <w:rsid w:val="00452238"/>
    <w:rsid w:val="004522C9"/>
    <w:rsid w:val="004522F7"/>
    <w:rsid w:val="0045232B"/>
    <w:rsid w:val="0045240C"/>
    <w:rsid w:val="00452467"/>
    <w:rsid w:val="00452731"/>
    <w:rsid w:val="00452CB9"/>
    <w:rsid w:val="00452FAB"/>
    <w:rsid w:val="00453208"/>
    <w:rsid w:val="004532F2"/>
    <w:rsid w:val="004546BD"/>
    <w:rsid w:val="00454CA8"/>
    <w:rsid w:val="00454D60"/>
    <w:rsid w:val="00454E3C"/>
    <w:rsid w:val="004551B4"/>
    <w:rsid w:val="0045530E"/>
    <w:rsid w:val="00455EA1"/>
    <w:rsid w:val="00455FCB"/>
    <w:rsid w:val="004566CB"/>
    <w:rsid w:val="004578F8"/>
    <w:rsid w:val="00460176"/>
    <w:rsid w:val="004602B2"/>
    <w:rsid w:val="00460B65"/>
    <w:rsid w:val="00460C2D"/>
    <w:rsid w:val="00461A93"/>
    <w:rsid w:val="0046200A"/>
    <w:rsid w:val="00462496"/>
    <w:rsid w:val="004629C1"/>
    <w:rsid w:val="00463066"/>
    <w:rsid w:val="00463732"/>
    <w:rsid w:val="00463F45"/>
    <w:rsid w:val="004645C9"/>
    <w:rsid w:val="00464B4B"/>
    <w:rsid w:val="00464CB0"/>
    <w:rsid w:val="00464DAA"/>
    <w:rsid w:val="004651D4"/>
    <w:rsid w:val="00465262"/>
    <w:rsid w:val="0046558A"/>
    <w:rsid w:val="0046560D"/>
    <w:rsid w:val="00465872"/>
    <w:rsid w:val="00465BB3"/>
    <w:rsid w:val="0046632B"/>
    <w:rsid w:val="004666C1"/>
    <w:rsid w:val="00467B3C"/>
    <w:rsid w:val="0047033B"/>
    <w:rsid w:val="00470851"/>
    <w:rsid w:val="004710FB"/>
    <w:rsid w:val="00471706"/>
    <w:rsid w:val="004717CB"/>
    <w:rsid w:val="004722DA"/>
    <w:rsid w:val="00472365"/>
    <w:rsid w:val="004724CC"/>
    <w:rsid w:val="00472A3E"/>
    <w:rsid w:val="00472FE8"/>
    <w:rsid w:val="00473099"/>
    <w:rsid w:val="00474701"/>
    <w:rsid w:val="00474921"/>
    <w:rsid w:val="004753AA"/>
    <w:rsid w:val="004758F2"/>
    <w:rsid w:val="004759B8"/>
    <w:rsid w:val="00476F51"/>
    <w:rsid w:val="004773FD"/>
    <w:rsid w:val="00477F23"/>
    <w:rsid w:val="0048026C"/>
    <w:rsid w:val="004802DB"/>
    <w:rsid w:val="00480D89"/>
    <w:rsid w:val="004812EB"/>
    <w:rsid w:val="0048145B"/>
    <w:rsid w:val="0048162D"/>
    <w:rsid w:val="00481FA1"/>
    <w:rsid w:val="00482318"/>
    <w:rsid w:val="004828F3"/>
    <w:rsid w:val="00483918"/>
    <w:rsid w:val="00483CCC"/>
    <w:rsid w:val="00483D2D"/>
    <w:rsid w:val="00484001"/>
    <w:rsid w:val="00485457"/>
    <w:rsid w:val="004863C3"/>
    <w:rsid w:val="004864CC"/>
    <w:rsid w:val="00487566"/>
    <w:rsid w:val="00487ED2"/>
    <w:rsid w:val="00487F7D"/>
    <w:rsid w:val="004905DB"/>
    <w:rsid w:val="004906E1"/>
    <w:rsid w:val="0049104D"/>
    <w:rsid w:val="0049159E"/>
    <w:rsid w:val="00492678"/>
    <w:rsid w:val="00492820"/>
    <w:rsid w:val="00492A0D"/>
    <w:rsid w:val="00492F0B"/>
    <w:rsid w:val="00493023"/>
    <w:rsid w:val="0049321D"/>
    <w:rsid w:val="0049328D"/>
    <w:rsid w:val="00493487"/>
    <w:rsid w:val="00493A59"/>
    <w:rsid w:val="00493F2D"/>
    <w:rsid w:val="0049474C"/>
    <w:rsid w:val="004948D0"/>
    <w:rsid w:val="004948FA"/>
    <w:rsid w:val="00494C3E"/>
    <w:rsid w:val="00494F36"/>
    <w:rsid w:val="0049526F"/>
    <w:rsid w:val="00495E10"/>
    <w:rsid w:val="00496240"/>
    <w:rsid w:val="00496AB1"/>
    <w:rsid w:val="00496CFE"/>
    <w:rsid w:val="0049773A"/>
    <w:rsid w:val="00497A08"/>
    <w:rsid w:val="00497C51"/>
    <w:rsid w:val="004A01AE"/>
    <w:rsid w:val="004A01DC"/>
    <w:rsid w:val="004A067E"/>
    <w:rsid w:val="004A0EF8"/>
    <w:rsid w:val="004A1279"/>
    <w:rsid w:val="004A18F6"/>
    <w:rsid w:val="004A2020"/>
    <w:rsid w:val="004A2761"/>
    <w:rsid w:val="004A278D"/>
    <w:rsid w:val="004A3574"/>
    <w:rsid w:val="004A378F"/>
    <w:rsid w:val="004A3E69"/>
    <w:rsid w:val="004A472A"/>
    <w:rsid w:val="004A5240"/>
    <w:rsid w:val="004A52E2"/>
    <w:rsid w:val="004A59BC"/>
    <w:rsid w:val="004A61DE"/>
    <w:rsid w:val="004A6445"/>
    <w:rsid w:val="004A6752"/>
    <w:rsid w:val="004A6B0F"/>
    <w:rsid w:val="004A6D96"/>
    <w:rsid w:val="004A6F42"/>
    <w:rsid w:val="004A6FBE"/>
    <w:rsid w:val="004A767C"/>
    <w:rsid w:val="004A7D95"/>
    <w:rsid w:val="004A7ED1"/>
    <w:rsid w:val="004A7F78"/>
    <w:rsid w:val="004B0CBE"/>
    <w:rsid w:val="004B1C63"/>
    <w:rsid w:val="004B1CDD"/>
    <w:rsid w:val="004B2311"/>
    <w:rsid w:val="004B259F"/>
    <w:rsid w:val="004B2B72"/>
    <w:rsid w:val="004B2D54"/>
    <w:rsid w:val="004B30E8"/>
    <w:rsid w:val="004B3145"/>
    <w:rsid w:val="004B4201"/>
    <w:rsid w:val="004B427C"/>
    <w:rsid w:val="004B42A4"/>
    <w:rsid w:val="004B4861"/>
    <w:rsid w:val="004B5420"/>
    <w:rsid w:val="004B5B2A"/>
    <w:rsid w:val="004B6382"/>
    <w:rsid w:val="004B6C4B"/>
    <w:rsid w:val="004B6DFB"/>
    <w:rsid w:val="004B72D1"/>
    <w:rsid w:val="004B7345"/>
    <w:rsid w:val="004B7CFA"/>
    <w:rsid w:val="004B7D52"/>
    <w:rsid w:val="004C100C"/>
    <w:rsid w:val="004C108E"/>
    <w:rsid w:val="004C1313"/>
    <w:rsid w:val="004C1992"/>
    <w:rsid w:val="004C1BFA"/>
    <w:rsid w:val="004C1EB5"/>
    <w:rsid w:val="004C23D2"/>
    <w:rsid w:val="004C2848"/>
    <w:rsid w:val="004C2C0F"/>
    <w:rsid w:val="004C3592"/>
    <w:rsid w:val="004C3C2C"/>
    <w:rsid w:val="004C3E67"/>
    <w:rsid w:val="004C4C24"/>
    <w:rsid w:val="004C53EA"/>
    <w:rsid w:val="004C54C2"/>
    <w:rsid w:val="004C5AF3"/>
    <w:rsid w:val="004C6613"/>
    <w:rsid w:val="004C6B72"/>
    <w:rsid w:val="004C6E0C"/>
    <w:rsid w:val="004C705B"/>
    <w:rsid w:val="004C73F9"/>
    <w:rsid w:val="004C7975"/>
    <w:rsid w:val="004C7AB9"/>
    <w:rsid w:val="004D0189"/>
    <w:rsid w:val="004D03D9"/>
    <w:rsid w:val="004D0ED1"/>
    <w:rsid w:val="004D12F0"/>
    <w:rsid w:val="004D1877"/>
    <w:rsid w:val="004D18B1"/>
    <w:rsid w:val="004D1ACC"/>
    <w:rsid w:val="004D28C6"/>
    <w:rsid w:val="004D2B7A"/>
    <w:rsid w:val="004D3350"/>
    <w:rsid w:val="004D3D5C"/>
    <w:rsid w:val="004D40FB"/>
    <w:rsid w:val="004D4903"/>
    <w:rsid w:val="004D4B72"/>
    <w:rsid w:val="004D4D57"/>
    <w:rsid w:val="004D5B41"/>
    <w:rsid w:val="004D5C54"/>
    <w:rsid w:val="004D5ED8"/>
    <w:rsid w:val="004D6333"/>
    <w:rsid w:val="004D6786"/>
    <w:rsid w:val="004D72EE"/>
    <w:rsid w:val="004D732B"/>
    <w:rsid w:val="004D7424"/>
    <w:rsid w:val="004D743F"/>
    <w:rsid w:val="004D7558"/>
    <w:rsid w:val="004D7D72"/>
    <w:rsid w:val="004E0365"/>
    <w:rsid w:val="004E053B"/>
    <w:rsid w:val="004E08AB"/>
    <w:rsid w:val="004E0C0C"/>
    <w:rsid w:val="004E1416"/>
    <w:rsid w:val="004E1CC6"/>
    <w:rsid w:val="004E1D64"/>
    <w:rsid w:val="004E2219"/>
    <w:rsid w:val="004E2465"/>
    <w:rsid w:val="004E27BD"/>
    <w:rsid w:val="004E27DF"/>
    <w:rsid w:val="004E32DB"/>
    <w:rsid w:val="004E37C8"/>
    <w:rsid w:val="004E470C"/>
    <w:rsid w:val="004E6577"/>
    <w:rsid w:val="004E66C3"/>
    <w:rsid w:val="004E6F4B"/>
    <w:rsid w:val="004E6F76"/>
    <w:rsid w:val="004E722D"/>
    <w:rsid w:val="004E72FC"/>
    <w:rsid w:val="004E7991"/>
    <w:rsid w:val="004E7A7C"/>
    <w:rsid w:val="004F008E"/>
    <w:rsid w:val="004F0981"/>
    <w:rsid w:val="004F0B8C"/>
    <w:rsid w:val="004F0DA4"/>
    <w:rsid w:val="004F0EB2"/>
    <w:rsid w:val="004F16B1"/>
    <w:rsid w:val="004F276C"/>
    <w:rsid w:val="004F2A99"/>
    <w:rsid w:val="004F2AA0"/>
    <w:rsid w:val="004F2C69"/>
    <w:rsid w:val="004F321C"/>
    <w:rsid w:val="004F3369"/>
    <w:rsid w:val="004F3637"/>
    <w:rsid w:val="004F38DF"/>
    <w:rsid w:val="004F3F5B"/>
    <w:rsid w:val="004F4138"/>
    <w:rsid w:val="004F507E"/>
    <w:rsid w:val="004F5216"/>
    <w:rsid w:val="004F5452"/>
    <w:rsid w:val="004F571D"/>
    <w:rsid w:val="004F59B7"/>
    <w:rsid w:val="004F78EC"/>
    <w:rsid w:val="004F7BF2"/>
    <w:rsid w:val="005001B9"/>
    <w:rsid w:val="00501424"/>
    <w:rsid w:val="00501728"/>
    <w:rsid w:val="00501F59"/>
    <w:rsid w:val="00502410"/>
    <w:rsid w:val="005028EE"/>
    <w:rsid w:val="005029D4"/>
    <w:rsid w:val="00502C4E"/>
    <w:rsid w:val="005031AE"/>
    <w:rsid w:val="00503B2B"/>
    <w:rsid w:val="00503C9E"/>
    <w:rsid w:val="00503CA5"/>
    <w:rsid w:val="00503D70"/>
    <w:rsid w:val="00503EAF"/>
    <w:rsid w:val="0050404D"/>
    <w:rsid w:val="00504784"/>
    <w:rsid w:val="005057A7"/>
    <w:rsid w:val="00505B12"/>
    <w:rsid w:val="00506170"/>
    <w:rsid w:val="005068B4"/>
    <w:rsid w:val="005076C2"/>
    <w:rsid w:val="00507EA8"/>
    <w:rsid w:val="00507FB9"/>
    <w:rsid w:val="0051014E"/>
    <w:rsid w:val="00510690"/>
    <w:rsid w:val="0051071C"/>
    <w:rsid w:val="005115A6"/>
    <w:rsid w:val="005118EE"/>
    <w:rsid w:val="00511AE0"/>
    <w:rsid w:val="00511DA3"/>
    <w:rsid w:val="00511DB5"/>
    <w:rsid w:val="00512001"/>
    <w:rsid w:val="00512EE6"/>
    <w:rsid w:val="00512FBC"/>
    <w:rsid w:val="005136E6"/>
    <w:rsid w:val="00513969"/>
    <w:rsid w:val="0051431F"/>
    <w:rsid w:val="005143F8"/>
    <w:rsid w:val="005146B7"/>
    <w:rsid w:val="00514960"/>
    <w:rsid w:val="005155C1"/>
    <w:rsid w:val="00515B59"/>
    <w:rsid w:val="00515C79"/>
    <w:rsid w:val="00515CD2"/>
    <w:rsid w:val="0051643F"/>
    <w:rsid w:val="005168E8"/>
    <w:rsid w:val="00516CC2"/>
    <w:rsid w:val="00516ED9"/>
    <w:rsid w:val="00517136"/>
    <w:rsid w:val="00517557"/>
    <w:rsid w:val="00517B3E"/>
    <w:rsid w:val="00517B47"/>
    <w:rsid w:val="0052017C"/>
    <w:rsid w:val="005202AB"/>
    <w:rsid w:val="005202E5"/>
    <w:rsid w:val="00520370"/>
    <w:rsid w:val="00520540"/>
    <w:rsid w:val="00520611"/>
    <w:rsid w:val="00520D0D"/>
    <w:rsid w:val="005217CA"/>
    <w:rsid w:val="00521B13"/>
    <w:rsid w:val="00522054"/>
    <w:rsid w:val="00522C77"/>
    <w:rsid w:val="00523044"/>
    <w:rsid w:val="0052310B"/>
    <w:rsid w:val="0052332B"/>
    <w:rsid w:val="00523C65"/>
    <w:rsid w:val="00524A22"/>
    <w:rsid w:val="0052502B"/>
    <w:rsid w:val="005250E9"/>
    <w:rsid w:val="00525389"/>
    <w:rsid w:val="0052546F"/>
    <w:rsid w:val="005256E5"/>
    <w:rsid w:val="00525901"/>
    <w:rsid w:val="00525B72"/>
    <w:rsid w:val="00526404"/>
    <w:rsid w:val="005264BB"/>
    <w:rsid w:val="00526523"/>
    <w:rsid w:val="00526ED2"/>
    <w:rsid w:val="0052729C"/>
    <w:rsid w:val="005273E9"/>
    <w:rsid w:val="005274B5"/>
    <w:rsid w:val="005279CB"/>
    <w:rsid w:val="00527E76"/>
    <w:rsid w:val="00530251"/>
    <w:rsid w:val="0053071B"/>
    <w:rsid w:val="005308CA"/>
    <w:rsid w:val="0053201E"/>
    <w:rsid w:val="005321D8"/>
    <w:rsid w:val="005321E3"/>
    <w:rsid w:val="00532765"/>
    <w:rsid w:val="0053289D"/>
    <w:rsid w:val="00532DDE"/>
    <w:rsid w:val="00532DFA"/>
    <w:rsid w:val="0053336F"/>
    <w:rsid w:val="00533698"/>
    <w:rsid w:val="00533731"/>
    <w:rsid w:val="00534A74"/>
    <w:rsid w:val="00534B6B"/>
    <w:rsid w:val="00535804"/>
    <w:rsid w:val="00536354"/>
    <w:rsid w:val="00536815"/>
    <w:rsid w:val="00536879"/>
    <w:rsid w:val="0053752A"/>
    <w:rsid w:val="00537FFC"/>
    <w:rsid w:val="0054004B"/>
    <w:rsid w:val="005400F3"/>
    <w:rsid w:val="00540281"/>
    <w:rsid w:val="00540355"/>
    <w:rsid w:val="00540621"/>
    <w:rsid w:val="005406A9"/>
    <w:rsid w:val="005406AA"/>
    <w:rsid w:val="00541340"/>
    <w:rsid w:val="00541402"/>
    <w:rsid w:val="00541506"/>
    <w:rsid w:val="0054187B"/>
    <w:rsid w:val="00541B5B"/>
    <w:rsid w:val="00541CD8"/>
    <w:rsid w:val="00542600"/>
    <w:rsid w:val="0054296D"/>
    <w:rsid w:val="00542EE9"/>
    <w:rsid w:val="005433FA"/>
    <w:rsid w:val="00543AB0"/>
    <w:rsid w:val="00544D42"/>
    <w:rsid w:val="00545198"/>
    <w:rsid w:val="0054526F"/>
    <w:rsid w:val="0054562B"/>
    <w:rsid w:val="00546315"/>
    <w:rsid w:val="005469DE"/>
    <w:rsid w:val="00546D96"/>
    <w:rsid w:val="00547513"/>
    <w:rsid w:val="005475B8"/>
    <w:rsid w:val="00547A84"/>
    <w:rsid w:val="00547D02"/>
    <w:rsid w:val="0055032C"/>
    <w:rsid w:val="005515EB"/>
    <w:rsid w:val="00551610"/>
    <w:rsid w:val="00551A39"/>
    <w:rsid w:val="00551E1C"/>
    <w:rsid w:val="0055212F"/>
    <w:rsid w:val="00552220"/>
    <w:rsid w:val="005527DF"/>
    <w:rsid w:val="00552A1C"/>
    <w:rsid w:val="00552A62"/>
    <w:rsid w:val="00552C50"/>
    <w:rsid w:val="00552D92"/>
    <w:rsid w:val="005532ED"/>
    <w:rsid w:val="0055439D"/>
    <w:rsid w:val="00554C24"/>
    <w:rsid w:val="0055506E"/>
    <w:rsid w:val="005557DC"/>
    <w:rsid w:val="0055580F"/>
    <w:rsid w:val="00556C31"/>
    <w:rsid w:val="00556D76"/>
    <w:rsid w:val="0055739F"/>
    <w:rsid w:val="0055791F"/>
    <w:rsid w:val="005601A5"/>
    <w:rsid w:val="005601A8"/>
    <w:rsid w:val="00560646"/>
    <w:rsid w:val="00560843"/>
    <w:rsid w:val="005609A1"/>
    <w:rsid w:val="00560B11"/>
    <w:rsid w:val="00560FEF"/>
    <w:rsid w:val="00561A45"/>
    <w:rsid w:val="00561BF2"/>
    <w:rsid w:val="00561D12"/>
    <w:rsid w:val="00561D6E"/>
    <w:rsid w:val="0056209C"/>
    <w:rsid w:val="0056227F"/>
    <w:rsid w:val="00562688"/>
    <w:rsid w:val="00562727"/>
    <w:rsid w:val="00563073"/>
    <w:rsid w:val="00564A1D"/>
    <w:rsid w:val="00564D10"/>
    <w:rsid w:val="00565AD1"/>
    <w:rsid w:val="00565AD4"/>
    <w:rsid w:val="00565DF9"/>
    <w:rsid w:val="0056603D"/>
    <w:rsid w:val="0056633C"/>
    <w:rsid w:val="00566888"/>
    <w:rsid w:val="00566923"/>
    <w:rsid w:val="00566A17"/>
    <w:rsid w:val="00566D5D"/>
    <w:rsid w:val="00566D70"/>
    <w:rsid w:val="0056745C"/>
    <w:rsid w:val="0056755B"/>
    <w:rsid w:val="00567D1A"/>
    <w:rsid w:val="00567F37"/>
    <w:rsid w:val="00570832"/>
    <w:rsid w:val="00570E5D"/>
    <w:rsid w:val="00571034"/>
    <w:rsid w:val="005713B7"/>
    <w:rsid w:val="00571F6D"/>
    <w:rsid w:val="00572012"/>
    <w:rsid w:val="00572144"/>
    <w:rsid w:val="00572AE5"/>
    <w:rsid w:val="00573852"/>
    <w:rsid w:val="005742F7"/>
    <w:rsid w:val="0057505D"/>
    <w:rsid w:val="005767C4"/>
    <w:rsid w:val="0057777E"/>
    <w:rsid w:val="00577830"/>
    <w:rsid w:val="005778CA"/>
    <w:rsid w:val="00577CDA"/>
    <w:rsid w:val="00577E20"/>
    <w:rsid w:val="00580130"/>
    <w:rsid w:val="005802E1"/>
    <w:rsid w:val="00580657"/>
    <w:rsid w:val="00580743"/>
    <w:rsid w:val="005807EA"/>
    <w:rsid w:val="00580881"/>
    <w:rsid w:val="00580BB6"/>
    <w:rsid w:val="00581AF7"/>
    <w:rsid w:val="0058219D"/>
    <w:rsid w:val="0058260A"/>
    <w:rsid w:val="00582870"/>
    <w:rsid w:val="00582B54"/>
    <w:rsid w:val="0058331B"/>
    <w:rsid w:val="00583426"/>
    <w:rsid w:val="00583755"/>
    <w:rsid w:val="00583819"/>
    <w:rsid w:val="0058438A"/>
    <w:rsid w:val="00584431"/>
    <w:rsid w:val="00584AB6"/>
    <w:rsid w:val="00584DF5"/>
    <w:rsid w:val="0058513F"/>
    <w:rsid w:val="00585779"/>
    <w:rsid w:val="00585F06"/>
    <w:rsid w:val="0058602D"/>
    <w:rsid w:val="0058679D"/>
    <w:rsid w:val="00586C7D"/>
    <w:rsid w:val="00587050"/>
    <w:rsid w:val="005873A5"/>
    <w:rsid w:val="0058782B"/>
    <w:rsid w:val="00587B3B"/>
    <w:rsid w:val="00590039"/>
    <w:rsid w:val="00590066"/>
    <w:rsid w:val="00590681"/>
    <w:rsid w:val="00590936"/>
    <w:rsid w:val="00590EA1"/>
    <w:rsid w:val="00590EFB"/>
    <w:rsid w:val="00591117"/>
    <w:rsid w:val="00591859"/>
    <w:rsid w:val="00591B4D"/>
    <w:rsid w:val="00591F7F"/>
    <w:rsid w:val="005927C0"/>
    <w:rsid w:val="005928FD"/>
    <w:rsid w:val="00592C81"/>
    <w:rsid w:val="005933DB"/>
    <w:rsid w:val="005935BD"/>
    <w:rsid w:val="00593622"/>
    <w:rsid w:val="00593784"/>
    <w:rsid w:val="00593974"/>
    <w:rsid w:val="00594463"/>
    <w:rsid w:val="00595125"/>
    <w:rsid w:val="00595AB2"/>
    <w:rsid w:val="00596298"/>
    <w:rsid w:val="00596C76"/>
    <w:rsid w:val="005971F0"/>
    <w:rsid w:val="00597528"/>
    <w:rsid w:val="00597560"/>
    <w:rsid w:val="005A0607"/>
    <w:rsid w:val="005A0813"/>
    <w:rsid w:val="005A1A33"/>
    <w:rsid w:val="005A22DB"/>
    <w:rsid w:val="005A2631"/>
    <w:rsid w:val="005A2F87"/>
    <w:rsid w:val="005A3B45"/>
    <w:rsid w:val="005A41DB"/>
    <w:rsid w:val="005A4485"/>
    <w:rsid w:val="005A469E"/>
    <w:rsid w:val="005A4F8C"/>
    <w:rsid w:val="005A53AA"/>
    <w:rsid w:val="005A571D"/>
    <w:rsid w:val="005A5942"/>
    <w:rsid w:val="005A6419"/>
    <w:rsid w:val="005A6CF5"/>
    <w:rsid w:val="005A7636"/>
    <w:rsid w:val="005A7BC4"/>
    <w:rsid w:val="005B0424"/>
    <w:rsid w:val="005B17E7"/>
    <w:rsid w:val="005B1975"/>
    <w:rsid w:val="005B19E3"/>
    <w:rsid w:val="005B1FDE"/>
    <w:rsid w:val="005B2000"/>
    <w:rsid w:val="005B2742"/>
    <w:rsid w:val="005B2AE5"/>
    <w:rsid w:val="005B2C6B"/>
    <w:rsid w:val="005B2D6E"/>
    <w:rsid w:val="005B3052"/>
    <w:rsid w:val="005B3292"/>
    <w:rsid w:val="005B369B"/>
    <w:rsid w:val="005B37EA"/>
    <w:rsid w:val="005B38FB"/>
    <w:rsid w:val="005B3CB0"/>
    <w:rsid w:val="005B434A"/>
    <w:rsid w:val="005B4421"/>
    <w:rsid w:val="005B4B9C"/>
    <w:rsid w:val="005B5A98"/>
    <w:rsid w:val="005B5EB2"/>
    <w:rsid w:val="005B6179"/>
    <w:rsid w:val="005B6263"/>
    <w:rsid w:val="005B66FF"/>
    <w:rsid w:val="005B6834"/>
    <w:rsid w:val="005B6CE3"/>
    <w:rsid w:val="005B7D1B"/>
    <w:rsid w:val="005C0823"/>
    <w:rsid w:val="005C0DB9"/>
    <w:rsid w:val="005C2352"/>
    <w:rsid w:val="005C2ABB"/>
    <w:rsid w:val="005C331E"/>
    <w:rsid w:val="005C34C9"/>
    <w:rsid w:val="005C384A"/>
    <w:rsid w:val="005C3C4F"/>
    <w:rsid w:val="005C3DF9"/>
    <w:rsid w:val="005C4313"/>
    <w:rsid w:val="005C462C"/>
    <w:rsid w:val="005C4FAF"/>
    <w:rsid w:val="005C511A"/>
    <w:rsid w:val="005C51C0"/>
    <w:rsid w:val="005C57C4"/>
    <w:rsid w:val="005C6138"/>
    <w:rsid w:val="005C6603"/>
    <w:rsid w:val="005C6EAC"/>
    <w:rsid w:val="005C7629"/>
    <w:rsid w:val="005D0102"/>
    <w:rsid w:val="005D0DE3"/>
    <w:rsid w:val="005D15FD"/>
    <w:rsid w:val="005D1A27"/>
    <w:rsid w:val="005D1F71"/>
    <w:rsid w:val="005D2B50"/>
    <w:rsid w:val="005D489A"/>
    <w:rsid w:val="005D4D36"/>
    <w:rsid w:val="005D4EF7"/>
    <w:rsid w:val="005D4FE0"/>
    <w:rsid w:val="005D5634"/>
    <w:rsid w:val="005D5F58"/>
    <w:rsid w:val="005D6095"/>
    <w:rsid w:val="005D628D"/>
    <w:rsid w:val="005D62AD"/>
    <w:rsid w:val="005D663E"/>
    <w:rsid w:val="005D6AE1"/>
    <w:rsid w:val="005D6C7A"/>
    <w:rsid w:val="005D7571"/>
    <w:rsid w:val="005D7932"/>
    <w:rsid w:val="005E0B7E"/>
    <w:rsid w:val="005E1122"/>
    <w:rsid w:val="005E1F86"/>
    <w:rsid w:val="005E2357"/>
    <w:rsid w:val="005E2E03"/>
    <w:rsid w:val="005E32AE"/>
    <w:rsid w:val="005E332E"/>
    <w:rsid w:val="005E38B6"/>
    <w:rsid w:val="005E3A10"/>
    <w:rsid w:val="005E3C28"/>
    <w:rsid w:val="005E41F0"/>
    <w:rsid w:val="005E4558"/>
    <w:rsid w:val="005E467D"/>
    <w:rsid w:val="005E47C3"/>
    <w:rsid w:val="005E4A13"/>
    <w:rsid w:val="005E4B77"/>
    <w:rsid w:val="005E549A"/>
    <w:rsid w:val="005E5B96"/>
    <w:rsid w:val="005E5D6A"/>
    <w:rsid w:val="005E6490"/>
    <w:rsid w:val="005E64E1"/>
    <w:rsid w:val="005E6809"/>
    <w:rsid w:val="005E70AE"/>
    <w:rsid w:val="005E7543"/>
    <w:rsid w:val="005E76B0"/>
    <w:rsid w:val="005E7A4D"/>
    <w:rsid w:val="005E7E3C"/>
    <w:rsid w:val="005F05B2"/>
    <w:rsid w:val="005F08F9"/>
    <w:rsid w:val="005F099D"/>
    <w:rsid w:val="005F11E2"/>
    <w:rsid w:val="005F169A"/>
    <w:rsid w:val="005F1BCA"/>
    <w:rsid w:val="005F25FB"/>
    <w:rsid w:val="005F317C"/>
    <w:rsid w:val="005F36C7"/>
    <w:rsid w:val="005F3CE1"/>
    <w:rsid w:val="005F3EE7"/>
    <w:rsid w:val="005F414C"/>
    <w:rsid w:val="005F4366"/>
    <w:rsid w:val="005F4C39"/>
    <w:rsid w:val="005F520A"/>
    <w:rsid w:val="005F5C13"/>
    <w:rsid w:val="005F5EBB"/>
    <w:rsid w:val="005F609F"/>
    <w:rsid w:val="005F6151"/>
    <w:rsid w:val="005F6D43"/>
    <w:rsid w:val="005F7404"/>
    <w:rsid w:val="005F7524"/>
    <w:rsid w:val="005F77EF"/>
    <w:rsid w:val="005F7AA1"/>
    <w:rsid w:val="00601A72"/>
    <w:rsid w:val="00601AED"/>
    <w:rsid w:val="00601C93"/>
    <w:rsid w:val="00602478"/>
    <w:rsid w:val="006026C5"/>
    <w:rsid w:val="00602DA3"/>
    <w:rsid w:val="00602F0A"/>
    <w:rsid w:val="00603099"/>
    <w:rsid w:val="00604970"/>
    <w:rsid w:val="00604B6F"/>
    <w:rsid w:val="00604E4B"/>
    <w:rsid w:val="00605188"/>
    <w:rsid w:val="00605AE8"/>
    <w:rsid w:val="00605C5D"/>
    <w:rsid w:val="00606159"/>
    <w:rsid w:val="006064A8"/>
    <w:rsid w:val="006065CC"/>
    <w:rsid w:val="006066B7"/>
    <w:rsid w:val="006069CA"/>
    <w:rsid w:val="00606C19"/>
    <w:rsid w:val="00607056"/>
    <w:rsid w:val="0060724A"/>
    <w:rsid w:val="00607415"/>
    <w:rsid w:val="0060774D"/>
    <w:rsid w:val="006109BD"/>
    <w:rsid w:val="00610C29"/>
    <w:rsid w:val="00610FDB"/>
    <w:rsid w:val="006111D3"/>
    <w:rsid w:val="006117A2"/>
    <w:rsid w:val="0061181B"/>
    <w:rsid w:val="006119E3"/>
    <w:rsid w:val="006126C3"/>
    <w:rsid w:val="00612AFF"/>
    <w:rsid w:val="00612C75"/>
    <w:rsid w:val="00612F0E"/>
    <w:rsid w:val="0061315D"/>
    <w:rsid w:val="00613793"/>
    <w:rsid w:val="00613B7C"/>
    <w:rsid w:val="00613C21"/>
    <w:rsid w:val="00614886"/>
    <w:rsid w:val="00614BEE"/>
    <w:rsid w:val="00614CE7"/>
    <w:rsid w:val="00614E39"/>
    <w:rsid w:val="006155A2"/>
    <w:rsid w:val="00615A16"/>
    <w:rsid w:val="00615B23"/>
    <w:rsid w:val="00615B7D"/>
    <w:rsid w:val="00615BAF"/>
    <w:rsid w:val="00615D7F"/>
    <w:rsid w:val="006165D8"/>
    <w:rsid w:val="00616E6A"/>
    <w:rsid w:val="006171DC"/>
    <w:rsid w:val="00617B53"/>
    <w:rsid w:val="00621C13"/>
    <w:rsid w:val="00621C73"/>
    <w:rsid w:val="00621F53"/>
    <w:rsid w:val="00622601"/>
    <w:rsid w:val="0062265C"/>
    <w:rsid w:val="00622B82"/>
    <w:rsid w:val="00622FEB"/>
    <w:rsid w:val="0062380B"/>
    <w:rsid w:val="00623B3C"/>
    <w:rsid w:val="00623CB4"/>
    <w:rsid w:val="00623FE4"/>
    <w:rsid w:val="00624B40"/>
    <w:rsid w:val="00624BED"/>
    <w:rsid w:val="00624EE2"/>
    <w:rsid w:val="00625112"/>
    <w:rsid w:val="00625127"/>
    <w:rsid w:val="0062568D"/>
    <w:rsid w:val="006258C8"/>
    <w:rsid w:val="006258DD"/>
    <w:rsid w:val="00625B51"/>
    <w:rsid w:val="00626509"/>
    <w:rsid w:val="00626894"/>
    <w:rsid w:val="00626C5C"/>
    <w:rsid w:val="00626CD1"/>
    <w:rsid w:val="00626F96"/>
    <w:rsid w:val="00627665"/>
    <w:rsid w:val="00627A0C"/>
    <w:rsid w:val="00627E4D"/>
    <w:rsid w:val="006308EB"/>
    <w:rsid w:val="006309B6"/>
    <w:rsid w:val="00630C58"/>
    <w:rsid w:val="00630F26"/>
    <w:rsid w:val="0063116E"/>
    <w:rsid w:val="00631518"/>
    <w:rsid w:val="0063177A"/>
    <w:rsid w:val="00631B75"/>
    <w:rsid w:val="006321C1"/>
    <w:rsid w:val="00632678"/>
    <w:rsid w:val="00632AFE"/>
    <w:rsid w:val="0063333E"/>
    <w:rsid w:val="00633932"/>
    <w:rsid w:val="00633AF6"/>
    <w:rsid w:val="00634F6B"/>
    <w:rsid w:val="006350C0"/>
    <w:rsid w:val="00635510"/>
    <w:rsid w:val="00635B6D"/>
    <w:rsid w:val="00635CF0"/>
    <w:rsid w:val="00636708"/>
    <w:rsid w:val="00636811"/>
    <w:rsid w:val="00637454"/>
    <w:rsid w:val="0063764A"/>
    <w:rsid w:val="006377A1"/>
    <w:rsid w:val="00640267"/>
    <w:rsid w:val="00640461"/>
    <w:rsid w:val="00640A1E"/>
    <w:rsid w:val="00640F00"/>
    <w:rsid w:val="00641127"/>
    <w:rsid w:val="00641570"/>
    <w:rsid w:val="0064171E"/>
    <w:rsid w:val="00641C5B"/>
    <w:rsid w:val="00641DAA"/>
    <w:rsid w:val="0064206A"/>
    <w:rsid w:val="00642629"/>
    <w:rsid w:val="00642B68"/>
    <w:rsid w:val="006430DA"/>
    <w:rsid w:val="00643D3C"/>
    <w:rsid w:val="006456FA"/>
    <w:rsid w:val="00645ECB"/>
    <w:rsid w:val="006460E7"/>
    <w:rsid w:val="006464D5"/>
    <w:rsid w:val="0064731A"/>
    <w:rsid w:val="00647995"/>
    <w:rsid w:val="006479B0"/>
    <w:rsid w:val="00647B98"/>
    <w:rsid w:val="00647BD8"/>
    <w:rsid w:val="00647C24"/>
    <w:rsid w:val="006500DA"/>
    <w:rsid w:val="006516D0"/>
    <w:rsid w:val="00651E4C"/>
    <w:rsid w:val="00651E53"/>
    <w:rsid w:val="0065263F"/>
    <w:rsid w:val="006526EF"/>
    <w:rsid w:val="006529DC"/>
    <w:rsid w:val="00652B41"/>
    <w:rsid w:val="00652EF5"/>
    <w:rsid w:val="0065339A"/>
    <w:rsid w:val="0065376E"/>
    <w:rsid w:val="00653D99"/>
    <w:rsid w:val="00653F45"/>
    <w:rsid w:val="00654C57"/>
    <w:rsid w:val="00655616"/>
    <w:rsid w:val="00655F3E"/>
    <w:rsid w:val="0065622F"/>
    <w:rsid w:val="006568FE"/>
    <w:rsid w:val="00656E2D"/>
    <w:rsid w:val="00657109"/>
    <w:rsid w:val="006578AD"/>
    <w:rsid w:val="006578E3"/>
    <w:rsid w:val="00657AA5"/>
    <w:rsid w:val="00657DB2"/>
    <w:rsid w:val="00660566"/>
    <w:rsid w:val="00660576"/>
    <w:rsid w:val="006605F1"/>
    <w:rsid w:val="00661417"/>
    <w:rsid w:val="006620EB"/>
    <w:rsid w:val="00662749"/>
    <w:rsid w:val="00663737"/>
    <w:rsid w:val="006643AA"/>
    <w:rsid w:val="00664650"/>
    <w:rsid w:val="0066491F"/>
    <w:rsid w:val="00664DC3"/>
    <w:rsid w:val="00664E43"/>
    <w:rsid w:val="006658BF"/>
    <w:rsid w:val="0066671F"/>
    <w:rsid w:val="00666B52"/>
    <w:rsid w:val="00666D21"/>
    <w:rsid w:val="00666E63"/>
    <w:rsid w:val="00666FF2"/>
    <w:rsid w:val="00667163"/>
    <w:rsid w:val="006676CD"/>
    <w:rsid w:val="006676FC"/>
    <w:rsid w:val="0066774D"/>
    <w:rsid w:val="006677F7"/>
    <w:rsid w:val="00670426"/>
    <w:rsid w:val="00670509"/>
    <w:rsid w:val="006712D6"/>
    <w:rsid w:val="00671413"/>
    <w:rsid w:val="00671A1A"/>
    <w:rsid w:val="00671A3A"/>
    <w:rsid w:val="00671F5B"/>
    <w:rsid w:val="00672747"/>
    <w:rsid w:val="00672831"/>
    <w:rsid w:val="00672F3F"/>
    <w:rsid w:val="00673F47"/>
    <w:rsid w:val="00674174"/>
    <w:rsid w:val="00674CF9"/>
    <w:rsid w:val="00675466"/>
    <w:rsid w:val="00675B3E"/>
    <w:rsid w:val="006764E7"/>
    <w:rsid w:val="00676843"/>
    <w:rsid w:val="00676B7F"/>
    <w:rsid w:val="00676D4D"/>
    <w:rsid w:val="006779C6"/>
    <w:rsid w:val="00677CF7"/>
    <w:rsid w:val="00677F1B"/>
    <w:rsid w:val="006804DC"/>
    <w:rsid w:val="00680951"/>
    <w:rsid w:val="00680C0F"/>
    <w:rsid w:val="00680EDB"/>
    <w:rsid w:val="00681406"/>
    <w:rsid w:val="00681484"/>
    <w:rsid w:val="00681CD2"/>
    <w:rsid w:val="00682319"/>
    <w:rsid w:val="00682A71"/>
    <w:rsid w:val="00682B2D"/>
    <w:rsid w:val="0068333D"/>
    <w:rsid w:val="00683552"/>
    <w:rsid w:val="00683C9A"/>
    <w:rsid w:val="00684BD6"/>
    <w:rsid w:val="00684C79"/>
    <w:rsid w:val="00684FBD"/>
    <w:rsid w:val="00685D1C"/>
    <w:rsid w:val="00685EB0"/>
    <w:rsid w:val="00686CC4"/>
    <w:rsid w:val="006874ED"/>
    <w:rsid w:val="00687759"/>
    <w:rsid w:val="00687D93"/>
    <w:rsid w:val="00690086"/>
    <w:rsid w:val="006900D9"/>
    <w:rsid w:val="006903E4"/>
    <w:rsid w:val="00690AEF"/>
    <w:rsid w:val="00690D37"/>
    <w:rsid w:val="00690DEC"/>
    <w:rsid w:val="0069158D"/>
    <w:rsid w:val="006915A4"/>
    <w:rsid w:val="0069297C"/>
    <w:rsid w:val="006933AB"/>
    <w:rsid w:val="006935C7"/>
    <w:rsid w:val="006936CC"/>
    <w:rsid w:val="006938B8"/>
    <w:rsid w:val="00693C1A"/>
    <w:rsid w:val="0069454B"/>
    <w:rsid w:val="00694726"/>
    <w:rsid w:val="006947FE"/>
    <w:rsid w:val="00694D18"/>
    <w:rsid w:val="00696703"/>
    <w:rsid w:val="006978A8"/>
    <w:rsid w:val="006A051A"/>
    <w:rsid w:val="006A0B0C"/>
    <w:rsid w:val="006A12FA"/>
    <w:rsid w:val="006A1344"/>
    <w:rsid w:val="006A1F86"/>
    <w:rsid w:val="006A26F3"/>
    <w:rsid w:val="006A2701"/>
    <w:rsid w:val="006A2E24"/>
    <w:rsid w:val="006A2F68"/>
    <w:rsid w:val="006A30CE"/>
    <w:rsid w:val="006A31EA"/>
    <w:rsid w:val="006A36B5"/>
    <w:rsid w:val="006A377E"/>
    <w:rsid w:val="006A3AB9"/>
    <w:rsid w:val="006A3DF8"/>
    <w:rsid w:val="006A4FDD"/>
    <w:rsid w:val="006A5023"/>
    <w:rsid w:val="006A5C37"/>
    <w:rsid w:val="006A658A"/>
    <w:rsid w:val="006A65D8"/>
    <w:rsid w:val="006A6D1C"/>
    <w:rsid w:val="006A6D74"/>
    <w:rsid w:val="006A6F7A"/>
    <w:rsid w:val="006A76D5"/>
    <w:rsid w:val="006A79B0"/>
    <w:rsid w:val="006A7C17"/>
    <w:rsid w:val="006B04F6"/>
    <w:rsid w:val="006B086D"/>
    <w:rsid w:val="006B0B29"/>
    <w:rsid w:val="006B0C7A"/>
    <w:rsid w:val="006B1385"/>
    <w:rsid w:val="006B187A"/>
    <w:rsid w:val="006B1F05"/>
    <w:rsid w:val="006B1F88"/>
    <w:rsid w:val="006B2469"/>
    <w:rsid w:val="006B24AC"/>
    <w:rsid w:val="006B3171"/>
    <w:rsid w:val="006B3258"/>
    <w:rsid w:val="006B38E6"/>
    <w:rsid w:val="006B4601"/>
    <w:rsid w:val="006B493C"/>
    <w:rsid w:val="006B49D0"/>
    <w:rsid w:val="006B4B6A"/>
    <w:rsid w:val="006B4F70"/>
    <w:rsid w:val="006B5A5F"/>
    <w:rsid w:val="006B5DAC"/>
    <w:rsid w:val="006B5DD0"/>
    <w:rsid w:val="006B6969"/>
    <w:rsid w:val="006B6AA6"/>
    <w:rsid w:val="006B6C43"/>
    <w:rsid w:val="006C05FD"/>
    <w:rsid w:val="006C08EE"/>
    <w:rsid w:val="006C0CE4"/>
    <w:rsid w:val="006C0FA2"/>
    <w:rsid w:val="006C10B8"/>
    <w:rsid w:val="006C1381"/>
    <w:rsid w:val="006C19CD"/>
    <w:rsid w:val="006C19F2"/>
    <w:rsid w:val="006C1AA9"/>
    <w:rsid w:val="006C1B1C"/>
    <w:rsid w:val="006C1CFB"/>
    <w:rsid w:val="006C2031"/>
    <w:rsid w:val="006C207B"/>
    <w:rsid w:val="006C21B3"/>
    <w:rsid w:val="006C2995"/>
    <w:rsid w:val="006C37C8"/>
    <w:rsid w:val="006C3A5E"/>
    <w:rsid w:val="006C4FE2"/>
    <w:rsid w:val="006C5184"/>
    <w:rsid w:val="006C5674"/>
    <w:rsid w:val="006C6C33"/>
    <w:rsid w:val="006C7130"/>
    <w:rsid w:val="006C72BC"/>
    <w:rsid w:val="006C77BE"/>
    <w:rsid w:val="006D0556"/>
    <w:rsid w:val="006D0913"/>
    <w:rsid w:val="006D0B83"/>
    <w:rsid w:val="006D0C45"/>
    <w:rsid w:val="006D1177"/>
    <w:rsid w:val="006D1204"/>
    <w:rsid w:val="006D12D6"/>
    <w:rsid w:val="006D1302"/>
    <w:rsid w:val="006D1BC3"/>
    <w:rsid w:val="006D24C1"/>
    <w:rsid w:val="006D28D3"/>
    <w:rsid w:val="006D2C8A"/>
    <w:rsid w:val="006D2E59"/>
    <w:rsid w:val="006D315D"/>
    <w:rsid w:val="006D340E"/>
    <w:rsid w:val="006D3AB5"/>
    <w:rsid w:val="006D3D7F"/>
    <w:rsid w:val="006D3E16"/>
    <w:rsid w:val="006D3E9B"/>
    <w:rsid w:val="006D43C8"/>
    <w:rsid w:val="006D45AB"/>
    <w:rsid w:val="006D46B8"/>
    <w:rsid w:val="006D48A9"/>
    <w:rsid w:val="006D5125"/>
    <w:rsid w:val="006D55F2"/>
    <w:rsid w:val="006D5A11"/>
    <w:rsid w:val="006D5AEF"/>
    <w:rsid w:val="006D5D6D"/>
    <w:rsid w:val="006D5DE2"/>
    <w:rsid w:val="006D61EE"/>
    <w:rsid w:val="006D6406"/>
    <w:rsid w:val="006D68B2"/>
    <w:rsid w:val="006D74D5"/>
    <w:rsid w:val="006D79C7"/>
    <w:rsid w:val="006E0836"/>
    <w:rsid w:val="006E087B"/>
    <w:rsid w:val="006E0A15"/>
    <w:rsid w:val="006E1209"/>
    <w:rsid w:val="006E15CA"/>
    <w:rsid w:val="006E2360"/>
    <w:rsid w:val="006E2877"/>
    <w:rsid w:val="006E2909"/>
    <w:rsid w:val="006E32CE"/>
    <w:rsid w:val="006E3698"/>
    <w:rsid w:val="006E3F56"/>
    <w:rsid w:val="006E4D2F"/>
    <w:rsid w:val="006E549B"/>
    <w:rsid w:val="006E56F7"/>
    <w:rsid w:val="006E593A"/>
    <w:rsid w:val="006E617A"/>
    <w:rsid w:val="006E633C"/>
    <w:rsid w:val="006E6BDA"/>
    <w:rsid w:val="006E7143"/>
    <w:rsid w:val="006E74D2"/>
    <w:rsid w:val="006E74D9"/>
    <w:rsid w:val="006E75E3"/>
    <w:rsid w:val="006E7F8D"/>
    <w:rsid w:val="006F0947"/>
    <w:rsid w:val="006F1165"/>
    <w:rsid w:val="006F1249"/>
    <w:rsid w:val="006F12BD"/>
    <w:rsid w:val="006F2B1A"/>
    <w:rsid w:val="006F2CDC"/>
    <w:rsid w:val="006F2D7A"/>
    <w:rsid w:val="006F2F4B"/>
    <w:rsid w:val="006F38D0"/>
    <w:rsid w:val="006F5445"/>
    <w:rsid w:val="006F582E"/>
    <w:rsid w:val="006F5F46"/>
    <w:rsid w:val="006F63A2"/>
    <w:rsid w:val="006F6426"/>
    <w:rsid w:val="006F6567"/>
    <w:rsid w:val="006F6724"/>
    <w:rsid w:val="006F6AB1"/>
    <w:rsid w:val="006F6E7F"/>
    <w:rsid w:val="006F7721"/>
    <w:rsid w:val="006F79A9"/>
    <w:rsid w:val="006F7E90"/>
    <w:rsid w:val="007002B3"/>
    <w:rsid w:val="007003DB"/>
    <w:rsid w:val="00700412"/>
    <w:rsid w:val="007009A6"/>
    <w:rsid w:val="00700FFA"/>
    <w:rsid w:val="00701472"/>
    <w:rsid w:val="007015FA"/>
    <w:rsid w:val="00702652"/>
    <w:rsid w:val="007033C6"/>
    <w:rsid w:val="007033F5"/>
    <w:rsid w:val="00703905"/>
    <w:rsid w:val="007046C1"/>
    <w:rsid w:val="00705196"/>
    <w:rsid w:val="00705D0F"/>
    <w:rsid w:val="00705EE9"/>
    <w:rsid w:val="0070663A"/>
    <w:rsid w:val="00706E17"/>
    <w:rsid w:val="00706EA9"/>
    <w:rsid w:val="007072C7"/>
    <w:rsid w:val="007074E4"/>
    <w:rsid w:val="007079E2"/>
    <w:rsid w:val="00707E1B"/>
    <w:rsid w:val="00707F21"/>
    <w:rsid w:val="00711065"/>
    <w:rsid w:val="007113D9"/>
    <w:rsid w:val="00711ADE"/>
    <w:rsid w:val="007122C2"/>
    <w:rsid w:val="00712641"/>
    <w:rsid w:val="00712AD1"/>
    <w:rsid w:val="00712F1E"/>
    <w:rsid w:val="007138DD"/>
    <w:rsid w:val="0071418B"/>
    <w:rsid w:val="007145F8"/>
    <w:rsid w:val="007146FB"/>
    <w:rsid w:val="00715827"/>
    <w:rsid w:val="00715C9A"/>
    <w:rsid w:val="00716A11"/>
    <w:rsid w:val="00716B19"/>
    <w:rsid w:val="00716BCC"/>
    <w:rsid w:val="007179A6"/>
    <w:rsid w:val="007179B8"/>
    <w:rsid w:val="00717C0E"/>
    <w:rsid w:val="0072080C"/>
    <w:rsid w:val="007216A1"/>
    <w:rsid w:val="0072288C"/>
    <w:rsid w:val="0072298E"/>
    <w:rsid w:val="00722A6A"/>
    <w:rsid w:val="00722AD6"/>
    <w:rsid w:val="00722D71"/>
    <w:rsid w:val="00723323"/>
    <w:rsid w:val="0072337E"/>
    <w:rsid w:val="007233AC"/>
    <w:rsid w:val="00723428"/>
    <w:rsid w:val="00723838"/>
    <w:rsid w:val="0072390F"/>
    <w:rsid w:val="00723C38"/>
    <w:rsid w:val="00724AA0"/>
    <w:rsid w:val="00724DF8"/>
    <w:rsid w:val="00726A7F"/>
    <w:rsid w:val="00726C1C"/>
    <w:rsid w:val="00727087"/>
    <w:rsid w:val="00727152"/>
    <w:rsid w:val="007278BB"/>
    <w:rsid w:val="00727F91"/>
    <w:rsid w:val="00730A40"/>
    <w:rsid w:val="00730E79"/>
    <w:rsid w:val="007310CE"/>
    <w:rsid w:val="007311D4"/>
    <w:rsid w:val="00731DCF"/>
    <w:rsid w:val="00732701"/>
    <w:rsid w:val="007327F2"/>
    <w:rsid w:val="00733079"/>
    <w:rsid w:val="007332ED"/>
    <w:rsid w:val="00733564"/>
    <w:rsid w:val="00733FEB"/>
    <w:rsid w:val="00734113"/>
    <w:rsid w:val="00734A9C"/>
    <w:rsid w:val="00734F70"/>
    <w:rsid w:val="00735166"/>
    <w:rsid w:val="007354A6"/>
    <w:rsid w:val="00735D21"/>
    <w:rsid w:val="00735D3A"/>
    <w:rsid w:val="0073604E"/>
    <w:rsid w:val="007360A6"/>
    <w:rsid w:val="00736185"/>
    <w:rsid w:val="00736EF5"/>
    <w:rsid w:val="00740725"/>
    <w:rsid w:val="00741382"/>
    <w:rsid w:val="007413C6"/>
    <w:rsid w:val="00741D22"/>
    <w:rsid w:val="007424DA"/>
    <w:rsid w:val="00742CC6"/>
    <w:rsid w:val="00742E23"/>
    <w:rsid w:val="00743476"/>
    <w:rsid w:val="0074351C"/>
    <w:rsid w:val="00743958"/>
    <w:rsid w:val="00743A62"/>
    <w:rsid w:val="007447EE"/>
    <w:rsid w:val="007451DB"/>
    <w:rsid w:val="007452EE"/>
    <w:rsid w:val="00745384"/>
    <w:rsid w:val="0074640E"/>
    <w:rsid w:val="007464D6"/>
    <w:rsid w:val="0074661E"/>
    <w:rsid w:val="00746859"/>
    <w:rsid w:val="00746BE3"/>
    <w:rsid w:val="00746E83"/>
    <w:rsid w:val="00747115"/>
    <w:rsid w:val="007472AA"/>
    <w:rsid w:val="007472E3"/>
    <w:rsid w:val="007476FE"/>
    <w:rsid w:val="00747B57"/>
    <w:rsid w:val="00747E19"/>
    <w:rsid w:val="007502D9"/>
    <w:rsid w:val="00750EA3"/>
    <w:rsid w:val="00750EEC"/>
    <w:rsid w:val="007511E4"/>
    <w:rsid w:val="00751D91"/>
    <w:rsid w:val="007529D2"/>
    <w:rsid w:val="00752A10"/>
    <w:rsid w:val="00752C89"/>
    <w:rsid w:val="00753394"/>
    <w:rsid w:val="007537EE"/>
    <w:rsid w:val="00753A17"/>
    <w:rsid w:val="00753D00"/>
    <w:rsid w:val="00753E36"/>
    <w:rsid w:val="007540D2"/>
    <w:rsid w:val="00754412"/>
    <w:rsid w:val="007546AC"/>
    <w:rsid w:val="007547A7"/>
    <w:rsid w:val="0075554F"/>
    <w:rsid w:val="00755659"/>
    <w:rsid w:val="00755950"/>
    <w:rsid w:val="007575FD"/>
    <w:rsid w:val="00757E4E"/>
    <w:rsid w:val="007605E7"/>
    <w:rsid w:val="00760683"/>
    <w:rsid w:val="0076072D"/>
    <w:rsid w:val="007611AD"/>
    <w:rsid w:val="00761944"/>
    <w:rsid w:val="00761CD6"/>
    <w:rsid w:val="007623BF"/>
    <w:rsid w:val="00762419"/>
    <w:rsid w:val="00762D2C"/>
    <w:rsid w:val="00762DF4"/>
    <w:rsid w:val="00762F7F"/>
    <w:rsid w:val="007633EB"/>
    <w:rsid w:val="00763409"/>
    <w:rsid w:val="007634B3"/>
    <w:rsid w:val="00763B46"/>
    <w:rsid w:val="00763B5A"/>
    <w:rsid w:val="00763DE8"/>
    <w:rsid w:val="00763E6C"/>
    <w:rsid w:val="00764348"/>
    <w:rsid w:val="007646F7"/>
    <w:rsid w:val="00764F37"/>
    <w:rsid w:val="007652C4"/>
    <w:rsid w:val="00765A63"/>
    <w:rsid w:val="0076613C"/>
    <w:rsid w:val="00766778"/>
    <w:rsid w:val="00766779"/>
    <w:rsid w:val="007669E0"/>
    <w:rsid w:val="00766D05"/>
    <w:rsid w:val="00767414"/>
    <w:rsid w:val="0077025A"/>
    <w:rsid w:val="0077078C"/>
    <w:rsid w:val="007707C3"/>
    <w:rsid w:val="007708AE"/>
    <w:rsid w:val="007713CA"/>
    <w:rsid w:val="007724CF"/>
    <w:rsid w:val="00772BE7"/>
    <w:rsid w:val="007730E0"/>
    <w:rsid w:val="0077352B"/>
    <w:rsid w:val="00773BD6"/>
    <w:rsid w:val="007742E3"/>
    <w:rsid w:val="00774519"/>
    <w:rsid w:val="007748B6"/>
    <w:rsid w:val="00774AC0"/>
    <w:rsid w:val="00774E97"/>
    <w:rsid w:val="00774E9B"/>
    <w:rsid w:val="007750EB"/>
    <w:rsid w:val="00775AA8"/>
    <w:rsid w:val="00775E5C"/>
    <w:rsid w:val="00776CCE"/>
    <w:rsid w:val="00776D73"/>
    <w:rsid w:val="00776E2E"/>
    <w:rsid w:val="0077736E"/>
    <w:rsid w:val="00777567"/>
    <w:rsid w:val="00777A36"/>
    <w:rsid w:val="007804A0"/>
    <w:rsid w:val="007805B4"/>
    <w:rsid w:val="0078091D"/>
    <w:rsid w:val="00780DD2"/>
    <w:rsid w:val="00781436"/>
    <w:rsid w:val="007814B6"/>
    <w:rsid w:val="0078288F"/>
    <w:rsid w:val="00782E01"/>
    <w:rsid w:val="00782E12"/>
    <w:rsid w:val="00782FAD"/>
    <w:rsid w:val="007830A6"/>
    <w:rsid w:val="00783399"/>
    <w:rsid w:val="007839EB"/>
    <w:rsid w:val="00783A72"/>
    <w:rsid w:val="00783BA5"/>
    <w:rsid w:val="00783D8C"/>
    <w:rsid w:val="00783ECD"/>
    <w:rsid w:val="00783F36"/>
    <w:rsid w:val="007840E5"/>
    <w:rsid w:val="0078487C"/>
    <w:rsid w:val="007855D4"/>
    <w:rsid w:val="0078675A"/>
    <w:rsid w:val="00786898"/>
    <w:rsid w:val="00786FC9"/>
    <w:rsid w:val="0078719E"/>
    <w:rsid w:val="0078725B"/>
    <w:rsid w:val="00787401"/>
    <w:rsid w:val="007877F7"/>
    <w:rsid w:val="00787F13"/>
    <w:rsid w:val="00787FB7"/>
    <w:rsid w:val="0079091E"/>
    <w:rsid w:val="00790C7C"/>
    <w:rsid w:val="0079108F"/>
    <w:rsid w:val="00791299"/>
    <w:rsid w:val="007915E4"/>
    <w:rsid w:val="00791A57"/>
    <w:rsid w:val="00791E21"/>
    <w:rsid w:val="00792085"/>
    <w:rsid w:val="0079271F"/>
    <w:rsid w:val="00792978"/>
    <w:rsid w:val="00792D53"/>
    <w:rsid w:val="00793698"/>
    <w:rsid w:val="007937B7"/>
    <w:rsid w:val="0079381D"/>
    <w:rsid w:val="00793836"/>
    <w:rsid w:val="00793A14"/>
    <w:rsid w:val="00793F4D"/>
    <w:rsid w:val="007943C0"/>
    <w:rsid w:val="00794997"/>
    <w:rsid w:val="00794A18"/>
    <w:rsid w:val="00795335"/>
    <w:rsid w:val="00795CE2"/>
    <w:rsid w:val="00795DC0"/>
    <w:rsid w:val="00795F90"/>
    <w:rsid w:val="00796176"/>
    <w:rsid w:val="00796391"/>
    <w:rsid w:val="00796DD1"/>
    <w:rsid w:val="00797160"/>
    <w:rsid w:val="00797793"/>
    <w:rsid w:val="007A19EA"/>
    <w:rsid w:val="007A1AF8"/>
    <w:rsid w:val="007A24B5"/>
    <w:rsid w:val="007A2920"/>
    <w:rsid w:val="007A298D"/>
    <w:rsid w:val="007A2A99"/>
    <w:rsid w:val="007A2DED"/>
    <w:rsid w:val="007A39DA"/>
    <w:rsid w:val="007A3ACB"/>
    <w:rsid w:val="007A3DA1"/>
    <w:rsid w:val="007A402A"/>
    <w:rsid w:val="007A4268"/>
    <w:rsid w:val="007A43AC"/>
    <w:rsid w:val="007A498A"/>
    <w:rsid w:val="007A4C4F"/>
    <w:rsid w:val="007A504B"/>
    <w:rsid w:val="007A50E1"/>
    <w:rsid w:val="007A55E6"/>
    <w:rsid w:val="007A5E09"/>
    <w:rsid w:val="007A6AC4"/>
    <w:rsid w:val="007A7790"/>
    <w:rsid w:val="007A797A"/>
    <w:rsid w:val="007B01B0"/>
    <w:rsid w:val="007B0371"/>
    <w:rsid w:val="007B08C9"/>
    <w:rsid w:val="007B1155"/>
    <w:rsid w:val="007B11F2"/>
    <w:rsid w:val="007B136F"/>
    <w:rsid w:val="007B13A7"/>
    <w:rsid w:val="007B1AE3"/>
    <w:rsid w:val="007B1B4D"/>
    <w:rsid w:val="007B20D1"/>
    <w:rsid w:val="007B2541"/>
    <w:rsid w:val="007B263F"/>
    <w:rsid w:val="007B2850"/>
    <w:rsid w:val="007B3404"/>
    <w:rsid w:val="007B460C"/>
    <w:rsid w:val="007B4D5A"/>
    <w:rsid w:val="007B4E11"/>
    <w:rsid w:val="007B522D"/>
    <w:rsid w:val="007B54A7"/>
    <w:rsid w:val="007B673C"/>
    <w:rsid w:val="007B67E6"/>
    <w:rsid w:val="007B6A01"/>
    <w:rsid w:val="007B6D8B"/>
    <w:rsid w:val="007B7911"/>
    <w:rsid w:val="007B79A5"/>
    <w:rsid w:val="007B7D24"/>
    <w:rsid w:val="007B7DA5"/>
    <w:rsid w:val="007B7DE6"/>
    <w:rsid w:val="007B7F67"/>
    <w:rsid w:val="007C0396"/>
    <w:rsid w:val="007C1164"/>
    <w:rsid w:val="007C1624"/>
    <w:rsid w:val="007C1B9D"/>
    <w:rsid w:val="007C1E16"/>
    <w:rsid w:val="007C2181"/>
    <w:rsid w:val="007C2817"/>
    <w:rsid w:val="007C2FC7"/>
    <w:rsid w:val="007C3032"/>
    <w:rsid w:val="007C31FF"/>
    <w:rsid w:val="007C35F1"/>
    <w:rsid w:val="007C3CF2"/>
    <w:rsid w:val="007C43E0"/>
    <w:rsid w:val="007C4562"/>
    <w:rsid w:val="007C4BEC"/>
    <w:rsid w:val="007C4C2E"/>
    <w:rsid w:val="007C4D86"/>
    <w:rsid w:val="007C5229"/>
    <w:rsid w:val="007C5E03"/>
    <w:rsid w:val="007C5F1E"/>
    <w:rsid w:val="007C610F"/>
    <w:rsid w:val="007C684A"/>
    <w:rsid w:val="007C6B9C"/>
    <w:rsid w:val="007C7796"/>
    <w:rsid w:val="007C7AA8"/>
    <w:rsid w:val="007C7F5A"/>
    <w:rsid w:val="007D0597"/>
    <w:rsid w:val="007D0D85"/>
    <w:rsid w:val="007D0FF5"/>
    <w:rsid w:val="007D1039"/>
    <w:rsid w:val="007D1048"/>
    <w:rsid w:val="007D1504"/>
    <w:rsid w:val="007D1CFD"/>
    <w:rsid w:val="007D1D27"/>
    <w:rsid w:val="007D262C"/>
    <w:rsid w:val="007D2CCD"/>
    <w:rsid w:val="007D2E19"/>
    <w:rsid w:val="007D2F8B"/>
    <w:rsid w:val="007D3274"/>
    <w:rsid w:val="007D395B"/>
    <w:rsid w:val="007D4911"/>
    <w:rsid w:val="007D4BA4"/>
    <w:rsid w:val="007D50A7"/>
    <w:rsid w:val="007D52C1"/>
    <w:rsid w:val="007D5784"/>
    <w:rsid w:val="007D59E9"/>
    <w:rsid w:val="007D5FED"/>
    <w:rsid w:val="007D60B5"/>
    <w:rsid w:val="007D69DE"/>
    <w:rsid w:val="007D6A94"/>
    <w:rsid w:val="007D6EAC"/>
    <w:rsid w:val="007D71AC"/>
    <w:rsid w:val="007D7C2A"/>
    <w:rsid w:val="007D7E51"/>
    <w:rsid w:val="007E00C0"/>
    <w:rsid w:val="007E02E4"/>
    <w:rsid w:val="007E088B"/>
    <w:rsid w:val="007E0A65"/>
    <w:rsid w:val="007E134C"/>
    <w:rsid w:val="007E150A"/>
    <w:rsid w:val="007E1B3A"/>
    <w:rsid w:val="007E1D50"/>
    <w:rsid w:val="007E1E55"/>
    <w:rsid w:val="007E2296"/>
    <w:rsid w:val="007E2549"/>
    <w:rsid w:val="007E2A0B"/>
    <w:rsid w:val="007E2E69"/>
    <w:rsid w:val="007E331A"/>
    <w:rsid w:val="007E341C"/>
    <w:rsid w:val="007E36CB"/>
    <w:rsid w:val="007E39BC"/>
    <w:rsid w:val="007E3FD3"/>
    <w:rsid w:val="007E42D9"/>
    <w:rsid w:val="007E4CDB"/>
    <w:rsid w:val="007E5123"/>
    <w:rsid w:val="007E5575"/>
    <w:rsid w:val="007E592D"/>
    <w:rsid w:val="007E5B2B"/>
    <w:rsid w:val="007E62BA"/>
    <w:rsid w:val="007E670C"/>
    <w:rsid w:val="007E67F2"/>
    <w:rsid w:val="007E6A86"/>
    <w:rsid w:val="007E6CB7"/>
    <w:rsid w:val="007E6CBF"/>
    <w:rsid w:val="007E74FA"/>
    <w:rsid w:val="007E7BF4"/>
    <w:rsid w:val="007E7C06"/>
    <w:rsid w:val="007F006B"/>
    <w:rsid w:val="007F01E3"/>
    <w:rsid w:val="007F047E"/>
    <w:rsid w:val="007F07A4"/>
    <w:rsid w:val="007F0838"/>
    <w:rsid w:val="007F08FE"/>
    <w:rsid w:val="007F0B7A"/>
    <w:rsid w:val="007F0E27"/>
    <w:rsid w:val="007F1A8E"/>
    <w:rsid w:val="007F1D3B"/>
    <w:rsid w:val="007F1D7D"/>
    <w:rsid w:val="007F1DB9"/>
    <w:rsid w:val="007F1EDF"/>
    <w:rsid w:val="007F21AE"/>
    <w:rsid w:val="007F2544"/>
    <w:rsid w:val="007F2AB5"/>
    <w:rsid w:val="007F2C5C"/>
    <w:rsid w:val="007F3188"/>
    <w:rsid w:val="007F3C8F"/>
    <w:rsid w:val="007F3EBB"/>
    <w:rsid w:val="007F4148"/>
    <w:rsid w:val="007F433C"/>
    <w:rsid w:val="007F4865"/>
    <w:rsid w:val="007F4A53"/>
    <w:rsid w:val="007F4B84"/>
    <w:rsid w:val="007F4FB2"/>
    <w:rsid w:val="007F5667"/>
    <w:rsid w:val="007F5897"/>
    <w:rsid w:val="007F622F"/>
    <w:rsid w:val="007F7BBE"/>
    <w:rsid w:val="00800296"/>
    <w:rsid w:val="0080044D"/>
    <w:rsid w:val="00800A0E"/>
    <w:rsid w:val="00800B6E"/>
    <w:rsid w:val="008018E5"/>
    <w:rsid w:val="0080197C"/>
    <w:rsid w:val="00801E40"/>
    <w:rsid w:val="008025A5"/>
    <w:rsid w:val="00802939"/>
    <w:rsid w:val="00802B7B"/>
    <w:rsid w:val="00802D9E"/>
    <w:rsid w:val="00802EF9"/>
    <w:rsid w:val="008033D0"/>
    <w:rsid w:val="00803779"/>
    <w:rsid w:val="00803D57"/>
    <w:rsid w:val="0080403B"/>
    <w:rsid w:val="0080423B"/>
    <w:rsid w:val="008043AE"/>
    <w:rsid w:val="00804EA0"/>
    <w:rsid w:val="00805158"/>
    <w:rsid w:val="0080574A"/>
    <w:rsid w:val="00805C40"/>
    <w:rsid w:val="00805EE9"/>
    <w:rsid w:val="00806369"/>
    <w:rsid w:val="0080656D"/>
    <w:rsid w:val="00806738"/>
    <w:rsid w:val="008068C0"/>
    <w:rsid w:val="00806A34"/>
    <w:rsid w:val="00806EFF"/>
    <w:rsid w:val="00807782"/>
    <w:rsid w:val="008078D2"/>
    <w:rsid w:val="00810062"/>
    <w:rsid w:val="00810362"/>
    <w:rsid w:val="008104EE"/>
    <w:rsid w:val="00810A9B"/>
    <w:rsid w:val="00810E70"/>
    <w:rsid w:val="00811527"/>
    <w:rsid w:val="00811702"/>
    <w:rsid w:val="00811ADB"/>
    <w:rsid w:val="00812287"/>
    <w:rsid w:val="008127A9"/>
    <w:rsid w:val="008127FA"/>
    <w:rsid w:val="00812C3E"/>
    <w:rsid w:val="008131E2"/>
    <w:rsid w:val="00813249"/>
    <w:rsid w:val="00813380"/>
    <w:rsid w:val="00815097"/>
    <w:rsid w:val="008159A8"/>
    <w:rsid w:val="00815D26"/>
    <w:rsid w:val="00815E7B"/>
    <w:rsid w:val="00816494"/>
    <w:rsid w:val="008166C8"/>
    <w:rsid w:val="00816C78"/>
    <w:rsid w:val="00816D3E"/>
    <w:rsid w:val="00817156"/>
    <w:rsid w:val="0081733D"/>
    <w:rsid w:val="0081774C"/>
    <w:rsid w:val="00817ABE"/>
    <w:rsid w:val="0082019B"/>
    <w:rsid w:val="008212DC"/>
    <w:rsid w:val="00821D00"/>
    <w:rsid w:val="00821F68"/>
    <w:rsid w:val="00821F98"/>
    <w:rsid w:val="0082205B"/>
    <w:rsid w:val="008222D3"/>
    <w:rsid w:val="00822D32"/>
    <w:rsid w:val="00823382"/>
    <w:rsid w:val="008233E9"/>
    <w:rsid w:val="008233FD"/>
    <w:rsid w:val="008247E3"/>
    <w:rsid w:val="008250DD"/>
    <w:rsid w:val="00825317"/>
    <w:rsid w:val="00825928"/>
    <w:rsid w:val="008264FB"/>
    <w:rsid w:val="00826511"/>
    <w:rsid w:val="008266F9"/>
    <w:rsid w:val="00826975"/>
    <w:rsid w:val="00827193"/>
    <w:rsid w:val="0082770A"/>
    <w:rsid w:val="00827B4C"/>
    <w:rsid w:val="00827B86"/>
    <w:rsid w:val="00827BE2"/>
    <w:rsid w:val="0083007B"/>
    <w:rsid w:val="008305D3"/>
    <w:rsid w:val="0083094C"/>
    <w:rsid w:val="00830BCE"/>
    <w:rsid w:val="00830DCA"/>
    <w:rsid w:val="008311FD"/>
    <w:rsid w:val="00831438"/>
    <w:rsid w:val="00831570"/>
    <w:rsid w:val="0083157A"/>
    <w:rsid w:val="008317BD"/>
    <w:rsid w:val="00831B26"/>
    <w:rsid w:val="008321CC"/>
    <w:rsid w:val="00832242"/>
    <w:rsid w:val="0083254A"/>
    <w:rsid w:val="0083293C"/>
    <w:rsid w:val="00832AB4"/>
    <w:rsid w:val="00832BC7"/>
    <w:rsid w:val="00832D7E"/>
    <w:rsid w:val="00833195"/>
    <w:rsid w:val="008336B3"/>
    <w:rsid w:val="0083378F"/>
    <w:rsid w:val="008338B9"/>
    <w:rsid w:val="0083390F"/>
    <w:rsid w:val="00833AD3"/>
    <w:rsid w:val="0083498A"/>
    <w:rsid w:val="00834DBE"/>
    <w:rsid w:val="00835071"/>
    <w:rsid w:val="00835BD7"/>
    <w:rsid w:val="00835C16"/>
    <w:rsid w:val="008362CA"/>
    <w:rsid w:val="008367AE"/>
    <w:rsid w:val="00836C57"/>
    <w:rsid w:val="00836F39"/>
    <w:rsid w:val="008371A8"/>
    <w:rsid w:val="008375D4"/>
    <w:rsid w:val="00837B2F"/>
    <w:rsid w:val="00837BE8"/>
    <w:rsid w:val="00840350"/>
    <w:rsid w:val="008405D5"/>
    <w:rsid w:val="00840623"/>
    <w:rsid w:val="00840CA4"/>
    <w:rsid w:val="00840DAA"/>
    <w:rsid w:val="00840DED"/>
    <w:rsid w:val="00840E57"/>
    <w:rsid w:val="00840EB8"/>
    <w:rsid w:val="008413B8"/>
    <w:rsid w:val="0084179F"/>
    <w:rsid w:val="008417CB"/>
    <w:rsid w:val="00842A69"/>
    <w:rsid w:val="00844563"/>
    <w:rsid w:val="00845067"/>
    <w:rsid w:val="00845595"/>
    <w:rsid w:val="00845A9D"/>
    <w:rsid w:val="00845B1B"/>
    <w:rsid w:val="008469C8"/>
    <w:rsid w:val="00846DD7"/>
    <w:rsid w:val="0084770F"/>
    <w:rsid w:val="00847769"/>
    <w:rsid w:val="008477C0"/>
    <w:rsid w:val="00847B83"/>
    <w:rsid w:val="00850BFF"/>
    <w:rsid w:val="00850C16"/>
    <w:rsid w:val="00850E89"/>
    <w:rsid w:val="00851259"/>
    <w:rsid w:val="0085146C"/>
    <w:rsid w:val="00851905"/>
    <w:rsid w:val="00852203"/>
    <w:rsid w:val="008524A8"/>
    <w:rsid w:val="008526E9"/>
    <w:rsid w:val="0085315E"/>
    <w:rsid w:val="008532CD"/>
    <w:rsid w:val="008539D2"/>
    <w:rsid w:val="00854500"/>
    <w:rsid w:val="00854517"/>
    <w:rsid w:val="00854794"/>
    <w:rsid w:val="0085492A"/>
    <w:rsid w:val="00854993"/>
    <w:rsid w:val="00854B39"/>
    <w:rsid w:val="0085551F"/>
    <w:rsid w:val="0085556E"/>
    <w:rsid w:val="00855F76"/>
    <w:rsid w:val="00856CC3"/>
    <w:rsid w:val="00856DD3"/>
    <w:rsid w:val="0085748E"/>
    <w:rsid w:val="00857BFD"/>
    <w:rsid w:val="0086022E"/>
    <w:rsid w:val="00860797"/>
    <w:rsid w:val="00860DFD"/>
    <w:rsid w:val="00860E13"/>
    <w:rsid w:val="00861160"/>
    <w:rsid w:val="008615F5"/>
    <w:rsid w:val="0086182C"/>
    <w:rsid w:val="00861B73"/>
    <w:rsid w:val="00861C15"/>
    <w:rsid w:val="00861CD2"/>
    <w:rsid w:val="00861EEB"/>
    <w:rsid w:val="00862065"/>
    <w:rsid w:val="008627BF"/>
    <w:rsid w:val="00862B89"/>
    <w:rsid w:val="008630FA"/>
    <w:rsid w:val="00864CF2"/>
    <w:rsid w:val="00864D70"/>
    <w:rsid w:val="00865066"/>
    <w:rsid w:val="008652F8"/>
    <w:rsid w:val="00865A80"/>
    <w:rsid w:val="008663DB"/>
    <w:rsid w:val="008664A7"/>
    <w:rsid w:val="00866756"/>
    <w:rsid w:val="00867747"/>
    <w:rsid w:val="00867A46"/>
    <w:rsid w:val="008705C1"/>
    <w:rsid w:val="00870801"/>
    <w:rsid w:val="00870F6C"/>
    <w:rsid w:val="008710DA"/>
    <w:rsid w:val="00871571"/>
    <w:rsid w:val="008722D3"/>
    <w:rsid w:val="00872452"/>
    <w:rsid w:val="00873778"/>
    <w:rsid w:val="00873B26"/>
    <w:rsid w:val="00873D51"/>
    <w:rsid w:val="00873F58"/>
    <w:rsid w:val="008742A4"/>
    <w:rsid w:val="00874999"/>
    <w:rsid w:val="00874CDF"/>
    <w:rsid w:val="00875076"/>
    <w:rsid w:val="00875620"/>
    <w:rsid w:val="00875A02"/>
    <w:rsid w:val="00875AEC"/>
    <w:rsid w:val="00875D07"/>
    <w:rsid w:val="00875F08"/>
    <w:rsid w:val="0087628F"/>
    <w:rsid w:val="0087661D"/>
    <w:rsid w:val="00877261"/>
    <w:rsid w:val="008773EB"/>
    <w:rsid w:val="00877B41"/>
    <w:rsid w:val="00880DB5"/>
    <w:rsid w:val="00880F86"/>
    <w:rsid w:val="00881248"/>
    <w:rsid w:val="0088137F"/>
    <w:rsid w:val="008816DC"/>
    <w:rsid w:val="008819EB"/>
    <w:rsid w:val="00881EB2"/>
    <w:rsid w:val="00882170"/>
    <w:rsid w:val="0088237F"/>
    <w:rsid w:val="0088352D"/>
    <w:rsid w:val="0088373F"/>
    <w:rsid w:val="00883C7B"/>
    <w:rsid w:val="008845E8"/>
    <w:rsid w:val="00884709"/>
    <w:rsid w:val="0088498A"/>
    <w:rsid w:val="00885251"/>
    <w:rsid w:val="0088562B"/>
    <w:rsid w:val="00886073"/>
    <w:rsid w:val="00886246"/>
    <w:rsid w:val="008862B1"/>
    <w:rsid w:val="008862B5"/>
    <w:rsid w:val="008862B6"/>
    <w:rsid w:val="0088635D"/>
    <w:rsid w:val="0088682E"/>
    <w:rsid w:val="00886DD0"/>
    <w:rsid w:val="0088706D"/>
    <w:rsid w:val="008877B2"/>
    <w:rsid w:val="00887C42"/>
    <w:rsid w:val="00887C61"/>
    <w:rsid w:val="0089004B"/>
    <w:rsid w:val="00890B43"/>
    <w:rsid w:val="00891296"/>
    <w:rsid w:val="00891389"/>
    <w:rsid w:val="00891B2C"/>
    <w:rsid w:val="0089204A"/>
    <w:rsid w:val="0089302E"/>
    <w:rsid w:val="0089334A"/>
    <w:rsid w:val="00893BD0"/>
    <w:rsid w:val="00894D4E"/>
    <w:rsid w:val="00894FA0"/>
    <w:rsid w:val="008951EB"/>
    <w:rsid w:val="0089583F"/>
    <w:rsid w:val="008959D7"/>
    <w:rsid w:val="00896098"/>
    <w:rsid w:val="008962A7"/>
    <w:rsid w:val="008966AB"/>
    <w:rsid w:val="00896E8F"/>
    <w:rsid w:val="008971DC"/>
    <w:rsid w:val="00897ED6"/>
    <w:rsid w:val="00897F61"/>
    <w:rsid w:val="008A01CD"/>
    <w:rsid w:val="008A01CE"/>
    <w:rsid w:val="008A1B37"/>
    <w:rsid w:val="008A1B6B"/>
    <w:rsid w:val="008A1CFB"/>
    <w:rsid w:val="008A1D57"/>
    <w:rsid w:val="008A248F"/>
    <w:rsid w:val="008A288A"/>
    <w:rsid w:val="008A28C7"/>
    <w:rsid w:val="008A305C"/>
    <w:rsid w:val="008A3162"/>
    <w:rsid w:val="008A31DF"/>
    <w:rsid w:val="008A36DE"/>
    <w:rsid w:val="008A3966"/>
    <w:rsid w:val="008A4250"/>
    <w:rsid w:val="008A435E"/>
    <w:rsid w:val="008A4426"/>
    <w:rsid w:val="008A4A2D"/>
    <w:rsid w:val="008A5072"/>
    <w:rsid w:val="008A533E"/>
    <w:rsid w:val="008A54B3"/>
    <w:rsid w:val="008A58D0"/>
    <w:rsid w:val="008A5E35"/>
    <w:rsid w:val="008A5FEF"/>
    <w:rsid w:val="008A6457"/>
    <w:rsid w:val="008A64E1"/>
    <w:rsid w:val="008A6A01"/>
    <w:rsid w:val="008A6D77"/>
    <w:rsid w:val="008A71DA"/>
    <w:rsid w:val="008A7927"/>
    <w:rsid w:val="008A7E0C"/>
    <w:rsid w:val="008B061C"/>
    <w:rsid w:val="008B0769"/>
    <w:rsid w:val="008B079D"/>
    <w:rsid w:val="008B0D33"/>
    <w:rsid w:val="008B1970"/>
    <w:rsid w:val="008B19BD"/>
    <w:rsid w:val="008B23F7"/>
    <w:rsid w:val="008B2419"/>
    <w:rsid w:val="008B270E"/>
    <w:rsid w:val="008B29B4"/>
    <w:rsid w:val="008B2F07"/>
    <w:rsid w:val="008B354F"/>
    <w:rsid w:val="008B3677"/>
    <w:rsid w:val="008B3A1E"/>
    <w:rsid w:val="008B3EBC"/>
    <w:rsid w:val="008B3EDE"/>
    <w:rsid w:val="008B423D"/>
    <w:rsid w:val="008B44BF"/>
    <w:rsid w:val="008B4C9B"/>
    <w:rsid w:val="008B5872"/>
    <w:rsid w:val="008B5A41"/>
    <w:rsid w:val="008B5AD0"/>
    <w:rsid w:val="008B5C5A"/>
    <w:rsid w:val="008B5DD3"/>
    <w:rsid w:val="008B6205"/>
    <w:rsid w:val="008B6315"/>
    <w:rsid w:val="008B7444"/>
    <w:rsid w:val="008B7598"/>
    <w:rsid w:val="008C0B36"/>
    <w:rsid w:val="008C0CF3"/>
    <w:rsid w:val="008C0DB1"/>
    <w:rsid w:val="008C0FA6"/>
    <w:rsid w:val="008C146A"/>
    <w:rsid w:val="008C1755"/>
    <w:rsid w:val="008C1CBD"/>
    <w:rsid w:val="008C1D37"/>
    <w:rsid w:val="008C1FEB"/>
    <w:rsid w:val="008C2577"/>
    <w:rsid w:val="008C2970"/>
    <w:rsid w:val="008C2F35"/>
    <w:rsid w:val="008C3747"/>
    <w:rsid w:val="008C388E"/>
    <w:rsid w:val="008C3DD3"/>
    <w:rsid w:val="008C49E2"/>
    <w:rsid w:val="008C49E9"/>
    <w:rsid w:val="008C5B17"/>
    <w:rsid w:val="008C6886"/>
    <w:rsid w:val="008C69BD"/>
    <w:rsid w:val="008C6C84"/>
    <w:rsid w:val="008C6CB3"/>
    <w:rsid w:val="008C6FB4"/>
    <w:rsid w:val="008C7123"/>
    <w:rsid w:val="008C77E9"/>
    <w:rsid w:val="008C790D"/>
    <w:rsid w:val="008C7BF8"/>
    <w:rsid w:val="008C7E74"/>
    <w:rsid w:val="008D04A3"/>
    <w:rsid w:val="008D173F"/>
    <w:rsid w:val="008D17F9"/>
    <w:rsid w:val="008D1A42"/>
    <w:rsid w:val="008D20A7"/>
    <w:rsid w:val="008D20BD"/>
    <w:rsid w:val="008D3B60"/>
    <w:rsid w:val="008D3ED1"/>
    <w:rsid w:val="008D48FE"/>
    <w:rsid w:val="008D5244"/>
    <w:rsid w:val="008D538D"/>
    <w:rsid w:val="008D582E"/>
    <w:rsid w:val="008D5BB8"/>
    <w:rsid w:val="008D63CA"/>
    <w:rsid w:val="008D689D"/>
    <w:rsid w:val="008D6A4F"/>
    <w:rsid w:val="008D6E67"/>
    <w:rsid w:val="008D70B1"/>
    <w:rsid w:val="008D7873"/>
    <w:rsid w:val="008D7D41"/>
    <w:rsid w:val="008E07E4"/>
    <w:rsid w:val="008E0A3D"/>
    <w:rsid w:val="008E0A4E"/>
    <w:rsid w:val="008E11DD"/>
    <w:rsid w:val="008E1468"/>
    <w:rsid w:val="008E1674"/>
    <w:rsid w:val="008E1906"/>
    <w:rsid w:val="008E1B7E"/>
    <w:rsid w:val="008E200E"/>
    <w:rsid w:val="008E25ED"/>
    <w:rsid w:val="008E2687"/>
    <w:rsid w:val="008E26CB"/>
    <w:rsid w:val="008E2CEA"/>
    <w:rsid w:val="008E34A1"/>
    <w:rsid w:val="008E3C08"/>
    <w:rsid w:val="008E3D22"/>
    <w:rsid w:val="008E4031"/>
    <w:rsid w:val="008E403D"/>
    <w:rsid w:val="008E4E5B"/>
    <w:rsid w:val="008E55BF"/>
    <w:rsid w:val="008E59F6"/>
    <w:rsid w:val="008E5CD1"/>
    <w:rsid w:val="008E5D13"/>
    <w:rsid w:val="008E6441"/>
    <w:rsid w:val="008E66A0"/>
    <w:rsid w:val="008E6CBB"/>
    <w:rsid w:val="008E723C"/>
    <w:rsid w:val="008E7545"/>
    <w:rsid w:val="008E7A7B"/>
    <w:rsid w:val="008F0135"/>
    <w:rsid w:val="008F0CDE"/>
    <w:rsid w:val="008F0DBD"/>
    <w:rsid w:val="008F11B4"/>
    <w:rsid w:val="008F1288"/>
    <w:rsid w:val="008F1891"/>
    <w:rsid w:val="008F18B3"/>
    <w:rsid w:val="008F18F2"/>
    <w:rsid w:val="008F1DE4"/>
    <w:rsid w:val="008F260B"/>
    <w:rsid w:val="008F292F"/>
    <w:rsid w:val="008F30F1"/>
    <w:rsid w:val="008F31EA"/>
    <w:rsid w:val="008F3C38"/>
    <w:rsid w:val="008F3D55"/>
    <w:rsid w:val="008F41C5"/>
    <w:rsid w:val="008F49CC"/>
    <w:rsid w:val="008F4FCD"/>
    <w:rsid w:val="008F54CF"/>
    <w:rsid w:val="008F552F"/>
    <w:rsid w:val="008F5848"/>
    <w:rsid w:val="008F6809"/>
    <w:rsid w:val="008F6939"/>
    <w:rsid w:val="008F6F3D"/>
    <w:rsid w:val="008F7683"/>
    <w:rsid w:val="008F7753"/>
    <w:rsid w:val="008F7D59"/>
    <w:rsid w:val="008F7E61"/>
    <w:rsid w:val="00900298"/>
    <w:rsid w:val="00900605"/>
    <w:rsid w:val="009012C3"/>
    <w:rsid w:val="0090166D"/>
    <w:rsid w:val="009043F5"/>
    <w:rsid w:val="009044F7"/>
    <w:rsid w:val="00904A4A"/>
    <w:rsid w:val="00905076"/>
    <w:rsid w:val="00905386"/>
    <w:rsid w:val="009054DF"/>
    <w:rsid w:val="00906C2F"/>
    <w:rsid w:val="00906D1E"/>
    <w:rsid w:val="00906F4C"/>
    <w:rsid w:val="0090747C"/>
    <w:rsid w:val="009078A6"/>
    <w:rsid w:val="00910C49"/>
    <w:rsid w:val="00912051"/>
    <w:rsid w:val="00912296"/>
    <w:rsid w:val="00912519"/>
    <w:rsid w:val="009133D2"/>
    <w:rsid w:val="00913D56"/>
    <w:rsid w:val="00914205"/>
    <w:rsid w:val="00914456"/>
    <w:rsid w:val="009157BC"/>
    <w:rsid w:val="00916512"/>
    <w:rsid w:val="00916BD9"/>
    <w:rsid w:val="00916E1B"/>
    <w:rsid w:val="00917552"/>
    <w:rsid w:val="009178A6"/>
    <w:rsid w:val="0091797F"/>
    <w:rsid w:val="0092036A"/>
    <w:rsid w:val="00920462"/>
    <w:rsid w:val="009205C0"/>
    <w:rsid w:val="00920A9F"/>
    <w:rsid w:val="00920CB4"/>
    <w:rsid w:val="00921164"/>
    <w:rsid w:val="0092149F"/>
    <w:rsid w:val="00921ACD"/>
    <w:rsid w:val="00922D47"/>
    <w:rsid w:val="0092335D"/>
    <w:rsid w:val="0092344A"/>
    <w:rsid w:val="00923914"/>
    <w:rsid w:val="00923949"/>
    <w:rsid w:val="00923B98"/>
    <w:rsid w:val="00923BF2"/>
    <w:rsid w:val="00923F45"/>
    <w:rsid w:val="009242CF"/>
    <w:rsid w:val="0092457E"/>
    <w:rsid w:val="00924BF1"/>
    <w:rsid w:val="0092514D"/>
    <w:rsid w:val="00926092"/>
    <w:rsid w:val="0092627C"/>
    <w:rsid w:val="00926292"/>
    <w:rsid w:val="0092637F"/>
    <w:rsid w:val="009266A6"/>
    <w:rsid w:val="009266DA"/>
    <w:rsid w:val="00926AE0"/>
    <w:rsid w:val="00927BF0"/>
    <w:rsid w:val="0093011A"/>
    <w:rsid w:val="00930250"/>
    <w:rsid w:val="0093026A"/>
    <w:rsid w:val="00930909"/>
    <w:rsid w:val="00930FDB"/>
    <w:rsid w:val="00931284"/>
    <w:rsid w:val="00931750"/>
    <w:rsid w:val="00932013"/>
    <w:rsid w:val="009321E5"/>
    <w:rsid w:val="009323B0"/>
    <w:rsid w:val="00932957"/>
    <w:rsid w:val="00932A88"/>
    <w:rsid w:val="0093351D"/>
    <w:rsid w:val="0093376C"/>
    <w:rsid w:val="00933FDF"/>
    <w:rsid w:val="00934183"/>
    <w:rsid w:val="00935AFD"/>
    <w:rsid w:val="00936AA7"/>
    <w:rsid w:val="00936AB4"/>
    <w:rsid w:val="00937903"/>
    <w:rsid w:val="0093793B"/>
    <w:rsid w:val="00937BAD"/>
    <w:rsid w:val="00937C7F"/>
    <w:rsid w:val="009402D5"/>
    <w:rsid w:val="009405B8"/>
    <w:rsid w:val="00940799"/>
    <w:rsid w:val="009409A9"/>
    <w:rsid w:val="00940E54"/>
    <w:rsid w:val="00941180"/>
    <w:rsid w:val="009415B0"/>
    <w:rsid w:val="00941743"/>
    <w:rsid w:val="009419CD"/>
    <w:rsid w:val="00941B96"/>
    <w:rsid w:val="00941C6B"/>
    <w:rsid w:val="00941E28"/>
    <w:rsid w:val="009420BD"/>
    <w:rsid w:val="009427B6"/>
    <w:rsid w:val="009429C5"/>
    <w:rsid w:val="00942AB0"/>
    <w:rsid w:val="00942C78"/>
    <w:rsid w:val="00942C97"/>
    <w:rsid w:val="00942E00"/>
    <w:rsid w:val="009433A2"/>
    <w:rsid w:val="00943B12"/>
    <w:rsid w:val="009446BC"/>
    <w:rsid w:val="00944701"/>
    <w:rsid w:val="009449F5"/>
    <w:rsid w:val="00944F1E"/>
    <w:rsid w:val="00945F02"/>
    <w:rsid w:val="009476E3"/>
    <w:rsid w:val="009479D9"/>
    <w:rsid w:val="00947AB0"/>
    <w:rsid w:val="0095017D"/>
    <w:rsid w:val="0095017F"/>
    <w:rsid w:val="009509F7"/>
    <w:rsid w:val="00950A46"/>
    <w:rsid w:val="00950B75"/>
    <w:rsid w:val="009522AE"/>
    <w:rsid w:val="009526AA"/>
    <w:rsid w:val="00952706"/>
    <w:rsid w:val="009527F7"/>
    <w:rsid w:val="00952D43"/>
    <w:rsid w:val="00952F26"/>
    <w:rsid w:val="0095338A"/>
    <w:rsid w:val="0095348E"/>
    <w:rsid w:val="00953773"/>
    <w:rsid w:val="009539CA"/>
    <w:rsid w:val="0095444C"/>
    <w:rsid w:val="00954554"/>
    <w:rsid w:val="00954CCA"/>
    <w:rsid w:val="00955303"/>
    <w:rsid w:val="00955616"/>
    <w:rsid w:val="00955A09"/>
    <w:rsid w:val="0095622B"/>
    <w:rsid w:val="00956359"/>
    <w:rsid w:val="00956631"/>
    <w:rsid w:val="0095675F"/>
    <w:rsid w:val="00956B6E"/>
    <w:rsid w:val="00956C9D"/>
    <w:rsid w:val="00956E0E"/>
    <w:rsid w:val="00956EC8"/>
    <w:rsid w:val="00956FD6"/>
    <w:rsid w:val="00957476"/>
    <w:rsid w:val="00957C48"/>
    <w:rsid w:val="00957E88"/>
    <w:rsid w:val="00960E8C"/>
    <w:rsid w:val="00961417"/>
    <w:rsid w:val="0096193C"/>
    <w:rsid w:val="00961A03"/>
    <w:rsid w:val="00961D0F"/>
    <w:rsid w:val="00962605"/>
    <w:rsid w:val="00963151"/>
    <w:rsid w:val="009631AB"/>
    <w:rsid w:val="009635B4"/>
    <w:rsid w:val="009638AE"/>
    <w:rsid w:val="0096406E"/>
    <w:rsid w:val="009652BC"/>
    <w:rsid w:val="00965A4B"/>
    <w:rsid w:val="00965B7B"/>
    <w:rsid w:val="00965CA5"/>
    <w:rsid w:val="00965D23"/>
    <w:rsid w:val="009663A1"/>
    <w:rsid w:val="00966550"/>
    <w:rsid w:val="009667AB"/>
    <w:rsid w:val="009669E7"/>
    <w:rsid w:val="00966AE4"/>
    <w:rsid w:val="00966B1B"/>
    <w:rsid w:val="00966E17"/>
    <w:rsid w:val="009670EC"/>
    <w:rsid w:val="00967100"/>
    <w:rsid w:val="009672D8"/>
    <w:rsid w:val="009678D1"/>
    <w:rsid w:val="009679F1"/>
    <w:rsid w:val="00970583"/>
    <w:rsid w:val="00971FEF"/>
    <w:rsid w:val="00972100"/>
    <w:rsid w:val="00972BEE"/>
    <w:rsid w:val="00972CF1"/>
    <w:rsid w:val="00973058"/>
    <w:rsid w:val="00973E62"/>
    <w:rsid w:val="009744CD"/>
    <w:rsid w:val="00974AC2"/>
    <w:rsid w:val="00974DE9"/>
    <w:rsid w:val="00974DFE"/>
    <w:rsid w:val="009756E8"/>
    <w:rsid w:val="00975784"/>
    <w:rsid w:val="00975D95"/>
    <w:rsid w:val="0097699B"/>
    <w:rsid w:val="00976AC7"/>
    <w:rsid w:val="00976C22"/>
    <w:rsid w:val="00976C8E"/>
    <w:rsid w:val="00977419"/>
    <w:rsid w:val="00977DDB"/>
    <w:rsid w:val="00977F24"/>
    <w:rsid w:val="0098087A"/>
    <w:rsid w:val="00982375"/>
    <w:rsid w:val="009825F1"/>
    <w:rsid w:val="00982647"/>
    <w:rsid w:val="00982A16"/>
    <w:rsid w:val="00982AC4"/>
    <w:rsid w:val="00983004"/>
    <w:rsid w:val="0098340C"/>
    <w:rsid w:val="009838A7"/>
    <w:rsid w:val="00984054"/>
    <w:rsid w:val="009842B6"/>
    <w:rsid w:val="00984DF9"/>
    <w:rsid w:val="009858A5"/>
    <w:rsid w:val="009858BD"/>
    <w:rsid w:val="009863A4"/>
    <w:rsid w:val="009865AA"/>
    <w:rsid w:val="0098671B"/>
    <w:rsid w:val="00986ABF"/>
    <w:rsid w:val="00986D70"/>
    <w:rsid w:val="009903E6"/>
    <w:rsid w:val="009908B8"/>
    <w:rsid w:val="00990C63"/>
    <w:rsid w:val="00992450"/>
    <w:rsid w:val="00993167"/>
    <w:rsid w:val="00993274"/>
    <w:rsid w:val="00993D79"/>
    <w:rsid w:val="00994483"/>
    <w:rsid w:val="0099465C"/>
    <w:rsid w:val="00994664"/>
    <w:rsid w:val="00994C61"/>
    <w:rsid w:val="00994D88"/>
    <w:rsid w:val="00995412"/>
    <w:rsid w:val="009958CB"/>
    <w:rsid w:val="00995E55"/>
    <w:rsid w:val="009960D9"/>
    <w:rsid w:val="009962BC"/>
    <w:rsid w:val="00996D5C"/>
    <w:rsid w:val="00996E49"/>
    <w:rsid w:val="00997CC2"/>
    <w:rsid w:val="00997FC2"/>
    <w:rsid w:val="009A00D5"/>
    <w:rsid w:val="009A01C3"/>
    <w:rsid w:val="009A05EF"/>
    <w:rsid w:val="009A0A6A"/>
    <w:rsid w:val="009A1112"/>
    <w:rsid w:val="009A11FD"/>
    <w:rsid w:val="009A1253"/>
    <w:rsid w:val="009A138C"/>
    <w:rsid w:val="009A1611"/>
    <w:rsid w:val="009A1E6E"/>
    <w:rsid w:val="009A26E9"/>
    <w:rsid w:val="009A2AF4"/>
    <w:rsid w:val="009A2CBB"/>
    <w:rsid w:val="009A3109"/>
    <w:rsid w:val="009A3210"/>
    <w:rsid w:val="009A33EF"/>
    <w:rsid w:val="009A3CE8"/>
    <w:rsid w:val="009A3DCD"/>
    <w:rsid w:val="009A4335"/>
    <w:rsid w:val="009A47D6"/>
    <w:rsid w:val="009A4A91"/>
    <w:rsid w:val="009A4BC1"/>
    <w:rsid w:val="009A4D18"/>
    <w:rsid w:val="009A4F3E"/>
    <w:rsid w:val="009A5289"/>
    <w:rsid w:val="009A5291"/>
    <w:rsid w:val="009A57D7"/>
    <w:rsid w:val="009A5F89"/>
    <w:rsid w:val="009A6AC3"/>
    <w:rsid w:val="009A6BC0"/>
    <w:rsid w:val="009A6D8A"/>
    <w:rsid w:val="009A7783"/>
    <w:rsid w:val="009A7AD2"/>
    <w:rsid w:val="009B007A"/>
    <w:rsid w:val="009B1317"/>
    <w:rsid w:val="009B1371"/>
    <w:rsid w:val="009B1579"/>
    <w:rsid w:val="009B16A4"/>
    <w:rsid w:val="009B1794"/>
    <w:rsid w:val="009B2472"/>
    <w:rsid w:val="009B2555"/>
    <w:rsid w:val="009B2810"/>
    <w:rsid w:val="009B2EE3"/>
    <w:rsid w:val="009B2F41"/>
    <w:rsid w:val="009B327E"/>
    <w:rsid w:val="009B3BA6"/>
    <w:rsid w:val="009B3D12"/>
    <w:rsid w:val="009B3F6B"/>
    <w:rsid w:val="009B4C35"/>
    <w:rsid w:val="009B4FE7"/>
    <w:rsid w:val="009B51F0"/>
    <w:rsid w:val="009B5355"/>
    <w:rsid w:val="009B542F"/>
    <w:rsid w:val="009B5474"/>
    <w:rsid w:val="009B5577"/>
    <w:rsid w:val="009B5588"/>
    <w:rsid w:val="009B58C3"/>
    <w:rsid w:val="009B5B86"/>
    <w:rsid w:val="009B615C"/>
    <w:rsid w:val="009B64DB"/>
    <w:rsid w:val="009B783B"/>
    <w:rsid w:val="009C0254"/>
    <w:rsid w:val="009C073B"/>
    <w:rsid w:val="009C079E"/>
    <w:rsid w:val="009C0BFC"/>
    <w:rsid w:val="009C15B2"/>
    <w:rsid w:val="009C1E2A"/>
    <w:rsid w:val="009C1E9A"/>
    <w:rsid w:val="009C1EDF"/>
    <w:rsid w:val="009C2112"/>
    <w:rsid w:val="009C24FD"/>
    <w:rsid w:val="009C2913"/>
    <w:rsid w:val="009C2C63"/>
    <w:rsid w:val="009C3405"/>
    <w:rsid w:val="009C3E06"/>
    <w:rsid w:val="009C4004"/>
    <w:rsid w:val="009C4070"/>
    <w:rsid w:val="009C4748"/>
    <w:rsid w:val="009C49A8"/>
    <w:rsid w:val="009C4FBA"/>
    <w:rsid w:val="009C62D8"/>
    <w:rsid w:val="009C66E0"/>
    <w:rsid w:val="009C6A96"/>
    <w:rsid w:val="009C6D97"/>
    <w:rsid w:val="009C71D7"/>
    <w:rsid w:val="009C7538"/>
    <w:rsid w:val="009C7BEC"/>
    <w:rsid w:val="009D00DA"/>
    <w:rsid w:val="009D0386"/>
    <w:rsid w:val="009D04AA"/>
    <w:rsid w:val="009D05F1"/>
    <w:rsid w:val="009D09C1"/>
    <w:rsid w:val="009D0A7F"/>
    <w:rsid w:val="009D132F"/>
    <w:rsid w:val="009D144C"/>
    <w:rsid w:val="009D1D5C"/>
    <w:rsid w:val="009D211A"/>
    <w:rsid w:val="009D2405"/>
    <w:rsid w:val="009D2565"/>
    <w:rsid w:val="009D30E2"/>
    <w:rsid w:val="009D33ED"/>
    <w:rsid w:val="009D37FA"/>
    <w:rsid w:val="009D38D1"/>
    <w:rsid w:val="009D3974"/>
    <w:rsid w:val="009D3E22"/>
    <w:rsid w:val="009D43F4"/>
    <w:rsid w:val="009D4707"/>
    <w:rsid w:val="009D4AA2"/>
    <w:rsid w:val="009D4B39"/>
    <w:rsid w:val="009D4D01"/>
    <w:rsid w:val="009D4E2D"/>
    <w:rsid w:val="009D5107"/>
    <w:rsid w:val="009D5B90"/>
    <w:rsid w:val="009D5CD8"/>
    <w:rsid w:val="009D65A4"/>
    <w:rsid w:val="009D68A2"/>
    <w:rsid w:val="009D6C47"/>
    <w:rsid w:val="009D7392"/>
    <w:rsid w:val="009D7BD2"/>
    <w:rsid w:val="009D7EFE"/>
    <w:rsid w:val="009E05EA"/>
    <w:rsid w:val="009E0EB9"/>
    <w:rsid w:val="009E0EC1"/>
    <w:rsid w:val="009E100C"/>
    <w:rsid w:val="009E19AC"/>
    <w:rsid w:val="009E2D5C"/>
    <w:rsid w:val="009E2DD2"/>
    <w:rsid w:val="009E34EE"/>
    <w:rsid w:val="009E45FF"/>
    <w:rsid w:val="009E4A59"/>
    <w:rsid w:val="009E4B5D"/>
    <w:rsid w:val="009E5942"/>
    <w:rsid w:val="009E5F45"/>
    <w:rsid w:val="009E638D"/>
    <w:rsid w:val="009E64D4"/>
    <w:rsid w:val="009E7039"/>
    <w:rsid w:val="009E71EC"/>
    <w:rsid w:val="009E7467"/>
    <w:rsid w:val="009E746F"/>
    <w:rsid w:val="009E77BB"/>
    <w:rsid w:val="009F01DE"/>
    <w:rsid w:val="009F029C"/>
    <w:rsid w:val="009F04A9"/>
    <w:rsid w:val="009F0652"/>
    <w:rsid w:val="009F0C44"/>
    <w:rsid w:val="009F142E"/>
    <w:rsid w:val="009F1C30"/>
    <w:rsid w:val="009F1C52"/>
    <w:rsid w:val="009F1FFA"/>
    <w:rsid w:val="009F26BD"/>
    <w:rsid w:val="009F2931"/>
    <w:rsid w:val="009F29D0"/>
    <w:rsid w:val="009F2C83"/>
    <w:rsid w:val="009F2D5A"/>
    <w:rsid w:val="009F329E"/>
    <w:rsid w:val="009F3909"/>
    <w:rsid w:val="009F3AE2"/>
    <w:rsid w:val="009F454F"/>
    <w:rsid w:val="009F54FF"/>
    <w:rsid w:val="009F644C"/>
    <w:rsid w:val="009F6CE2"/>
    <w:rsid w:val="009F70FF"/>
    <w:rsid w:val="009F747B"/>
    <w:rsid w:val="009F77A8"/>
    <w:rsid w:val="009F78A3"/>
    <w:rsid w:val="009F7CEE"/>
    <w:rsid w:val="009F7E29"/>
    <w:rsid w:val="00A00463"/>
    <w:rsid w:val="00A00769"/>
    <w:rsid w:val="00A01131"/>
    <w:rsid w:val="00A0176A"/>
    <w:rsid w:val="00A03331"/>
    <w:rsid w:val="00A0345F"/>
    <w:rsid w:val="00A037A7"/>
    <w:rsid w:val="00A037A8"/>
    <w:rsid w:val="00A04F19"/>
    <w:rsid w:val="00A050A3"/>
    <w:rsid w:val="00A05439"/>
    <w:rsid w:val="00A055A4"/>
    <w:rsid w:val="00A05856"/>
    <w:rsid w:val="00A05D6D"/>
    <w:rsid w:val="00A05DF0"/>
    <w:rsid w:val="00A0688B"/>
    <w:rsid w:val="00A06910"/>
    <w:rsid w:val="00A06D93"/>
    <w:rsid w:val="00A06ED4"/>
    <w:rsid w:val="00A07564"/>
    <w:rsid w:val="00A076D1"/>
    <w:rsid w:val="00A07CFA"/>
    <w:rsid w:val="00A07F3C"/>
    <w:rsid w:val="00A100E2"/>
    <w:rsid w:val="00A100E5"/>
    <w:rsid w:val="00A10166"/>
    <w:rsid w:val="00A1095D"/>
    <w:rsid w:val="00A11647"/>
    <w:rsid w:val="00A117F3"/>
    <w:rsid w:val="00A11C1B"/>
    <w:rsid w:val="00A124C2"/>
    <w:rsid w:val="00A12802"/>
    <w:rsid w:val="00A12C6F"/>
    <w:rsid w:val="00A13871"/>
    <w:rsid w:val="00A14307"/>
    <w:rsid w:val="00A14AB8"/>
    <w:rsid w:val="00A158C7"/>
    <w:rsid w:val="00A16B19"/>
    <w:rsid w:val="00A16C98"/>
    <w:rsid w:val="00A17C41"/>
    <w:rsid w:val="00A2074E"/>
    <w:rsid w:val="00A2083D"/>
    <w:rsid w:val="00A20E17"/>
    <w:rsid w:val="00A222B0"/>
    <w:rsid w:val="00A224B6"/>
    <w:rsid w:val="00A22601"/>
    <w:rsid w:val="00A22A82"/>
    <w:rsid w:val="00A22F97"/>
    <w:rsid w:val="00A232FD"/>
    <w:rsid w:val="00A24447"/>
    <w:rsid w:val="00A244F7"/>
    <w:rsid w:val="00A24A43"/>
    <w:rsid w:val="00A24B70"/>
    <w:rsid w:val="00A24BF6"/>
    <w:rsid w:val="00A24D16"/>
    <w:rsid w:val="00A24D51"/>
    <w:rsid w:val="00A2527D"/>
    <w:rsid w:val="00A256F0"/>
    <w:rsid w:val="00A25F7B"/>
    <w:rsid w:val="00A2641C"/>
    <w:rsid w:val="00A26559"/>
    <w:rsid w:val="00A26D85"/>
    <w:rsid w:val="00A26E72"/>
    <w:rsid w:val="00A27211"/>
    <w:rsid w:val="00A273F4"/>
    <w:rsid w:val="00A27947"/>
    <w:rsid w:val="00A27A05"/>
    <w:rsid w:val="00A27DC5"/>
    <w:rsid w:val="00A306B8"/>
    <w:rsid w:val="00A3091A"/>
    <w:rsid w:val="00A30C46"/>
    <w:rsid w:val="00A31E10"/>
    <w:rsid w:val="00A31E7A"/>
    <w:rsid w:val="00A32020"/>
    <w:rsid w:val="00A32652"/>
    <w:rsid w:val="00A3386D"/>
    <w:rsid w:val="00A33CCE"/>
    <w:rsid w:val="00A34640"/>
    <w:rsid w:val="00A34CAB"/>
    <w:rsid w:val="00A35560"/>
    <w:rsid w:val="00A355CD"/>
    <w:rsid w:val="00A35646"/>
    <w:rsid w:val="00A35C29"/>
    <w:rsid w:val="00A35D5B"/>
    <w:rsid w:val="00A361F6"/>
    <w:rsid w:val="00A36BE3"/>
    <w:rsid w:val="00A36C39"/>
    <w:rsid w:val="00A3708C"/>
    <w:rsid w:val="00A37278"/>
    <w:rsid w:val="00A3791B"/>
    <w:rsid w:val="00A37AF5"/>
    <w:rsid w:val="00A402C5"/>
    <w:rsid w:val="00A40305"/>
    <w:rsid w:val="00A40589"/>
    <w:rsid w:val="00A405C5"/>
    <w:rsid w:val="00A409D1"/>
    <w:rsid w:val="00A41A59"/>
    <w:rsid w:val="00A420D9"/>
    <w:rsid w:val="00A42149"/>
    <w:rsid w:val="00A43661"/>
    <w:rsid w:val="00A439DA"/>
    <w:rsid w:val="00A43B09"/>
    <w:rsid w:val="00A448A3"/>
    <w:rsid w:val="00A449FB"/>
    <w:rsid w:val="00A45045"/>
    <w:rsid w:val="00A45213"/>
    <w:rsid w:val="00A45310"/>
    <w:rsid w:val="00A456B1"/>
    <w:rsid w:val="00A457AC"/>
    <w:rsid w:val="00A46660"/>
    <w:rsid w:val="00A51654"/>
    <w:rsid w:val="00A52594"/>
    <w:rsid w:val="00A53183"/>
    <w:rsid w:val="00A53564"/>
    <w:rsid w:val="00A538DD"/>
    <w:rsid w:val="00A53AF7"/>
    <w:rsid w:val="00A53B23"/>
    <w:rsid w:val="00A54377"/>
    <w:rsid w:val="00A544CE"/>
    <w:rsid w:val="00A545D5"/>
    <w:rsid w:val="00A546E2"/>
    <w:rsid w:val="00A54911"/>
    <w:rsid w:val="00A54B52"/>
    <w:rsid w:val="00A55B12"/>
    <w:rsid w:val="00A561D0"/>
    <w:rsid w:val="00A567BB"/>
    <w:rsid w:val="00A56D77"/>
    <w:rsid w:val="00A57335"/>
    <w:rsid w:val="00A57362"/>
    <w:rsid w:val="00A57E0E"/>
    <w:rsid w:val="00A602A6"/>
    <w:rsid w:val="00A602E6"/>
    <w:rsid w:val="00A60707"/>
    <w:rsid w:val="00A609B2"/>
    <w:rsid w:val="00A60EDC"/>
    <w:rsid w:val="00A610B1"/>
    <w:rsid w:val="00A6130A"/>
    <w:rsid w:val="00A61334"/>
    <w:rsid w:val="00A621A9"/>
    <w:rsid w:val="00A622E0"/>
    <w:rsid w:val="00A62654"/>
    <w:rsid w:val="00A62C7A"/>
    <w:rsid w:val="00A62EC1"/>
    <w:rsid w:val="00A634A2"/>
    <w:rsid w:val="00A63976"/>
    <w:rsid w:val="00A63C82"/>
    <w:rsid w:val="00A63D75"/>
    <w:rsid w:val="00A64C7A"/>
    <w:rsid w:val="00A65091"/>
    <w:rsid w:val="00A65134"/>
    <w:rsid w:val="00A654FE"/>
    <w:rsid w:val="00A65525"/>
    <w:rsid w:val="00A65864"/>
    <w:rsid w:val="00A65A9A"/>
    <w:rsid w:val="00A65E28"/>
    <w:rsid w:val="00A65E40"/>
    <w:rsid w:val="00A66318"/>
    <w:rsid w:val="00A66635"/>
    <w:rsid w:val="00A6713E"/>
    <w:rsid w:val="00A67A9A"/>
    <w:rsid w:val="00A67BA8"/>
    <w:rsid w:val="00A70A61"/>
    <w:rsid w:val="00A714A3"/>
    <w:rsid w:val="00A71569"/>
    <w:rsid w:val="00A71695"/>
    <w:rsid w:val="00A716DF"/>
    <w:rsid w:val="00A71F44"/>
    <w:rsid w:val="00A7220D"/>
    <w:rsid w:val="00A7232C"/>
    <w:rsid w:val="00A72575"/>
    <w:rsid w:val="00A7365B"/>
    <w:rsid w:val="00A738FC"/>
    <w:rsid w:val="00A73C60"/>
    <w:rsid w:val="00A73E80"/>
    <w:rsid w:val="00A73FD8"/>
    <w:rsid w:val="00A744C1"/>
    <w:rsid w:val="00A74AA1"/>
    <w:rsid w:val="00A74BBE"/>
    <w:rsid w:val="00A7505D"/>
    <w:rsid w:val="00A754DE"/>
    <w:rsid w:val="00A75689"/>
    <w:rsid w:val="00A76246"/>
    <w:rsid w:val="00A76A2C"/>
    <w:rsid w:val="00A76BEC"/>
    <w:rsid w:val="00A77204"/>
    <w:rsid w:val="00A77C9E"/>
    <w:rsid w:val="00A77CC2"/>
    <w:rsid w:val="00A80D5A"/>
    <w:rsid w:val="00A812D4"/>
    <w:rsid w:val="00A81516"/>
    <w:rsid w:val="00A81934"/>
    <w:rsid w:val="00A83BB4"/>
    <w:rsid w:val="00A841AE"/>
    <w:rsid w:val="00A854B0"/>
    <w:rsid w:val="00A854E7"/>
    <w:rsid w:val="00A8565B"/>
    <w:rsid w:val="00A85DA1"/>
    <w:rsid w:val="00A85F4E"/>
    <w:rsid w:val="00A8670B"/>
    <w:rsid w:val="00A86A71"/>
    <w:rsid w:val="00A86EA9"/>
    <w:rsid w:val="00A872A6"/>
    <w:rsid w:val="00A87AA6"/>
    <w:rsid w:val="00A90E12"/>
    <w:rsid w:val="00A9134E"/>
    <w:rsid w:val="00A9140C"/>
    <w:rsid w:val="00A91911"/>
    <w:rsid w:val="00A92F0B"/>
    <w:rsid w:val="00A93413"/>
    <w:rsid w:val="00A93430"/>
    <w:rsid w:val="00A936A0"/>
    <w:rsid w:val="00A937AD"/>
    <w:rsid w:val="00A937AF"/>
    <w:rsid w:val="00A93B51"/>
    <w:rsid w:val="00A93FD1"/>
    <w:rsid w:val="00A9409A"/>
    <w:rsid w:val="00A94626"/>
    <w:rsid w:val="00A94897"/>
    <w:rsid w:val="00A95023"/>
    <w:rsid w:val="00A96C51"/>
    <w:rsid w:val="00A96C7A"/>
    <w:rsid w:val="00A96DB5"/>
    <w:rsid w:val="00A9721D"/>
    <w:rsid w:val="00A974CD"/>
    <w:rsid w:val="00A97B3F"/>
    <w:rsid w:val="00AA0346"/>
    <w:rsid w:val="00AA03D3"/>
    <w:rsid w:val="00AA057F"/>
    <w:rsid w:val="00AA0B42"/>
    <w:rsid w:val="00AA0D61"/>
    <w:rsid w:val="00AA0D98"/>
    <w:rsid w:val="00AA1193"/>
    <w:rsid w:val="00AA136C"/>
    <w:rsid w:val="00AA138B"/>
    <w:rsid w:val="00AA138C"/>
    <w:rsid w:val="00AA1AAC"/>
    <w:rsid w:val="00AA1D98"/>
    <w:rsid w:val="00AA1F3A"/>
    <w:rsid w:val="00AA235B"/>
    <w:rsid w:val="00AA2493"/>
    <w:rsid w:val="00AA2500"/>
    <w:rsid w:val="00AA263C"/>
    <w:rsid w:val="00AA2708"/>
    <w:rsid w:val="00AA2A6F"/>
    <w:rsid w:val="00AA2ADD"/>
    <w:rsid w:val="00AA2AF7"/>
    <w:rsid w:val="00AA2FCC"/>
    <w:rsid w:val="00AA35F6"/>
    <w:rsid w:val="00AA371C"/>
    <w:rsid w:val="00AA41DC"/>
    <w:rsid w:val="00AA4689"/>
    <w:rsid w:val="00AA4798"/>
    <w:rsid w:val="00AA50A0"/>
    <w:rsid w:val="00AA530D"/>
    <w:rsid w:val="00AA5DF8"/>
    <w:rsid w:val="00AA6322"/>
    <w:rsid w:val="00AA64DD"/>
    <w:rsid w:val="00AA6EBF"/>
    <w:rsid w:val="00AA7818"/>
    <w:rsid w:val="00AB03FB"/>
    <w:rsid w:val="00AB0E6E"/>
    <w:rsid w:val="00AB148B"/>
    <w:rsid w:val="00AB1607"/>
    <w:rsid w:val="00AB17E9"/>
    <w:rsid w:val="00AB1C30"/>
    <w:rsid w:val="00AB2FD6"/>
    <w:rsid w:val="00AB39C6"/>
    <w:rsid w:val="00AB3A29"/>
    <w:rsid w:val="00AB416B"/>
    <w:rsid w:val="00AB42A4"/>
    <w:rsid w:val="00AB463E"/>
    <w:rsid w:val="00AB4A15"/>
    <w:rsid w:val="00AB51BC"/>
    <w:rsid w:val="00AB5371"/>
    <w:rsid w:val="00AB597F"/>
    <w:rsid w:val="00AB5B88"/>
    <w:rsid w:val="00AB5F67"/>
    <w:rsid w:val="00AB6486"/>
    <w:rsid w:val="00AB767A"/>
    <w:rsid w:val="00AB7851"/>
    <w:rsid w:val="00AB7852"/>
    <w:rsid w:val="00AB7F0A"/>
    <w:rsid w:val="00AC04D6"/>
    <w:rsid w:val="00AC0537"/>
    <w:rsid w:val="00AC0F3D"/>
    <w:rsid w:val="00AC188E"/>
    <w:rsid w:val="00AC1B42"/>
    <w:rsid w:val="00AC1EFE"/>
    <w:rsid w:val="00AC225B"/>
    <w:rsid w:val="00AC247E"/>
    <w:rsid w:val="00AC283D"/>
    <w:rsid w:val="00AC32CE"/>
    <w:rsid w:val="00AC365F"/>
    <w:rsid w:val="00AC367A"/>
    <w:rsid w:val="00AC395D"/>
    <w:rsid w:val="00AC3FAC"/>
    <w:rsid w:val="00AC41C2"/>
    <w:rsid w:val="00AC45B0"/>
    <w:rsid w:val="00AC4721"/>
    <w:rsid w:val="00AC4827"/>
    <w:rsid w:val="00AC493A"/>
    <w:rsid w:val="00AC4D88"/>
    <w:rsid w:val="00AC5EDF"/>
    <w:rsid w:val="00AC615F"/>
    <w:rsid w:val="00AC6615"/>
    <w:rsid w:val="00AC6822"/>
    <w:rsid w:val="00AC683C"/>
    <w:rsid w:val="00AC6B4F"/>
    <w:rsid w:val="00AC7056"/>
    <w:rsid w:val="00AC7284"/>
    <w:rsid w:val="00AC73D5"/>
    <w:rsid w:val="00AC79A6"/>
    <w:rsid w:val="00AC7BE0"/>
    <w:rsid w:val="00AD0464"/>
    <w:rsid w:val="00AD1890"/>
    <w:rsid w:val="00AD1C64"/>
    <w:rsid w:val="00AD1CCB"/>
    <w:rsid w:val="00AD2512"/>
    <w:rsid w:val="00AD26F5"/>
    <w:rsid w:val="00AD2B90"/>
    <w:rsid w:val="00AD2C92"/>
    <w:rsid w:val="00AD2F55"/>
    <w:rsid w:val="00AD3216"/>
    <w:rsid w:val="00AD341F"/>
    <w:rsid w:val="00AD36C3"/>
    <w:rsid w:val="00AD3AC7"/>
    <w:rsid w:val="00AD3C33"/>
    <w:rsid w:val="00AD40E4"/>
    <w:rsid w:val="00AD456E"/>
    <w:rsid w:val="00AD49DC"/>
    <w:rsid w:val="00AD4EC5"/>
    <w:rsid w:val="00AD58B6"/>
    <w:rsid w:val="00AD5CAA"/>
    <w:rsid w:val="00AD687B"/>
    <w:rsid w:val="00AD6B17"/>
    <w:rsid w:val="00AD6B6C"/>
    <w:rsid w:val="00AD6EFF"/>
    <w:rsid w:val="00AD7FE3"/>
    <w:rsid w:val="00AE02E2"/>
    <w:rsid w:val="00AE045D"/>
    <w:rsid w:val="00AE0B89"/>
    <w:rsid w:val="00AE0D83"/>
    <w:rsid w:val="00AE0D91"/>
    <w:rsid w:val="00AE0EB9"/>
    <w:rsid w:val="00AE135A"/>
    <w:rsid w:val="00AE14C8"/>
    <w:rsid w:val="00AE1DC4"/>
    <w:rsid w:val="00AE1E73"/>
    <w:rsid w:val="00AE27AD"/>
    <w:rsid w:val="00AE2D1B"/>
    <w:rsid w:val="00AE3462"/>
    <w:rsid w:val="00AE3697"/>
    <w:rsid w:val="00AE3811"/>
    <w:rsid w:val="00AE39FD"/>
    <w:rsid w:val="00AE42D3"/>
    <w:rsid w:val="00AE4421"/>
    <w:rsid w:val="00AE539E"/>
    <w:rsid w:val="00AE53FA"/>
    <w:rsid w:val="00AE56CA"/>
    <w:rsid w:val="00AE59DE"/>
    <w:rsid w:val="00AE5D27"/>
    <w:rsid w:val="00AE6388"/>
    <w:rsid w:val="00AE6664"/>
    <w:rsid w:val="00AE725F"/>
    <w:rsid w:val="00AE757B"/>
    <w:rsid w:val="00AE75E0"/>
    <w:rsid w:val="00AE7873"/>
    <w:rsid w:val="00AF0A00"/>
    <w:rsid w:val="00AF0A05"/>
    <w:rsid w:val="00AF0CCC"/>
    <w:rsid w:val="00AF0D8A"/>
    <w:rsid w:val="00AF0E7C"/>
    <w:rsid w:val="00AF103B"/>
    <w:rsid w:val="00AF2370"/>
    <w:rsid w:val="00AF2400"/>
    <w:rsid w:val="00AF2428"/>
    <w:rsid w:val="00AF282A"/>
    <w:rsid w:val="00AF2C83"/>
    <w:rsid w:val="00AF3163"/>
    <w:rsid w:val="00AF330F"/>
    <w:rsid w:val="00AF398A"/>
    <w:rsid w:val="00AF41CA"/>
    <w:rsid w:val="00AF4835"/>
    <w:rsid w:val="00AF4E04"/>
    <w:rsid w:val="00AF4E07"/>
    <w:rsid w:val="00AF5180"/>
    <w:rsid w:val="00AF5464"/>
    <w:rsid w:val="00AF5EC6"/>
    <w:rsid w:val="00AF6997"/>
    <w:rsid w:val="00AF6A53"/>
    <w:rsid w:val="00AF6D2D"/>
    <w:rsid w:val="00AF760D"/>
    <w:rsid w:val="00AF79D9"/>
    <w:rsid w:val="00AF7C9F"/>
    <w:rsid w:val="00B00373"/>
    <w:rsid w:val="00B0074A"/>
    <w:rsid w:val="00B0076A"/>
    <w:rsid w:val="00B00916"/>
    <w:rsid w:val="00B00DBD"/>
    <w:rsid w:val="00B01727"/>
    <w:rsid w:val="00B01F21"/>
    <w:rsid w:val="00B02118"/>
    <w:rsid w:val="00B02475"/>
    <w:rsid w:val="00B029CC"/>
    <w:rsid w:val="00B02D21"/>
    <w:rsid w:val="00B02F55"/>
    <w:rsid w:val="00B039AE"/>
    <w:rsid w:val="00B039D9"/>
    <w:rsid w:val="00B0435D"/>
    <w:rsid w:val="00B04671"/>
    <w:rsid w:val="00B046D7"/>
    <w:rsid w:val="00B04D20"/>
    <w:rsid w:val="00B04F40"/>
    <w:rsid w:val="00B051A2"/>
    <w:rsid w:val="00B05ACA"/>
    <w:rsid w:val="00B05E73"/>
    <w:rsid w:val="00B064DE"/>
    <w:rsid w:val="00B07254"/>
    <w:rsid w:val="00B074A1"/>
    <w:rsid w:val="00B07D4F"/>
    <w:rsid w:val="00B100AF"/>
    <w:rsid w:val="00B10165"/>
    <w:rsid w:val="00B10204"/>
    <w:rsid w:val="00B10336"/>
    <w:rsid w:val="00B10C0A"/>
    <w:rsid w:val="00B11497"/>
    <w:rsid w:val="00B11810"/>
    <w:rsid w:val="00B11B06"/>
    <w:rsid w:val="00B127A9"/>
    <w:rsid w:val="00B12F65"/>
    <w:rsid w:val="00B1341D"/>
    <w:rsid w:val="00B13554"/>
    <w:rsid w:val="00B14361"/>
    <w:rsid w:val="00B1518E"/>
    <w:rsid w:val="00B15729"/>
    <w:rsid w:val="00B162B1"/>
    <w:rsid w:val="00B16642"/>
    <w:rsid w:val="00B168A9"/>
    <w:rsid w:val="00B178AD"/>
    <w:rsid w:val="00B178E0"/>
    <w:rsid w:val="00B17929"/>
    <w:rsid w:val="00B205DE"/>
    <w:rsid w:val="00B20773"/>
    <w:rsid w:val="00B20E96"/>
    <w:rsid w:val="00B212C9"/>
    <w:rsid w:val="00B2226A"/>
    <w:rsid w:val="00B2251B"/>
    <w:rsid w:val="00B22E35"/>
    <w:rsid w:val="00B230DA"/>
    <w:rsid w:val="00B235E8"/>
    <w:rsid w:val="00B23C67"/>
    <w:rsid w:val="00B23E48"/>
    <w:rsid w:val="00B24695"/>
    <w:rsid w:val="00B247C5"/>
    <w:rsid w:val="00B24C4B"/>
    <w:rsid w:val="00B252E0"/>
    <w:rsid w:val="00B25DB6"/>
    <w:rsid w:val="00B26900"/>
    <w:rsid w:val="00B2725F"/>
    <w:rsid w:val="00B2737A"/>
    <w:rsid w:val="00B2749A"/>
    <w:rsid w:val="00B277DC"/>
    <w:rsid w:val="00B27AE4"/>
    <w:rsid w:val="00B27CBA"/>
    <w:rsid w:val="00B27E43"/>
    <w:rsid w:val="00B27E7A"/>
    <w:rsid w:val="00B300EF"/>
    <w:rsid w:val="00B304A5"/>
    <w:rsid w:val="00B30CA0"/>
    <w:rsid w:val="00B30F49"/>
    <w:rsid w:val="00B3184C"/>
    <w:rsid w:val="00B31A91"/>
    <w:rsid w:val="00B31BA3"/>
    <w:rsid w:val="00B32666"/>
    <w:rsid w:val="00B32680"/>
    <w:rsid w:val="00B32FDC"/>
    <w:rsid w:val="00B3327C"/>
    <w:rsid w:val="00B33FB2"/>
    <w:rsid w:val="00B3401A"/>
    <w:rsid w:val="00B3435F"/>
    <w:rsid w:val="00B3441B"/>
    <w:rsid w:val="00B34CF5"/>
    <w:rsid w:val="00B350C5"/>
    <w:rsid w:val="00B35218"/>
    <w:rsid w:val="00B35C70"/>
    <w:rsid w:val="00B3608A"/>
    <w:rsid w:val="00B362B2"/>
    <w:rsid w:val="00B363CF"/>
    <w:rsid w:val="00B36696"/>
    <w:rsid w:val="00B36E63"/>
    <w:rsid w:val="00B37154"/>
    <w:rsid w:val="00B37DCC"/>
    <w:rsid w:val="00B37E99"/>
    <w:rsid w:val="00B420C9"/>
    <w:rsid w:val="00B42827"/>
    <w:rsid w:val="00B42D37"/>
    <w:rsid w:val="00B43434"/>
    <w:rsid w:val="00B438D0"/>
    <w:rsid w:val="00B439F0"/>
    <w:rsid w:val="00B43D4F"/>
    <w:rsid w:val="00B44450"/>
    <w:rsid w:val="00B44490"/>
    <w:rsid w:val="00B44AD3"/>
    <w:rsid w:val="00B44BE5"/>
    <w:rsid w:val="00B45179"/>
    <w:rsid w:val="00B451E5"/>
    <w:rsid w:val="00B4628F"/>
    <w:rsid w:val="00B46456"/>
    <w:rsid w:val="00B46D87"/>
    <w:rsid w:val="00B4719A"/>
    <w:rsid w:val="00B471F7"/>
    <w:rsid w:val="00B47452"/>
    <w:rsid w:val="00B47CF3"/>
    <w:rsid w:val="00B50292"/>
    <w:rsid w:val="00B50D64"/>
    <w:rsid w:val="00B51235"/>
    <w:rsid w:val="00B51A6B"/>
    <w:rsid w:val="00B51E1C"/>
    <w:rsid w:val="00B52328"/>
    <w:rsid w:val="00B53A93"/>
    <w:rsid w:val="00B5418A"/>
    <w:rsid w:val="00B548AF"/>
    <w:rsid w:val="00B54996"/>
    <w:rsid w:val="00B556E2"/>
    <w:rsid w:val="00B55E48"/>
    <w:rsid w:val="00B55F43"/>
    <w:rsid w:val="00B56046"/>
    <w:rsid w:val="00B56792"/>
    <w:rsid w:val="00B569AD"/>
    <w:rsid w:val="00B56A18"/>
    <w:rsid w:val="00B56A2F"/>
    <w:rsid w:val="00B56AF7"/>
    <w:rsid w:val="00B56D86"/>
    <w:rsid w:val="00B56F07"/>
    <w:rsid w:val="00B5711E"/>
    <w:rsid w:val="00B576A9"/>
    <w:rsid w:val="00B578F7"/>
    <w:rsid w:val="00B60298"/>
    <w:rsid w:val="00B60904"/>
    <w:rsid w:val="00B60BF2"/>
    <w:rsid w:val="00B6104B"/>
    <w:rsid w:val="00B61F6C"/>
    <w:rsid w:val="00B6260E"/>
    <w:rsid w:val="00B62BFA"/>
    <w:rsid w:val="00B62C90"/>
    <w:rsid w:val="00B63200"/>
    <w:rsid w:val="00B6397F"/>
    <w:rsid w:val="00B63D2B"/>
    <w:rsid w:val="00B65144"/>
    <w:rsid w:val="00B658B4"/>
    <w:rsid w:val="00B65AD6"/>
    <w:rsid w:val="00B65C7E"/>
    <w:rsid w:val="00B65D86"/>
    <w:rsid w:val="00B662D4"/>
    <w:rsid w:val="00B667E5"/>
    <w:rsid w:val="00B66BC4"/>
    <w:rsid w:val="00B6779C"/>
    <w:rsid w:val="00B67E1F"/>
    <w:rsid w:val="00B70275"/>
    <w:rsid w:val="00B703A8"/>
    <w:rsid w:val="00B71265"/>
    <w:rsid w:val="00B715BA"/>
    <w:rsid w:val="00B7187C"/>
    <w:rsid w:val="00B71F99"/>
    <w:rsid w:val="00B72352"/>
    <w:rsid w:val="00B72978"/>
    <w:rsid w:val="00B73923"/>
    <w:rsid w:val="00B73965"/>
    <w:rsid w:val="00B73F75"/>
    <w:rsid w:val="00B740CA"/>
    <w:rsid w:val="00B74613"/>
    <w:rsid w:val="00B74A1D"/>
    <w:rsid w:val="00B74AD1"/>
    <w:rsid w:val="00B74C16"/>
    <w:rsid w:val="00B7506B"/>
    <w:rsid w:val="00B75252"/>
    <w:rsid w:val="00B75713"/>
    <w:rsid w:val="00B75A36"/>
    <w:rsid w:val="00B75F13"/>
    <w:rsid w:val="00B76379"/>
    <w:rsid w:val="00B7679F"/>
    <w:rsid w:val="00B76992"/>
    <w:rsid w:val="00B77187"/>
    <w:rsid w:val="00B77598"/>
    <w:rsid w:val="00B77D15"/>
    <w:rsid w:val="00B80203"/>
    <w:rsid w:val="00B806BB"/>
    <w:rsid w:val="00B80AD4"/>
    <w:rsid w:val="00B80E6D"/>
    <w:rsid w:val="00B80FB5"/>
    <w:rsid w:val="00B81151"/>
    <w:rsid w:val="00B815E5"/>
    <w:rsid w:val="00B8165C"/>
    <w:rsid w:val="00B81E30"/>
    <w:rsid w:val="00B829B2"/>
    <w:rsid w:val="00B82CC8"/>
    <w:rsid w:val="00B83468"/>
    <w:rsid w:val="00B8364F"/>
    <w:rsid w:val="00B837D9"/>
    <w:rsid w:val="00B83DB9"/>
    <w:rsid w:val="00B843B7"/>
    <w:rsid w:val="00B844FB"/>
    <w:rsid w:val="00B84B42"/>
    <w:rsid w:val="00B85145"/>
    <w:rsid w:val="00B85FD8"/>
    <w:rsid w:val="00B86207"/>
    <w:rsid w:val="00B8682E"/>
    <w:rsid w:val="00B86CAC"/>
    <w:rsid w:val="00B87036"/>
    <w:rsid w:val="00B8715F"/>
    <w:rsid w:val="00B8735A"/>
    <w:rsid w:val="00B87454"/>
    <w:rsid w:val="00B907A8"/>
    <w:rsid w:val="00B90C17"/>
    <w:rsid w:val="00B9130B"/>
    <w:rsid w:val="00B9140B"/>
    <w:rsid w:val="00B91B81"/>
    <w:rsid w:val="00B91FD3"/>
    <w:rsid w:val="00B9246E"/>
    <w:rsid w:val="00B92AD9"/>
    <w:rsid w:val="00B93179"/>
    <w:rsid w:val="00B93248"/>
    <w:rsid w:val="00B937CD"/>
    <w:rsid w:val="00B93A8E"/>
    <w:rsid w:val="00B93AD6"/>
    <w:rsid w:val="00B9413A"/>
    <w:rsid w:val="00B94DFA"/>
    <w:rsid w:val="00B95635"/>
    <w:rsid w:val="00B95C3C"/>
    <w:rsid w:val="00B96145"/>
    <w:rsid w:val="00B96989"/>
    <w:rsid w:val="00B96B4B"/>
    <w:rsid w:val="00B970FA"/>
    <w:rsid w:val="00B972CC"/>
    <w:rsid w:val="00B977C1"/>
    <w:rsid w:val="00BA0009"/>
    <w:rsid w:val="00BA00F6"/>
    <w:rsid w:val="00BA04E1"/>
    <w:rsid w:val="00BA0994"/>
    <w:rsid w:val="00BA09BE"/>
    <w:rsid w:val="00BA1A03"/>
    <w:rsid w:val="00BA1CF9"/>
    <w:rsid w:val="00BA1E73"/>
    <w:rsid w:val="00BA2608"/>
    <w:rsid w:val="00BA2CE2"/>
    <w:rsid w:val="00BA3988"/>
    <w:rsid w:val="00BA3B7C"/>
    <w:rsid w:val="00BA3E84"/>
    <w:rsid w:val="00BA4A08"/>
    <w:rsid w:val="00BA5135"/>
    <w:rsid w:val="00BA5AE2"/>
    <w:rsid w:val="00BA5EA5"/>
    <w:rsid w:val="00BA618E"/>
    <w:rsid w:val="00BA645F"/>
    <w:rsid w:val="00BA6DC7"/>
    <w:rsid w:val="00BA6E02"/>
    <w:rsid w:val="00BA74B1"/>
    <w:rsid w:val="00BA755C"/>
    <w:rsid w:val="00BA799A"/>
    <w:rsid w:val="00BA7BBF"/>
    <w:rsid w:val="00BA7CAB"/>
    <w:rsid w:val="00BA7F01"/>
    <w:rsid w:val="00BB0325"/>
    <w:rsid w:val="00BB0596"/>
    <w:rsid w:val="00BB10CB"/>
    <w:rsid w:val="00BB1315"/>
    <w:rsid w:val="00BB1511"/>
    <w:rsid w:val="00BB24C9"/>
    <w:rsid w:val="00BB2C2F"/>
    <w:rsid w:val="00BB3842"/>
    <w:rsid w:val="00BB3BCB"/>
    <w:rsid w:val="00BB42FE"/>
    <w:rsid w:val="00BB44FB"/>
    <w:rsid w:val="00BB455A"/>
    <w:rsid w:val="00BB4D79"/>
    <w:rsid w:val="00BB5749"/>
    <w:rsid w:val="00BB57FB"/>
    <w:rsid w:val="00BB5D33"/>
    <w:rsid w:val="00BB5EBB"/>
    <w:rsid w:val="00BB670F"/>
    <w:rsid w:val="00BB69E8"/>
    <w:rsid w:val="00BB6F80"/>
    <w:rsid w:val="00BB742D"/>
    <w:rsid w:val="00BB75C6"/>
    <w:rsid w:val="00BB7FE9"/>
    <w:rsid w:val="00BC008D"/>
    <w:rsid w:val="00BC0CBD"/>
    <w:rsid w:val="00BC0EB4"/>
    <w:rsid w:val="00BC11AD"/>
    <w:rsid w:val="00BC12AE"/>
    <w:rsid w:val="00BC1385"/>
    <w:rsid w:val="00BC180C"/>
    <w:rsid w:val="00BC1840"/>
    <w:rsid w:val="00BC198E"/>
    <w:rsid w:val="00BC1B51"/>
    <w:rsid w:val="00BC1DFD"/>
    <w:rsid w:val="00BC1ED9"/>
    <w:rsid w:val="00BC2869"/>
    <w:rsid w:val="00BC2C22"/>
    <w:rsid w:val="00BC2D5D"/>
    <w:rsid w:val="00BC3185"/>
    <w:rsid w:val="00BC3255"/>
    <w:rsid w:val="00BC3344"/>
    <w:rsid w:val="00BC3453"/>
    <w:rsid w:val="00BC3924"/>
    <w:rsid w:val="00BC4725"/>
    <w:rsid w:val="00BC49D3"/>
    <w:rsid w:val="00BC4F9F"/>
    <w:rsid w:val="00BC4FD3"/>
    <w:rsid w:val="00BC4FE2"/>
    <w:rsid w:val="00BC562E"/>
    <w:rsid w:val="00BC642E"/>
    <w:rsid w:val="00BC658A"/>
    <w:rsid w:val="00BC66FD"/>
    <w:rsid w:val="00BC6DFA"/>
    <w:rsid w:val="00BC7128"/>
    <w:rsid w:val="00BC746B"/>
    <w:rsid w:val="00BC74E4"/>
    <w:rsid w:val="00BC752D"/>
    <w:rsid w:val="00BD01D4"/>
    <w:rsid w:val="00BD1357"/>
    <w:rsid w:val="00BD171E"/>
    <w:rsid w:val="00BD1773"/>
    <w:rsid w:val="00BD194B"/>
    <w:rsid w:val="00BD19DD"/>
    <w:rsid w:val="00BD246C"/>
    <w:rsid w:val="00BD2ED2"/>
    <w:rsid w:val="00BD33A8"/>
    <w:rsid w:val="00BD3B9E"/>
    <w:rsid w:val="00BD4138"/>
    <w:rsid w:val="00BD423C"/>
    <w:rsid w:val="00BD475F"/>
    <w:rsid w:val="00BD4965"/>
    <w:rsid w:val="00BD4BF9"/>
    <w:rsid w:val="00BD4CA5"/>
    <w:rsid w:val="00BD5A6D"/>
    <w:rsid w:val="00BD6030"/>
    <w:rsid w:val="00BD610D"/>
    <w:rsid w:val="00BD65E7"/>
    <w:rsid w:val="00BD67A6"/>
    <w:rsid w:val="00BD6A71"/>
    <w:rsid w:val="00BD6C78"/>
    <w:rsid w:val="00BD6CF9"/>
    <w:rsid w:val="00BD7462"/>
    <w:rsid w:val="00BD7865"/>
    <w:rsid w:val="00BD7B92"/>
    <w:rsid w:val="00BE0327"/>
    <w:rsid w:val="00BE0495"/>
    <w:rsid w:val="00BE0638"/>
    <w:rsid w:val="00BE10D1"/>
    <w:rsid w:val="00BE1C04"/>
    <w:rsid w:val="00BE1CB2"/>
    <w:rsid w:val="00BE2C2D"/>
    <w:rsid w:val="00BE3026"/>
    <w:rsid w:val="00BE34BD"/>
    <w:rsid w:val="00BE3A0E"/>
    <w:rsid w:val="00BE4707"/>
    <w:rsid w:val="00BE56D8"/>
    <w:rsid w:val="00BE5EB9"/>
    <w:rsid w:val="00BE6048"/>
    <w:rsid w:val="00BE638C"/>
    <w:rsid w:val="00BE666C"/>
    <w:rsid w:val="00BE692E"/>
    <w:rsid w:val="00BE6AD9"/>
    <w:rsid w:val="00BE73DE"/>
    <w:rsid w:val="00BE78FB"/>
    <w:rsid w:val="00BF0171"/>
    <w:rsid w:val="00BF0AEB"/>
    <w:rsid w:val="00BF0D38"/>
    <w:rsid w:val="00BF187D"/>
    <w:rsid w:val="00BF1E85"/>
    <w:rsid w:val="00BF2C07"/>
    <w:rsid w:val="00BF30B0"/>
    <w:rsid w:val="00BF3366"/>
    <w:rsid w:val="00BF3488"/>
    <w:rsid w:val="00BF3C0A"/>
    <w:rsid w:val="00BF3D69"/>
    <w:rsid w:val="00BF4032"/>
    <w:rsid w:val="00BF4908"/>
    <w:rsid w:val="00BF4AF2"/>
    <w:rsid w:val="00BF4F14"/>
    <w:rsid w:val="00BF5399"/>
    <w:rsid w:val="00BF5465"/>
    <w:rsid w:val="00BF5948"/>
    <w:rsid w:val="00BF5B9C"/>
    <w:rsid w:val="00BF5C1C"/>
    <w:rsid w:val="00BF6290"/>
    <w:rsid w:val="00BF6B8D"/>
    <w:rsid w:val="00BF7A17"/>
    <w:rsid w:val="00BF7B73"/>
    <w:rsid w:val="00C002E5"/>
    <w:rsid w:val="00C006DB"/>
    <w:rsid w:val="00C00AFB"/>
    <w:rsid w:val="00C010A5"/>
    <w:rsid w:val="00C01A91"/>
    <w:rsid w:val="00C01FA0"/>
    <w:rsid w:val="00C028D0"/>
    <w:rsid w:val="00C02FF7"/>
    <w:rsid w:val="00C03420"/>
    <w:rsid w:val="00C034A6"/>
    <w:rsid w:val="00C0393B"/>
    <w:rsid w:val="00C03EB9"/>
    <w:rsid w:val="00C04415"/>
    <w:rsid w:val="00C04895"/>
    <w:rsid w:val="00C04B4C"/>
    <w:rsid w:val="00C04E59"/>
    <w:rsid w:val="00C050BC"/>
    <w:rsid w:val="00C050E1"/>
    <w:rsid w:val="00C05A09"/>
    <w:rsid w:val="00C06405"/>
    <w:rsid w:val="00C06E1C"/>
    <w:rsid w:val="00C0766B"/>
    <w:rsid w:val="00C0781D"/>
    <w:rsid w:val="00C07C54"/>
    <w:rsid w:val="00C07F3C"/>
    <w:rsid w:val="00C104AC"/>
    <w:rsid w:val="00C10BF9"/>
    <w:rsid w:val="00C10F21"/>
    <w:rsid w:val="00C115A1"/>
    <w:rsid w:val="00C12A3F"/>
    <w:rsid w:val="00C130EB"/>
    <w:rsid w:val="00C132B6"/>
    <w:rsid w:val="00C13534"/>
    <w:rsid w:val="00C13D6A"/>
    <w:rsid w:val="00C14158"/>
    <w:rsid w:val="00C1427D"/>
    <w:rsid w:val="00C147F7"/>
    <w:rsid w:val="00C149C6"/>
    <w:rsid w:val="00C14B7C"/>
    <w:rsid w:val="00C15238"/>
    <w:rsid w:val="00C15409"/>
    <w:rsid w:val="00C158A2"/>
    <w:rsid w:val="00C15C36"/>
    <w:rsid w:val="00C15E24"/>
    <w:rsid w:val="00C16340"/>
    <w:rsid w:val="00C1643E"/>
    <w:rsid w:val="00C16547"/>
    <w:rsid w:val="00C16E02"/>
    <w:rsid w:val="00C1741F"/>
    <w:rsid w:val="00C176B0"/>
    <w:rsid w:val="00C178EA"/>
    <w:rsid w:val="00C17BC6"/>
    <w:rsid w:val="00C17EB2"/>
    <w:rsid w:val="00C17F61"/>
    <w:rsid w:val="00C17FB5"/>
    <w:rsid w:val="00C20D29"/>
    <w:rsid w:val="00C20E36"/>
    <w:rsid w:val="00C21536"/>
    <w:rsid w:val="00C217EF"/>
    <w:rsid w:val="00C21C0C"/>
    <w:rsid w:val="00C22315"/>
    <w:rsid w:val="00C22701"/>
    <w:rsid w:val="00C23211"/>
    <w:rsid w:val="00C235DD"/>
    <w:rsid w:val="00C242A2"/>
    <w:rsid w:val="00C24360"/>
    <w:rsid w:val="00C24566"/>
    <w:rsid w:val="00C24DC4"/>
    <w:rsid w:val="00C259CA"/>
    <w:rsid w:val="00C25AD8"/>
    <w:rsid w:val="00C25B0D"/>
    <w:rsid w:val="00C25D66"/>
    <w:rsid w:val="00C263D8"/>
    <w:rsid w:val="00C26554"/>
    <w:rsid w:val="00C2772F"/>
    <w:rsid w:val="00C27EDF"/>
    <w:rsid w:val="00C3077A"/>
    <w:rsid w:val="00C3110C"/>
    <w:rsid w:val="00C32203"/>
    <w:rsid w:val="00C326A9"/>
    <w:rsid w:val="00C331C3"/>
    <w:rsid w:val="00C33384"/>
    <w:rsid w:val="00C33FBE"/>
    <w:rsid w:val="00C3488C"/>
    <w:rsid w:val="00C34E98"/>
    <w:rsid w:val="00C3534F"/>
    <w:rsid w:val="00C35DCE"/>
    <w:rsid w:val="00C35F0A"/>
    <w:rsid w:val="00C35FCF"/>
    <w:rsid w:val="00C362A8"/>
    <w:rsid w:val="00C3661D"/>
    <w:rsid w:val="00C37086"/>
    <w:rsid w:val="00C378EE"/>
    <w:rsid w:val="00C3795C"/>
    <w:rsid w:val="00C37D80"/>
    <w:rsid w:val="00C405B1"/>
    <w:rsid w:val="00C41228"/>
    <w:rsid w:val="00C41259"/>
    <w:rsid w:val="00C4138C"/>
    <w:rsid w:val="00C41452"/>
    <w:rsid w:val="00C41454"/>
    <w:rsid w:val="00C4160D"/>
    <w:rsid w:val="00C418F7"/>
    <w:rsid w:val="00C41D7A"/>
    <w:rsid w:val="00C4250F"/>
    <w:rsid w:val="00C42754"/>
    <w:rsid w:val="00C42D5C"/>
    <w:rsid w:val="00C437CA"/>
    <w:rsid w:val="00C439C0"/>
    <w:rsid w:val="00C44148"/>
    <w:rsid w:val="00C446C2"/>
    <w:rsid w:val="00C447B4"/>
    <w:rsid w:val="00C44905"/>
    <w:rsid w:val="00C44CD6"/>
    <w:rsid w:val="00C45008"/>
    <w:rsid w:val="00C45142"/>
    <w:rsid w:val="00C451C1"/>
    <w:rsid w:val="00C45D09"/>
    <w:rsid w:val="00C46376"/>
    <w:rsid w:val="00C47113"/>
    <w:rsid w:val="00C47439"/>
    <w:rsid w:val="00C47442"/>
    <w:rsid w:val="00C47F56"/>
    <w:rsid w:val="00C50122"/>
    <w:rsid w:val="00C50889"/>
    <w:rsid w:val="00C509C1"/>
    <w:rsid w:val="00C50B22"/>
    <w:rsid w:val="00C5109D"/>
    <w:rsid w:val="00C518DA"/>
    <w:rsid w:val="00C51B01"/>
    <w:rsid w:val="00C51F62"/>
    <w:rsid w:val="00C52684"/>
    <w:rsid w:val="00C52D2E"/>
    <w:rsid w:val="00C532BD"/>
    <w:rsid w:val="00C53975"/>
    <w:rsid w:val="00C540C8"/>
    <w:rsid w:val="00C54408"/>
    <w:rsid w:val="00C54AF8"/>
    <w:rsid w:val="00C54F71"/>
    <w:rsid w:val="00C54FF8"/>
    <w:rsid w:val="00C55270"/>
    <w:rsid w:val="00C552A2"/>
    <w:rsid w:val="00C55376"/>
    <w:rsid w:val="00C55B74"/>
    <w:rsid w:val="00C55BEE"/>
    <w:rsid w:val="00C5636B"/>
    <w:rsid w:val="00C56E17"/>
    <w:rsid w:val="00C576BC"/>
    <w:rsid w:val="00C5774D"/>
    <w:rsid w:val="00C57A69"/>
    <w:rsid w:val="00C60231"/>
    <w:rsid w:val="00C6094F"/>
    <w:rsid w:val="00C61F22"/>
    <w:rsid w:val="00C6227B"/>
    <w:rsid w:val="00C625C6"/>
    <w:rsid w:val="00C62805"/>
    <w:rsid w:val="00C62AC6"/>
    <w:rsid w:val="00C62B4D"/>
    <w:rsid w:val="00C62E44"/>
    <w:rsid w:val="00C62E51"/>
    <w:rsid w:val="00C62F4F"/>
    <w:rsid w:val="00C64168"/>
    <w:rsid w:val="00C64754"/>
    <w:rsid w:val="00C647C1"/>
    <w:rsid w:val="00C650CC"/>
    <w:rsid w:val="00C651B1"/>
    <w:rsid w:val="00C654CB"/>
    <w:rsid w:val="00C65C4D"/>
    <w:rsid w:val="00C66676"/>
    <w:rsid w:val="00C66DB5"/>
    <w:rsid w:val="00C67B77"/>
    <w:rsid w:val="00C67CC1"/>
    <w:rsid w:val="00C70343"/>
    <w:rsid w:val="00C70807"/>
    <w:rsid w:val="00C708E6"/>
    <w:rsid w:val="00C7126B"/>
    <w:rsid w:val="00C7152D"/>
    <w:rsid w:val="00C7178F"/>
    <w:rsid w:val="00C71872"/>
    <w:rsid w:val="00C71E6B"/>
    <w:rsid w:val="00C72285"/>
    <w:rsid w:val="00C723EC"/>
    <w:rsid w:val="00C72592"/>
    <w:rsid w:val="00C728D4"/>
    <w:rsid w:val="00C72955"/>
    <w:rsid w:val="00C72988"/>
    <w:rsid w:val="00C72A81"/>
    <w:rsid w:val="00C72F42"/>
    <w:rsid w:val="00C736B9"/>
    <w:rsid w:val="00C74647"/>
    <w:rsid w:val="00C74AF3"/>
    <w:rsid w:val="00C74FC7"/>
    <w:rsid w:val="00C752A6"/>
    <w:rsid w:val="00C75730"/>
    <w:rsid w:val="00C75BFF"/>
    <w:rsid w:val="00C76092"/>
    <w:rsid w:val="00C76129"/>
    <w:rsid w:val="00C76D0B"/>
    <w:rsid w:val="00C774D9"/>
    <w:rsid w:val="00C77B05"/>
    <w:rsid w:val="00C77E46"/>
    <w:rsid w:val="00C8048B"/>
    <w:rsid w:val="00C8055C"/>
    <w:rsid w:val="00C8060B"/>
    <w:rsid w:val="00C80857"/>
    <w:rsid w:val="00C80A49"/>
    <w:rsid w:val="00C80F00"/>
    <w:rsid w:val="00C81802"/>
    <w:rsid w:val="00C82732"/>
    <w:rsid w:val="00C828A6"/>
    <w:rsid w:val="00C82A35"/>
    <w:rsid w:val="00C830F2"/>
    <w:rsid w:val="00C83B06"/>
    <w:rsid w:val="00C83B20"/>
    <w:rsid w:val="00C83EF7"/>
    <w:rsid w:val="00C8440C"/>
    <w:rsid w:val="00C84507"/>
    <w:rsid w:val="00C84A64"/>
    <w:rsid w:val="00C84D92"/>
    <w:rsid w:val="00C85073"/>
    <w:rsid w:val="00C8529B"/>
    <w:rsid w:val="00C871A4"/>
    <w:rsid w:val="00C8756A"/>
    <w:rsid w:val="00C90BA3"/>
    <w:rsid w:val="00C91DDD"/>
    <w:rsid w:val="00C91F3D"/>
    <w:rsid w:val="00C91F99"/>
    <w:rsid w:val="00C925FA"/>
    <w:rsid w:val="00C92A32"/>
    <w:rsid w:val="00C93841"/>
    <w:rsid w:val="00C93AD2"/>
    <w:rsid w:val="00C93CC0"/>
    <w:rsid w:val="00C94809"/>
    <w:rsid w:val="00C94946"/>
    <w:rsid w:val="00C94A5E"/>
    <w:rsid w:val="00C94B5C"/>
    <w:rsid w:val="00C94F2A"/>
    <w:rsid w:val="00C95832"/>
    <w:rsid w:val="00C95FD0"/>
    <w:rsid w:val="00C963DC"/>
    <w:rsid w:val="00C96405"/>
    <w:rsid w:val="00C97103"/>
    <w:rsid w:val="00C977A9"/>
    <w:rsid w:val="00C97920"/>
    <w:rsid w:val="00C97ED1"/>
    <w:rsid w:val="00CA0290"/>
    <w:rsid w:val="00CA15A1"/>
    <w:rsid w:val="00CA1884"/>
    <w:rsid w:val="00CA1A10"/>
    <w:rsid w:val="00CA1EF7"/>
    <w:rsid w:val="00CA28B0"/>
    <w:rsid w:val="00CA313B"/>
    <w:rsid w:val="00CA333A"/>
    <w:rsid w:val="00CA33E6"/>
    <w:rsid w:val="00CA377D"/>
    <w:rsid w:val="00CA38BE"/>
    <w:rsid w:val="00CA3E41"/>
    <w:rsid w:val="00CA3F08"/>
    <w:rsid w:val="00CA431B"/>
    <w:rsid w:val="00CA44E5"/>
    <w:rsid w:val="00CA4D98"/>
    <w:rsid w:val="00CA4E91"/>
    <w:rsid w:val="00CA50BF"/>
    <w:rsid w:val="00CA5122"/>
    <w:rsid w:val="00CA54F3"/>
    <w:rsid w:val="00CA608B"/>
    <w:rsid w:val="00CA629D"/>
    <w:rsid w:val="00CA63FF"/>
    <w:rsid w:val="00CA650F"/>
    <w:rsid w:val="00CA6762"/>
    <w:rsid w:val="00CA6808"/>
    <w:rsid w:val="00CA6C92"/>
    <w:rsid w:val="00CA6CED"/>
    <w:rsid w:val="00CA7016"/>
    <w:rsid w:val="00CA7186"/>
    <w:rsid w:val="00CA7199"/>
    <w:rsid w:val="00CA732C"/>
    <w:rsid w:val="00CB0173"/>
    <w:rsid w:val="00CB0642"/>
    <w:rsid w:val="00CB0AC7"/>
    <w:rsid w:val="00CB0DFA"/>
    <w:rsid w:val="00CB2139"/>
    <w:rsid w:val="00CB2A90"/>
    <w:rsid w:val="00CB2ABD"/>
    <w:rsid w:val="00CB303D"/>
    <w:rsid w:val="00CB31A7"/>
    <w:rsid w:val="00CB3B8A"/>
    <w:rsid w:val="00CB3E86"/>
    <w:rsid w:val="00CB43DA"/>
    <w:rsid w:val="00CB4766"/>
    <w:rsid w:val="00CB4847"/>
    <w:rsid w:val="00CB51F7"/>
    <w:rsid w:val="00CB54A2"/>
    <w:rsid w:val="00CB5696"/>
    <w:rsid w:val="00CB56B3"/>
    <w:rsid w:val="00CB5A64"/>
    <w:rsid w:val="00CB6A3D"/>
    <w:rsid w:val="00CB742F"/>
    <w:rsid w:val="00CC0493"/>
    <w:rsid w:val="00CC04F2"/>
    <w:rsid w:val="00CC0AE5"/>
    <w:rsid w:val="00CC112D"/>
    <w:rsid w:val="00CC1529"/>
    <w:rsid w:val="00CC1631"/>
    <w:rsid w:val="00CC1713"/>
    <w:rsid w:val="00CC17B8"/>
    <w:rsid w:val="00CC1CA3"/>
    <w:rsid w:val="00CC221B"/>
    <w:rsid w:val="00CC40F0"/>
    <w:rsid w:val="00CC48C5"/>
    <w:rsid w:val="00CC57D0"/>
    <w:rsid w:val="00CC5B50"/>
    <w:rsid w:val="00CC5D51"/>
    <w:rsid w:val="00CC63AA"/>
    <w:rsid w:val="00CC7120"/>
    <w:rsid w:val="00CC7529"/>
    <w:rsid w:val="00CD0763"/>
    <w:rsid w:val="00CD0F2F"/>
    <w:rsid w:val="00CD1095"/>
    <w:rsid w:val="00CD1BAB"/>
    <w:rsid w:val="00CD1E23"/>
    <w:rsid w:val="00CD1FB7"/>
    <w:rsid w:val="00CD1FBE"/>
    <w:rsid w:val="00CD2593"/>
    <w:rsid w:val="00CD2B75"/>
    <w:rsid w:val="00CD3713"/>
    <w:rsid w:val="00CD3CD9"/>
    <w:rsid w:val="00CD54F2"/>
    <w:rsid w:val="00CD6120"/>
    <w:rsid w:val="00CD6FE8"/>
    <w:rsid w:val="00CD7155"/>
    <w:rsid w:val="00CD7640"/>
    <w:rsid w:val="00CD7A07"/>
    <w:rsid w:val="00CE0493"/>
    <w:rsid w:val="00CE06CB"/>
    <w:rsid w:val="00CE0AB7"/>
    <w:rsid w:val="00CE0BF9"/>
    <w:rsid w:val="00CE0D15"/>
    <w:rsid w:val="00CE0E14"/>
    <w:rsid w:val="00CE1B4A"/>
    <w:rsid w:val="00CE1BB7"/>
    <w:rsid w:val="00CE1DE3"/>
    <w:rsid w:val="00CE1F34"/>
    <w:rsid w:val="00CE2611"/>
    <w:rsid w:val="00CE2E8E"/>
    <w:rsid w:val="00CE34AD"/>
    <w:rsid w:val="00CE37B0"/>
    <w:rsid w:val="00CE4002"/>
    <w:rsid w:val="00CE4654"/>
    <w:rsid w:val="00CE4F67"/>
    <w:rsid w:val="00CE50CF"/>
    <w:rsid w:val="00CE56FC"/>
    <w:rsid w:val="00CE57F6"/>
    <w:rsid w:val="00CE5804"/>
    <w:rsid w:val="00CE5B58"/>
    <w:rsid w:val="00CE6624"/>
    <w:rsid w:val="00CE7153"/>
    <w:rsid w:val="00CE71FF"/>
    <w:rsid w:val="00CE7A0D"/>
    <w:rsid w:val="00CE7BE5"/>
    <w:rsid w:val="00CF0A0D"/>
    <w:rsid w:val="00CF0CB0"/>
    <w:rsid w:val="00CF13A2"/>
    <w:rsid w:val="00CF14A8"/>
    <w:rsid w:val="00CF15BD"/>
    <w:rsid w:val="00CF16C9"/>
    <w:rsid w:val="00CF22A9"/>
    <w:rsid w:val="00CF251E"/>
    <w:rsid w:val="00CF252E"/>
    <w:rsid w:val="00CF2D38"/>
    <w:rsid w:val="00CF2FFE"/>
    <w:rsid w:val="00CF34F9"/>
    <w:rsid w:val="00CF373B"/>
    <w:rsid w:val="00CF3788"/>
    <w:rsid w:val="00CF4A86"/>
    <w:rsid w:val="00CF5042"/>
    <w:rsid w:val="00CF58AE"/>
    <w:rsid w:val="00CF5CA3"/>
    <w:rsid w:val="00CF66F8"/>
    <w:rsid w:val="00CF684A"/>
    <w:rsid w:val="00CF7B00"/>
    <w:rsid w:val="00D0006A"/>
    <w:rsid w:val="00D00B63"/>
    <w:rsid w:val="00D00E58"/>
    <w:rsid w:val="00D01A01"/>
    <w:rsid w:val="00D021CD"/>
    <w:rsid w:val="00D023D7"/>
    <w:rsid w:val="00D02CC5"/>
    <w:rsid w:val="00D030B2"/>
    <w:rsid w:val="00D04185"/>
    <w:rsid w:val="00D043F6"/>
    <w:rsid w:val="00D0468A"/>
    <w:rsid w:val="00D0479E"/>
    <w:rsid w:val="00D04BDD"/>
    <w:rsid w:val="00D04C3C"/>
    <w:rsid w:val="00D0508F"/>
    <w:rsid w:val="00D05463"/>
    <w:rsid w:val="00D066F1"/>
    <w:rsid w:val="00D06E60"/>
    <w:rsid w:val="00D07625"/>
    <w:rsid w:val="00D0793C"/>
    <w:rsid w:val="00D07E71"/>
    <w:rsid w:val="00D108E8"/>
    <w:rsid w:val="00D1128D"/>
    <w:rsid w:val="00D11A05"/>
    <w:rsid w:val="00D11E4F"/>
    <w:rsid w:val="00D11FDF"/>
    <w:rsid w:val="00D1288C"/>
    <w:rsid w:val="00D12CE8"/>
    <w:rsid w:val="00D12D7A"/>
    <w:rsid w:val="00D12E01"/>
    <w:rsid w:val="00D133C6"/>
    <w:rsid w:val="00D13409"/>
    <w:rsid w:val="00D1380F"/>
    <w:rsid w:val="00D13873"/>
    <w:rsid w:val="00D13A50"/>
    <w:rsid w:val="00D13BA2"/>
    <w:rsid w:val="00D13DF9"/>
    <w:rsid w:val="00D14143"/>
    <w:rsid w:val="00D14162"/>
    <w:rsid w:val="00D15A95"/>
    <w:rsid w:val="00D15ABB"/>
    <w:rsid w:val="00D15ACF"/>
    <w:rsid w:val="00D15C03"/>
    <w:rsid w:val="00D1642C"/>
    <w:rsid w:val="00D167ED"/>
    <w:rsid w:val="00D16860"/>
    <w:rsid w:val="00D17273"/>
    <w:rsid w:val="00D178BA"/>
    <w:rsid w:val="00D178ED"/>
    <w:rsid w:val="00D20245"/>
    <w:rsid w:val="00D20AF8"/>
    <w:rsid w:val="00D20D8B"/>
    <w:rsid w:val="00D21285"/>
    <w:rsid w:val="00D21369"/>
    <w:rsid w:val="00D21A09"/>
    <w:rsid w:val="00D21F4A"/>
    <w:rsid w:val="00D22AA1"/>
    <w:rsid w:val="00D23467"/>
    <w:rsid w:val="00D23876"/>
    <w:rsid w:val="00D238BA"/>
    <w:rsid w:val="00D23B0D"/>
    <w:rsid w:val="00D23B71"/>
    <w:rsid w:val="00D23C4D"/>
    <w:rsid w:val="00D23D63"/>
    <w:rsid w:val="00D24364"/>
    <w:rsid w:val="00D24587"/>
    <w:rsid w:val="00D24E91"/>
    <w:rsid w:val="00D25659"/>
    <w:rsid w:val="00D25695"/>
    <w:rsid w:val="00D2603C"/>
    <w:rsid w:val="00D27022"/>
    <w:rsid w:val="00D27F94"/>
    <w:rsid w:val="00D30596"/>
    <w:rsid w:val="00D3081D"/>
    <w:rsid w:val="00D30AA0"/>
    <w:rsid w:val="00D31111"/>
    <w:rsid w:val="00D31406"/>
    <w:rsid w:val="00D31647"/>
    <w:rsid w:val="00D31D21"/>
    <w:rsid w:val="00D31DE5"/>
    <w:rsid w:val="00D31DF0"/>
    <w:rsid w:val="00D32645"/>
    <w:rsid w:val="00D328A2"/>
    <w:rsid w:val="00D3290E"/>
    <w:rsid w:val="00D32F06"/>
    <w:rsid w:val="00D3308E"/>
    <w:rsid w:val="00D33502"/>
    <w:rsid w:val="00D33D2B"/>
    <w:rsid w:val="00D34052"/>
    <w:rsid w:val="00D3414D"/>
    <w:rsid w:val="00D345AD"/>
    <w:rsid w:val="00D34F50"/>
    <w:rsid w:val="00D35A44"/>
    <w:rsid w:val="00D35EF5"/>
    <w:rsid w:val="00D369DB"/>
    <w:rsid w:val="00D373C4"/>
    <w:rsid w:val="00D4004E"/>
    <w:rsid w:val="00D4050E"/>
    <w:rsid w:val="00D4110E"/>
    <w:rsid w:val="00D4191A"/>
    <w:rsid w:val="00D41C13"/>
    <w:rsid w:val="00D41E09"/>
    <w:rsid w:val="00D41E69"/>
    <w:rsid w:val="00D42028"/>
    <w:rsid w:val="00D421CE"/>
    <w:rsid w:val="00D426B8"/>
    <w:rsid w:val="00D42A98"/>
    <w:rsid w:val="00D42B50"/>
    <w:rsid w:val="00D42F71"/>
    <w:rsid w:val="00D43F66"/>
    <w:rsid w:val="00D44326"/>
    <w:rsid w:val="00D44708"/>
    <w:rsid w:val="00D44F7A"/>
    <w:rsid w:val="00D45117"/>
    <w:rsid w:val="00D455B9"/>
    <w:rsid w:val="00D45ABD"/>
    <w:rsid w:val="00D463E7"/>
    <w:rsid w:val="00D46679"/>
    <w:rsid w:val="00D467F8"/>
    <w:rsid w:val="00D46860"/>
    <w:rsid w:val="00D46BF9"/>
    <w:rsid w:val="00D47F58"/>
    <w:rsid w:val="00D5083D"/>
    <w:rsid w:val="00D523ED"/>
    <w:rsid w:val="00D52747"/>
    <w:rsid w:val="00D5345F"/>
    <w:rsid w:val="00D536B0"/>
    <w:rsid w:val="00D53901"/>
    <w:rsid w:val="00D53EEA"/>
    <w:rsid w:val="00D5496E"/>
    <w:rsid w:val="00D54BBB"/>
    <w:rsid w:val="00D54DDE"/>
    <w:rsid w:val="00D54EE4"/>
    <w:rsid w:val="00D55366"/>
    <w:rsid w:val="00D5558D"/>
    <w:rsid w:val="00D561D1"/>
    <w:rsid w:val="00D574A7"/>
    <w:rsid w:val="00D57D09"/>
    <w:rsid w:val="00D57D0A"/>
    <w:rsid w:val="00D57E99"/>
    <w:rsid w:val="00D603CB"/>
    <w:rsid w:val="00D60713"/>
    <w:rsid w:val="00D60F97"/>
    <w:rsid w:val="00D611C6"/>
    <w:rsid w:val="00D61AEA"/>
    <w:rsid w:val="00D61B04"/>
    <w:rsid w:val="00D627AC"/>
    <w:rsid w:val="00D62846"/>
    <w:rsid w:val="00D62992"/>
    <w:rsid w:val="00D62B76"/>
    <w:rsid w:val="00D62BAD"/>
    <w:rsid w:val="00D633C3"/>
    <w:rsid w:val="00D634B3"/>
    <w:rsid w:val="00D642F0"/>
    <w:rsid w:val="00D6455F"/>
    <w:rsid w:val="00D64674"/>
    <w:rsid w:val="00D648B8"/>
    <w:rsid w:val="00D64984"/>
    <w:rsid w:val="00D64A08"/>
    <w:rsid w:val="00D64C6C"/>
    <w:rsid w:val="00D651ED"/>
    <w:rsid w:val="00D66367"/>
    <w:rsid w:val="00D6642C"/>
    <w:rsid w:val="00D67381"/>
    <w:rsid w:val="00D67458"/>
    <w:rsid w:val="00D677BA"/>
    <w:rsid w:val="00D67DAD"/>
    <w:rsid w:val="00D67EF4"/>
    <w:rsid w:val="00D70B8E"/>
    <w:rsid w:val="00D71972"/>
    <w:rsid w:val="00D71CD3"/>
    <w:rsid w:val="00D71EF2"/>
    <w:rsid w:val="00D722B2"/>
    <w:rsid w:val="00D723AE"/>
    <w:rsid w:val="00D7353E"/>
    <w:rsid w:val="00D73574"/>
    <w:rsid w:val="00D73F20"/>
    <w:rsid w:val="00D74353"/>
    <w:rsid w:val="00D747DA"/>
    <w:rsid w:val="00D74B1F"/>
    <w:rsid w:val="00D75BD4"/>
    <w:rsid w:val="00D75CD0"/>
    <w:rsid w:val="00D7616C"/>
    <w:rsid w:val="00D76B36"/>
    <w:rsid w:val="00D77078"/>
    <w:rsid w:val="00D772C5"/>
    <w:rsid w:val="00D77870"/>
    <w:rsid w:val="00D77ADC"/>
    <w:rsid w:val="00D77C2B"/>
    <w:rsid w:val="00D77F3E"/>
    <w:rsid w:val="00D77F97"/>
    <w:rsid w:val="00D802D3"/>
    <w:rsid w:val="00D80604"/>
    <w:rsid w:val="00D80611"/>
    <w:rsid w:val="00D80AFF"/>
    <w:rsid w:val="00D80C0C"/>
    <w:rsid w:val="00D80FB6"/>
    <w:rsid w:val="00D81101"/>
    <w:rsid w:val="00D820CC"/>
    <w:rsid w:val="00D821F1"/>
    <w:rsid w:val="00D834BA"/>
    <w:rsid w:val="00D83514"/>
    <w:rsid w:val="00D83BC6"/>
    <w:rsid w:val="00D845A6"/>
    <w:rsid w:val="00D851C8"/>
    <w:rsid w:val="00D85A11"/>
    <w:rsid w:val="00D862CE"/>
    <w:rsid w:val="00D8776B"/>
    <w:rsid w:val="00D87933"/>
    <w:rsid w:val="00D87BB9"/>
    <w:rsid w:val="00D87CAC"/>
    <w:rsid w:val="00D908E4"/>
    <w:rsid w:val="00D90977"/>
    <w:rsid w:val="00D90B76"/>
    <w:rsid w:val="00D911A7"/>
    <w:rsid w:val="00D91620"/>
    <w:rsid w:val="00D91751"/>
    <w:rsid w:val="00D91878"/>
    <w:rsid w:val="00D919A3"/>
    <w:rsid w:val="00D91E0C"/>
    <w:rsid w:val="00D92274"/>
    <w:rsid w:val="00D924E5"/>
    <w:rsid w:val="00D928B3"/>
    <w:rsid w:val="00D928BA"/>
    <w:rsid w:val="00D929D0"/>
    <w:rsid w:val="00D92A0D"/>
    <w:rsid w:val="00D92C8F"/>
    <w:rsid w:val="00D938A9"/>
    <w:rsid w:val="00D939BB"/>
    <w:rsid w:val="00D941A4"/>
    <w:rsid w:val="00D94293"/>
    <w:rsid w:val="00D9435D"/>
    <w:rsid w:val="00D94675"/>
    <w:rsid w:val="00D946C3"/>
    <w:rsid w:val="00D94BA5"/>
    <w:rsid w:val="00D95F07"/>
    <w:rsid w:val="00D96086"/>
    <w:rsid w:val="00D964B9"/>
    <w:rsid w:val="00D964CD"/>
    <w:rsid w:val="00D97AC3"/>
    <w:rsid w:val="00DA012D"/>
    <w:rsid w:val="00DA0285"/>
    <w:rsid w:val="00DA02D2"/>
    <w:rsid w:val="00DA053C"/>
    <w:rsid w:val="00DA08B6"/>
    <w:rsid w:val="00DA0A6F"/>
    <w:rsid w:val="00DA0C9C"/>
    <w:rsid w:val="00DA1246"/>
    <w:rsid w:val="00DA17E0"/>
    <w:rsid w:val="00DA195E"/>
    <w:rsid w:val="00DA1BC7"/>
    <w:rsid w:val="00DA1FE6"/>
    <w:rsid w:val="00DA20A7"/>
    <w:rsid w:val="00DA259A"/>
    <w:rsid w:val="00DA2645"/>
    <w:rsid w:val="00DA269D"/>
    <w:rsid w:val="00DA2F81"/>
    <w:rsid w:val="00DA2FCF"/>
    <w:rsid w:val="00DA310E"/>
    <w:rsid w:val="00DA366C"/>
    <w:rsid w:val="00DA40DE"/>
    <w:rsid w:val="00DA43BA"/>
    <w:rsid w:val="00DA443C"/>
    <w:rsid w:val="00DA49B9"/>
    <w:rsid w:val="00DA4F02"/>
    <w:rsid w:val="00DA5181"/>
    <w:rsid w:val="00DA524D"/>
    <w:rsid w:val="00DA5415"/>
    <w:rsid w:val="00DA5736"/>
    <w:rsid w:val="00DA60C9"/>
    <w:rsid w:val="00DA60D5"/>
    <w:rsid w:val="00DA66B9"/>
    <w:rsid w:val="00DA6969"/>
    <w:rsid w:val="00DA69C2"/>
    <w:rsid w:val="00DA69EF"/>
    <w:rsid w:val="00DA6E51"/>
    <w:rsid w:val="00DA78E9"/>
    <w:rsid w:val="00DA7AFC"/>
    <w:rsid w:val="00DB05EE"/>
    <w:rsid w:val="00DB066C"/>
    <w:rsid w:val="00DB07ED"/>
    <w:rsid w:val="00DB0A62"/>
    <w:rsid w:val="00DB0B3D"/>
    <w:rsid w:val="00DB10F5"/>
    <w:rsid w:val="00DB1EB6"/>
    <w:rsid w:val="00DB2148"/>
    <w:rsid w:val="00DB2612"/>
    <w:rsid w:val="00DB2A25"/>
    <w:rsid w:val="00DB2B4F"/>
    <w:rsid w:val="00DB2DFB"/>
    <w:rsid w:val="00DB30EE"/>
    <w:rsid w:val="00DB346A"/>
    <w:rsid w:val="00DB34BD"/>
    <w:rsid w:val="00DB3799"/>
    <w:rsid w:val="00DB47D7"/>
    <w:rsid w:val="00DB494B"/>
    <w:rsid w:val="00DB4CC8"/>
    <w:rsid w:val="00DB50AC"/>
    <w:rsid w:val="00DB5675"/>
    <w:rsid w:val="00DB5F41"/>
    <w:rsid w:val="00DB6079"/>
    <w:rsid w:val="00DB6FB3"/>
    <w:rsid w:val="00DB701F"/>
    <w:rsid w:val="00DB728F"/>
    <w:rsid w:val="00DB7FD2"/>
    <w:rsid w:val="00DC0CAA"/>
    <w:rsid w:val="00DC187A"/>
    <w:rsid w:val="00DC1FE2"/>
    <w:rsid w:val="00DC24FF"/>
    <w:rsid w:val="00DC29B4"/>
    <w:rsid w:val="00DC2FDD"/>
    <w:rsid w:val="00DC301F"/>
    <w:rsid w:val="00DC30DC"/>
    <w:rsid w:val="00DC326C"/>
    <w:rsid w:val="00DC37B0"/>
    <w:rsid w:val="00DC39EC"/>
    <w:rsid w:val="00DC41EF"/>
    <w:rsid w:val="00DC4A50"/>
    <w:rsid w:val="00DC504B"/>
    <w:rsid w:val="00DC535A"/>
    <w:rsid w:val="00DC644D"/>
    <w:rsid w:val="00DC659F"/>
    <w:rsid w:val="00DC69CA"/>
    <w:rsid w:val="00DC6E1B"/>
    <w:rsid w:val="00DC7695"/>
    <w:rsid w:val="00DC7A51"/>
    <w:rsid w:val="00DD053C"/>
    <w:rsid w:val="00DD085C"/>
    <w:rsid w:val="00DD09C2"/>
    <w:rsid w:val="00DD106C"/>
    <w:rsid w:val="00DD1142"/>
    <w:rsid w:val="00DD1A0E"/>
    <w:rsid w:val="00DD2527"/>
    <w:rsid w:val="00DD2628"/>
    <w:rsid w:val="00DD2803"/>
    <w:rsid w:val="00DD2858"/>
    <w:rsid w:val="00DD28EA"/>
    <w:rsid w:val="00DD2BA1"/>
    <w:rsid w:val="00DD35A8"/>
    <w:rsid w:val="00DD3996"/>
    <w:rsid w:val="00DD39E1"/>
    <w:rsid w:val="00DD4A85"/>
    <w:rsid w:val="00DD5047"/>
    <w:rsid w:val="00DD574D"/>
    <w:rsid w:val="00DD5A5F"/>
    <w:rsid w:val="00DD5AF0"/>
    <w:rsid w:val="00DD6358"/>
    <w:rsid w:val="00DD642B"/>
    <w:rsid w:val="00DD6458"/>
    <w:rsid w:val="00DD6473"/>
    <w:rsid w:val="00DD654E"/>
    <w:rsid w:val="00DD698C"/>
    <w:rsid w:val="00DD6BD3"/>
    <w:rsid w:val="00DD730A"/>
    <w:rsid w:val="00DD73DC"/>
    <w:rsid w:val="00DD74B7"/>
    <w:rsid w:val="00DD7A43"/>
    <w:rsid w:val="00DE086D"/>
    <w:rsid w:val="00DE099F"/>
    <w:rsid w:val="00DE0C79"/>
    <w:rsid w:val="00DE0EFA"/>
    <w:rsid w:val="00DE1600"/>
    <w:rsid w:val="00DE1959"/>
    <w:rsid w:val="00DE1A65"/>
    <w:rsid w:val="00DE2151"/>
    <w:rsid w:val="00DE241A"/>
    <w:rsid w:val="00DE2623"/>
    <w:rsid w:val="00DE2B8E"/>
    <w:rsid w:val="00DE3308"/>
    <w:rsid w:val="00DE33C5"/>
    <w:rsid w:val="00DE35CB"/>
    <w:rsid w:val="00DE36DA"/>
    <w:rsid w:val="00DE37AE"/>
    <w:rsid w:val="00DE4048"/>
    <w:rsid w:val="00DE40F2"/>
    <w:rsid w:val="00DE4153"/>
    <w:rsid w:val="00DE43B0"/>
    <w:rsid w:val="00DE44C7"/>
    <w:rsid w:val="00DE46F9"/>
    <w:rsid w:val="00DE4AA9"/>
    <w:rsid w:val="00DE5573"/>
    <w:rsid w:val="00DE5D53"/>
    <w:rsid w:val="00DE5E62"/>
    <w:rsid w:val="00DE6175"/>
    <w:rsid w:val="00DE6547"/>
    <w:rsid w:val="00DE6560"/>
    <w:rsid w:val="00DE6852"/>
    <w:rsid w:val="00DE7349"/>
    <w:rsid w:val="00DE7520"/>
    <w:rsid w:val="00DE7BAA"/>
    <w:rsid w:val="00DF0176"/>
    <w:rsid w:val="00DF0ED5"/>
    <w:rsid w:val="00DF3D40"/>
    <w:rsid w:val="00DF4127"/>
    <w:rsid w:val="00DF5F1D"/>
    <w:rsid w:val="00DF624D"/>
    <w:rsid w:val="00DF70BC"/>
    <w:rsid w:val="00DF71DC"/>
    <w:rsid w:val="00DF748D"/>
    <w:rsid w:val="00DF77D1"/>
    <w:rsid w:val="00DF77D9"/>
    <w:rsid w:val="00DF788F"/>
    <w:rsid w:val="00DF7AD6"/>
    <w:rsid w:val="00DF7CF3"/>
    <w:rsid w:val="00E00502"/>
    <w:rsid w:val="00E006DB"/>
    <w:rsid w:val="00E012DA"/>
    <w:rsid w:val="00E02066"/>
    <w:rsid w:val="00E02068"/>
    <w:rsid w:val="00E02184"/>
    <w:rsid w:val="00E025D8"/>
    <w:rsid w:val="00E02C83"/>
    <w:rsid w:val="00E031EE"/>
    <w:rsid w:val="00E035B7"/>
    <w:rsid w:val="00E036F6"/>
    <w:rsid w:val="00E03C15"/>
    <w:rsid w:val="00E03C84"/>
    <w:rsid w:val="00E0427F"/>
    <w:rsid w:val="00E042A0"/>
    <w:rsid w:val="00E04606"/>
    <w:rsid w:val="00E04A8A"/>
    <w:rsid w:val="00E04AFB"/>
    <w:rsid w:val="00E04B5B"/>
    <w:rsid w:val="00E0501C"/>
    <w:rsid w:val="00E051C6"/>
    <w:rsid w:val="00E05E04"/>
    <w:rsid w:val="00E065ED"/>
    <w:rsid w:val="00E068C4"/>
    <w:rsid w:val="00E071CE"/>
    <w:rsid w:val="00E07631"/>
    <w:rsid w:val="00E07D18"/>
    <w:rsid w:val="00E10127"/>
    <w:rsid w:val="00E10AD7"/>
    <w:rsid w:val="00E10C36"/>
    <w:rsid w:val="00E10E9E"/>
    <w:rsid w:val="00E111BB"/>
    <w:rsid w:val="00E116BE"/>
    <w:rsid w:val="00E1174D"/>
    <w:rsid w:val="00E11FBC"/>
    <w:rsid w:val="00E12134"/>
    <w:rsid w:val="00E121EA"/>
    <w:rsid w:val="00E129A1"/>
    <w:rsid w:val="00E12A36"/>
    <w:rsid w:val="00E12A60"/>
    <w:rsid w:val="00E130D1"/>
    <w:rsid w:val="00E130FC"/>
    <w:rsid w:val="00E1342D"/>
    <w:rsid w:val="00E13AF7"/>
    <w:rsid w:val="00E13C19"/>
    <w:rsid w:val="00E13DA0"/>
    <w:rsid w:val="00E14215"/>
    <w:rsid w:val="00E142A8"/>
    <w:rsid w:val="00E14664"/>
    <w:rsid w:val="00E14D4E"/>
    <w:rsid w:val="00E14E35"/>
    <w:rsid w:val="00E15089"/>
    <w:rsid w:val="00E15BE2"/>
    <w:rsid w:val="00E15C64"/>
    <w:rsid w:val="00E161D7"/>
    <w:rsid w:val="00E16667"/>
    <w:rsid w:val="00E16CB6"/>
    <w:rsid w:val="00E16E78"/>
    <w:rsid w:val="00E17684"/>
    <w:rsid w:val="00E17C02"/>
    <w:rsid w:val="00E20983"/>
    <w:rsid w:val="00E20A69"/>
    <w:rsid w:val="00E20D2E"/>
    <w:rsid w:val="00E20F31"/>
    <w:rsid w:val="00E210BC"/>
    <w:rsid w:val="00E21900"/>
    <w:rsid w:val="00E21B99"/>
    <w:rsid w:val="00E21FB6"/>
    <w:rsid w:val="00E22109"/>
    <w:rsid w:val="00E2234C"/>
    <w:rsid w:val="00E22998"/>
    <w:rsid w:val="00E23039"/>
    <w:rsid w:val="00E230FE"/>
    <w:rsid w:val="00E23281"/>
    <w:rsid w:val="00E23462"/>
    <w:rsid w:val="00E24542"/>
    <w:rsid w:val="00E24849"/>
    <w:rsid w:val="00E24E4F"/>
    <w:rsid w:val="00E253D8"/>
    <w:rsid w:val="00E25953"/>
    <w:rsid w:val="00E260FB"/>
    <w:rsid w:val="00E261F7"/>
    <w:rsid w:val="00E269BD"/>
    <w:rsid w:val="00E26B5C"/>
    <w:rsid w:val="00E26DCE"/>
    <w:rsid w:val="00E278F5"/>
    <w:rsid w:val="00E307F6"/>
    <w:rsid w:val="00E308C2"/>
    <w:rsid w:val="00E30B27"/>
    <w:rsid w:val="00E30B3E"/>
    <w:rsid w:val="00E30E34"/>
    <w:rsid w:val="00E31518"/>
    <w:rsid w:val="00E31776"/>
    <w:rsid w:val="00E31B01"/>
    <w:rsid w:val="00E32472"/>
    <w:rsid w:val="00E32B8D"/>
    <w:rsid w:val="00E32D32"/>
    <w:rsid w:val="00E32E11"/>
    <w:rsid w:val="00E33AD3"/>
    <w:rsid w:val="00E33BFA"/>
    <w:rsid w:val="00E33E8D"/>
    <w:rsid w:val="00E34978"/>
    <w:rsid w:val="00E34EC9"/>
    <w:rsid w:val="00E34F8F"/>
    <w:rsid w:val="00E35069"/>
    <w:rsid w:val="00E357BE"/>
    <w:rsid w:val="00E359CF"/>
    <w:rsid w:val="00E359DA"/>
    <w:rsid w:val="00E35CE1"/>
    <w:rsid w:val="00E36191"/>
    <w:rsid w:val="00E36261"/>
    <w:rsid w:val="00E3653F"/>
    <w:rsid w:val="00E3678E"/>
    <w:rsid w:val="00E367B5"/>
    <w:rsid w:val="00E36E70"/>
    <w:rsid w:val="00E377FB"/>
    <w:rsid w:val="00E378C4"/>
    <w:rsid w:val="00E400BF"/>
    <w:rsid w:val="00E404FD"/>
    <w:rsid w:val="00E40629"/>
    <w:rsid w:val="00E40731"/>
    <w:rsid w:val="00E40894"/>
    <w:rsid w:val="00E40EE6"/>
    <w:rsid w:val="00E41675"/>
    <w:rsid w:val="00E41793"/>
    <w:rsid w:val="00E4195A"/>
    <w:rsid w:val="00E41D31"/>
    <w:rsid w:val="00E4210A"/>
    <w:rsid w:val="00E421F2"/>
    <w:rsid w:val="00E4231E"/>
    <w:rsid w:val="00E423AD"/>
    <w:rsid w:val="00E43002"/>
    <w:rsid w:val="00E43884"/>
    <w:rsid w:val="00E43A5E"/>
    <w:rsid w:val="00E43B24"/>
    <w:rsid w:val="00E45416"/>
    <w:rsid w:val="00E454AE"/>
    <w:rsid w:val="00E45C8C"/>
    <w:rsid w:val="00E45DC0"/>
    <w:rsid w:val="00E45E0D"/>
    <w:rsid w:val="00E464D8"/>
    <w:rsid w:val="00E466E7"/>
    <w:rsid w:val="00E4698F"/>
    <w:rsid w:val="00E46DED"/>
    <w:rsid w:val="00E46F36"/>
    <w:rsid w:val="00E4767A"/>
    <w:rsid w:val="00E47E5E"/>
    <w:rsid w:val="00E47F75"/>
    <w:rsid w:val="00E500E5"/>
    <w:rsid w:val="00E5054E"/>
    <w:rsid w:val="00E50C68"/>
    <w:rsid w:val="00E5129C"/>
    <w:rsid w:val="00E51406"/>
    <w:rsid w:val="00E514F6"/>
    <w:rsid w:val="00E51A3C"/>
    <w:rsid w:val="00E51AFF"/>
    <w:rsid w:val="00E51BDB"/>
    <w:rsid w:val="00E5208E"/>
    <w:rsid w:val="00E52D63"/>
    <w:rsid w:val="00E5302B"/>
    <w:rsid w:val="00E535C6"/>
    <w:rsid w:val="00E53C7C"/>
    <w:rsid w:val="00E5408C"/>
    <w:rsid w:val="00E5472F"/>
    <w:rsid w:val="00E54FB6"/>
    <w:rsid w:val="00E55390"/>
    <w:rsid w:val="00E5544D"/>
    <w:rsid w:val="00E55466"/>
    <w:rsid w:val="00E558C2"/>
    <w:rsid w:val="00E559B6"/>
    <w:rsid w:val="00E5609F"/>
    <w:rsid w:val="00E563A9"/>
    <w:rsid w:val="00E565E8"/>
    <w:rsid w:val="00E5689D"/>
    <w:rsid w:val="00E56C43"/>
    <w:rsid w:val="00E5742D"/>
    <w:rsid w:val="00E574F7"/>
    <w:rsid w:val="00E57589"/>
    <w:rsid w:val="00E5781F"/>
    <w:rsid w:val="00E57C1B"/>
    <w:rsid w:val="00E57C54"/>
    <w:rsid w:val="00E57E03"/>
    <w:rsid w:val="00E60448"/>
    <w:rsid w:val="00E605EC"/>
    <w:rsid w:val="00E606B5"/>
    <w:rsid w:val="00E60998"/>
    <w:rsid w:val="00E60F32"/>
    <w:rsid w:val="00E60F55"/>
    <w:rsid w:val="00E615B6"/>
    <w:rsid w:val="00E6170A"/>
    <w:rsid w:val="00E61980"/>
    <w:rsid w:val="00E61B66"/>
    <w:rsid w:val="00E628E3"/>
    <w:rsid w:val="00E62900"/>
    <w:rsid w:val="00E62E65"/>
    <w:rsid w:val="00E62EE8"/>
    <w:rsid w:val="00E62F32"/>
    <w:rsid w:val="00E63580"/>
    <w:rsid w:val="00E63D08"/>
    <w:rsid w:val="00E63E6F"/>
    <w:rsid w:val="00E63FA5"/>
    <w:rsid w:val="00E64414"/>
    <w:rsid w:val="00E6447E"/>
    <w:rsid w:val="00E65919"/>
    <w:rsid w:val="00E65C36"/>
    <w:rsid w:val="00E65D1A"/>
    <w:rsid w:val="00E66004"/>
    <w:rsid w:val="00E662F1"/>
    <w:rsid w:val="00E6652E"/>
    <w:rsid w:val="00E6736C"/>
    <w:rsid w:val="00E67B80"/>
    <w:rsid w:val="00E67C09"/>
    <w:rsid w:val="00E67E07"/>
    <w:rsid w:val="00E700FF"/>
    <w:rsid w:val="00E7139F"/>
    <w:rsid w:val="00E7185C"/>
    <w:rsid w:val="00E71CD7"/>
    <w:rsid w:val="00E72E04"/>
    <w:rsid w:val="00E73869"/>
    <w:rsid w:val="00E7420D"/>
    <w:rsid w:val="00E744EA"/>
    <w:rsid w:val="00E74D84"/>
    <w:rsid w:val="00E75894"/>
    <w:rsid w:val="00E75D14"/>
    <w:rsid w:val="00E7600D"/>
    <w:rsid w:val="00E76E7E"/>
    <w:rsid w:val="00E76FFA"/>
    <w:rsid w:val="00E776C8"/>
    <w:rsid w:val="00E77E7D"/>
    <w:rsid w:val="00E80B05"/>
    <w:rsid w:val="00E81450"/>
    <w:rsid w:val="00E81F2B"/>
    <w:rsid w:val="00E8206B"/>
    <w:rsid w:val="00E8214D"/>
    <w:rsid w:val="00E8266B"/>
    <w:rsid w:val="00E82C78"/>
    <w:rsid w:val="00E82DD4"/>
    <w:rsid w:val="00E83480"/>
    <w:rsid w:val="00E83609"/>
    <w:rsid w:val="00E83754"/>
    <w:rsid w:val="00E83BC0"/>
    <w:rsid w:val="00E841E1"/>
    <w:rsid w:val="00E85F62"/>
    <w:rsid w:val="00E86270"/>
    <w:rsid w:val="00E86E1E"/>
    <w:rsid w:val="00E86FA6"/>
    <w:rsid w:val="00E87022"/>
    <w:rsid w:val="00E87061"/>
    <w:rsid w:val="00E871DC"/>
    <w:rsid w:val="00E871E1"/>
    <w:rsid w:val="00E8731C"/>
    <w:rsid w:val="00E87489"/>
    <w:rsid w:val="00E87C53"/>
    <w:rsid w:val="00E9055E"/>
    <w:rsid w:val="00E90791"/>
    <w:rsid w:val="00E9085E"/>
    <w:rsid w:val="00E908A6"/>
    <w:rsid w:val="00E91684"/>
    <w:rsid w:val="00E91A22"/>
    <w:rsid w:val="00E928AE"/>
    <w:rsid w:val="00E92923"/>
    <w:rsid w:val="00E92EE2"/>
    <w:rsid w:val="00E92F1A"/>
    <w:rsid w:val="00E9350E"/>
    <w:rsid w:val="00E93BC9"/>
    <w:rsid w:val="00E9419C"/>
    <w:rsid w:val="00E94845"/>
    <w:rsid w:val="00E94AFD"/>
    <w:rsid w:val="00E95388"/>
    <w:rsid w:val="00E95593"/>
    <w:rsid w:val="00E95B6F"/>
    <w:rsid w:val="00E96056"/>
    <w:rsid w:val="00E96263"/>
    <w:rsid w:val="00E9656F"/>
    <w:rsid w:val="00E9680D"/>
    <w:rsid w:val="00E96CBF"/>
    <w:rsid w:val="00E970B5"/>
    <w:rsid w:val="00E976B1"/>
    <w:rsid w:val="00E97702"/>
    <w:rsid w:val="00E97900"/>
    <w:rsid w:val="00EA05AB"/>
    <w:rsid w:val="00EA078D"/>
    <w:rsid w:val="00EA08F9"/>
    <w:rsid w:val="00EA0AFA"/>
    <w:rsid w:val="00EA0EB8"/>
    <w:rsid w:val="00EA16FD"/>
    <w:rsid w:val="00EA2C5E"/>
    <w:rsid w:val="00EA2E77"/>
    <w:rsid w:val="00EA36BF"/>
    <w:rsid w:val="00EA37B7"/>
    <w:rsid w:val="00EA39C5"/>
    <w:rsid w:val="00EA39DD"/>
    <w:rsid w:val="00EA3B64"/>
    <w:rsid w:val="00EA3C30"/>
    <w:rsid w:val="00EA3CFA"/>
    <w:rsid w:val="00EA40F8"/>
    <w:rsid w:val="00EA4128"/>
    <w:rsid w:val="00EA435A"/>
    <w:rsid w:val="00EA462D"/>
    <w:rsid w:val="00EA46F7"/>
    <w:rsid w:val="00EA4A15"/>
    <w:rsid w:val="00EA5019"/>
    <w:rsid w:val="00EA524A"/>
    <w:rsid w:val="00EA5437"/>
    <w:rsid w:val="00EA56FB"/>
    <w:rsid w:val="00EA5CCB"/>
    <w:rsid w:val="00EA5D26"/>
    <w:rsid w:val="00EA696B"/>
    <w:rsid w:val="00EA6AA3"/>
    <w:rsid w:val="00EA7658"/>
    <w:rsid w:val="00EA7BED"/>
    <w:rsid w:val="00EB0217"/>
    <w:rsid w:val="00EB0833"/>
    <w:rsid w:val="00EB0846"/>
    <w:rsid w:val="00EB1200"/>
    <w:rsid w:val="00EB16F7"/>
    <w:rsid w:val="00EB1C6A"/>
    <w:rsid w:val="00EB2092"/>
    <w:rsid w:val="00EB2ABC"/>
    <w:rsid w:val="00EB304B"/>
    <w:rsid w:val="00EB30CE"/>
    <w:rsid w:val="00EB3521"/>
    <w:rsid w:val="00EB413A"/>
    <w:rsid w:val="00EB417F"/>
    <w:rsid w:val="00EB4566"/>
    <w:rsid w:val="00EB5919"/>
    <w:rsid w:val="00EB5DA0"/>
    <w:rsid w:val="00EB619D"/>
    <w:rsid w:val="00EB62FD"/>
    <w:rsid w:val="00EB69FE"/>
    <w:rsid w:val="00EB7A19"/>
    <w:rsid w:val="00EB7AD8"/>
    <w:rsid w:val="00EB7EA0"/>
    <w:rsid w:val="00EC0446"/>
    <w:rsid w:val="00EC046C"/>
    <w:rsid w:val="00EC09F1"/>
    <w:rsid w:val="00EC0C02"/>
    <w:rsid w:val="00EC0EBD"/>
    <w:rsid w:val="00EC18D2"/>
    <w:rsid w:val="00EC21AB"/>
    <w:rsid w:val="00EC3EFB"/>
    <w:rsid w:val="00EC49B4"/>
    <w:rsid w:val="00EC4A78"/>
    <w:rsid w:val="00EC4BF0"/>
    <w:rsid w:val="00EC51B5"/>
    <w:rsid w:val="00EC539B"/>
    <w:rsid w:val="00EC65F4"/>
    <w:rsid w:val="00EC6DCB"/>
    <w:rsid w:val="00EC70CD"/>
    <w:rsid w:val="00EC7482"/>
    <w:rsid w:val="00EC7768"/>
    <w:rsid w:val="00EC79D2"/>
    <w:rsid w:val="00EC7D9C"/>
    <w:rsid w:val="00EC7EB8"/>
    <w:rsid w:val="00ED02F7"/>
    <w:rsid w:val="00ED0BA2"/>
    <w:rsid w:val="00ED11A6"/>
    <w:rsid w:val="00ED2015"/>
    <w:rsid w:val="00ED2AE6"/>
    <w:rsid w:val="00ED2E79"/>
    <w:rsid w:val="00ED2FD5"/>
    <w:rsid w:val="00ED451E"/>
    <w:rsid w:val="00ED47FA"/>
    <w:rsid w:val="00ED49E7"/>
    <w:rsid w:val="00ED4C81"/>
    <w:rsid w:val="00ED4DA1"/>
    <w:rsid w:val="00ED51C1"/>
    <w:rsid w:val="00ED54A3"/>
    <w:rsid w:val="00ED55A4"/>
    <w:rsid w:val="00ED5728"/>
    <w:rsid w:val="00ED57A3"/>
    <w:rsid w:val="00ED5C24"/>
    <w:rsid w:val="00ED5C28"/>
    <w:rsid w:val="00ED607C"/>
    <w:rsid w:val="00ED67E6"/>
    <w:rsid w:val="00ED6D45"/>
    <w:rsid w:val="00ED746B"/>
    <w:rsid w:val="00ED7A0A"/>
    <w:rsid w:val="00ED7F93"/>
    <w:rsid w:val="00ED7FD9"/>
    <w:rsid w:val="00EE03CA"/>
    <w:rsid w:val="00EE0415"/>
    <w:rsid w:val="00EE091F"/>
    <w:rsid w:val="00EE094B"/>
    <w:rsid w:val="00EE1254"/>
    <w:rsid w:val="00EE13F2"/>
    <w:rsid w:val="00EE2390"/>
    <w:rsid w:val="00EE24BE"/>
    <w:rsid w:val="00EE2EF3"/>
    <w:rsid w:val="00EE34EC"/>
    <w:rsid w:val="00EE3831"/>
    <w:rsid w:val="00EE3877"/>
    <w:rsid w:val="00EE3DE9"/>
    <w:rsid w:val="00EE4123"/>
    <w:rsid w:val="00EE474E"/>
    <w:rsid w:val="00EE4780"/>
    <w:rsid w:val="00EE4946"/>
    <w:rsid w:val="00EE4B49"/>
    <w:rsid w:val="00EE4C10"/>
    <w:rsid w:val="00EE53BF"/>
    <w:rsid w:val="00EE5463"/>
    <w:rsid w:val="00EE5CE6"/>
    <w:rsid w:val="00EE5D92"/>
    <w:rsid w:val="00EE602A"/>
    <w:rsid w:val="00EE6312"/>
    <w:rsid w:val="00EE6AE6"/>
    <w:rsid w:val="00EE7F38"/>
    <w:rsid w:val="00EF007E"/>
    <w:rsid w:val="00EF01D1"/>
    <w:rsid w:val="00EF0C04"/>
    <w:rsid w:val="00EF0D88"/>
    <w:rsid w:val="00EF1169"/>
    <w:rsid w:val="00EF236B"/>
    <w:rsid w:val="00EF2371"/>
    <w:rsid w:val="00EF263E"/>
    <w:rsid w:val="00EF26C3"/>
    <w:rsid w:val="00EF2C84"/>
    <w:rsid w:val="00EF3294"/>
    <w:rsid w:val="00EF373C"/>
    <w:rsid w:val="00EF3F6C"/>
    <w:rsid w:val="00EF407E"/>
    <w:rsid w:val="00EF4209"/>
    <w:rsid w:val="00EF49E9"/>
    <w:rsid w:val="00EF4BB3"/>
    <w:rsid w:val="00EF4E29"/>
    <w:rsid w:val="00EF4EF9"/>
    <w:rsid w:val="00EF5769"/>
    <w:rsid w:val="00EF603D"/>
    <w:rsid w:val="00EF6669"/>
    <w:rsid w:val="00EF66B5"/>
    <w:rsid w:val="00EF6BF6"/>
    <w:rsid w:val="00EF6D59"/>
    <w:rsid w:val="00EF70B9"/>
    <w:rsid w:val="00EF78D1"/>
    <w:rsid w:val="00EF7A08"/>
    <w:rsid w:val="00F003BF"/>
    <w:rsid w:val="00F00C02"/>
    <w:rsid w:val="00F01D90"/>
    <w:rsid w:val="00F01F09"/>
    <w:rsid w:val="00F01F61"/>
    <w:rsid w:val="00F0274A"/>
    <w:rsid w:val="00F02848"/>
    <w:rsid w:val="00F02CED"/>
    <w:rsid w:val="00F02F72"/>
    <w:rsid w:val="00F0390E"/>
    <w:rsid w:val="00F050CE"/>
    <w:rsid w:val="00F053E5"/>
    <w:rsid w:val="00F05B90"/>
    <w:rsid w:val="00F0659D"/>
    <w:rsid w:val="00F06A10"/>
    <w:rsid w:val="00F06E7E"/>
    <w:rsid w:val="00F06FC7"/>
    <w:rsid w:val="00F109E4"/>
    <w:rsid w:val="00F11866"/>
    <w:rsid w:val="00F11A7E"/>
    <w:rsid w:val="00F11B98"/>
    <w:rsid w:val="00F11D53"/>
    <w:rsid w:val="00F120C9"/>
    <w:rsid w:val="00F12976"/>
    <w:rsid w:val="00F12AD5"/>
    <w:rsid w:val="00F13260"/>
    <w:rsid w:val="00F135BA"/>
    <w:rsid w:val="00F1369E"/>
    <w:rsid w:val="00F13949"/>
    <w:rsid w:val="00F13A09"/>
    <w:rsid w:val="00F13C6E"/>
    <w:rsid w:val="00F140A2"/>
    <w:rsid w:val="00F144BC"/>
    <w:rsid w:val="00F145B3"/>
    <w:rsid w:val="00F154C8"/>
    <w:rsid w:val="00F15AEF"/>
    <w:rsid w:val="00F15BD5"/>
    <w:rsid w:val="00F163DD"/>
    <w:rsid w:val="00F16BA6"/>
    <w:rsid w:val="00F174A8"/>
    <w:rsid w:val="00F1763A"/>
    <w:rsid w:val="00F17AEA"/>
    <w:rsid w:val="00F2036D"/>
    <w:rsid w:val="00F20517"/>
    <w:rsid w:val="00F20C04"/>
    <w:rsid w:val="00F215AB"/>
    <w:rsid w:val="00F2171F"/>
    <w:rsid w:val="00F2176A"/>
    <w:rsid w:val="00F21B2D"/>
    <w:rsid w:val="00F21D2C"/>
    <w:rsid w:val="00F21E0F"/>
    <w:rsid w:val="00F22073"/>
    <w:rsid w:val="00F220D1"/>
    <w:rsid w:val="00F221AA"/>
    <w:rsid w:val="00F2295D"/>
    <w:rsid w:val="00F22CB1"/>
    <w:rsid w:val="00F23051"/>
    <w:rsid w:val="00F24258"/>
    <w:rsid w:val="00F242DF"/>
    <w:rsid w:val="00F246D2"/>
    <w:rsid w:val="00F24702"/>
    <w:rsid w:val="00F24C52"/>
    <w:rsid w:val="00F25753"/>
    <w:rsid w:val="00F263EB"/>
    <w:rsid w:val="00F26A1C"/>
    <w:rsid w:val="00F27065"/>
    <w:rsid w:val="00F275D5"/>
    <w:rsid w:val="00F27669"/>
    <w:rsid w:val="00F27C2A"/>
    <w:rsid w:val="00F27EAB"/>
    <w:rsid w:val="00F30FA9"/>
    <w:rsid w:val="00F3128A"/>
    <w:rsid w:val="00F31E4F"/>
    <w:rsid w:val="00F31E62"/>
    <w:rsid w:val="00F32012"/>
    <w:rsid w:val="00F32382"/>
    <w:rsid w:val="00F3326A"/>
    <w:rsid w:val="00F33B51"/>
    <w:rsid w:val="00F34822"/>
    <w:rsid w:val="00F3505A"/>
    <w:rsid w:val="00F35853"/>
    <w:rsid w:val="00F35CD7"/>
    <w:rsid w:val="00F36008"/>
    <w:rsid w:val="00F3603A"/>
    <w:rsid w:val="00F360B9"/>
    <w:rsid w:val="00F3712A"/>
    <w:rsid w:val="00F37E68"/>
    <w:rsid w:val="00F40A13"/>
    <w:rsid w:val="00F41DA7"/>
    <w:rsid w:val="00F432D6"/>
    <w:rsid w:val="00F437AD"/>
    <w:rsid w:val="00F4383D"/>
    <w:rsid w:val="00F43871"/>
    <w:rsid w:val="00F43A79"/>
    <w:rsid w:val="00F44986"/>
    <w:rsid w:val="00F449F6"/>
    <w:rsid w:val="00F45528"/>
    <w:rsid w:val="00F45654"/>
    <w:rsid w:val="00F45A41"/>
    <w:rsid w:val="00F46189"/>
    <w:rsid w:val="00F46D4A"/>
    <w:rsid w:val="00F4711F"/>
    <w:rsid w:val="00F47599"/>
    <w:rsid w:val="00F50043"/>
    <w:rsid w:val="00F50316"/>
    <w:rsid w:val="00F5079B"/>
    <w:rsid w:val="00F50821"/>
    <w:rsid w:val="00F50DF9"/>
    <w:rsid w:val="00F50EC9"/>
    <w:rsid w:val="00F511F6"/>
    <w:rsid w:val="00F51B7B"/>
    <w:rsid w:val="00F51BC7"/>
    <w:rsid w:val="00F51FBB"/>
    <w:rsid w:val="00F5211F"/>
    <w:rsid w:val="00F52A7B"/>
    <w:rsid w:val="00F52DDF"/>
    <w:rsid w:val="00F5319A"/>
    <w:rsid w:val="00F5348D"/>
    <w:rsid w:val="00F53707"/>
    <w:rsid w:val="00F53A67"/>
    <w:rsid w:val="00F544F0"/>
    <w:rsid w:val="00F5476D"/>
    <w:rsid w:val="00F54A36"/>
    <w:rsid w:val="00F555DB"/>
    <w:rsid w:val="00F56045"/>
    <w:rsid w:val="00F56418"/>
    <w:rsid w:val="00F56A34"/>
    <w:rsid w:val="00F56C36"/>
    <w:rsid w:val="00F575A2"/>
    <w:rsid w:val="00F57779"/>
    <w:rsid w:val="00F57CCE"/>
    <w:rsid w:val="00F6071E"/>
    <w:rsid w:val="00F60AE0"/>
    <w:rsid w:val="00F60CE9"/>
    <w:rsid w:val="00F60E58"/>
    <w:rsid w:val="00F610EF"/>
    <w:rsid w:val="00F61437"/>
    <w:rsid w:val="00F6205D"/>
    <w:rsid w:val="00F62357"/>
    <w:rsid w:val="00F62645"/>
    <w:rsid w:val="00F63761"/>
    <w:rsid w:val="00F63EF8"/>
    <w:rsid w:val="00F63FD2"/>
    <w:rsid w:val="00F6431B"/>
    <w:rsid w:val="00F6437A"/>
    <w:rsid w:val="00F6497D"/>
    <w:rsid w:val="00F64B31"/>
    <w:rsid w:val="00F64B89"/>
    <w:rsid w:val="00F6513D"/>
    <w:rsid w:val="00F65172"/>
    <w:rsid w:val="00F65221"/>
    <w:rsid w:val="00F6523E"/>
    <w:rsid w:val="00F6548F"/>
    <w:rsid w:val="00F656F7"/>
    <w:rsid w:val="00F65859"/>
    <w:rsid w:val="00F66470"/>
    <w:rsid w:val="00F672AB"/>
    <w:rsid w:val="00F67892"/>
    <w:rsid w:val="00F678CB"/>
    <w:rsid w:val="00F67920"/>
    <w:rsid w:val="00F67BBD"/>
    <w:rsid w:val="00F67CC1"/>
    <w:rsid w:val="00F67CF0"/>
    <w:rsid w:val="00F700D0"/>
    <w:rsid w:val="00F709AC"/>
    <w:rsid w:val="00F70AEA"/>
    <w:rsid w:val="00F70AFD"/>
    <w:rsid w:val="00F70B0E"/>
    <w:rsid w:val="00F70D12"/>
    <w:rsid w:val="00F710A7"/>
    <w:rsid w:val="00F710B5"/>
    <w:rsid w:val="00F71188"/>
    <w:rsid w:val="00F715AA"/>
    <w:rsid w:val="00F71E69"/>
    <w:rsid w:val="00F72065"/>
    <w:rsid w:val="00F720FE"/>
    <w:rsid w:val="00F725DF"/>
    <w:rsid w:val="00F726FD"/>
    <w:rsid w:val="00F727C1"/>
    <w:rsid w:val="00F7298D"/>
    <w:rsid w:val="00F735AD"/>
    <w:rsid w:val="00F74431"/>
    <w:rsid w:val="00F744DD"/>
    <w:rsid w:val="00F747DC"/>
    <w:rsid w:val="00F74BE3"/>
    <w:rsid w:val="00F74DB1"/>
    <w:rsid w:val="00F75145"/>
    <w:rsid w:val="00F75171"/>
    <w:rsid w:val="00F75580"/>
    <w:rsid w:val="00F755DD"/>
    <w:rsid w:val="00F75ABB"/>
    <w:rsid w:val="00F77414"/>
    <w:rsid w:val="00F802D6"/>
    <w:rsid w:val="00F80699"/>
    <w:rsid w:val="00F80B0A"/>
    <w:rsid w:val="00F8114B"/>
    <w:rsid w:val="00F8123C"/>
    <w:rsid w:val="00F820D9"/>
    <w:rsid w:val="00F82D7E"/>
    <w:rsid w:val="00F82E2D"/>
    <w:rsid w:val="00F82F02"/>
    <w:rsid w:val="00F83330"/>
    <w:rsid w:val="00F83876"/>
    <w:rsid w:val="00F83A7D"/>
    <w:rsid w:val="00F83F1B"/>
    <w:rsid w:val="00F845AB"/>
    <w:rsid w:val="00F84728"/>
    <w:rsid w:val="00F849A2"/>
    <w:rsid w:val="00F8517A"/>
    <w:rsid w:val="00F859B8"/>
    <w:rsid w:val="00F85B03"/>
    <w:rsid w:val="00F8684A"/>
    <w:rsid w:val="00F86A05"/>
    <w:rsid w:val="00F86D07"/>
    <w:rsid w:val="00F8726A"/>
    <w:rsid w:val="00F87629"/>
    <w:rsid w:val="00F87D04"/>
    <w:rsid w:val="00F87E87"/>
    <w:rsid w:val="00F913BC"/>
    <w:rsid w:val="00F91820"/>
    <w:rsid w:val="00F91899"/>
    <w:rsid w:val="00F91971"/>
    <w:rsid w:val="00F91A16"/>
    <w:rsid w:val="00F91AC7"/>
    <w:rsid w:val="00F920D8"/>
    <w:rsid w:val="00F92359"/>
    <w:rsid w:val="00F92A63"/>
    <w:rsid w:val="00F92BDE"/>
    <w:rsid w:val="00F93373"/>
    <w:rsid w:val="00F935A7"/>
    <w:rsid w:val="00F9364F"/>
    <w:rsid w:val="00F93A56"/>
    <w:rsid w:val="00F93A5C"/>
    <w:rsid w:val="00F93DD6"/>
    <w:rsid w:val="00F93E46"/>
    <w:rsid w:val="00F93ECE"/>
    <w:rsid w:val="00F949F3"/>
    <w:rsid w:val="00F94D1A"/>
    <w:rsid w:val="00F952E1"/>
    <w:rsid w:val="00F953FD"/>
    <w:rsid w:val="00F954CA"/>
    <w:rsid w:val="00F95655"/>
    <w:rsid w:val="00F96159"/>
    <w:rsid w:val="00F9674C"/>
    <w:rsid w:val="00F968B5"/>
    <w:rsid w:val="00F97057"/>
    <w:rsid w:val="00F974EB"/>
    <w:rsid w:val="00F97CD4"/>
    <w:rsid w:val="00FA01B2"/>
    <w:rsid w:val="00FA0334"/>
    <w:rsid w:val="00FA1A7C"/>
    <w:rsid w:val="00FA2509"/>
    <w:rsid w:val="00FA2726"/>
    <w:rsid w:val="00FA28FA"/>
    <w:rsid w:val="00FA29B0"/>
    <w:rsid w:val="00FA2F61"/>
    <w:rsid w:val="00FA3697"/>
    <w:rsid w:val="00FA36BC"/>
    <w:rsid w:val="00FA3D37"/>
    <w:rsid w:val="00FA4148"/>
    <w:rsid w:val="00FA446D"/>
    <w:rsid w:val="00FA44D9"/>
    <w:rsid w:val="00FA470B"/>
    <w:rsid w:val="00FA4C54"/>
    <w:rsid w:val="00FA4D76"/>
    <w:rsid w:val="00FA4EF4"/>
    <w:rsid w:val="00FA520A"/>
    <w:rsid w:val="00FA59E8"/>
    <w:rsid w:val="00FA6A8B"/>
    <w:rsid w:val="00FA7A7C"/>
    <w:rsid w:val="00FB0559"/>
    <w:rsid w:val="00FB09F7"/>
    <w:rsid w:val="00FB0AF0"/>
    <w:rsid w:val="00FB0BB4"/>
    <w:rsid w:val="00FB0FCD"/>
    <w:rsid w:val="00FB18C2"/>
    <w:rsid w:val="00FB1AA9"/>
    <w:rsid w:val="00FB1DA6"/>
    <w:rsid w:val="00FB1E24"/>
    <w:rsid w:val="00FB1F6F"/>
    <w:rsid w:val="00FB2341"/>
    <w:rsid w:val="00FB2401"/>
    <w:rsid w:val="00FB256E"/>
    <w:rsid w:val="00FB2B2B"/>
    <w:rsid w:val="00FB2DC6"/>
    <w:rsid w:val="00FB33E1"/>
    <w:rsid w:val="00FB4661"/>
    <w:rsid w:val="00FB4A5A"/>
    <w:rsid w:val="00FB4D9F"/>
    <w:rsid w:val="00FB5237"/>
    <w:rsid w:val="00FB5927"/>
    <w:rsid w:val="00FB5948"/>
    <w:rsid w:val="00FB7563"/>
    <w:rsid w:val="00FB7B8D"/>
    <w:rsid w:val="00FB7C47"/>
    <w:rsid w:val="00FC0E25"/>
    <w:rsid w:val="00FC101E"/>
    <w:rsid w:val="00FC1086"/>
    <w:rsid w:val="00FC1221"/>
    <w:rsid w:val="00FC1C9C"/>
    <w:rsid w:val="00FC1D36"/>
    <w:rsid w:val="00FC1E2D"/>
    <w:rsid w:val="00FC283A"/>
    <w:rsid w:val="00FC2AE9"/>
    <w:rsid w:val="00FC2F5E"/>
    <w:rsid w:val="00FC30D0"/>
    <w:rsid w:val="00FC3536"/>
    <w:rsid w:val="00FC3D2F"/>
    <w:rsid w:val="00FC40D6"/>
    <w:rsid w:val="00FC444C"/>
    <w:rsid w:val="00FC44E3"/>
    <w:rsid w:val="00FC4606"/>
    <w:rsid w:val="00FC466C"/>
    <w:rsid w:val="00FC470B"/>
    <w:rsid w:val="00FC475F"/>
    <w:rsid w:val="00FC4A24"/>
    <w:rsid w:val="00FC4AB6"/>
    <w:rsid w:val="00FC56F7"/>
    <w:rsid w:val="00FC595A"/>
    <w:rsid w:val="00FC63CF"/>
    <w:rsid w:val="00FC6945"/>
    <w:rsid w:val="00FC7F48"/>
    <w:rsid w:val="00FD0128"/>
    <w:rsid w:val="00FD0265"/>
    <w:rsid w:val="00FD1B75"/>
    <w:rsid w:val="00FD1C62"/>
    <w:rsid w:val="00FD22D6"/>
    <w:rsid w:val="00FD22ED"/>
    <w:rsid w:val="00FD2906"/>
    <w:rsid w:val="00FD33E3"/>
    <w:rsid w:val="00FD352B"/>
    <w:rsid w:val="00FD4084"/>
    <w:rsid w:val="00FD42FF"/>
    <w:rsid w:val="00FD4796"/>
    <w:rsid w:val="00FD49A6"/>
    <w:rsid w:val="00FD49B0"/>
    <w:rsid w:val="00FD5028"/>
    <w:rsid w:val="00FD51FF"/>
    <w:rsid w:val="00FD5696"/>
    <w:rsid w:val="00FD5744"/>
    <w:rsid w:val="00FD584A"/>
    <w:rsid w:val="00FD59EF"/>
    <w:rsid w:val="00FD62E0"/>
    <w:rsid w:val="00FD6670"/>
    <w:rsid w:val="00FD668D"/>
    <w:rsid w:val="00FD6D19"/>
    <w:rsid w:val="00FD6D24"/>
    <w:rsid w:val="00FD7171"/>
    <w:rsid w:val="00FE092E"/>
    <w:rsid w:val="00FE099E"/>
    <w:rsid w:val="00FE1B5B"/>
    <w:rsid w:val="00FE293C"/>
    <w:rsid w:val="00FE2A5F"/>
    <w:rsid w:val="00FE302F"/>
    <w:rsid w:val="00FE3143"/>
    <w:rsid w:val="00FE34D5"/>
    <w:rsid w:val="00FE3531"/>
    <w:rsid w:val="00FE4381"/>
    <w:rsid w:val="00FE4399"/>
    <w:rsid w:val="00FE480B"/>
    <w:rsid w:val="00FE48B3"/>
    <w:rsid w:val="00FE4B9E"/>
    <w:rsid w:val="00FE5022"/>
    <w:rsid w:val="00FE5307"/>
    <w:rsid w:val="00FE552B"/>
    <w:rsid w:val="00FE577E"/>
    <w:rsid w:val="00FE586E"/>
    <w:rsid w:val="00FE5ADA"/>
    <w:rsid w:val="00FE5D9C"/>
    <w:rsid w:val="00FE5E78"/>
    <w:rsid w:val="00FE5FB3"/>
    <w:rsid w:val="00FE5FC1"/>
    <w:rsid w:val="00FE6A30"/>
    <w:rsid w:val="00FE6D84"/>
    <w:rsid w:val="00FE70E5"/>
    <w:rsid w:val="00FE7740"/>
    <w:rsid w:val="00FE78BF"/>
    <w:rsid w:val="00FE7A05"/>
    <w:rsid w:val="00FE7CA0"/>
    <w:rsid w:val="00FE7CEC"/>
    <w:rsid w:val="00FF00CB"/>
    <w:rsid w:val="00FF0136"/>
    <w:rsid w:val="00FF0292"/>
    <w:rsid w:val="00FF0341"/>
    <w:rsid w:val="00FF093F"/>
    <w:rsid w:val="00FF158D"/>
    <w:rsid w:val="00FF1632"/>
    <w:rsid w:val="00FF1F2A"/>
    <w:rsid w:val="00FF2530"/>
    <w:rsid w:val="00FF31FF"/>
    <w:rsid w:val="00FF32BF"/>
    <w:rsid w:val="00FF37B6"/>
    <w:rsid w:val="00FF3EB8"/>
    <w:rsid w:val="00FF4BC5"/>
    <w:rsid w:val="00FF4C71"/>
    <w:rsid w:val="00FF4CBB"/>
    <w:rsid w:val="00FF513C"/>
    <w:rsid w:val="00FF52E0"/>
    <w:rsid w:val="00FF5363"/>
    <w:rsid w:val="00FF589A"/>
    <w:rsid w:val="00FF5971"/>
    <w:rsid w:val="00FF6643"/>
    <w:rsid w:val="00FF687B"/>
    <w:rsid w:val="00FF6914"/>
    <w:rsid w:val="00FF6933"/>
    <w:rsid w:val="00FF6F34"/>
    <w:rsid w:val="00FF786F"/>
    <w:rsid w:val="00FF7F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E7AD98"/>
  <w15:docId w15:val="{5313A5BF-CF15-4C02-9FCD-4AEF250C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A6A"/>
    <w:rPr>
      <w:rFonts w:ascii="Times New Roman" w:eastAsia="Times New Roman" w:hAnsi="Times New Roman" w:cs="Times New Roman"/>
    </w:rPr>
  </w:style>
  <w:style w:type="paragraph" w:styleId="Heading1">
    <w:name w:val="heading 1"/>
    <w:basedOn w:val="Normal"/>
    <w:next w:val="Normal"/>
    <w:link w:val="Heading1Char"/>
    <w:uiPriority w:val="9"/>
    <w:qFormat/>
    <w:rsid w:val="004747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59B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4159"/>
    <w:pPr>
      <w:spacing w:before="100" w:beforeAutospacing="1" w:after="100" w:afterAutospacing="1"/>
    </w:pPr>
  </w:style>
  <w:style w:type="paragraph" w:styleId="FootnoteText">
    <w:name w:val="footnote text"/>
    <w:basedOn w:val="Normal"/>
    <w:link w:val="FootnoteTextChar"/>
    <w:uiPriority w:val="99"/>
    <w:unhideWhenUsed/>
    <w:rsid w:val="00012F38"/>
    <w:rPr>
      <w:sz w:val="20"/>
      <w:szCs w:val="20"/>
    </w:rPr>
  </w:style>
  <w:style w:type="character" w:customStyle="1" w:styleId="FootnoteTextChar">
    <w:name w:val="Footnote Text Char"/>
    <w:basedOn w:val="DefaultParagraphFont"/>
    <w:link w:val="FootnoteText"/>
    <w:uiPriority w:val="99"/>
    <w:rsid w:val="00012F38"/>
    <w:rPr>
      <w:rFonts w:ascii="Times New Roman" w:eastAsia="Times New Roman" w:hAnsi="Times New Roman" w:cs="Times New Roman"/>
      <w:sz w:val="20"/>
      <w:szCs w:val="20"/>
    </w:rPr>
  </w:style>
  <w:style w:type="character" w:styleId="FootnoteReference">
    <w:name w:val="footnote reference"/>
    <w:aliases w:val="16 Point,Superscript 6 Point,ftref,FNRefe Char,BVI fnr Char,BVI fnr Char Char,BVI fnr Car Car Char Char,BVI fnr Car Char Char,BVI fnr Car Car Car Car Char Char Char Char,FNRefe Char Char,BVI fnr Char Char Char,FNRefe Char Char Char"/>
    <w:basedOn w:val="DefaultParagraphFont"/>
    <w:link w:val="BVIfnrCarCar"/>
    <w:uiPriority w:val="99"/>
    <w:unhideWhenUsed/>
    <w:qFormat/>
    <w:rsid w:val="00012F38"/>
    <w:rPr>
      <w:vertAlign w:val="superscript"/>
    </w:rPr>
  </w:style>
  <w:style w:type="character" w:styleId="CommentReference">
    <w:name w:val="annotation reference"/>
    <w:basedOn w:val="DefaultParagraphFont"/>
    <w:uiPriority w:val="99"/>
    <w:semiHidden/>
    <w:unhideWhenUsed/>
    <w:rsid w:val="000E3F7B"/>
    <w:rPr>
      <w:sz w:val="16"/>
      <w:szCs w:val="16"/>
    </w:rPr>
  </w:style>
  <w:style w:type="paragraph" w:styleId="CommentText">
    <w:name w:val="annotation text"/>
    <w:basedOn w:val="Normal"/>
    <w:link w:val="CommentTextChar"/>
    <w:uiPriority w:val="99"/>
    <w:unhideWhenUsed/>
    <w:rsid w:val="000E3F7B"/>
    <w:rPr>
      <w:sz w:val="20"/>
      <w:szCs w:val="20"/>
    </w:rPr>
  </w:style>
  <w:style w:type="character" w:customStyle="1" w:styleId="CommentTextChar">
    <w:name w:val="Comment Text Char"/>
    <w:basedOn w:val="DefaultParagraphFont"/>
    <w:link w:val="CommentText"/>
    <w:uiPriority w:val="99"/>
    <w:rsid w:val="000E3F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F7B"/>
    <w:rPr>
      <w:b/>
      <w:bCs/>
    </w:rPr>
  </w:style>
  <w:style w:type="character" w:customStyle="1" w:styleId="CommentSubjectChar">
    <w:name w:val="Comment Subject Char"/>
    <w:basedOn w:val="CommentTextChar"/>
    <w:link w:val="CommentSubject"/>
    <w:uiPriority w:val="99"/>
    <w:semiHidden/>
    <w:rsid w:val="000E3F7B"/>
    <w:rPr>
      <w:rFonts w:ascii="Times New Roman" w:eastAsia="Times New Roman" w:hAnsi="Times New Roman" w:cs="Times New Roman"/>
      <w:b/>
      <w:bCs/>
      <w:sz w:val="20"/>
      <w:szCs w:val="20"/>
    </w:rPr>
  </w:style>
  <w:style w:type="paragraph" w:customStyle="1" w:styleId="Default">
    <w:name w:val="Default"/>
    <w:rsid w:val="00660566"/>
    <w:pPr>
      <w:autoSpaceDE w:val="0"/>
      <w:autoSpaceDN w:val="0"/>
      <w:adjustRightInd w:val="0"/>
    </w:pPr>
    <w:rPr>
      <w:rFonts w:ascii="Lato" w:eastAsia="SimSun" w:hAnsi="Lato" w:cs="Lato"/>
      <w:color w:val="000000"/>
      <w:lang w:val="en-GB" w:eastAsia="en-US"/>
    </w:rPr>
  </w:style>
  <w:style w:type="paragraph" w:styleId="ListParagraph">
    <w:name w:val="List Paragraph"/>
    <w:aliases w:val="Bullets,Paragraphe de liste1,List Paragraph1,List Paragraph11,references,referencesCxSpLast,List Paragraph (numbered (a)),References,Body Text Bulleted,Premier,Colorful List - Accent 11,List Paragraph-ExecSummary,U 5,Akapit z listą BS,Par"/>
    <w:basedOn w:val="Normal"/>
    <w:link w:val="ListParagraphChar"/>
    <w:uiPriority w:val="34"/>
    <w:qFormat/>
    <w:rsid w:val="00AA0D98"/>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C62F4F"/>
    <w:pPr>
      <w:tabs>
        <w:tab w:val="center" w:pos="4680"/>
        <w:tab w:val="right" w:pos="9360"/>
      </w:tabs>
    </w:pPr>
  </w:style>
  <w:style w:type="character" w:customStyle="1" w:styleId="HeaderChar">
    <w:name w:val="Header Char"/>
    <w:basedOn w:val="DefaultParagraphFont"/>
    <w:link w:val="Header"/>
    <w:uiPriority w:val="99"/>
    <w:rsid w:val="00C62F4F"/>
    <w:rPr>
      <w:rFonts w:ascii="Times New Roman" w:eastAsia="Times New Roman" w:hAnsi="Times New Roman" w:cs="Times New Roman"/>
    </w:rPr>
  </w:style>
  <w:style w:type="paragraph" w:styleId="Footer">
    <w:name w:val="footer"/>
    <w:basedOn w:val="Normal"/>
    <w:link w:val="FooterChar"/>
    <w:uiPriority w:val="99"/>
    <w:unhideWhenUsed/>
    <w:rsid w:val="00C62F4F"/>
    <w:pPr>
      <w:tabs>
        <w:tab w:val="center" w:pos="4680"/>
        <w:tab w:val="right" w:pos="9360"/>
      </w:tabs>
    </w:pPr>
  </w:style>
  <w:style w:type="character" w:customStyle="1" w:styleId="FooterChar">
    <w:name w:val="Footer Char"/>
    <w:basedOn w:val="DefaultParagraphFont"/>
    <w:link w:val="Footer"/>
    <w:uiPriority w:val="99"/>
    <w:rsid w:val="00C62F4F"/>
    <w:rPr>
      <w:rFonts w:ascii="Times New Roman" w:eastAsia="Times New Roman" w:hAnsi="Times New Roman" w:cs="Times New Roman"/>
    </w:rPr>
  </w:style>
  <w:style w:type="paragraph" w:customStyle="1" w:styleId="Body">
    <w:name w:val="Body"/>
    <w:rsid w:val="00561BF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character" w:styleId="PageNumber">
    <w:name w:val="page number"/>
    <w:basedOn w:val="DefaultParagraphFont"/>
    <w:uiPriority w:val="99"/>
    <w:semiHidden/>
    <w:unhideWhenUsed/>
    <w:rsid w:val="00B80FB5"/>
  </w:style>
  <w:style w:type="character" w:customStyle="1" w:styleId="css-901oao">
    <w:name w:val="css-901oao"/>
    <w:basedOn w:val="DefaultParagraphFont"/>
    <w:rsid w:val="0044039D"/>
  </w:style>
  <w:style w:type="character" w:customStyle="1" w:styleId="r-18u37iz">
    <w:name w:val="r-18u37iz"/>
    <w:basedOn w:val="DefaultParagraphFont"/>
    <w:rsid w:val="0044039D"/>
  </w:style>
  <w:style w:type="character" w:styleId="Hyperlink">
    <w:name w:val="Hyperlink"/>
    <w:basedOn w:val="DefaultParagraphFont"/>
    <w:uiPriority w:val="99"/>
    <w:unhideWhenUsed/>
    <w:rsid w:val="0044039D"/>
    <w:rPr>
      <w:color w:val="0000FF"/>
      <w:u w:val="single"/>
    </w:rPr>
  </w:style>
  <w:style w:type="table" w:styleId="TableGrid">
    <w:name w:val="Table Grid"/>
    <w:basedOn w:val="TableNormal"/>
    <w:uiPriority w:val="39"/>
    <w:rsid w:val="00450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Paragraphe de liste1 Char,List Paragraph1 Char,List Paragraph11 Char,references Char,referencesCxSpLast Char,List Paragraph (numbered (a)) Char,References Char,Body Text Bulleted Char,Premier Char,U 5 Char,Par Char"/>
    <w:link w:val="ListParagraph"/>
    <w:uiPriority w:val="34"/>
    <w:qFormat/>
    <w:rsid w:val="006B3171"/>
    <w:rPr>
      <w:rFonts w:eastAsiaTheme="minorHAnsi"/>
      <w:sz w:val="22"/>
      <w:szCs w:val="22"/>
      <w:lang w:eastAsia="en-US"/>
    </w:rPr>
  </w:style>
  <w:style w:type="paragraph" w:customStyle="1" w:styleId="xxmsonormal">
    <w:name w:val="x_xmsonormal"/>
    <w:basedOn w:val="Normal"/>
    <w:rsid w:val="006479B0"/>
    <w:rPr>
      <w:rFonts w:ascii="Calibri" w:eastAsia="SimSun" w:hAnsi="Calibri" w:cs="Calibri"/>
    </w:rPr>
  </w:style>
  <w:style w:type="character" w:customStyle="1" w:styleId="Heading2Char">
    <w:name w:val="Heading 2 Char"/>
    <w:basedOn w:val="DefaultParagraphFont"/>
    <w:link w:val="Heading2"/>
    <w:uiPriority w:val="9"/>
    <w:rsid w:val="004A59B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7470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4004E"/>
    <w:rPr>
      <w:i/>
      <w:iCs/>
    </w:rPr>
  </w:style>
  <w:style w:type="paragraph" w:styleId="Revision">
    <w:name w:val="Revision"/>
    <w:hidden/>
    <w:uiPriority w:val="99"/>
    <w:semiHidden/>
    <w:rsid w:val="002C549D"/>
    <w:rPr>
      <w:rFonts w:ascii="Times New Roman" w:eastAsia="Times New Roman" w:hAnsi="Times New Roman" w:cs="Times New Roman"/>
    </w:rPr>
  </w:style>
  <w:style w:type="character" w:customStyle="1" w:styleId="z4p7tc">
    <w:name w:val="z4p7tc"/>
    <w:basedOn w:val="DefaultParagraphFont"/>
    <w:rsid w:val="008C49E2"/>
  </w:style>
  <w:style w:type="paragraph" w:customStyle="1" w:styleId="xmsonormal">
    <w:name w:val="x_msonormal"/>
    <w:basedOn w:val="Normal"/>
    <w:rsid w:val="00EC046C"/>
    <w:pPr>
      <w:spacing w:before="100" w:beforeAutospacing="1" w:after="100" w:afterAutospacing="1"/>
    </w:pPr>
  </w:style>
  <w:style w:type="character" w:styleId="Strong">
    <w:name w:val="Strong"/>
    <w:basedOn w:val="DefaultParagraphFont"/>
    <w:uiPriority w:val="22"/>
    <w:qFormat/>
    <w:rsid w:val="009F7CEE"/>
    <w:rPr>
      <w:b/>
      <w:bCs/>
    </w:rPr>
  </w:style>
  <w:style w:type="character" w:customStyle="1" w:styleId="normaltextrun">
    <w:name w:val="normaltextrun"/>
    <w:basedOn w:val="DefaultParagraphFont"/>
    <w:rsid w:val="00E13DA0"/>
  </w:style>
  <w:style w:type="paragraph" w:customStyle="1" w:styleId="m7824747228231886749singletxt">
    <w:name w:val="m_7824747228231886749singletxt"/>
    <w:basedOn w:val="Normal"/>
    <w:rsid w:val="005F05B2"/>
    <w:pPr>
      <w:spacing w:before="100" w:beforeAutospacing="1" w:after="100" w:afterAutospacing="1"/>
    </w:pPr>
  </w:style>
  <w:style w:type="paragraph" w:customStyle="1" w:styleId="MainParagraph">
    <w:name w:val="Main Paragraph"/>
    <w:basedOn w:val="Normal"/>
    <w:rsid w:val="003D4B08"/>
    <w:pPr>
      <w:autoSpaceDE w:val="0"/>
      <w:jc w:val="both"/>
    </w:pPr>
    <w:rPr>
      <w:rFonts w:eastAsia="Batang"/>
      <w:color w:val="000000"/>
      <w:sz w:val="20"/>
      <w:szCs w:val="20"/>
      <w:lang w:eastAsia="en-US" w:bidi="en-US"/>
    </w:rPr>
  </w:style>
  <w:style w:type="paragraph" w:customStyle="1" w:styleId="BVIfnrCarCar">
    <w:name w:val="BVI fnr Car Car"/>
    <w:aliases w:val="BVI fnr Car,BVI fnr Car Car Car Car,BVI fnr Car Car Car Car Char Car Char Char,BVI fnr, BVI fnr Car Car Car Car, BVI fnr Car Car Car Car Char Car Char Char, BVI fnr, BVI fnr Car Car"/>
    <w:basedOn w:val="Normal"/>
    <w:link w:val="FootnoteReference"/>
    <w:uiPriority w:val="99"/>
    <w:rsid w:val="003D4B08"/>
    <w:pPr>
      <w:spacing w:after="160" w:line="240" w:lineRule="exact"/>
    </w:pPr>
    <w:rPr>
      <w:rFonts w:asciiTheme="minorHAnsi" w:eastAsiaTheme="minorEastAsia" w:hAnsiTheme="minorHAnsi" w:cstheme="minorBidi"/>
      <w:vertAlign w:val="superscript"/>
    </w:rPr>
  </w:style>
  <w:style w:type="character" w:customStyle="1" w:styleId="eop">
    <w:name w:val="eop"/>
    <w:basedOn w:val="DefaultParagraphFont"/>
    <w:rsid w:val="00776CCE"/>
  </w:style>
  <w:style w:type="character" w:styleId="UnresolvedMention">
    <w:name w:val="Unresolved Mention"/>
    <w:basedOn w:val="DefaultParagraphFont"/>
    <w:uiPriority w:val="99"/>
    <w:semiHidden/>
    <w:unhideWhenUsed/>
    <w:rsid w:val="00F06E7E"/>
    <w:rPr>
      <w:color w:val="605E5C"/>
      <w:shd w:val="clear" w:color="auto" w:fill="E1DFDD"/>
    </w:rPr>
  </w:style>
  <w:style w:type="character" w:customStyle="1" w:styleId="markedcontent">
    <w:name w:val="markedcontent"/>
    <w:basedOn w:val="DefaultParagraphFont"/>
    <w:rsid w:val="00F62645"/>
  </w:style>
  <w:style w:type="character" w:customStyle="1" w:styleId="highlight">
    <w:name w:val="highlight"/>
    <w:basedOn w:val="DefaultParagraphFont"/>
    <w:rsid w:val="00F6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774">
      <w:bodyDiv w:val="1"/>
      <w:marLeft w:val="0"/>
      <w:marRight w:val="0"/>
      <w:marTop w:val="0"/>
      <w:marBottom w:val="0"/>
      <w:divBdr>
        <w:top w:val="none" w:sz="0" w:space="0" w:color="auto"/>
        <w:left w:val="none" w:sz="0" w:space="0" w:color="auto"/>
        <w:bottom w:val="none" w:sz="0" w:space="0" w:color="auto"/>
        <w:right w:val="none" w:sz="0" w:space="0" w:color="auto"/>
      </w:divBdr>
    </w:div>
    <w:div w:id="33621200">
      <w:bodyDiv w:val="1"/>
      <w:marLeft w:val="0"/>
      <w:marRight w:val="0"/>
      <w:marTop w:val="0"/>
      <w:marBottom w:val="0"/>
      <w:divBdr>
        <w:top w:val="none" w:sz="0" w:space="0" w:color="auto"/>
        <w:left w:val="none" w:sz="0" w:space="0" w:color="auto"/>
        <w:bottom w:val="none" w:sz="0" w:space="0" w:color="auto"/>
        <w:right w:val="none" w:sz="0" w:space="0" w:color="auto"/>
      </w:divBdr>
      <w:divsChild>
        <w:div w:id="42407027">
          <w:marLeft w:val="0"/>
          <w:marRight w:val="0"/>
          <w:marTop w:val="0"/>
          <w:marBottom w:val="0"/>
          <w:divBdr>
            <w:top w:val="none" w:sz="0" w:space="0" w:color="auto"/>
            <w:left w:val="none" w:sz="0" w:space="0" w:color="auto"/>
            <w:bottom w:val="none" w:sz="0" w:space="0" w:color="auto"/>
            <w:right w:val="none" w:sz="0" w:space="0" w:color="auto"/>
          </w:divBdr>
          <w:divsChild>
            <w:div w:id="973827029">
              <w:marLeft w:val="0"/>
              <w:marRight w:val="0"/>
              <w:marTop w:val="0"/>
              <w:marBottom w:val="0"/>
              <w:divBdr>
                <w:top w:val="none" w:sz="0" w:space="0" w:color="auto"/>
                <w:left w:val="none" w:sz="0" w:space="0" w:color="auto"/>
                <w:bottom w:val="none" w:sz="0" w:space="0" w:color="auto"/>
                <w:right w:val="none" w:sz="0" w:space="0" w:color="auto"/>
              </w:divBdr>
              <w:divsChild>
                <w:div w:id="755981617">
                  <w:marLeft w:val="0"/>
                  <w:marRight w:val="0"/>
                  <w:marTop w:val="0"/>
                  <w:marBottom w:val="0"/>
                  <w:divBdr>
                    <w:top w:val="none" w:sz="0" w:space="0" w:color="auto"/>
                    <w:left w:val="none" w:sz="0" w:space="0" w:color="auto"/>
                    <w:bottom w:val="none" w:sz="0" w:space="0" w:color="auto"/>
                    <w:right w:val="none" w:sz="0" w:space="0" w:color="auto"/>
                  </w:divBdr>
                  <w:divsChild>
                    <w:div w:id="13035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4392">
      <w:bodyDiv w:val="1"/>
      <w:marLeft w:val="0"/>
      <w:marRight w:val="0"/>
      <w:marTop w:val="0"/>
      <w:marBottom w:val="0"/>
      <w:divBdr>
        <w:top w:val="none" w:sz="0" w:space="0" w:color="auto"/>
        <w:left w:val="none" w:sz="0" w:space="0" w:color="auto"/>
        <w:bottom w:val="none" w:sz="0" w:space="0" w:color="auto"/>
        <w:right w:val="none" w:sz="0" w:space="0" w:color="auto"/>
      </w:divBdr>
      <w:divsChild>
        <w:div w:id="1317605914">
          <w:marLeft w:val="0"/>
          <w:marRight w:val="0"/>
          <w:marTop w:val="0"/>
          <w:marBottom w:val="0"/>
          <w:divBdr>
            <w:top w:val="none" w:sz="0" w:space="0" w:color="auto"/>
            <w:left w:val="none" w:sz="0" w:space="0" w:color="auto"/>
            <w:bottom w:val="none" w:sz="0" w:space="0" w:color="auto"/>
            <w:right w:val="none" w:sz="0" w:space="0" w:color="auto"/>
          </w:divBdr>
          <w:divsChild>
            <w:div w:id="1485318496">
              <w:marLeft w:val="0"/>
              <w:marRight w:val="0"/>
              <w:marTop w:val="0"/>
              <w:marBottom w:val="0"/>
              <w:divBdr>
                <w:top w:val="none" w:sz="0" w:space="0" w:color="auto"/>
                <w:left w:val="none" w:sz="0" w:space="0" w:color="auto"/>
                <w:bottom w:val="none" w:sz="0" w:space="0" w:color="auto"/>
                <w:right w:val="none" w:sz="0" w:space="0" w:color="auto"/>
              </w:divBdr>
              <w:divsChild>
                <w:div w:id="239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4888">
      <w:bodyDiv w:val="1"/>
      <w:marLeft w:val="0"/>
      <w:marRight w:val="0"/>
      <w:marTop w:val="0"/>
      <w:marBottom w:val="0"/>
      <w:divBdr>
        <w:top w:val="none" w:sz="0" w:space="0" w:color="auto"/>
        <w:left w:val="none" w:sz="0" w:space="0" w:color="auto"/>
        <w:bottom w:val="none" w:sz="0" w:space="0" w:color="auto"/>
        <w:right w:val="none" w:sz="0" w:space="0" w:color="auto"/>
      </w:divBdr>
      <w:divsChild>
        <w:div w:id="198015221">
          <w:marLeft w:val="0"/>
          <w:marRight w:val="0"/>
          <w:marTop w:val="0"/>
          <w:marBottom w:val="0"/>
          <w:divBdr>
            <w:top w:val="none" w:sz="0" w:space="0" w:color="auto"/>
            <w:left w:val="none" w:sz="0" w:space="0" w:color="auto"/>
            <w:bottom w:val="none" w:sz="0" w:space="0" w:color="auto"/>
            <w:right w:val="none" w:sz="0" w:space="0" w:color="auto"/>
          </w:divBdr>
          <w:divsChild>
            <w:div w:id="1683891756">
              <w:marLeft w:val="0"/>
              <w:marRight w:val="0"/>
              <w:marTop w:val="0"/>
              <w:marBottom w:val="0"/>
              <w:divBdr>
                <w:top w:val="none" w:sz="0" w:space="0" w:color="auto"/>
                <w:left w:val="none" w:sz="0" w:space="0" w:color="auto"/>
                <w:bottom w:val="none" w:sz="0" w:space="0" w:color="auto"/>
                <w:right w:val="none" w:sz="0" w:space="0" w:color="auto"/>
              </w:divBdr>
              <w:divsChild>
                <w:div w:id="1632980303">
                  <w:marLeft w:val="0"/>
                  <w:marRight w:val="0"/>
                  <w:marTop w:val="0"/>
                  <w:marBottom w:val="0"/>
                  <w:divBdr>
                    <w:top w:val="none" w:sz="0" w:space="0" w:color="auto"/>
                    <w:left w:val="none" w:sz="0" w:space="0" w:color="auto"/>
                    <w:bottom w:val="none" w:sz="0" w:space="0" w:color="auto"/>
                    <w:right w:val="none" w:sz="0" w:space="0" w:color="auto"/>
                  </w:divBdr>
                  <w:divsChild>
                    <w:div w:id="1011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7568">
      <w:bodyDiv w:val="1"/>
      <w:marLeft w:val="0"/>
      <w:marRight w:val="0"/>
      <w:marTop w:val="0"/>
      <w:marBottom w:val="0"/>
      <w:divBdr>
        <w:top w:val="none" w:sz="0" w:space="0" w:color="auto"/>
        <w:left w:val="none" w:sz="0" w:space="0" w:color="auto"/>
        <w:bottom w:val="none" w:sz="0" w:space="0" w:color="auto"/>
        <w:right w:val="none" w:sz="0" w:space="0" w:color="auto"/>
      </w:divBdr>
      <w:divsChild>
        <w:div w:id="2113237460">
          <w:marLeft w:val="0"/>
          <w:marRight w:val="0"/>
          <w:marTop w:val="0"/>
          <w:marBottom w:val="0"/>
          <w:divBdr>
            <w:top w:val="none" w:sz="0" w:space="0" w:color="auto"/>
            <w:left w:val="none" w:sz="0" w:space="0" w:color="auto"/>
            <w:bottom w:val="none" w:sz="0" w:space="0" w:color="auto"/>
            <w:right w:val="none" w:sz="0" w:space="0" w:color="auto"/>
          </w:divBdr>
          <w:divsChild>
            <w:div w:id="1610893687">
              <w:marLeft w:val="0"/>
              <w:marRight w:val="0"/>
              <w:marTop w:val="0"/>
              <w:marBottom w:val="0"/>
              <w:divBdr>
                <w:top w:val="none" w:sz="0" w:space="0" w:color="auto"/>
                <w:left w:val="none" w:sz="0" w:space="0" w:color="auto"/>
                <w:bottom w:val="none" w:sz="0" w:space="0" w:color="auto"/>
                <w:right w:val="none" w:sz="0" w:space="0" w:color="auto"/>
              </w:divBdr>
              <w:divsChild>
                <w:div w:id="344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944">
      <w:bodyDiv w:val="1"/>
      <w:marLeft w:val="0"/>
      <w:marRight w:val="0"/>
      <w:marTop w:val="0"/>
      <w:marBottom w:val="0"/>
      <w:divBdr>
        <w:top w:val="none" w:sz="0" w:space="0" w:color="auto"/>
        <w:left w:val="none" w:sz="0" w:space="0" w:color="auto"/>
        <w:bottom w:val="none" w:sz="0" w:space="0" w:color="auto"/>
        <w:right w:val="none" w:sz="0" w:space="0" w:color="auto"/>
      </w:divBdr>
      <w:divsChild>
        <w:div w:id="876700158">
          <w:marLeft w:val="0"/>
          <w:marRight w:val="0"/>
          <w:marTop w:val="0"/>
          <w:marBottom w:val="0"/>
          <w:divBdr>
            <w:top w:val="none" w:sz="0" w:space="0" w:color="auto"/>
            <w:left w:val="none" w:sz="0" w:space="0" w:color="auto"/>
            <w:bottom w:val="none" w:sz="0" w:space="0" w:color="auto"/>
            <w:right w:val="none" w:sz="0" w:space="0" w:color="auto"/>
          </w:divBdr>
          <w:divsChild>
            <w:div w:id="1140998620">
              <w:marLeft w:val="0"/>
              <w:marRight w:val="0"/>
              <w:marTop w:val="0"/>
              <w:marBottom w:val="0"/>
              <w:divBdr>
                <w:top w:val="none" w:sz="0" w:space="0" w:color="auto"/>
                <w:left w:val="none" w:sz="0" w:space="0" w:color="auto"/>
                <w:bottom w:val="none" w:sz="0" w:space="0" w:color="auto"/>
                <w:right w:val="none" w:sz="0" w:space="0" w:color="auto"/>
              </w:divBdr>
              <w:divsChild>
                <w:div w:id="865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3261">
      <w:bodyDiv w:val="1"/>
      <w:marLeft w:val="0"/>
      <w:marRight w:val="0"/>
      <w:marTop w:val="0"/>
      <w:marBottom w:val="0"/>
      <w:divBdr>
        <w:top w:val="none" w:sz="0" w:space="0" w:color="auto"/>
        <w:left w:val="none" w:sz="0" w:space="0" w:color="auto"/>
        <w:bottom w:val="none" w:sz="0" w:space="0" w:color="auto"/>
        <w:right w:val="none" w:sz="0" w:space="0" w:color="auto"/>
      </w:divBdr>
      <w:divsChild>
        <w:div w:id="9524720">
          <w:marLeft w:val="0"/>
          <w:marRight w:val="0"/>
          <w:marTop w:val="0"/>
          <w:marBottom w:val="0"/>
          <w:divBdr>
            <w:top w:val="none" w:sz="0" w:space="0" w:color="auto"/>
            <w:left w:val="none" w:sz="0" w:space="0" w:color="auto"/>
            <w:bottom w:val="none" w:sz="0" w:space="0" w:color="auto"/>
            <w:right w:val="none" w:sz="0" w:space="0" w:color="auto"/>
          </w:divBdr>
          <w:divsChild>
            <w:div w:id="1918320224">
              <w:marLeft w:val="0"/>
              <w:marRight w:val="0"/>
              <w:marTop w:val="0"/>
              <w:marBottom w:val="0"/>
              <w:divBdr>
                <w:top w:val="none" w:sz="0" w:space="0" w:color="auto"/>
                <w:left w:val="none" w:sz="0" w:space="0" w:color="auto"/>
                <w:bottom w:val="none" w:sz="0" w:space="0" w:color="auto"/>
                <w:right w:val="none" w:sz="0" w:space="0" w:color="auto"/>
              </w:divBdr>
              <w:divsChild>
                <w:div w:id="4056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1512">
      <w:bodyDiv w:val="1"/>
      <w:marLeft w:val="0"/>
      <w:marRight w:val="0"/>
      <w:marTop w:val="0"/>
      <w:marBottom w:val="0"/>
      <w:divBdr>
        <w:top w:val="none" w:sz="0" w:space="0" w:color="auto"/>
        <w:left w:val="none" w:sz="0" w:space="0" w:color="auto"/>
        <w:bottom w:val="none" w:sz="0" w:space="0" w:color="auto"/>
        <w:right w:val="none" w:sz="0" w:space="0" w:color="auto"/>
      </w:divBdr>
      <w:divsChild>
        <w:div w:id="378013396">
          <w:marLeft w:val="0"/>
          <w:marRight w:val="0"/>
          <w:marTop w:val="0"/>
          <w:marBottom w:val="0"/>
          <w:divBdr>
            <w:top w:val="none" w:sz="0" w:space="0" w:color="auto"/>
            <w:left w:val="none" w:sz="0" w:space="0" w:color="auto"/>
            <w:bottom w:val="none" w:sz="0" w:space="0" w:color="auto"/>
            <w:right w:val="none" w:sz="0" w:space="0" w:color="auto"/>
          </w:divBdr>
          <w:divsChild>
            <w:div w:id="991560735">
              <w:marLeft w:val="0"/>
              <w:marRight w:val="0"/>
              <w:marTop w:val="0"/>
              <w:marBottom w:val="0"/>
              <w:divBdr>
                <w:top w:val="none" w:sz="0" w:space="0" w:color="auto"/>
                <w:left w:val="none" w:sz="0" w:space="0" w:color="auto"/>
                <w:bottom w:val="none" w:sz="0" w:space="0" w:color="auto"/>
                <w:right w:val="none" w:sz="0" w:space="0" w:color="auto"/>
              </w:divBdr>
              <w:divsChild>
                <w:div w:id="17827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0821">
      <w:bodyDiv w:val="1"/>
      <w:marLeft w:val="0"/>
      <w:marRight w:val="0"/>
      <w:marTop w:val="0"/>
      <w:marBottom w:val="0"/>
      <w:divBdr>
        <w:top w:val="none" w:sz="0" w:space="0" w:color="auto"/>
        <w:left w:val="none" w:sz="0" w:space="0" w:color="auto"/>
        <w:bottom w:val="none" w:sz="0" w:space="0" w:color="auto"/>
        <w:right w:val="none" w:sz="0" w:space="0" w:color="auto"/>
      </w:divBdr>
      <w:divsChild>
        <w:div w:id="2134446205">
          <w:marLeft w:val="0"/>
          <w:marRight w:val="0"/>
          <w:marTop w:val="0"/>
          <w:marBottom w:val="0"/>
          <w:divBdr>
            <w:top w:val="none" w:sz="0" w:space="0" w:color="auto"/>
            <w:left w:val="none" w:sz="0" w:space="0" w:color="auto"/>
            <w:bottom w:val="none" w:sz="0" w:space="0" w:color="auto"/>
            <w:right w:val="none" w:sz="0" w:space="0" w:color="auto"/>
          </w:divBdr>
          <w:divsChild>
            <w:div w:id="1864592772">
              <w:marLeft w:val="0"/>
              <w:marRight w:val="0"/>
              <w:marTop w:val="0"/>
              <w:marBottom w:val="0"/>
              <w:divBdr>
                <w:top w:val="none" w:sz="0" w:space="0" w:color="auto"/>
                <w:left w:val="none" w:sz="0" w:space="0" w:color="auto"/>
                <w:bottom w:val="none" w:sz="0" w:space="0" w:color="auto"/>
                <w:right w:val="none" w:sz="0" w:space="0" w:color="auto"/>
              </w:divBdr>
              <w:divsChild>
                <w:div w:id="3819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138">
      <w:bodyDiv w:val="1"/>
      <w:marLeft w:val="0"/>
      <w:marRight w:val="0"/>
      <w:marTop w:val="0"/>
      <w:marBottom w:val="0"/>
      <w:divBdr>
        <w:top w:val="none" w:sz="0" w:space="0" w:color="auto"/>
        <w:left w:val="none" w:sz="0" w:space="0" w:color="auto"/>
        <w:bottom w:val="none" w:sz="0" w:space="0" w:color="auto"/>
        <w:right w:val="none" w:sz="0" w:space="0" w:color="auto"/>
      </w:divBdr>
    </w:div>
    <w:div w:id="141314814">
      <w:bodyDiv w:val="1"/>
      <w:marLeft w:val="0"/>
      <w:marRight w:val="0"/>
      <w:marTop w:val="0"/>
      <w:marBottom w:val="0"/>
      <w:divBdr>
        <w:top w:val="none" w:sz="0" w:space="0" w:color="auto"/>
        <w:left w:val="none" w:sz="0" w:space="0" w:color="auto"/>
        <w:bottom w:val="none" w:sz="0" w:space="0" w:color="auto"/>
        <w:right w:val="none" w:sz="0" w:space="0" w:color="auto"/>
      </w:divBdr>
    </w:div>
    <w:div w:id="145974078">
      <w:bodyDiv w:val="1"/>
      <w:marLeft w:val="0"/>
      <w:marRight w:val="0"/>
      <w:marTop w:val="0"/>
      <w:marBottom w:val="0"/>
      <w:divBdr>
        <w:top w:val="none" w:sz="0" w:space="0" w:color="auto"/>
        <w:left w:val="none" w:sz="0" w:space="0" w:color="auto"/>
        <w:bottom w:val="none" w:sz="0" w:space="0" w:color="auto"/>
        <w:right w:val="none" w:sz="0" w:space="0" w:color="auto"/>
      </w:divBdr>
      <w:divsChild>
        <w:div w:id="1918903215">
          <w:marLeft w:val="0"/>
          <w:marRight w:val="0"/>
          <w:marTop w:val="0"/>
          <w:marBottom w:val="0"/>
          <w:divBdr>
            <w:top w:val="none" w:sz="0" w:space="0" w:color="auto"/>
            <w:left w:val="none" w:sz="0" w:space="0" w:color="auto"/>
            <w:bottom w:val="none" w:sz="0" w:space="0" w:color="auto"/>
            <w:right w:val="none" w:sz="0" w:space="0" w:color="auto"/>
          </w:divBdr>
          <w:divsChild>
            <w:div w:id="2071659470">
              <w:marLeft w:val="0"/>
              <w:marRight w:val="0"/>
              <w:marTop w:val="0"/>
              <w:marBottom w:val="0"/>
              <w:divBdr>
                <w:top w:val="none" w:sz="0" w:space="0" w:color="auto"/>
                <w:left w:val="none" w:sz="0" w:space="0" w:color="auto"/>
                <w:bottom w:val="none" w:sz="0" w:space="0" w:color="auto"/>
                <w:right w:val="none" w:sz="0" w:space="0" w:color="auto"/>
              </w:divBdr>
              <w:divsChild>
                <w:div w:id="450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3661">
      <w:bodyDiv w:val="1"/>
      <w:marLeft w:val="0"/>
      <w:marRight w:val="0"/>
      <w:marTop w:val="0"/>
      <w:marBottom w:val="0"/>
      <w:divBdr>
        <w:top w:val="none" w:sz="0" w:space="0" w:color="auto"/>
        <w:left w:val="none" w:sz="0" w:space="0" w:color="auto"/>
        <w:bottom w:val="none" w:sz="0" w:space="0" w:color="auto"/>
        <w:right w:val="none" w:sz="0" w:space="0" w:color="auto"/>
      </w:divBdr>
      <w:divsChild>
        <w:div w:id="356079729">
          <w:marLeft w:val="0"/>
          <w:marRight w:val="0"/>
          <w:marTop w:val="0"/>
          <w:marBottom w:val="0"/>
          <w:divBdr>
            <w:top w:val="none" w:sz="0" w:space="0" w:color="auto"/>
            <w:left w:val="none" w:sz="0" w:space="0" w:color="auto"/>
            <w:bottom w:val="none" w:sz="0" w:space="0" w:color="auto"/>
            <w:right w:val="none" w:sz="0" w:space="0" w:color="auto"/>
          </w:divBdr>
          <w:divsChild>
            <w:div w:id="1435400768">
              <w:marLeft w:val="0"/>
              <w:marRight w:val="0"/>
              <w:marTop w:val="0"/>
              <w:marBottom w:val="0"/>
              <w:divBdr>
                <w:top w:val="none" w:sz="0" w:space="0" w:color="auto"/>
                <w:left w:val="none" w:sz="0" w:space="0" w:color="auto"/>
                <w:bottom w:val="none" w:sz="0" w:space="0" w:color="auto"/>
                <w:right w:val="none" w:sz="0" w:space="0" w:color="auto"/>
              </w:divBdr>
              <w:divsChild>
                <w:div w:id="909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0611">
      <w:bodyDiv w:val="1"/>
      <w:marLeft w:val="0"/>
      <w:marRight w:val="0"/>
      <w:marTop w:val="0"/>
      <w:marBottom w:val="0"/>
      <w:divBdr>
        <w:top w:val="none" w:sz="0" w:space="0" w:color="auto"/>
        <w:left w:val="none" w:sz="0" w:space="0" w:color="auto"/>
        <w:bottom w:val="none" w:sz="0" w:space="0" w:color="auto"/>
        <w:right w:val="none" w:sz="0" w:space="0" w:color="auto"/>
      </w:divBdr>
      <w:divsChild>
        <w:div w:id="27532467">
          <w:marLeft w:val="0"/>
          <w:marRight w:val="0"/>
          <w:marTop w:val="0"/>
          <w:marBottom w:val="0"/>
          <w:divBdr>
            <w:top w:val="none" w:sz="0" w:space="0" w:color="auto"/>
            <w:left w:val="none" w:sz="0" w:space="0" w:color="auto"/>
            <w:bottom w:val="none" w:sz="0" w:space="0" w:color="auto"/>
            <w:right w:val="none" w:sz="0" w:space="0" w:color="auto"/>
          </w:divBdr>
          <w:divsChild>
            <w:div w:id="831222055">
              <w:marLeft w:val="0"/>
              <w:marRight w:val="0"/>
              <w:marTop w:val="0"/>
              <w:marBottom w:val="0"/>
              <w:divBdr>
                <w:top w:val="none" w:sz="0" w:space="0" w:color="auto"/>
                <w:left w:val="none" w:sz="0" w:space="0" w:color="auto"/>
                <w:bottom w:val="none" w:sz="0" w:space="0" w:color="auto"/>
                <w:right w:val="none" w:sz="0" w:space="0" w:color="auto"/>
              </w:divBdr>
              <w:divsChild>
                <w:div w:id="1407336237">
                  <w:marLeft w:val="0"/>
                  <w:marRight w:val="0"/>
                  <w:marTop w:val="0"/>
                  <w:marBottom w:val="0"/>
                  <w:divBdr>
                    <w:top w:val="none" w:sz="0" w:space="0" w:color="auto"/>
                    <w:left w:val="none" w:sz="0" w:space="0" w:color="auto"/>
                    <w:bottom w:val="none" w:sz="0" w:space="0" w:color="auto"/>
                    <w:right w:val="none" w:sz="0" w:space="0" w:color="auto"/>
                  </w:divBdr>
                  <w:divsChild>
                    <w:div w:id="1831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681">
      <w:bodyDiv w:val="1"/>
      <w:marLeft w:val="0"/>
      <w:marRight w:val="0"/>
      <w:marTop w:val="0"/>
      <w:marBottom w:val="0"/>
      <w:divBdr>
        <w:top w:val="none" w:sz="0" w:space="0" w:color="auto"/>
        <w:left w:val="none" w:sz="0" w:space="0" w:color="auto"/>
        <w:bottom w:val="none" w:sz="0" w:space="0" w:color="auto"/>
        <w:right w:val="none" w:sz="0" w:space="0" w:color="auto"/>
      </w:divBdr>
      <w:divsChild>
        <w:div w:id="246886800">
          <w:marLeft w:val="0"/>
          <w:marRight w:val="0"/>
          <w:marTop w:val="0"/>
          <w:marBottom w:val="0"/>
          <w:divBdr>
            <w:top w:val="none" w:sz="0" w:space="0" w:color="auto"/>
            <w:left w:val="none" w:sz="0" w:space="0" w:color="auto"/>
            <w:bottom w:val="none" w:sz="0" w:space="0" w:color="auto"/>
            <w:right w:val="none" w:sz="0" w:space="0" w:color="auto"/>
          </w:divBdr>
          <w:divsChild>
            <w:div w:id="192883316">
              <w:marLeft w:val="0"/>
              <w:marRight w:val="0"/>
              <w:marTop w:val="0"/>
              <w:marBottom w:val="0"/>
              <w:divBdr>
                <w:top w:val="none" w:sz="0" w:space="0" w:color="auto"/>
                <w:left w:val="none" w:sz="0" w:space="0" w:color="auto"/>
                <w:bottom w:val="none" w:sz="0" w:space="0" w:color="auto"/>
                <w:right w:val="none" w:sz="0" w:space="0" w:color="auto"/>
              </w:divBdr>
              <w:divsChild>
                <w:div w:id="850219498">
                  <w:marLeft w:val="0"/>
                  <w:marRight w:val="0"/>
                  <w:marTop w:val="0"/>
                  <w:marBottom w:val="0"/>
                  <w:divBdr>
                    <w:top w:val="none" w:sz="0" w:space="0" w:color="auto"/>
                    <w:left w:val="none" w:sz="0" w:space="0" w:color="auto"/>
                    <w:bottom w:val="none" w:sz="0" w:space="0" w:color="auto"/>
                    <w:right w:val="none" w:sz="0" w:space="0" w:color="auto"/>
                  </w:divBdr>
                </w:div>
              </w:divsChild>
            </w:div>
            <w:div w:id="1946493621">
              <w:marLeft w:val="0"/>
              <w:marRight w:val="0"/>
              <w:marTop w:val="0"/>
              <w:marBottom w:val="0"/>
              <w:divBdr>
                <w:top w:val="none" w:sz="0" w:space="0" w:color="auto"/>
                <w:left w:val="none" w:sz="0" w:space="0" w:color="auto"/>
                <w:bottom w:val="none" w:sz="0" w:space="0" w:color="auto"/>
                <w:right w:val="none" w:sz="0" w:space="0" w:color="auto"/>
              </w:divBdr>
              <w:divsChild>
                <w:div w:id="913275415">
                  <w:marLeft w:val="0"/>
                  <w:marRight w:val="0"/>
                  <w:marTop w:val="0"/>
                  <w:marBottom w:val="0"/>
                  <w:divBdr>
                    <w:top w:val="none" w:sz="0" w:space="0" w:color="auto"/>
                    <w:left w:val="none" w:sz="0" w:space="0" w:color="auto"/>
                    <w:bottom w:val="none" w:sz="0" w:space="0" w:color="auto"/>
                    <w:right w:val="none" w:sz="0" w:space="0" w:color="auto"/>
                  </w:divBdr>
                </w:div>
              </w:divsChild>
            </w:div>
            <w:div w:id="1965840591">
              <w:marLeft w:val="0"/>
              <w:marRight w:val="0"/>
              <w:marTop w:val="0"/>
              <w:marBottom w:val="0"/>
              <w:divBdr>
                <w:top w:val="none" w:sz="0" w:space="0" w:color="auto"/>
                <w:left w:val="none" w:sz="0" w:space="0" w:color="auto"/>
                <w:bottom w:val="none" w:sz="0" w:space="0" w:color="auto"/>
                <w:right w:val="none" w:sz="0" w:space="0" w:color="auto"/>
              </w:divBdr>
              <w:divsChild>
                <w:div w:id="20448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5363">
      <w:bodyDiv w:val="1"/>
      <w:marLeft w:val="0"/>
      <w:marRight w:val="0"/>
      <w:marTop w:val="0"/>
      <w:marBottom w:val="0"/>
      <w:divBdr>
        <w:top w:val="none" w:sz="0" w:space="0" w:color="auto"/>
        <w:left w:val="none" w:sz="0" w:space="0" w:color="auto"/>
        <w:bottom w:val="none" w:sz="0" w:space="0" w:color="auto"/>
        <w:right w:val="none" w:sz="0" w:space="0" w:color="auto"/>
      </w:divBdr>
    </w:div>
    <w:div w:id="193006569">
      <w:bodyDiv w:val="1"/>
      <w:marLeft w:val="0"/>
      <w:marRight w:val="0"/>
      <w:marTop w:val="0"/>
      <w:marBottom w:val="0"/>
      <w:divBdr>
        <w:top w:val="none" w:sz="0" w:space="0" w:color="auto"/>
        <w:left w:val="none" w:sz="0" w:space="0" w:color="auto"/>
        <w:bottom w:val="none" w:sz="0" w:space="0" w:color="auto"/>
        <w:right w:val="none" w:sz="0" w:space="0" w:color="auto"/>
      </w:divBdr>
      <w:divsChild>
        <w:div w:id="253131451">
          <w:marLeft w:val="0"/>
          <w:marRight w:val="0"/>
          <w:marTop w:val="0"/>
          <w:marBottom w:val="0"/>
          <w:divBdr>
            <w:top w:val="none" w:sz="0" w:space="0" w:color="auto"/>
            <w:left w:val="none" w:sz="0" w:space="0" w:color="auto"/>
            <w:bottom w:val="none" w:sz="0" w:space="0" w:color="auto"/>
            <w:right w:val="none" w:sz="0" w:space="0" w:color="auto"/>
          </w:divBdr>
          <w:divsChild>
            <w:div w:id="671375687">
              <w:marLeft w:val="0"/>
              <w:marRight w:val="0"/>
              <w:marTop w:val="0"/>
              <w:marBottom w:val="0"/>
              <w:divBdr>
                <w:top w:val="none" w:sz="0" w:space="0" w:color="auto"/>
                <w:left w:val="none" w:sz="0" w:space="0" w:color="auto"/>
                <w:bottom w:val="none" w:sz="0" w:space="0" w:color="auto"/>
                <w:right w:val="none" w:sz="0" w:space="0" w:color="auto"/>
              </w:divBdr>
              <w:divsChild>
                <w:div w:id="20239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8000">
      <w:bodyDiv w:val="1"/>
      <w:marLeft w:val="0"/>
      <w:marRight w:val="0"/>
      <w:marTop w:val="0"/>
      <w:marBottom w:val="0"/>
      <w:divBdr>
        <w:top w:val="none" w:sz="0" w:space="0" w:color="auto"/>
        <w:left w:val="none" w:sz="0" w:space="0" w:color="auto"/>
        <w:bottom w:val="none" w:sz="0" w:space="0" w:color="auto"/>
        <w:right w:val="none" w:sz="0" w:space="0" w:color="auto"/>
      </w:divBdr>
      <w:divsChild>
        <w:div w:id="1833448098">
          <w:marLeft w:val="0"/>
          <w:marRight w:val="0"/>
          <w:marTop w:val="0"/>
          <w:marBottom w:val="0"/>
          <w:divBdr>
            <w:top w:val="none" w:sz="0" w:space="0" w:color="auto"/>
            <w:left w:val="none" w:sz="0" w:space="0" w:color="auto"/>
            <w:bottom w:val="none" w:sz="0" w:space="0" w:color="auto"/>
            <w:right w:val="none" w:sz="0" w:space="0" w:color="auto"/>
          </w:divBdr>
          <w:divsChild>
            <w:div w:id="511456039">
              <w:marLeft w:val="0"/>
              <w:marRight w:val="0"/>
              <w:marTop w:val="0"/>
              <w:marBottom w:val="0"/>
              <w:divBdr>
                <w:top w:val="none" w:sz="0" w:space="0" w:color="auto"/>
                <w:left w:val="none" w:sz="0" w:space="0" w:color="auto"/>
                <w:bottom w:val="none" w:sz="0" w:space="0" w:color="auto"/>
                <w:right w:val="none" w:sz="0" w:space="0" w:color="auto"/>
              </w:divBdr>
              <w:divsChild>
                <w:div w:id="6117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7866">
      <w:bodyDiv w:val="1"/>
      <w:marLeft w:val="0"/>
      <w:marRight w:val="0"/>
      <w:marTop w:val="0"/>
      <w:marBottom w:val="0"/>
      <w:divBdr>
        <w:top w:val="none" w:sz="0" w:space="0" w:color="auto"/>
        <w:left w:val="none" w:sz="0" w:space="0" w:color="auto"/>
        <w:bottom w:val="none" w:sz="0" w:space="0" w:color="auto"/>
        <w:right w:val="none" w:sz="0" w:space="0" w:color="auto"/>
      </w:divBdr>
    </w:div>
    <w:div w:id="257298137">
      <w:bodyDiv w:val="1"/>
      <w:marLeft w:val="0"/>
      <w:marRight w:val="0"/>
      <w:marTop w:val="0"/>
      <w:marBottom w:val="0"/>
      <w:divBdr>
        <w:top w:val="none" w:sz="0" w:space="0" w:color="auto"/>
        <w:left w:val="none" w:sz="0" w:space="0" w:color="auto"/>
        <w:bottom w:val="none" w:sz="0" w:space="0" w:color="auto"/>
        <w:right w:val="none" w:sz="0" w:space="0" w:color="auto"/>
      </w:divBdr>
      <w:divsChild>
        <w:div w:id="1278682689">
          <w:marLeft w:val="0"/>
          <w:marRight w:val="0"/>
          <w:marTop w:val="0"/>
          <w:marBottom w:val="0"/>
          <w:divBdr>
            <w:top w:val="none" w:sz="0" w:space="0" w:color="auto"/>
            <w:left w:val="none" w:sz="0" w:space="0" w:color="auto"/>
            <w:bottom w:val="none" w:sz="0" w:space="0" w:color="auto"/>
            <w:right w:val="none" w:sz="0" w:space="0" w:color="auto"/>
          </w:divBdr>
          <w:divsChild>
            <w:div w:id="1028674745">
              <w:marLeft w:val="0"/>
              <w:marRight w:val="0"/>
              <w:marTop w:val="0"/>
              <w:marBottom w:val="0"/>
              <w:divBdr>
                <w:top w:val="none" w:sz="0" w:space="0" w:color="auto"/>
                <w:left w:val="none" w:sz="0" w:space="0" w:color="auto"/>
                <w:bottom w:val="none" w:sz="0" w:space="0" w:color="auto"/>
                <w:right w:val="none" w:sz="0" w:space="0" w:color="auto"/>
              </w:divBdr>
              <w:divsChild>
                <w:div w:id="10451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57899">
      <w:bodyDiv w:val="1"/>
      <w:marLeft w:val="0"/>
      <w:marRight w:val="0"/>
      <w:marTop w:val="0"/>
      <w:marBottom w:val="0"/>
      <w:divBdr>
        <w:top w:val="none" w:sz="0" w:space="0" w:color="auto"/>
        <w:left w:val="none" w:sz="0" w:space="0" w:color="auto"/>
        <w:bottom w:val="none" w:sz="0" w:space="0" w:color="auto"/>
        <w:right w:val="none" w:sz="0" w:space="0" w:color="auto"/>
      </w:divBdr>
    </w:div>
    <w:div w:id="297341461">
      <w:bodyDiv w:val="1"/>
      <w:marLeft w:val="0"/>
      <w:marRight w:val="0"/>
      <w:marTop w:val="0"/>
      <w:marBottom w:val="0"/>
      <w:divBdr>
        <w:top w:val="none" w:sz="0" w:space="0" w:color="auto"/>
        <w:left w:val="none" w:sz="0" w:space="0" w:color="auto"/>
        <w:bottom w:val="none" w:sz="0" w:space="0" w:color="auto"/>
        <w:right w:val="none" w:sz="0" w:space="0" w:color="auto"/>
      </w:divBdr>
      <w:divsChild>
        <w:div w:id="1034306188">
          <w:marLeft w:val="0"/>
          <w:marRight w:val="0"/>
          <w:marTop w:val="0"/>
          <w:marBottom w:val="0"/>
          <w:divBdr>
            <w:top w:val="none" w:sz="0" w:space="0" w:color="auto"/>
            <w:left w:val="none" w:sz="0" w:space="0" w:color="auto"/>
            <w:bottom w:val="none" w:sz="0" w:space="0" w:color="auto"/>
            <w:right w:val="none" w:sz="0" w:space="0" w:color="auto"/>
          </w:divBdr>
          <w:divsChild>
            <w:div w:id="532962092">
              <w:marLeft w:val="0"/>
              <w:marRight w:val="0"/>
              <w:marTop w:val="0"/>
              <w:marBottom w:val="0"/>
              <w:divBdr>
                <w:top w:val="none" w:sz="0" w:space="0" w:color="auto"/>
                <w:left w:val="none" w:sz="0" w:space="0" w:color="auto"/>
                <w:bottom w:val="none" w:sz="0" w:space="0" w:color="auto"/>
                <w:right w:val="none" w:sz="0" w:space="0" w:color="auto"/>
              </w:divBdr>
              <w:divsChild>
                <w:div w:id="1419598058">
                  <w:marLeft w:val="0"/>
                  <w:marRight w:val="0"/>
                  <w:marTop w:val="0"/>
                  <w:marBottom w:val="0"/>
                  <w:divBdr>
                    <w:top w:val="none" w:sz="0" w:space="0" w:color="auto"/>
                    <w:left w:val="none" w:sz="0" w:space="0" w:color="auto"/>
                    <w:bottom w:val="none" w:sz="0" w:space="0" w:color="auto"/>
                    <w:right w:val="none" w:sz="0" w:space="0" w:color="auto"/>
                  </w:divBdr>
                  <w:divsChild>
                    <w:div w:id="9243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71603">
      <w:bodyDiv w:val="1"/>
      <w:marLeft w:val="0"/>
      <w:marRight w:val="0"/>
      <w:marTop w:val="0"/>
      <w:marBottom w:val="0"/>
      <w:divBdr>
        <w:top w:val="none" w:sz="0" w:space="0" w:color="auto"/>
        <w:left w:val="none" w:sz="0" w:space="0" w:color="auto"/>
        <w:bottom w:val="none" w:sz="0" w:space="0" w:color="auto"/>
        <w:right w:val="none" w:sz="0" w:space="0" w:color="auto"/>
      </w:divBdr>
      <w:divsChild>
        <w:div w:id="1402946802">
          <w:marLeft w:val="0"/>
          <w:marRight w:val="0"/>
          <w:marTop w:val="0"/>
          <w:marBottom w:val="0"/>
          <w:divBdr>
            <w:top w:val="none" w:sz="0" w:space="0" w:color="auto"/>
            <w:left w:val="none" w:sz="0" w:space="0" w:color="auto"/>
            <w:bottom w:val="none" w:sz="0" w:space="0" w:color="auto"/>
            <w:right w:val="none" w:sz="0" w:space="0" w:color="auto"/>
          </w:divBdr>
          <w:divsChild>
            <w:div w:id="394015343">
              <w:marLeft w:val="0"/>
              <w:marRight w:val="0"/>
              <w:marTop w:val="0"/>
              <w:marBottom w:val="0"/>
              <w:divBdr>
                <w:top w:val="none" w:sz="0" w:space="0" w:color="auto"/>
                <w:left w:val="none" w:sz="0" w:space="0" w:color="auto"/>
                <w:bottom w:val="none" w:sz="0" w:space="0" w:color="auto"/>
                <w:right w:val="none" w:sz="0" w:space="0" w:color="auto"/>
              </w:divBdr>
              <w:divsChild>
                <w:div w:id="827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1829">
      <w:bodyDiv w:val="1"/>
      <w:marLeft w:val="0"/>
      <w:marRight w:val="0"/>
      <w:marTop w:val="0"/>
      <w:marBottom w:val="0"/>
      <w:divBdr>
        <w:top w:val="none" w:sz="0" w:space="0" w:color="auto"/>
        <w:left w:val="none" w:sz="0" w:space="0" w:color="auto"/>
        <w:bottom w:val="none" w:sz="0" w:space="0" w:color="auto"/>
        <w:right w:val="none" w:sz="0" w:space="0" w:color="auto"/>
      </w:divBdr>
    </w:div>
    <w:div w:id="361437735">
      <w:bodyDiv w:val="1"/>
      <w:marLeft w:val="0"/>
      <w:marRight w:val="0"/>
      <w:marTop w:val="0"/>
      <w:marBottom w:val="0"/>
      <w:divBdr>
        <w:top w:val="none" w:sz="0" w:space="0" w:color="auto"/>
        <w:left w:val="none" w:sz="0" w:space="0" w:color="auto"/>
        <w:bottom w:val="none" w:sz="0" w:space="0" w:color="auto"/>
        <w:right w:val="none" w:sz="0" w:space="0" w:color="auto"/>
      </w:divBdr>
      <w:divsChild>
        <w:div w:id="307324195">
          <w:marLeft w:val="0"/>
          <w:marRight w:val="0"/>
          <w:marTop w:val="0"/>
          <w:marBottom w:val="0"/>
          <w:divBdr>
            <w:top w:val="none" w:sz="0" w:space="0" w:color="auto"/>
            <w:left w:val="none" w:sz="0" w:space="0" w:color="auto"/>
            <w:bottom w:val="none" w:sz="0" w:space="0" w:color="auto"/>
            <w:right w:val="none" w:sz="0" w:space="0" w:color="auto"/>
          </w:divBdr>
          <w:divsChild>
            <w:div w:id="880049214">
              <w:marLeft w:val="0"/>
              <w:marRight w:val="0"/>
              <w:marTop w:val="0"/>
              <w:marBottom w:val="0"/>
              <w:divBdr>
                <w:top w:val="none" w:sz="0" w:space="0" w:color="auto"/>
                <w:left w:val="none" w:sz="0" w:space="0" w:color="auto"/>
                <w:bottom w:val="none" w:sz="0" w:space="0" w:color="auto"/>
                <w:right w:val="none" w:sz="0" w:space="0" w:color="auto"/>
              </w:divBdr>
              <w:divsChild>
                <w:div w:id="4898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904">
      <w:bodyDiv w:val="1"/>
      <w:marLeft w:val="0"/>
      <w:marRight w:val="0"/>
      <w:marTop w:val="0"/>
      <w:marBottom w:val="0"/>
      <w:divBdr>
        <w:top w:val="none" w:sz="0" w:space="0" w:color="auto"/>
        <w:left w:val="none" w:sz="0" w:space="0" w:color="auto"/>
        <w:bottom w:val="none" w:sz="0" w:space="0" w:color="auto"/>
        <w:right w:val="none" w:sz="0" w:space="0" w:color="auto"/>
      </w:divBdr>
      <w:divsChild>
        <w:div w:id="1188913263">
          <w:marLeft w:val="0"/>
          <w:marRight w:val="0"/>
          <w:marTop w:val="0"/>
          <w:marBottom w:val="0"/>
          <w:divBdr>
            <w:top w:val="none" w:sz="0" w:space="0" w:color="auto"/>
            <w:left w:val="none" w:sz="0" w:space="0" w:color="auto"/>
            <w:bottom w:val="none" w:sz="0" w:space="0" w:color="auto"/>
            <w:right w:val="none" w:sz="0" w:space="0" w:color="auto"/>
          </w:divBdr>
          <w:divsChild>
            <w:div w:id="770012390">
              <w:marLeft w:val="0"/>
              <w:marRight w:val="0"/>
              <w:marTop w:val="0"/>
              <w:marBottom w:val="0"/>
              <w:divBdr>
                <w:top w:val="none" w:sz="0" w:space="0" w:color="auto"/>
                <w:left w:val="none" w:sz="0" w:space="0" w:color="auto"/>
                <w:bottom w:val="none" w:sz="0" w:space="0" w:color="auto"/>
                <w:right w:val="none" w:sz="0" w:space="0" w:color="auto"/>
              </w:divBdr>
              <w:divsChild>
                <w:div w:id="457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5781">
      <w:bodyDiv w:val="1"/>
      <w:marLeft w:val="0"/>
      <w:marRight w:val="0"/>
      <w:marTop w:val="0"/>
      <w:marBottom w:val="0"/>
      <w:divBdr>
        <w:top w:val="none" w:sz="0" w:space="0" w:color="auto"/>
        <w:left w:val="none" w:sz="0" w:space="0" w:color="auto"/>
        <w:bottom w:val="none" w:sz="0" w:space="0" w:color="auto"/>
        <w:right w:val="none" w:sz="0" w:space="0" w:color="auto"/>
      </w:divBdr>
    </w:div>
    <w:div w:id="388769913">
      <w:bodyDiv w:val="1"/>
      <w:marLeft w:val="0"/>
      <w:marRight w:val="0"/>
      <w:marTop w:val="0"/>
      <w:marBottom w:val="0"/>
      <w:divBdr>
        <w:top w:val="none" w:sz="0" w:space="0" w:color="auto"/>
        <w:left w:val="none" w:sz="0" w:space="0" w:color="auto"/>
        <w:bottom w:val="none" w:sz="0" w:space="0" w:color="auto"/>
        <w:right w:val="none" w:sz="0" w:space="0" w:color="auto"/>
      </w:divBdr>
    </w:div>
    <w:div w:id="405995812">
      <w:bodyDiv w:val="1"/>
      <w:marLeft w:val="0"/>
      <w:marRight w:val="0"/>
      <w:marTop w:val="0"/>
      <w:marBottom w:val="0"/>
      <w:divBdr>
        <w:top w:val="none" w:sz="0" w:space="0" w:color="auto"/>
        <w:left w:val="none" w:sz="0" w:space="0" w:color="auto"/>
        <w:bottom w:val="none" w:sz="0" w:space="0" w:color="auto"/>
        <w:right w:val="none" w:sz="0" w:space="0" w:color="auto"/>
      </w:divBdr>
    </w:div>
    <w:div w:id="413017800">
      <w:bodyDiv w:val="1"/>
      <w:marLeft w:val="0"/>
      <w:marRight w:val="0"/>
      <w:marTop w:val="0"/>
      <w:marBottom w:val="0"/>
      <w:divBdr>
        <w:top w:val="none" w:sz="0" w:space="0" w:color="auto"/>
        <w:left w:val="none" w:sz="0" w:space="0" w:color="auto"/>
        <w:bottom w:val="none" w:sz="0" w:space="0" w:color="auto"/>
        <w:right w:val="none" w:sz="0" w:space="0" w:color="auto"/>
      </w:divBdr>
      <w:divsChild>
        <w:div w:id="2018844601">
          <w:marLeft w:val="0"/>
          <w:marRight w:val="0"/>
          <w:marTop w:val="0"/>
          <w:marBottom w:val="0"/>
          <w:divBdr>
            <w:top w:val="none" w:sz="0" w:space="0" w:color="auto"/>
            <w:left w:val="none" w:sz="0" w:space="0" w:color="auto"/>
            <w:bottom w:val="none" w:sz="0" w:space="0" w:color="auto"/>
            <w:right w:val="none" w:sz="0" w:space="0" w:color="auto"/>
          </w:divBdr>
          <w:divsChild>
            <w:div w:id="350959606">
              <w:marLeft w:val="0"/>
              <w:marRight w:val="0"/>
              <w:marTop w:val="0"/>
              <w:marBottom w:val="0"/>
              <w:divBdr>
                <w:top w:val="none" w:sz="0" w:space="0" w:color="auto"/>
                <w:left w:val="none" w:sz="0" w:space="0" w:color="auto"/>
                <w:bottom w:val="none" w:sz="0" w:space="0" w:color="auto"/>
                <w:right w:val="none" w:sz="0" w:space="0" w:color="auto"/>
              </w:divBdr>
              <w:divsChild>
                <w:div w:id="5688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93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752">
          <w:marLeft w:val="0"/>
          <w:marRight w:val="0"/>
          <w:marTop w:val="0"/>
          <w:marBottom w:val="0"/>
          <w:divBdr>
            <w:top w:val="none" w:sz="0" w:space="0" w:color="auto"/>
            <w:left w:val="none" w:sz="0" w:space="0" w:color="auto"/>
            <w:bottom w:val="none" w:sz="0" w:space="0" w:color="auto"/>
            <w:right w:val="none" w:sz="0" w:space="0" w:color="auto"/>
          </w:divBdr>
          <w:divsChild>
            <w:div w:id="311368135">
              <w:marLeft w:val="0"/>
              <w:marRight w:val="0"/>
              <w:marTop w:val="0"/>
              <w:marBottom w:val="0"/>
              <w:divBdr>
                <w:top w:val="none" w:sz="0" w:space="0" w:color="auto"/>
                <w:left w:val="none" w:sz="0" w:space="0" w:color="auto"/>
                <w:bottom w:val="none" w:sz="0" w:space="0" w:color="auto"/>
                <w:right w:val="none" w:sz="0" w:space="0" w:color="auto"/>
              </w:divBdr>
              <w:divsChild>
                <w:div w:id="10946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2484">
      <w:bodyDiv w:val="1"/>
      <w:marLeft w:val="0"/>
      <w:marRight w:val="0"/>
      <w:marTop w:val="0"/>
      <w:marBottom w:val="0"/>
      <w:divBdr>
        <w:top w:val="none" w:sz="0" w:space="0" w:color="auto"/>
        <w:left w:val="none" w:sz="0" w:space="0" w:color="auto"/>
        <w:bottom w:val="none" w:sz="0" w:space="0" w:color="auto"/>
        <w:right w:val="none" w:sz="0" w:space="0" w:color="auto"/>
      </w:divBdr>
    </w:div>
    <w:div w:id="447163785">
      <w:bodyDiv w:val="1"/>
      <w:marLeft w:val="0"/>
      <w:marRight w:val="0"/>
      <w:marTop w:val="0"/>
      <w:marBottom w:val="0"/>
      <w:divBdr>
        <w:top w:val="none" w:sz="0" w:space="0" w:color="auto"/>
        <w:left w:val="none" w:sz="0" w:space="0" w:color="auto"/>
        <w:bottom w:val="none" w:sz="0" w:space="0" w:color="auto"/>
        <w:right w:val="none" w:sz="0" w:space="0" w:color="auto"/>
      </w:divBdr>
      <w:divsChild>
        <w:div w:id="1144127552">
          <w:marLeft w:val="0"/>
          <w:marRight w:val="0"/>
          <w:marTop w:val="0"/>
          <w:marBottom w:val="0"/>
          <w:divBdr>
            <w:top w:val="none" w:sz="0" w:space="0" w:color="auto"/>
            <w:left w:val="none" w:sz="0" w:space="0" w:color="auto"/>
            <w:bottom w:val="none" w:sz="0" w:space="0" w:color="auto"/>
            <w:right w:val="none" w:sz="0" w:space="0" w:color="auto"/>
          </w:divBdr>
          <w:divsChild>
            <w:div w:id="1677659265">
              <w:marLeft w:val="0"/>
              <w:marRight w:val="0"/>
              <w:marTop w:val="0"/>
              <w:marBottom w:val="0"/>
              <w:divBdr>
                <w:top w:val="none" w:sz="0" w:space="0" w:color="auto"/>
                <w:left w:val="none" w:sz="0" w:space="0" w:color="auto"/>
                <w:bottom w:val="none" w:sz="0" w:space="0" w:color="auto"/>
                <w:right w:val="none" w:sz="0" w:space="0" w:color="auto"/>
              </w:divBdr>
              <w:divsChild>
                <w:div w:id="19214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5735">
      <w:bodyDiv w:val="1"/>
      <w:marLeft w:val="0"/>
      <w:marRight w:val="0"/>
      <w:marTop w:val="0"/>
      <w:marBottom w:val="0"/>
      <w:divBdr>
        <w:top w:val="none" w:sz="0" w:space="0" w:color="auto"/>
        <w:left w:val="none" w:sz="0" w:space="0" w:color="auto"/>
        <w:bottom w:val="none" w:sz="0" w:space="0" w:color="auto"/>
        <w:right w:val="none" w:sz="0" w:space="0" w:color="auto"/>
      </w:divBdr>
      <w:divsChild>
        <w:div w:id="1181168394">
          <w:marLeft w:val="0"/>
          <w:marRight w:val="0"/>
          <w:marTop w:val="0"/>
          <w:marBottom w:val="0"/>
          <w:divBdr>
            <w:top w:val="none" w:sz="0" w:space="0" w:color="auto"/>
            <w:left w:val="none" w:sz="0" w:space="0" w:color="auto"/>
            <w:bottom w:val="none" w:sz="0" w:space="0" w:color="auto"/>
            <w:right w:val="none" w:sz="0" w:space="0" w:color="auto"/>
          </w:divBdr>
          <w:divsChild>
            <w:div w:id="1663002980">
              <w:marLeft w:val="0"/>
              <w:marRight w:val="0"/>
              <w:marTop w:val="0"/>
              <w:marBottom w:val="0"/>
              <w:divBdr>
                <w:top w:val="none" w:sz="0" w:space="0" w:color="auto"/>
                <w:left w:val="none" w:sz="0" w:space="0" w:color="auto"/>
                <w:bottom w:val="none" w:sz="0" w:space="0" w:color="auto"/>
                <w:right w:val="none" w:sz="0" w:space="0" w:color="auto"/>
              </w:divBdr>
              <w:divsChild>
                <w:div w:id="20930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8618">
      <w:bodyDiv w:val="1"/>
      <w:marLeft w:val="0"/>
      <w:marRight w:val="0"/>
      <w:marTop w:val="0"/>
      <w:marBottom w:val="0"/>
      <w:divBdr>
        <w:top w:val="none" w:sz="0" w:space="0" w:color="auto"/>
        <w:left w:val="none" w:sz="0" w:space="0" w:color="auto"/>
        <w:bottom w:val="none" w:sz="0" w:space="0" w:color="auto"/>
        <w:right w:val="none" w:sz="0" w:space="0" w:color="auto"/>
      </w:divBdr>
      <w:divsChild>
        <w:div w:id="584343880">
          <w:marLeft w:val="0"/>
          <w:marRight w:val="0"/>
          <w:marTop w:val="0"/>
          <w:marBottom w:val="0"/>
          <w:divBdr>
            <w:top w:val="none" w:sz="0" w:space="0" w:color="auto"/>
            <w:left w:val="none" w:sz="0" w:space="0" w:color="auto"/>
            <w:bottom w:val="none" w:sz="0" w:space="0" w:color="auto"/>
            <w:right w:val="none" w:sz="0" w:space="0" w:color="auto"/>
          </w:divBdr>
          <w:divsChild>
            <w:div w:id="1370183413">
              <w:marLeft w:val="0"/>
              <w:marRight w:val="0"/>
              <w:marTop w:val="0"/>
              <w:marBottom w:val="0"/>
              <w:divBdr>
                <w:top w:val="none" w:sz="0" w:space="0" w:color="auto"/>
                <w:left w:val="none" w:sz="0" w:space="0" w:color="auto"/>
                <w:bottom w:val="none" w:sz="0" w:space="0" w:color="auto"/>
                <w:right w:val="none" w:sz="0" w:space="0" w:color="auto"/>
              </w:divBdr>
              <w:divsChild>
                <w:div w:id="8826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1482">
      <w:bodyDiv w:val="1"/>
      <w:marLeft w:val="0"/>
      <w:marRight w:val="0"/>
      <w:marTop w:val="0"/>
      <w:marBottom w:val="0"/>
      <w:divBdr>
        <w:top w:val="none" w:sz="0" w:space="0" w:color="auto"/>
        <w:left w:val="none" w:sz="0" w:space="0" w:color="auto"/>
        <w:bottom w:val="none" w:sz="0" w:space="0" w:color="auto"/>
        <w:right w:val="none" w:sz="0" w:space="0" w:color="auto"/>
      </w:divBdr>
      <w:divsChild>
        <w:div w:id="1536892370">
          <w:marLeft w:val="0"/>
          <w:marRight w:val="0"/>
          <w:marTop w:val="0"/>
          <w:marBottom w:val="0"/>
          <w:divBdr>
            <w:top w:val="none" w:sz="0" w:space="0" w:color="auto"/>
            <w:left w:val="none" w:sz="0" w:space="0" w:color="auto"/>
            <w:bottom w:val="none" w:sz="0" w:space="0" w:color="auto"/>
            <w:right w:val="none" w:sz="0" w:space="0" w:color="auto"/>
          </w:divBdr>
          <w:divsChild>
            <w:div w:id="412119964">
              <w:marLeft w:val="0"/>
              <w:marRight w:val="0"/>
              <w:marTop w:val="0"/>
              <w:marBottom w:val="0"/>
              <w:divBdr>
                <w:top w:val="none" w:sz="0" w:space="0" w:color="auto"/>
                <w:left w:val="none" w:sz="0" w:space="0" w:color="auto"/>
                <w:bottom w:val="none" w:sz="0" w:space="0" w:color="auto"/>
                <w:right w:val="none" w:sz="0" w:space="0" w:color="auto"/>
              </w:divBdr>
              <w:divsChild>
                <w:div w:id="2008709553">
                  <w:marLeft w:val="0"/>
                  <w:marRight w:val="0"/>
                  <w:marTop w:val="0"/>
                  <w:marBottom w:val="0"/>
                  <w:divBdr>
                    <w:top w:val="none" w:sz="0" w:space="0" w:color="auto"/>
                    <w:left w:val="none" w:sz="0" w:space="0" w:color="auto"/>
                    <w:bottom w:val="none" w:sz="0" w:space="0" w:color="auto"/>
                    <w:right w:val="none" w:sz="0" w:space="0" w:color="auto"/>
                  </w:divBdr>
                  <w:divsChild>
                    <w:div w:id="361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79723">
      <w:bodyDiv w:val="1"/>
      <w:marLeft w:val="0"/>
      <w:marRight w:val="0"/>
      <w:marTop w:val="0"/>
      <w:marBottom w:val="0"/>
      <w:divBdr>
        <w:top w:val="none" w:sz="0" w:space="0" w:color="auto"/>
        <w:left w:val="none" w:sz="0" w:space="0" w:color="auto"/>
        <w:bottom w:val="none" w:sz="0" w:space="0" w:color="auto"/>
        <w:right w:val="none" w:sz="0" w:space="0" w:color="auto"/>
      </w:divBdr>
    </w:div>
    <w:div w:id="532767800">
      <w:bodyDiv w:val="1"/>
      <w:marLeft w:val="0"/>
      <w:marRight w:val="0"/>
      <w:marTop w:val="0"/>
      <w:marBottom w:val="0"/>
      <w:divBdr>
        <w:top w:val="none" w:sz="0" w:space="0" w:color="auto"/>
        <w:left w:val="none" w:sz="0" w:space="0" w:color="auto"/>
        <w:bottom w:val="none" w:sz="0" w:space="0" w:color="auto"/>
        <w:right w:val="none" w:sz="0" w:space="0" w:color="auto"/>
      </w:divBdr>
    </w:div>
    <w:div w:id="554849637">
      <w:bodyDiv w:val="1"/>
      <w:marLeft w:val="0"/>
      <w:marRight w:val="0"/>
      <w:marTop w:val="0"/>
      <w:marBottom w:val="0"/>
      <w:divBdr>
        <w:top w:val="none" w:sz="0" w:space="0" w:color="auto"/>
        <w:left w:val="none" w:sz="0" w:space="0" w:color="auto"/>
        <w:bottom w:val="none" w:sz="0" w:space="0" w:color="auto"/>
        <w:right w:val="none" w:sz="0" w:space="0" w:color="auto"/>
      </w:divBdr>
    </w:div>
    <w:div w:id="559488158">
      <w:bodyDiv w:val="1"/>
      <w:marLeft w:val="0"/>
      <w:marRight w:val="0"/>
      <w:marTop w:val="0"/>
      <w:marBottom w:val="0"/>
      <w:divBdr>
        <w:top w:val="none" w:sz="0" w:space="0" w:color="auto"/>
        <w:left w:val="none" w:sz="0" w:space="0" w:color="auto"/>
        <w:bottom w:val="none" w:sz="0" w:space="0" w:color="auto"/>
        <w:right w:val="none" w:sz="0" w:space="0" w:color="auto"/>
      </w:divBdr>
    </w:div>
    <w:div w:id="562177315">
      <w:bodyDiv w:val="1"/>
      <w:marLeft w:val="0"/>
      <w:marRight w:val="0"/>
      <w:marTop w:val="0"/>
      <w:marBottom w:val="0"/>
      <w:divBdr>
        <w:top w:val="none" w:sz="0" w:space="0" w:color="auto"/>
        <w:left w:val="none" w:sz="0" w:space="0" w:color="auto"/>
        <w:bottom w:val="none" w:sz="0" w:space="0" w:color="auto"/>
        <w:right w:val="none" w:sz="0" w:space="0" w:color="auto"/>
      </w:divBdr>
      <w:divsChild>
        <w:div w:id="1723747331">
          <w:marLeft w:val="0"/>
          <w:marRight w:val="0"/>
          <w:marTop w:val="0"/>
          <w:marBottom w:val="0"/>
          <w:divBdr>
            <w:top w:val="none" w:sz="0" w:space="0" w:color="auto"/>
            <w:left w:val="none" w:sz="0" w:space="0" w:color="auto"/>
            <w:bottom w:val="none" w:sz="0" w:space="0" w:color="auto"/>
            <w:right w:val="none" w:sz="0" w:space="0" w:color="auto"/>
          </w:divBdr>
          <w:divsChild>
            <w:div w:id="1504004501">
              <w:marLeft w:val="0"/>
              <w:marRight w:val="0"/>
              <w:marTop w:val="0"/>
              <w:marBottom w:val="0"/>
              <w:divBdr>
                <w:top w:val="none" w:sz="0" w:space="0" w:color="auto"/>
                <w:left w:val="none" w:sz="0" w:space="0" w:color="auto"/>
                <w:bottom w:val="none" w:sz="0" w:space="0" w:color="auto"/>
                <w:right w:val="none" w:sz="0" w:space="0" w:color="auto"/>
              </w:divBdr>
              <w:divsChild>
                <w:div w:id="5929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6017">
      <w:bodyDiv w:val="1"/>
      <w:marLeft w:val="0"/>
      <w:marRight w:val="0"/>
      <w:marTop w:val="0"/>
      <w:marBottom w:val="0"/>
      <w:divBdr>
        <w:top w:val="none" w:sz="0" w:space="0" w:color="auto"/>
        <w:left w:val="none" w:sz="0" w:space="0" w:color="auto"/>
        <w:bottom w:val="none" w:sz="0" w:space="0" w:color="auto"/>
        <w:right w:val="none" w:sz="0" w:space="0" w:color="auto"/>
      </w:divBdr>
      <w:divsChild>
        <w:div w:id="698361402">
          <w:marLeft w:val="0"/>
          <w:marRight w:val="0"/>
          <w:marTop w:val="0"/>
          <w:marBottom w:val="0"/>
          <w:divBdr>
            <w:top w:val="none" w:sz="0" w:space="0" w:color="auto"/>
            <w:left w:val="none" w:sz="0" w:space="0" w:color="auto"/>
            <w:bottom w:val="none" w:sz="0" w:space="0" w:color="auto"/>
            <w:right w:val="none" w:sz="0" w:space="0" w:color="auto"/>
          </w:divBdr>
          <w:divsChild>
            <w:div w:id="609629539">
              <w:marLeft w:val="0"/>
              <w:marRight w:val="0"/>
              <w:marTop w:val="0"/>
              <w:marBottom w:val="0"/>
              <w:divBdr>
                <w:top w:val="none" w:sz="0" w:space="0" w:color="auto"/>
                <w:left w:val="none" w:sz="0" w:space="0" w:color="auto"/>
                <w:bottom w:val="none" w:sz="0" w:space="0" w:color="auto"/>
                <w:right w:val="none" w:sz="0" w:space="0" w:color="auto"/>
              </w:divBdr>
              <w:divsChild>
                <w:div w:id="4081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6647">
      <w:bodyDiv w:val="1"/>
      <w:marLeft w:val="0"/>
      <w:marRight w:val="0"/>
      <w:marTop w:val="0"/>
      <w:marBottom w:val="0"/>
      <w:divBdr>
        <w:top w:val="none" w:sz="0" w:space="0" w:color="auto"/>
        <w:left w:val="none" w:sz="0" w:space="0" w:color="auto"/>
        <w:bottom w:val="none" w:sz="0" w:space="0" w:color="auto"/>
        <w:right w:val="none" w:sz="0" w:space="0" w:color="auto"/>
      </w:divBdr>
      <w:divsChild>
        <w:div w:id="1787113883">
          <w:marLeft w:val="0"/>
          <w:marRight w:val="0"/>
          <w:marTop w:val="0"/>
          <w:marBottom w:val="0"/>
          <w:divBdr>
            <w:top w:val="none" w:sz="0" w:space="0" w:color="auto"/>
            <w:left w:val="none" w:sz="0" w:space="0" w:color="auto"/>
            <w:bottom w:val="none" w:sz="0" w:space="0" w:color="auto"/>
            <w:right w:val="none" w:sz="0" w:space="0" w:color="auto"/>
          </w:divBdr>
          <w:divsChild>
            <w:div w:id="917330136">
              <w:marLeft w:val="0"/>
              <w:marRight w:val="0"/>
              <w:marTop w:val="0"/>
              <w:marBottom w:val="0"/>
              <w:divBdr>
                <w:top w:val="none" w:sz="0" w:space="0" w:color="auto"/>
                <w:left w:val="none" w:sz="0" w:space="0" w:color="auto"/>
                <w:bottom w:val="none" w:sz="0" w:space="0" w:color="auto"/>
                <w:right w:val="none" w:sz="0" w:space="0" w:color="auto"/>
              </w:divBdr>
              <w:divsChild>
                <w:div w:id="1041634020">
                  <w:marLeft w:val="0"/>
                  <w:marRight w:val="0"/>
                  <w:marTop w:val="0"/>
                  <w:marBottom w:val="0"/>
                  <w:divBdr>
                    <w:top w:val="none" w:sz="0" w:space="0" w:color="auto"/>
                    <w:left w:val="none" w:sz="0" w:space="0" w:color="auto"/>
                    <w:bottom w:val="none" w:sz="0" w:space="0" w:color="auto"/>
                    <w:right w:val="none" w:sz="0" w:space="0" w:color="auto"/>
                  </w:divBdr>
                  <w:divsChild>
                    <w:div w:id="4060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2016">
      <w:bodyDiv w:val="1"/>
      <w:marLeft w:val="0"/>
      <w:marRight w:val="0"/>
      <w:marTop w:val="0"/>
      <w:marBottom w:val="0"/>
      <w:divBdr>
        <w:top w:val="none" w:sz="0" w:space="0" w:color="auto"/>
        <w:left w:val="none" w:sz="0" w:space="0" w:color="auto"/>
        <w:bottom w:val="none" w:sz="0" w:space="0" w:color="auto"/>
        <w:right w:val="none" w:sz="0" w:space="0" w:color="auto"/>
      </w:divBdr>
      <w:divsChild>
        <w:div w:id="563835526">
          <w:marLeft w:val="0"/>
          <w:marRight w:val="0"/>
          <w:marTop w:val="0"/>
          <w:marBottom w:val="0"/>
          <w:divBdr>
            <w:top w:val="none" w:sz="0" w:space="0" w:color="auto"/>
            <w:left w:val="none" w:sz="0" w:space="0" w:color="auto"/>
            <w:bottom w:val="none" w:sz="0" w:space="0" w:color="auto"/>
            <w:right w:val="none" w:sz="0" w:space="0" w:color="auto"/>
          </w:divBdr>
          <w:divsChild>
            <w:div w:id="1506899417">
              <w:marLeft w:val="0"/>
              <w:marRight w:val="0"/>
              <w:marTop w:val="0"/>
              <w:marBottom w:val="0"/>
              <w:divBdr>
                <w:top w:val="none" w:sz="0" w:space="0" w:color="auto"/>
                <w:left w:val="none" w:sz="0" w:space="0" w:color="auto"/>
                <w:bottom w:val="none" w:sz="0" w:space="0" w:color="auto"/>
                <w:right w:val="none" w:sz="0" w:space="0" w:color="auto"/>
              </w:divBdr>
              <w:divsChild>
                <w:div w:id="75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5895">
      <w:bodyDiv w:val="1"/>
      <w:marLeft w:val="0"/>
      <w:marRight w:val="0"/>
      <w:marTop w:val="0"/>
      <w:marBottom w:val="0"/>
      <w:divBdr>
        <w:top w:val="none" w:sz="0" w:space="0" w:color="auto"/>
        <w:left w:val="none" w:sz="0" w:space="0" w:color="auto"/>
        <w:bottom w:val="none" w:sz="0" w:space="0" w:color="auto"/>
        <w:right w:val="none" w:sz="0" w:space="0" w:color="auto"/>
      </w:divBdr>
    </w:div>
    <w:div w:id="673916922">
      <w:bodyDiv w:val="1"/>
      <w:marLeft w:val="0"/>
      <w:marRight w:val="0"/>
      <w:marTop w:val="0"/>
      <w:marBottom w:val="0"/>
      <w:divBdr>
        <w:top w:val="none" w:sz="0" w:space="0" w:color="auto"/>
        <w:left w:val="none" w:sz="0" w:space="0" w:color="auto"/>
        <w:bottom w:val="none" w:sz="0" w:space="0" w:color="auto"/>
        <w:right w:val="none" w:sz="0" w:space="0" w:color="auto"/>
      </w:divBdr>
    </w:div>
    <w:div w:id="675234293">
      <w:bodyDiv w:val="1"/>
      <w:marLeft w:val="0"/>
      <w:marRight w:val="0"/>
      <w:marTop w:val="0"/>
      <w:marBottom w:val="0"/>
      <w:divBdr>
        <w:top w:val="none" w:sz="0" w:space="0" w:color="auto"/>
        <w:left w:val="none" w:sz="0" w:space="0" w:color="auto"/>
        <w:bottom w:val="none" w:sz="0" w:space="0" w:color="auto"/>
        <w:right w:val="none" w:sz="0" w:space="0" w:color="auto"/>
      </w:divBdr>
    </w:div>
    <w:div w:id="694385935">
      <w:bodyDiv w:val="1"/>
      <w:marLeft w:val="0"/>
      <w:marRight w:val="0"/>
      <w:marTop w:val="0"/>
      <w:marBottom w:val="0"/>
      <w:divBdr>
        <w:top w:val="none" w:sz="0" w:space="0" w:color="auto"/>
        <w:left w:val="none" w:sz="0" w:space="0" w:color="auto"/>
        <w:bottom w:val="none" w:sz="0" w:space="0" w:color="auto"/>
        <w:right w:val="none" w:sz="0" w:space="0" w:color="auto"/>
      </w:divBdr>
      <w:divsChild>
        <w:div w:id="2136100243">
          <w:marLeft w:val="0"/>
          <w:marRight w:val="0"/>
          <w:marTop w:val="0"/>
          <w:marBottom w:val="0"/>
          <w:divBdr>
            <w:top w:val="none" w:sz="0" w:space="0" w:color="auto"/>
            <w:left w:val="none" w:sz="0" w:space="0" w:color="auto"/>
            <w:bottom w:val="none" w:sz="0" w:space="0" w:color="auto"/>
            <w:right w:val="none" w:sz="0" w:space="0" w:color="auto"/>
          </w:divBdr>
          <w:divsChild>
            <w:div w:id="1663658825">
              <w:marLeft w:val="0"/>
              <w:marRight w:val="0"/>
              <w:marTop w:val="0"/>
              <w:marBottom w:val="0"/>
              <w:divBdr>
                <w:top w:val="none" w:sz="0" w:space="0" w:color="auto"/>
                <w:left w:val="none" w:sz="0" w:space="0" w:color="auto"/>
                <w:bottom w:val="none" w:sz="0" w:space="0" w:color="auto"/>
                <w:right w:val="none" w:sz="0" w:space="0" w:color="auto"/>
              </w:divBdr>
              <w:divsChild>
                <w:div w:id="9687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7799">
      <w:bodyDiv w:val="1"/>
      <w:marLeft w:val="0"/>
      <w:marRight w:val="0"/>
      <w:marTop w:val="0"/>
      <w:marBottom w:val="0"/>
      <w:divBdr>
        <w:top w:val="none" w:sz="0" w:space="0" w:color="auto"/>
        <w:left w:val="none" w:sz="0" w:space="0" w:color="auto"/>
        <w:bottom w:val="none" w:sz="0" w:space="0" w:color="auto"/>
        <w:right w:val="none" w:sz="0" w:space="0" w:color="auto"/>
      </w:divBdr>
    </w:div>
    <w:div w:id="715423743">
      <w:bodyDiv w:val="1"/>
      <w:marLeft w:val="0"/>
      <w:marRight w:val="0"/>
      <w:marTop w:val="0"/>
      <w:marBottom w:val="0"/>
      <w:divBdr>
        <w:top w:val="none" w:sz="0" w:space="0" w:color="auto"/>
        <w:left w:val="none" w:sz="0" w:space="0" w:color="auto"/>
        <w:bottom w:val="none" w:sz="0" w:space="0" w:color="auto"/>
        <w:right w:val="none" w:sz="0" w:space="0" w:color="auto"/>
      </w:divBdr>
    </w:div>
    <w:div w:id="727338470">
      <w:bodyDiv w:val="1"/>
      <w:marLeft w:val="0"/>
      <w:marRight w:val="0"/>
      <w:marTop w:val="0"/>
      <w:marBottom w:val="0"/>
      <w:divBdr>
        <w:top w:val="none" w:sz="0" w:space="0" w:color="auto"/>
        <w:left w:val="none" w:sz="0" w:space="0" w:color="auto"/>
        <w:bottom w:val="none" w:sz="0" w:space="0" w:color="auto"/>
        <w:right w:val="none" w:sz="0" w:space="0" w:color="auto"/>
      </w:divBdr>
    </w:div>
    <w:div w:id="728267224">
      <w:bodyDiv w:val="1"/>
      <w:marLeft w:val="0"/>
      <w:marRight w:val="0"/>
      <w:marTop w:val="0"/>
      <w:marBottom w:val="0"/>
      <w:divBdr>
        <w:top w:val="none" w:sz="0" w:space="0" w:color="auto"/>
        <w:left w:val="none" w:sz="0" w:space="0" w:color="auto"/>
        <w:bottom w:val="none" w:sz="0" w:space="0" w:color="auto"/>
        <w:right w:val="none" w:sz="0" w:space="0" w:color="auto"/>
      </w:divBdr>
      <w:divsChild>
        <w:div w:id="827786985">
          <w:marLeft w:val="0"/>
          <w:marRight w:val="0"/>
          <w:marTop w:val="0"/>
          <w:marBottom w:val="0"/>
          <w:divBdr>
            <w:top w:val="none" w:sz="0" w:space="0" w:color="auto"/>
            <w:left w:val="none" w:sz="0" w:space="0" w:color="auto"/>
            <w:bottom w:val="none" w:sz="0" w:space="0" w:color="auto"/>
            <w:right w:val="none" w:sz="0" w:space="0" w:color="auto"/>
          </w:divBdr>
          <w:divsChild>
            <w:div w:id="1347175680">
              <w:marLeft w:val="0"/>
              <w:marRight w:val="0"/>
              <w:marTop w:val="0"/>
              <w:marBottom w:val="0"/>
              <w:divBdr>
                <w:top w:val="none" w:sz="0" w:space="0" w:color="auto"/>
                <w:left w:val="none" w:sz="0" w:space="0" w:color="auto"/>
                <w:bottom w:val="none" w:sz="0" w:space="0" w:color="auto"/>
                <w:right w:val="none" w:sz="0" w:space="0" w:color="auto"/>
              </w:divBdr>
              <w:divsChild>
                <w:div w:id="11017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37786">
      <w:bodyDiv w:val="1"/>
      <w:marLeft w:val="0"/>
      <w:marRight w:val="0"/>
      <w:marTop w:val="0"/>
      <w:marBottom w:val="0"/>
      <w:divBdr>
        <w:top w:val="none" w:sz="0" w:space="0" w:color="auto"/>
        <w:left w:val="none" w:sz="0" w:space="0" w:color="auto"/>
        <w:bottom w:val="none" w:sz="0" w:space="0" w:color="auto"/>
        <w:right w:val="none" w:sz="0" w:space="0" w:color="auto"/>
      </w:divBdr>
      <w:divsChild>
        <w:div w:id="228544755">
          <w:marLeft w:val="0"/>
          <w:marRight w:val="0"/>
          <w:marTop w:val="0"/>
          <w:marBottom w:val="0"/>
          <w:divBdr>
            <w:top w:val="none" w:sz="0" w:space="0" w:color="auto"/>
            <w:left w:val="none" w:sz="0" w:space="0" w:color="auto"/>
            <w:bottom w:val="none" w:sz="0" w:space="0" w:color="auto"/>
            <w:right w:val="none" w:sz="0" w:space="0" w:color="auto"/>
          </w:divBdr>
          <w:divsChild>
            <w:div w:id="639922958">
              <w:marLeft w:val="0"/>
              <w:marRight w:val="0"/>
              <w:marTop w:val="0"/>
              <w:marBottom w:val="0"/>
              <w:divBdr>
                <w:top w:val="none" w:sz="0" w:space="0" w:color="auto"/>
                <w:left w:val="none" w:sz="0" w:space="0" w:color="auto"/>
                <w:bottom w:val="none" w:sz="0" w:space="0" w:color="auto"/>
                <w:right w:val="none" w:sz="0" w:space="0" w:color="auto"/>
              </w:divBdr>
              <w:divsChild>
                <w:div w:id="19269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2738">
      <w:bodyDiv w:val="1"/>
      <w:marLeft w:val="0"/>
      <w:marRight w:val="0"/>
      <w:marTop w:val="0"/>
      <w:marBottom w:val="0"/>
      <w:divBdr>
        <w:top w:val="none" w:sz="0" w:space="0" w:color="auto"/>
        <w:left w:val="none" w:sz="0" w:space="0" w:color="auto"/>
        <w:bottom w:val="none" w:sz="0" w:space="0" w:color="auto"/>
        <w:right w:val="none" w:sz="0" w:space="0" w:color="auto"/>
      </w:divBdr>
      <w:divsChild>
        <w:div w:id="2118937845">
          <w:marLeft w:val="0"/>
          <w:marRight w:val="0"/>
          <w:marTop w:val="0"/>
          <w:marBottom w:val="0"/>
          <w:divBdr>
            <w:top w:val="none" w:sz="0" w:space="0" w:color="auto"/>
            <w:left w:val="none" w:sz="0" w:space="0" w:color="auto"/>
            <w:bottom w:val="none" w:sz="0" w:space="0" w:color="auto"/>
            <w:right w:val="none" w:sz="0" w:space="0" w:color="auto"/>
          </w:divBdr>
          <w:divsChild>
            <w:div w:id="2063282493">
              <w:marLeft w:val="0"/>
              <w:marRight w:val="0"/>
              <w:marTop w:val="0"/>
              <w:marBottom w:val="0"/>
              <w:divBdr>
                <w:top w:val="none" w:sz="0" w:space="0" w:color="auto"/>
                <w:left w:val="none" w:sz="0" w:space="0" w:color="auto"/>
                <w:bottom w:val="none" w:sz="0" w:space="0" w:color="auto"/>
                <w:right w:val="none" w:sz="0" w:space="0" w:color="auto"/>
              </w:divBdr>
              <w:divsChild>
                <w:div w:id="6762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3339">
      <w:bodyDiv w:val="1"/>
      <w:marLeft w:val="0"/>
      <w:marRight w:val="0"/>
      <w:marTop w:val="0"/>
      <w:marBottom w:val="0"/>
      <w:divBdr>
        <w:top w:val="none" w:sz="0" w:space="0" w:color="auto"/>
        <w:left w:val="none" w:sz="0" w:space="0" w:color="auto"/>
        <w:bottom w:val="none" w:sz="0" w:space="0" w:color="auto"/>
        <w:right w:val="none" w:sz="0" w:space="0" w:color="auto"/>
      </w:divBdr>
    </w:div>
    <w:div w:id="750394138">
      <w:bodyDiv w:val="1"/>
      <w:marLeft w:val="0"/>
      <w:marRight w:val="0"/>
      <w:marTop w:val="0"/>
      <w:marBottom w:val="0"/>
      <w:divBdr>
        <w:top w:val="none" w:sz="0" w:space="0" w:color="auto"/>
        <w:left w:val="none" w:sz="0" w:space="0" w:color="auto"/>
        <w:bottom w:val="none" w:sz="0" w:space="0" w:color="auto"/>
        <w:right w:val="none" w:sz="0" w:space="0" w:color="auto"/>
      </w:divBdr>
      <w:divsChild>
        <w:div w:id="654649431">
          <w:marLeft w:val="0"/>
          <w:marRight w:val="0"/>
          <w:marTop w:val="0"/>
          <w:marBottom w:val="0"/>
          <w:divBdr>
            <w:top w:val="none" w:sz="0" w:space="0" w:color="auto"/>
            <w:left w:val="none" w:sz="0" w:space="0" w:color="auto"/>
            <w:bottom w:val="none" w:sz="0" w:space="0" w:color="auto"/>
            <w:right w:val="none" w:sz="0" w:space="0" w:color="auto"/>
          </w:divBdr>
          <w:divsChild>
            <w:div w:id="1835298077">
              <w:marLeft w:val="0"/>
              <w:marRight w:val="0"/>
              <w:marTop w:val="0"/>
              <w:marBottom w:val="0"/>
              <w:divBdr>
                <w:top w:val="none" w:sz="0" w:space="0" w:color="auto"/>
                <w:left w:val="none" w:sz="0" w:space="0" w:color="auto"/>
                <w:bottom w:val="none" w:sz="0" w:space="0" w:color="auto"/>
                <w:right w:val="none" w:sz="0" w:space="0" w:color="auto"/>
              </w:divBdr>
              <w:divsChild>
                <w:div w:id="603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99562">
      <w:bodyDiv w:val="1"/>
      <w:marLeft w:val="0"/>
      <w:marRight w:val="0"/>
      <w:marTop w:val="0"/>
      <w:marBottom w:val="0"/>
      <w:divBdr>
        <w:top w:val="none" w:sz="0" w:space="0" w:color="auto"/>
        <w:left w:val="none" w:sz="0" w:space="0" w:color="auto"/>
        <w:bottom w:val="none" w:sz="0" w:space="0" w:color="auto"/>
        <w:right w:val="none" w:sz="0" w:space="0" w:color="auto"/>
      </w:divBdr>
      <w:divsChild>
        <w:div w:id="1103299949">
          <w:marLeft w:val="0"/>
          <w:marRight w:val="0"/>
          <w:marTop w:val="0"/>
          <w:marBottom w:val="0"/>
          <w:divBdr>
            <w:top w:val="none" w:sz="0" w:space="0" w:color="auto"/>
            <w:left w:val="none" w:sz="0" w:space="0" w:color="auto"/>
            <w:bottom w:val="none" w:sz="0" w:space="0" w:color="auto"/>
            <w:right w:val="none" w:sz="0" w:space="0" w:color="auto"/>
          </w:divBdr>
          <w:divsChild>
            <w:div w:id="722103338">
              <w:marLeft w:val="0"/>
              <w:marRight w:val="0"/>
              <w:marTop w:val="0"/>
              <w:marBottom w:val="0"/>
              <w:divBdr>
                <w:top w:val="none" w:sz="0" w:space="0" w:color="auto"/>
                <w:left w:val="none" w:sz="0" w:space="0" w:color="auto"/>
                <w:bottom w:val="none" w:sz="0" w:space="0" w:color="auto"/>
                <w:right w:val="none" w:sz="0" w:space="0" w:color="auto"/>
              </w:divBdr>
              <w:divsChild>
                <w:div w:id="7009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291">
      <w:bodyDiv w:val="1"/>
      <w:marLeft w:val="0"/>
      <w:marRight w:val="0"/>
      <w:marTop w:val="0"/>
      <w:marBottom w:val="0"/>
      <w:divBdr>
        <w:top w:val="none" w:sz="0" w:space="0" w:color="auto"/>
        <w:left w:val="none" w:sz="0" w:space="0" w:color="auto"/>
        <w:bottom w:val="none" w:sz="0" w:space="0" w:color="auto"/>
        <w:right w:val="none" w:sz="0" w:space="0" w:color="auto"/>
      </w:divBdr>
      <w:divsChild>
        <w:div w:id="838077515">
          <w:marLeft w:val="0"/>
          <w:marRight w:val="0"/>
          <w:marTop w:val="0"/>
          <w:marBottom w:val="0"/>
          <w:divBdr>
            <w:top w:val="none" w:sz="0" w:space="0" w:color="auto"/>
            <w:left w:val="none" w:sz="0" w:space="0" w:color="auto"/>
            <w:bottom w:val="none" w:sz="0" w:space="0" w:color="auto"/>
            <w:right w:val="none" w:sz="0" w:space="0" w:color="auto"/>
          </w:divBdr>
          <w:divsChild>
            <w:div w:id="1092122964">
              <w:marLeft w:val="0"/>
              <w:marRight w:val="0"/>
              <w:marTop w:val="0"/>
              <w:marBottom w:val="0"/>
              <w:divBdr>
                <w:top w:val="none" w:sz="0" w:space="0" w:color="auto"/>
                <w:left w:val="none" w:sz="0" w:space="0" w:color="auto"/>
                <w:bottom w:val="none" w:sz="0" w:space="0" w:color="auto"/>
                <w:right w:val="none" w:sz="0" w:space="0" w:color="auto"/>
              </w:divBdr>
              <w:divsChild>
                <w:div w:id="8423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5867">
      <w:bodyDiv w:val="1"/>
      <w:marLeft w:val="0"/>
      <w:marRight w:val="0"/>
      <w:marTop w:val="0"/>
      <w:marBottom w:val="0"/>
      <w:divBdr>
        <w:top w:val="none" w:sz="0" w:space="0" w:color="auto"/>
        <w:left w:val="none" w:sz="0" w:space="0" w:color="auto"/>
        <w:bottom w:val="none" w:sz="0" w:space="0" w:color="auto"/>
        <w:right w:val="none" w:sz="0" w:space="0" w:color="auto"/>
      </w:divBdr>
      <w:divsChild>
        <w:div w:id="1545561336">
          <w:marLeft w:val="0"/>
          <w:marRight w:val="0"/>
          <w:marTop w:val="0"/>
          <w:marBottom w:val="0"/>
          <w:divBdr>
            <w:top w:val="none" w:sz="0" w:space="0" w:color="auto"/>
            <w:left w:val="none" w:sz="0" w:space="0" w:color="auto"/>
            <w:bottom w:val="none" w:sz="0" w:space="0" w:color="auto"/>
            <w:right w:val="none" w:sz="0" w:space="0" w:color="auto"/>
          </w:divBdr>
          <w:divsChild>
            <w:div w:id="1285118462">
              <w:marLeft w:val="0"/>
              <w:marRight w:val="0"/>
              <w:marTop w:val="0"/>
              <w:marBottom w:val="0"/>
              <w:divBdr>
                <w:top w:val="none" w:sz="0" w:space="0" w:color="auto"/>
                <w:left w:val="none" w:sz="0" w:space="0" w:color="auto"/>
                <w:bottom w:val="none" w:sz="0" w:space="0" w:color="auto"/>
                <w:right w:val="none" w:sz="0" w:space="0" w:color="auto"/>
              </w:divBdr>
              <w:divsChild>
                <w:div w:id="376009648">
                  <w:marLeft w:val="0"/>
                  <w:marRight w:val="0"/>
                  <w:marTop w:val="0"/>
                  <w:marBottom w:val="0"/>
                  <w:divBdr>
                    <w:top w:val="none" w:sz="0" w:space="0" w:color="auto"/>
                    <w:left w:val="none" w:sz="0" w:space="0" w:color="auto"/>
                    <w:bottom w:val="none" w:sz="0" w:space="0" w:color="auto"/>
                    <w:right w:val="none" w:sz="0" w:space="0" w:color="auto"/>
                  </w:divBdr>
                </w:div>
              </w:divsChild>
            </w:div>
            <w:div w:id="1556314336">
              <w:marLeft w:val="0"/>
              <w:marRight w:val="0"/>
              <w:marTop w:val="0"/>
              <w:marBottom w:val="0"/>
              <w:divBdr>
                <w:top w:val="none" w:sz="0" w:space="0" w:color="auto"/>
                <w:left w:val="none" w:sz="0" w:space="0" w:color="auto"/>
                <w:bottom w:val="none" w:sz="0" w:space="0" w:color="auto"/>
                <w:right w:val="none" w:sz="0" w:space="0" w:color="auto"/>
              </w:divBdr>
              <w:divsChild>
                <w:div w:id="2094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9304">
      <w:bodyDiv w:val="1"/>
      <w:marLeft w:val="0"/>
      <w:marRight w:val="0"/>
      <w:marTop w:val="0"/>
      <w:marBottom w:val="0"/>
      <w:divBdr>
        <w:top w:val="none" w:sz="0" w:space="0" w:color="auto"/>
        <w:left w:val="none" w:sz="0" w:space="0" w:color="auto"/>
        <w:bottom w:val="none" w:sz="0" w:space="0" w:color="auto"/>
        <w:right w:val="none" w:sz="0" w:space="0" w:color="auto"/>
      </w:divBdr>
      <w:divsChild>
        <w:div w:id="895165967">
          <w:marLeft w:val="0"/>
          <w:marRight w:val="0"/>
          <w:marTop w:val="0"/>
          <w:marBottom w:val="0"/>
          <w:divBdr>
            <w:top w:val="none" w:sz="0" w:space="0" w:color="auto"/>
            <w:left w:val="none" w:sz="0" w:space="0" w:color="auto"/>
            <w:bottom w:val="none" w:sz="0" w:space="0" w:color="auto"/>
            <w:right w:val="none" w:sz="0" w:space="0" w:color="auto"/>
          </w:divBdr>
          <w:divsChild>
            <w:div w:id="1283346319">
              <w:marLeft w:val="0"/>
              <w:marRight w:val="0"/>
              <w:marTop w:val="0"/>
              <w:marBottom w:val="0"/>
              <w:divBdr>
                <w:top w:val="none" w:sz="0" w:space="0" w:color="auto"/>
                <w:left w:val="none" w:sz="0" w:space="0" w:color="auto"/>
                <w:bottom w:val="none" w:sz="0" w:space="0" w:color="auto"/>
                <w:right w:val="none" w:sz="0" w:space="0" w:color="auto"/>
              </w:divBdr>
              <w:divsChild>
                <w:div w:id="1497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2711">
      <w:bodyDiv w:val="1"/>
      <w:marLeft w:val="0"/>
      <w:marRight w:val="0"/>
      <w:marTop w:val="0"/>
      <w:marBottom w:val="0"/>
      <w:divBdr>
        <w:top w:val="none" w:sz="0" w:space="0" w:color="auto"/>
        <w:left w:val="none" w:sz="0" w:space="0" w:color="auto"/>
        <w:bottom w:val="none" w:sz="0" w:space="0" w:color="auto"/>
        <w:right w:val="none" w:sz="0" w:space="0" w:color="auto"/>
      </w:divBdr>
    </w:div>
    <w:div w:id="795878987">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sChild>
        <w:div w:id="422802982">
          <w:marLeft w:val="0"/>
          <w:marRight w:val="0"/>
          <w:marTop w:val="0"/>
          <w:marBottom w:val="0"/>
          <w:divBdr>
            <w:top w:val="none" w:sz="0" w:space="0" w:color="auto"/>
            <w:left w:val="none" w:sz="0" w:space="0" w:color="auto"/>
            <w:bottom w:val="none" w:sz="0" w:space="0" w:color="auto"/>
            <w:right w:val="none" w:sz="0" w:space="0" w:color="auto"/>
          </w:divBdr>
          <w:divsChild>
            <w:div w:id="602229729">
              <w:marLeft w:val="0"/>
              <w:marRight w:val="0"/>
              <w:marTop w:val="0"/>
              <w:marBottom w:val="0"/>
              <w:divBdr>
                <w:top w:val="none" w:sz="0" w:space="0" w:color="auto"/>
                <w:left w:val="none" w:sz="0" w:space="0" w:color="auto"/>
                <w:bottom w:val="none" w:sz="0" w:space="0" w:color="auto"/>
                <w:right w:val="none" w:sz="0" w:space="0" w:color="auto"/>
              </w:divBdr>
              <w:divsChild>
                <w:div w:id="3390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2856">
      <w:bodyDiv w:val="1"/>
      <w:marLeft w:val="0"/>
      <w:marRight w:val="0"/>
      <w:marTop w:val="0"/>
      <w:marBottom w:val="0"/>
      <w:divBdr>
        <w:top w:val="none" w:sz="0" w:space="0" w:color="auto"/>
        <w:left w:val="none" w:sz="0" w:space="0" w:color="auto"/>
        <w:bottom w:val="none" w:sz="0" w:space="0" w:color="auto"/>
        <w:right w:val="none" w:sz="0" w:space="0" w:color="auto"/>
      </w:divBdr>
    </w:div>
    <w:div w:id="813566870">
      <w:bodyDiv w:val="1"/>
      <w:marLeft w:val="0"/>
      <w:marRight w:val="0"/>
      <w:marTop w:val="0"/>
      <w:marBottom w:val="0"/>
      <w:divBdr>
        <w:top w:val="none" w:sz="0" w:space="0" w:color="auto"/>
        <w:left w:val="none" w:sz="0" w:space="0" w:color="auto"/>
        <w:bottom w:val="none" w:sz="0" w:space="0" w:color="auto"/>
        <w:right w:val="none" w:sz="0" w:space="0" w:color="auto"/>
      </w:divBdr>
      <w:divsChild>
        <w:div w:id="185142137">
          <w:marLeft w:val="0"/>
          <w:marRight w:val="0"/>
          <w:marTop w:val="0"/>
          <w:marBottom w:val="0"/>
          <w:divBdr>
            <w:top w:val="none" w:sz="0" w:space="0" w:color="auto"/>
            <w:left w:val="none" w:sz="0" w:space="0" w:color="auto"/>
            <w:bottom w:val="none" w:sz="0" w:space="0" w:color="auto"/>
            <w:right w:val="none" w:sz="0" w:space="0" w:color="auto"/>
          </w:divBdr>
          <w:divsChild>
            <w:div w:id="658458663">
              <w:marLeft w:val="0"/>
              <w:marRight w:val="0"/>
              <w:marTop w:val="0"/>
              <w:marBottom w:val="0"/>
              <w:divBdr>
                <w:top w:val="none" w:sz="0" w:space="0" w:color="auto"/>
                <w:left w:val="none" w:sz="0" w:space="0" w:color="auto"/>
                <w:bottom w:val="none" w:sz="0" w:space="0" w:color="auto"/>
                <w:right w:val="none" w:sz="0" w:space="0" w:color="auto"/>
              </w:divBdr>
              <w:divsChild>
                <w:div w:id="206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3857">
      <w:bodyDiv w:val="1"/>
      <w:marLeft w:val="0"/>
      <w:marRight w:val="0"/>
      <w:marTop w:val="0"/>
      <w:marBottom w:val="0"/>
      <w:divBdr>
        <w:top w:val="none" w:sz="0" w:space="0" w:color="auto"/>
        <w:left w:val="none" w:sz="0" w:space="0" w:color="auto"/>
        <w:bottom w:val="none" w:sz="0" w:space="0" w:color="auto"/>
        <w:right w:val="none" w:sz="0" w:space="0" w:color="auto"/>
      </w:divBdr>
      <w:divsChild>
        <w:div w:id="1391882603">
          <w:marLeft w:val="0"/>
          <w:marRight w:val="0"/>
          <w:marTop w:val="0"/>
          <w:marBottom w:val="0"/>
          <w:divBdr>
            <w:top w:val="none" w:sz="0" w:space="0" w:color="auto"/>
            <w:left w:val="none" w:sz="0" w:space="0" w:color="auto"/>
            <w:bottom w:val="none" w:sz="0" w:space="0" w:color="auto"/>
            <w:right w:val="none" w:sz="0" w:space="0" w:color="auto"/>
          </w:divBdr>
          <w:divsChild>
            <w:div w:id="850218989">
              <w:marLeft w:val="0"/>
              <w:marRight w:val="0"/>
              <w:marTop w:val="0"/>
              <w:marBottom w:val="0"/>
              <w:divBdr>
                <w:top w:val="none" w:sz="0" w:space="0" w:color="auto"/>
                <w:left w:val="none" w:sz="0" w:space="0" w:color="auto"/>
                <w:bottom w:val="none" w:sz="0" w:space="0" w:color="auto"/>
                <w:right w:val="none" w:sz="0" w:space="0" w:color="auto"/>
              </w:divBdr>
              <w:divsChild>
                <w:div w:id="3815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2698">
      <w:bodyDiv w:val="1"/>
      <w:marLeft w:val="0"/>
      <w:marRight w:val="0"/>
      <w:marTop w:val="0"/>
      <w:marBottom w:val="0"/>
      <w:divBdr>
        <w:top w:val="none" w:sz="0" w:space="0" w:color="auto"/>
        <w:left w:val="none" w:sz="0" w:space="0" w:color="auto"/>
        <w:bottom w:val="none" w:sz="0" w:space="0" w:color="auto"/>
        <w:right w:val="none" w:sz="0" w:space="0" w:color="auto"/>
      </w:divBdr>
    </w:div>
    <w:div w:id="853954148">
      <w:bodyDiv w:val="1"/>
      <w:marLeft w:val="0"/>
      <w:marRight w:val="0"/>
      <w:marTop w:val="0"/>
      <w:marBottom w:val="0"/>
      <w:divBdr>
        <w:top w:val="none" w:sz="0" w:space="0" w:color="auto"/>
        <w:left w:val="none" w:sz="0" w:space="0" w:color="auto"/>
        <w:bottom w:val="none" w:sz="0" w:space="0" w:color="auto"/>
        <w:right w:val="none" w:sz="0" w:space="0" w:color="auto"/>
      </w:divBdr>
      <w:divsChild>
        <w:div w:id="1343701101">
          <w:marLeft w:val="0"/>
          <w:marRight w:val="0"/>
          <w:marTop w:val="0"/>
          <w:marBottom w:val="0"/>
          <w:divBdr>
            <w:top w:val="none" w:sz="0" w:space="0" w:color="auto"/>
            <w:left w:val="none" w:sz="0" w:space="0" w:color="auto"/>
            <w:bottom w:val="none" w:sz="0" w:space="0" w:color="auto"/>
            <w:right w:val="none" w:sz="0" w:space="0" w:color="auto"/>
          </w:divBdr>
          <w:divsChild>
            <w:div w:id="524027740">
              <w:marLeft w:val="0"/>
              <w:marRight w:val="0"/>
              <w:marTop w:val="0"/>
              <w:marBottom w:val="0"/>
              <w:divBdr>
                <w:top w:val="none" w:sz="0" w:space="0" w:color="auto"/>
                <w:left w:val="none" w:sz="0" w:space="0" w:color="auto"/>
                <w:bottom w:val="none" w:sz="0" w:space="0" w:color="auto"/>
                <w:right w:val="none" w:sz="0" w:space="0" w:color="auto"/>
              </w:divBdr>
              <w:divsChild>
                <w:div w:id="848637879">
                  <w:marLeft w:val="0"/>
                  <w:marRight w:val="0"/>
                  <w:marTop w:val="0"/>
                  <w:marBottom w:val="0"/>
                  <w:divBdr>
                    <w:top w:val="none" w:sz="0" w:space="0" w:color="auto"/>
                    <w:left w:val="none" w:sz="0" w:space="0" w:color="auto"/>
                    <w:bottom w:val="none" w:sz="0" w:space="0" w:color="auto"/>
                    <w:right w:val="none" w:sz="0" w:space="0" w:color="auto"/>
                  </w:divBdr>
                  <w:divsChild>
                    <w:div w:id="16297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5277">
      <w:bodyDiv w:val="1"/>
      <w:marLeft w:val="0"/>
      <w:marRight w:val="0"/>
      <w:marTop w:val="0"/>
      <w:marBottom w:val="0"/>
      <w:divBdr>
        <w:top w:val="none" w:sz="0" w:space="0" w:color="auto"/>
        <w:left w:val="none" w:sz="0" w:space="0" w:color="auto"/>
        <w:bottom w:val="none" w:sz="0" w:space="0" w:color="auto"/>
        <w:right w:val="none" w:sz="0" w:space="0" w:color="auto"/>
      </w:divBdr>
    </w:div>
    <w:div w:id="897399542">
      <w:bodyDiv w:val="1"/>
      <w:marLeft w:val="0"/>
      <w:marRight w:val="0"/>
      <w:marTop w:val="0"/>
      <w:marBottom w:val="0"/>
      <w:divBdr>
        <w:top w:val="none" w:sz="0" w:space="0" w:color="auto"/>
        <w:left w:val="none" w:sz="0" w:space="0" w:color="auto"/>
        <w:bottom w:val="none" w:sz="0" w:space="0" w:color="auto"/>
        <w:right w:val="none" w:sz="0" w:space="0" w:color="auto"/>
      </w:divBdr>
      <w:divsChild>
        <w:div w:id="327368146">
          <w:marLeft w:val="0"/>
          <w:marRight w:val="0"/>
          <w:marTop w:val="0"/>
          <w:marBottom w:val="0"/>
          <w:divBdr>
            <w:top w:val="none" w:sz="0" w:space="0" w:color="auto"/>
            <w:left w:val="none" w:sz="0" w:space="0" w:color="auto"/>
            <w:bottom w:val="none" w:sz="0" w:space="0" w:color="auto"/>
            <w:right w:val="none" w:sz="0" w:space="0" w:color="auto"/>
          </w:divBdr>
          <w:divsChild>
            <w:div w:id="1169712766">
              <w:marLeft w:val="0"/>
              <w:marRight w:val="0"/>
              <w:marTop w:val="0"/>
              <w:marBottom w:val="0"/>
              <w:divBdr>
                <w:top w:val="none" w:sz="0" w:space="0" w:color="auto"/>
                <w:left w:val="none" w:sz="0" w:space="0" w:color="auto"/>
                <w:bottom w:val="none" w:sz="0" w:space="0" w:color="auto"/>
                <w:right w:val="none" w:sz="0" w:space="0" w:color="auto"/>
              </w:divBdr>
              <w:divsChild>
                <w:div w:id="17342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4280">
      <w:bodyDiv w:val="1"/>
      <w:marLeft w:val="0"/>
      <w:marRight w:val="0"/>
      <w:marTop w:val="0"/>
      <w:marBottom w:val="0"/>
      <w:divBdr>
        <w:top w:val="none" w:sz="0" w:space="0" w:color="auto"/>
        <w:left w:val="none" w:sz="0" w:space="0" w:color="auto"/>
        <w:bottom w:val="none" w:sz="0" w:space="0" w:color="auto"/>
        <w:right w:val="none" w:sz="0" w:space="0" w:color="auto"/>
      </w:divBdr>
      <w:divsChild>
        <w:div w:id="2079669804">
          <w:marLeft w:val="0"/>
          <w:marRight w:val="0"/>
          <w:marTop w:val="0"/>
          <w:marBottom w:val="0"/>
          <w:divBdr>
            <w:top w:val="none" w:sz="0" w:space="0" w:color="auto"/>
            <w:left w:val="none" w:sz="0" w:space="0" w:color="auto"/>
            <w:bottom w:val="none" w:sz="0" w:space="0" w:color="auto"/>
            <w:right w:val="none" w:sz="0" w:space="0" w:color="auto"/>
          </w:divBdr>
          <w:divsChild>
            <w:div w:id="1558467216">
              <w:marLeft w:val="0"/>
              <w:marRight w:val="0"/>
              <w:marTop w:val="0"/>
              <w:marBottom w:val="0"/>
              <w:divBdr>
                <w:top w:val="none" w:sz="0" w:space="0" w:color="auto"/>
                <w:left w:val="none" w:sz="0" w:space="0" w:color="auto"/>
                <w:bottom w:val="none" w:sz="0" w:space="0" w:color="auto"/>
                <w:right w:val="none" w:sz="0" w:space="0" w:color="auto"/>
              </w:divBdr>
              <w:divsChild>
                <w:div w:id="14512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2695">
      <w:bodyDiv w:val="1"/>
      <w:marLeft w:val="0"/>
      <w:marRight w:val="0"/>
      <w:marTop w:val="0"/>
      <w:marBottom w:val="0"/>
      <w:divBdr>
        <w:top w:val="none" w:sz="0" w:space="0" w:color="auto"/>
        <w:left w:val="none" w:sz="0" w:space="0" w:color="auto"/>
        <w:bottom w:val="none" w:sz="0" w:space="0" w:color="auto"/>
        <w:right w:val="none" w:sz="0" w:space="0" w:color="auto"/>
      </w:divBdr>
    </w:div>
    <w:div w:id="917641482">
      <w:bodyDiv w:val="1"/>
      <w:marLeft w:val="0"/>
      <w:marRight w:val="0"/>
      <w:marTop w:val="0"/>
      <w:marBottom w:val="0"/>
      <w:divBdr>
        <w:top w:val="none" w:sz="0" w:space="0" w:color="auto"/>
        <w:left w:val="none" w:sz="0" w:space="0" w:color="auto"/>
        <w:bottom w:val="none" w:sz="0" w:space="0" w:color="auto"/>
        <w:right w:val="none" w:sz="0" w:space="0" w:color="auto"/>
      </w:divBdr>
      <w:divsChild>
        <w:div w:id="853495671">
          <w:marLeft w:val="0"/>
          <w:marRight w:val="0"/>
          <w:marTop w:val="0"/>
          <w:marBottom w:val="0"/>
          <w:divBdr>
            <w:top w:val="none" w:sz="0" w:space="0" w:color="auto"/>
            <w:left w:val="none" w:sz="0" w:space="0" w:color="auto"/>
            <w:bottom w:val="none" w:sz="0" w:space="0" w:color="auto"/>
            <w:right w:val="none" w:sz="0" w:space="0" w:color="auto"/>
          </w:divBdr>
          <w:divsChild>
            <w:div w:id="1263145283">
              <w:marLeft w:val="0"/>
              <w:marRight w:val="0"/>
              <w:marTop w:val="0"/>
              <w:marBottom w:val="0"/>
              <w:divBdr>
                <w:top w:val="none" w:sz="0" w:space="0" w:color="auto"/>
                <w:left w:val="none" w:sz="0" w:space="0" w:color="auto"/>
                <w:bottom w:val="none" w:sz="0" w:space="0" w:color="auto"/>
                <w:right w:val="none" w:sz="0" w:space="0" w:color="auto"/>
              </w:divBdr>
              <w:divsChild>
                <w:div w:id="18299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3588">
      <w:bodyDiv w:val="1"/>
      <w:marLeft w:val="0"/>
      <w:marRight w:val="0"/>
      <w:marTop w:val="0"/>
      <w:marBottom w:val="0"/>
      <w:divBdr>
        <w:top w:val="none" w:sz="0" w:space="0" w:color="auto"/>
        <w:left w:val="none" w:sz="0" w:space="0" w:color="auto"/>
        <w:bottom w:val="none" w:sz="0" w:space="0" w:color="auto"/>
        <w:right w:val="none" w:sz="0" w:space="0" w:color="auto"/>
      </w:divBdr>
      <w:divsChild>
        <w:div w:id="985351581">
          <w:marLeft w:val="0"/>
          <w:marRight w:val="0"/>
          <w:marTop w:val="0"/>
          <w:marBottom w:val="0"/>
          <w:divBdr>
            <w:top w:val="none" w:sz="0" w:space="0" w:color="auto"/>
            <w:left w:val="none" w:sz="0" w:space="0" w:color="auto"/>
            <w:bottom w:val="none" w:sz="0" w:space="0" w:color="auto"/>
            <w:right w:val="none" w:sz="0" w:space="0" w:color="auto"/>
          </w:divBdr>
          <w:divsChild>
            <w:div w:id="788936456">
              <w:marLeft w:val="0"/>
              <w:marRight w:val="0"/>
              <w:marTop w:val="0"/>
              <w:marBottom w:val="0"/>
              <w:divBdr>
                <w:top w:val="none" w:sz="0" w:space="0" w:color="auto"/>
                <w:left w:val="none" w:sz="0" w:space="0" w:color="auto"/>
                <w:bottom w:val="none" w:sz="0" w:space="0" w:color="auto"/>
                <w:right w:val="none" w:sz="0" w:space="0" w:color="auto"/>
              </w:divBdr>
              <w:divsChild>
                <w:div w:id="19712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2377">
      <w:bodyDiv w:val="1"/>
      <w:marLeft w:val="0"/>
      <w:marRight w:val="0"/>
      <w:marTop w:val="0"/>
      <w:marBottom w:val="0"/>
      <w:divBdr>
        <w:top w:val="none" w:sz="0" w:space="0" w:color="auto"/>
        <w:left w:val="none" w:sz="0" w:space="0" w:color="auto"/>
        <w:bottom w:val="none" w:sz="0" w:space="0" w:color="auto"/>
        <w:right w:val="none" w:sz="0" w:space="0" w:color="auto"/>
      </w:divBdr>
    </w:div>
    <w:div w:id="930897897">
      <w:bodyDiv w:val="1"/>
      <w:marLeft w:val="0"/>
      <w:marRight w:val="0"/>
      <w:marTop w:val="0"/>
      <w:marBottom w:val="0"/>
      <w:divBdr>
        <w:top w:val="none" w:sz="0" w:space="0" w:color="auto"/>
        <w:left w:val="none" w:sz="0" w:space="0" w:color="auto"/>
        <w:bottom w:val="none" w:sz="0" w:space="0" w:color="auto"/>
        <w:right w:val="none" w:sz="0" w:space="0" w:color="auto"/>
      </w:divBdr>
    </w:div>
    <w:div w:id="948120812">
      <w:bodyDiv w:val="1"/>
      <w:marLeft w:val="0"/>
      <w:marRight w:val="0"/>
      <w:marTop w:val="0"/>
      <w:marBottom w:val="0"/>
      <w:divBdr>
        <w:top w:val="none" w:sz="0" w:space="0" w:color="auto"/>
        <w:left w:val="none" w:sz="0" w:space="0" w:color="auto"/>
        <w:bottom w:val="none" w:sz="0" w:space="0" w:color="auto"/>
        <w:right w:val="none" w:sz="0" w:space="0" w:color="auto"/>
      </w:divBdr>
      <w:divsChild>
        <w:div w:id="1454518003">
          <w:marLeft w:val="0"/>
          <w:marRight w:val="0"/>
          <w:marTop w:val="0"/>
          <w:marBottom w:val="0"/>
          <w:divBdr>
            <w:top w:val="none" w:sz="0" w:space="0" w:color="auto"/>
            <w:left w:val="none" w:sz="0" w:space="0" w:color="auto"/>
            <w:bottom w:val="none" w:sz="0" w:space="0" w:color="auto"/>
            <w:right w:val="none" w:sz="0" w:space="0" w:color="auto"/>
          </w:divBdr>
          <w:divsChild>
            <w:div w:id="163937164">
              <w:marLeft w:val="0"/>
              <w:marRight w:val="0"/>
              <w:marTop w:val="0"/>
              <w:marBottom w:val="0"/>
              <w:divBdr>
                <w:top w:val="none" w:sz="0" w:space="0" w:color="auto"/>
                <w:left w:val="none" w:sz="0" w:space="0" w:color="auto"/>
                <w:bottom w:val="none" w:sz="0" w:space="0" w:color="auto"/>
                <w:right w:val="none" w:sz="0" w:space="0" w:color="auto"/>
              </w:divBdr>
              <w:divsChild>
                <w:div w:id="4318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7956">
      <w:bodyDiv w:val="1"/>
      <w:marLeft w:val="0"/>
      <w:marRight w:val="0"/>
      <w:marTop w:val="0"/>
      <w:marBottom w:val="0"/>
      <w:divBdr>
        <w:top w:val="none" w:sz="0" w:space="0" w:color="auto"/>
        <w:left w:val="none" w:sz="0" w:space="0" w:color="auto"/>
        <w:bottom w:val="none" w:sz="0" w:space="0" w:color="auto"/>
        <w:right w:val="none" w:sz="0" w:space="0" w:color="auto"/>
      </w:divBdr>
    </w:div>
    <w:div w:id="963120576">
      <w:bodyDiv w:val="1"/>
      <w:marLeft w:val="0"/>
      <w:marRight w:val="0"/>
      <w:marTop w:val="0"/>
      <w:marBottom w:val="0"/>
      <w:divBdr>
        <w:top w:val="none" w:sz="0" w:space="0" w:color="auto"/>
        <w:left w:val="none" w:sz="0" w:space="0" w:color="auto"/>
        <w:bottom w:val="none" w:sz="0" w:space="0" w:color="auto"/>
        <w:right w:val="none" w:sz="0" w:space="0" w:color="auto"/>
      </w:divBdr>
    </w:div>
    <w:div w:id="1014066541">
      <w:bodyDiv w:val="1"/>
      <w:marLeft w:val="0"/>
      <w:marRight w:val="0"/>
      <w:marTop w:val="0"/>
      <w:marBottom w:val="0"/>
      <w:divBdr>
        <w:top w:val="none" w:sz="0" w:space="0" w:color="auto"/>
        <w:left w:val="none" w:sz="0" w:space="0" w:color="auto"/>
        <w:bottom w:val="none" w:sz="0" w:space="0" w:color="auto"/>
        <w:right w:val="none" w:sz="0" w:space="0" w:color="auto"/>
      </w:divBdr>
      <w:divsChild>
        <w:div w:id="471599383">
          <w:marLeft w:val="0"/>
          <w:marRight w:val="0"/>
          <w:marTop w:val="0"/>
          <w:marBottom w:val="0"/>
          <w:divBdr>
            <w:top w:val="none" w:sz="0" w:space="0" w:color="auto"/>
            <w:left w:val="none" w:sz="0" w:space="0" w:color="auto"/>
            <w:bottom w:val="none" w:sz="0" w:space="0" w:color="auto"/>
            <w:right w:val="none" w:sz="0" w:space="0" w:color="auto"/>
          </w:divBdr>
          <w:divsChild>
            <w:div w:id="1220701352">
              <w:marLeft w:val="0"/>
              <w:marRight w:val="0"/>
              <w:marTop w:val="0"/>
              <w:marBottom w:val="0"/>
              <w:divBdr>
                <w:top w:val="none" w:sz="0" w:space="0" w:color="auto"/>
                <w:left w:val="none" w:sz="0" w:space="0" w:color="auto"/>
                <w:bottom w:val="none" w:sz="0" w:space="0" w:color="auto"/>
                <w:right w:val="none" w:sz="0" w:space="0" w:color="auto"/>
              </w:divBdr>
              <w:divsChild>
                <w:div w:id="1734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10392">
      <w:bodyDiv w:val="1"/>
      <w:marLeft w:val="0"/>
      <w:marRight w:val="0"/>
      <w:marTop w:val="0"/>
      <w:marBottom w:val="0"/>
      <w:divBdr>
        <w:top w:val="none" w:sz="0" w:space="0" w:color="auto"/>
        <w:left w:val="none" w:sz="0" w:space="0" w:color="auto"/>
        <w:bottom w:val="none" w:sz="0" w:space="0" w:color="auto"/>
        <w:right w:val="none" w:sz="0" w:space="0" w:color="auto"/>
      </w:divBdr>
    </w:div>
    <w:div w:id="1034647531">
      <w:bodyDiv w:val="1"/>
      <w:marLeft w:val="0"/>
      <w:marRight w:val="0"/>
      <w:marTop w:val="0"/>
      <w:marBottom w:val="0"/>
      <w:divBdr>
        <w:top w:val="none" w:sz="0" w:space="0" w:color="auto"/>
        <w:left w:val="none" w:sz="0" w:space="0" w:color="auto"/>
        <w:bottom w:val="none" w:sz="0" w:space="0" w:color="auto"/>
        <w:right w:val="none" w:sz="0" w:space="0" w:color="auto"/>
      </w:divBdr>
      <w:divsChild>
        <w:div w:id="1147553475">
          <w:marLeft w:val="0"/>
          <w:marRight w:val="0"/>
          <w:marTop w:val="0"/>
          <w:marBottom w:val="0"/>
          <w:divBdr>
            <w:top w:val="none" w:sz="0" w:space="0" w:color="auto"/>
            <w:left w:val="none" w:sz="0" w:space="0" w:color="auto"/>
            <w:bottom w:val="none" w:sz="0" w:space="0" w:color="auto"/>
            <w:right w:val="none" w:sz="0" w:space="0" w:color="auto"/>
          </w:divBdr>
          <w:divsChild>
            <w:div w:id="1366326576">
              <w:marLeft w:val="0"/>
              <w:marRight w:val="0"/>
              <w:marTop w:val="0"/>
              <w:marBottom w:val="0"/>
              <w:divBdr>
                <w:top w:val="none" w:sz="0" w:space="0" w:color="auto"/>
                <w:left w:val="none" w:sz="0" w:space="0" w:color="auto"/>
                <w:bottom w:val="none" w:sz="0" w:space="0" w:color="auto"/>
                <w:right w:val="none" w:sz="0" w:space="0" w:color="auto"/>
              </w:divBdr>
              <w:divsChild>
                <w:div w:id="38091976">
                  <w:marLeft w:val="0"/>
                  <w:marRight w:val="0"/>
                  <w:marTop w:val="0"/>
                  <w:marBottom w:val="0"/>
                  <w:divBdr>
                    <w:top w:val="none" w:sz="0" w:space="0" w:color="auto"/>
                    <w:left w:val="none" w:sz="0" w:space="0" w:color="auto"/>
                    <w:bottom w:val="none" w:sz="0" w:space="0" w:color="auto"/>
                    <w:right w:val="none" w:sz="0" w:space="0" w:color="auto"/>
                  </w:divBdr>
                  <w:divsChild>
                    <w:div w:id="4648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5998">
      <w:bodyDiv w:val="1"/>
      <w:marLeft w:val="0"/>
      <w:marRight w:val="0"/>
      <w:marTop w:val="0"/>
      <w:marBottom w:val="0"/>
      <w:divBdr>
        <w:top w:val="none" w:sz="0" w:space="0" w:color="auto"/>
        <w:left w:val="none" w:sz="0" w:space="0" w:color="auto"/>
        <w:bottom w:val="none" w:sz="0" w:space="0" w:color="auto"/>
        <w:right w:val="none" w:sz="0" w:space="0" w:color="auto"/>
      </w:divBdr>
      <w:divsChild>
        <w:div w:id="312223158">
          <w:marLeft w:val="0"/>
          <w:marRight w:val="0"/>
          <w:marTop w:val="0"/>
          <w:marBottom w:val="0"/>
          <w:divBdr>
            <w:top w:val="none" w:sz="0" w:space="0" w:color="auto"/>
            <w:left w:val="none" w:sz="0" w:space="0" w:color="auto"/>
            <w:bottom w:val="none" w:sz="0" w:space="0" w:color="auto"/>
            <w:right w:val="none" w:sz="0" w:space="0" w:color="auto"/>
          </w:divBdr>
          <w:divsChild>
            <w:div w:id="1788506721">
              <w:marLeft w:val="0"/>
              <w:marRight w:val="0"/>
              <w:marTop w:val="0"/>
              <w:marBottom w:val="0"/>
              <w:divBdr>
                <w:top w:val="none" w:sz="0" w:space="0" w:color="auto"/>
                <w:left w:val="none" w:sz="0" w:space="0" w:color="auto"/>
                <w:bottom w:val="none" w:sz="0" w:space="0" w:color="auto"/>
                <w:right w:val="none" w:sz="0" w:space="0" w:color="auto"/>
              </w:divBdr>
              <w:divsChild>
                <w:div w:id="2046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2485">
      <w:bodyDiv w:val="1"/>
      <w:marLeft w:val="0"/>
      <w:marRight w:val="0"/>
      <w:marTop w:val="0"/>
      <w:marBottom w:val="0"/>
      <w:divBdr>
        <w:top w:val="none" w:sz="0" w:space="0" w:color="auto"/>
        <w:left w:val="none" w:sz="0" w:space="0" w:color="auto"/>
        <w:bottom w:val="none" w:sz="0" w:space="0" w:color="auto"/>
        <w:right w:val="none" w:sz="0" w:space="0" w:color="auto"/>
      </w:divBdr>
      <w:divsChild>
        <w:div w:id="486746336">
          <w:marLeft w:val="0"/>
          <w:marRight w:val="0"/>
          <w:marTop w:val="0"/>
          <w:marBottom w:val="0"/>
          <w:divBdr>
            <w:top w:val="none" w:sz="0" w:space="0" w:color="auto"/>
            <w:left w:val="none" w:sz="0" w:space="0" w:color="auto"/>
            <w:bottom w:val="none" w:sz="0" w:space="0" w:color="auto"/>
            <w:right w:val="none" w:sz="0" w:space="0" w:color="auto"/>
          </w:divBdr>
          <w:divsChild>
            <w:div w:id="1431926096">
              <w:marLeft w:val="0"/>
              <w:marRight w:val="0"/>
              <w:marTop w:val="0"/>
              <w:marBottom w:val="0"/>
              <w:divBdr>
                <w:top w:val="none" w:sz="0" w:space="0" w:color="auto"/>
                <w:left w:val="none" w:sz="0" w:space="0" w:color="auto"/>
                <w:bottom w:val="none" w:sz="0" w:space="0" w:color="auto"/>
                <w:right w:val="none" w:sz="0" w:space="0" w:color="auto"/>
              </w:divBdr>
              <w:divsChild>
                <w:div w:id="98061903">
                  <w:marLeft w:val="0"/>
                  <w:marRight w:val="0"/>
                  <w:marTop w:val="0"/>
                  <w:marBottom w:val="0"/>
                  <w:divBdr>
                    <w:top w:val="none" w:sz="0" w:space="0" w:color="auto"/>
                    <w:left w:val="none" w:sz="0" w:space="0" w:color="auto"/>
                    <w:bottom w:val="none" w:sz="0" w:space="0" w:color="auto"/>
                    <w:right w:val="none" w:sz="0" w:space="0" w:color="auto"/>
                  </w:divBdr>
                  <w:divsChild>
                    <w:div w:id="92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65755">
      <w:bodyDiv w:val="1"/>
      <w:marLeft w:val="0"/>
      <w:marRight w:val="0"/>
      <w:marTop w:val="0"/>
      <w:marBottom w:val="0"/>
      <w:divBdr>
        <w:top w:val="none" w:sz="0" w:space="0" w:color="auto"/>
        <w:left w:val="none" w:sz="0" w:space="0" w:color="auto"/>
        <w:bottom w:val="none" w:sz="0" w:space="0" w:color="auto"/>
        <w:right w:val="none" w:sz="0" w:space="0" w:color="auto"/>
      </w:divBdr>
    </w:div>
    <w:div w:id="1058941051">
      <w:bodyDiv w:val="1"/>
      <w:marLeft w:val="0"/>
      <w:marRight w:val="0"/>
      <w:marTop w:val="0"/>
      <w:marBottom w:val="0"/>
      <w:divBdr>
        <w:top w:val="none" w:sz="0" w:space="0" w:color="auto"/>
        <w:left w:val="none" w:sz="0" w:space="0" w:color="auto"/>
        <w:bottom w:val="none" w:sz="0" w:space="0" w:color="auto"/>
        <w:right w:val="none" w:sz="0" w:space="0" w:color="auto"/>
      </w:divBdr>
    </w:div>
    <w:div w:id="1058943277">
      <w:bodyDiv w:val="1"/>
      <w:marLeft w:val="0"/>
      <w:marRight w:val="0"/>
      <w:marTop w:val="0"/>
      <w:marBottom w:val="0"/>
      <w:divBdr>
        <w:top w:val="none" w:sz="0" w:space="0" w:color="auto"/>
        <w:left w:val="none" w:sz="0" w:space="0" w:color="auto"/>
        <w:bottom w:val="none" w:sz="0" w:space="0" w:color="auto"/>
        <w:right w:val="none" w:sz="0" w:space="0" w:color="auto"/>
      </w:divBdr>
      <w:divsChild>
        <w:div w:id="1661426909">
          <w:marLeft w:val="0"/>
          <w:marRight w:val="0"/>
          <w:marTop w:val="0"/>
          <w:marBottom w:val="0"/>
          <w:divBdr>
            <w:top w:val="none" w:sz="0" w:space="0" w:color="auto"/>
            <w:left w:val="none" w:sz="0" w:space="0" w:color="auto"/>
            <w:bottom w:val="none" w:sz="0" w:space="0" w:color="auto"/>
            <w:right w:val="none" w:sz="0" w:space="0" w:color="auto"/>
          </w:divBdr>
          <w:divsChild>
            <w:div w:id="106432034">
              <w:marLeft w:val="0"/>
              <w:marRight w:val="0"/>
              <w:marTop w:val="0"/>
              <w:marBottom w:val="0"/>
              <w:divBdr>
                <w:top w:val="none" w:sz="0" w:space="0" w:color="auto"/>
                <w:left w:val="none" w:sz="0" w:space="0" w:color="auto"/>
                <w:bottom w:val="none" w:sz="0" w:space="0" w:color="auto"/>
                <w:right w:val="none" w:sz="0" w:space="0" w:color="auto"/>
              </w:divBdr>
              <w:divsChild>
                <w:div w:id="1326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4335">
      <w:bodyDiv w:val="1"/>
      <w:marLeft w:val="0"/>
      <w:marRight w:val="0"/>
      <w:marTop w:val="0"/>
      <w:marBottom w:val="0"/>
      <w:divBdr>
        <w:top w:val="none" w:sz="0" w:space="0" w:color="auto"/>
        <w:left w:val="none" w:sz="0" w:space="0" w:color="auto"/>
        <w:bottom w:val="none" w:sz="0" w:space="0" w:color="auto"/>
        <w:right w:val="none" w:sz="0" w:space="0" w:color="auto"/>
      </w:divBdr>
      <w:divsChild>
        <w:div w:id="1558710020">
          <w:marLeft w:val="0"/>
          <w:marRight w:val="0"/>
          <w:marTop w:val="0"/>
          <w:marBottom w:val="0"/>
          <w:divBdr>
            <w:top w:val="none" w:sz="0" w:space="0" w:color="auto"/>
            <w:left w:val="none" w:sz="0" w:space="0" w:color="auto"/>
            <w:bottom w:val="none" w:sz="0" w:space="0" w:color="auto"/>
            <w:right w:val="none" w:sz="0" w:space="0" w:color="auto"/>
          </w:divBdr>
          <w:divsChild>
            <w:div w:id="1188568188">
              <w:marLeft w:val="0"/>
              <w:marRight w:val="0"/>
              <w:marTop w:val="0"/>
              <w:marBottom w:val="0"/>
              <w:divBdr>
                <w:top w:val="none" w:sz="0" w:space="0" w:color="auto"/>
                <w:left w:val="none" w:sz="0" w:space="0" w:color="auto"/>
                <w:bottom w:val="none" w:sz="0" w:space="0" w:color="auto"/>
                <w:right w:val="none" w:sz="0" w:space="0" w:color="auto"/>
              </w:divBdr>
              <w:divsChild>
                <w:div w:id="15922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8173">
      <w:bodyDiv w:val="1"/>
      <w:marLeft w:val="0"/>
      <w:marRight w:val="0"/>
      <w:marTop w:val="0"/>
      <w:marBottom w:val="0"/>
      <w:divBdr>
        <w:top w:val="none" w:sz="0" w:space="0" w:color="auto"/>
        <w:left w:val="none" w:sz="0" w:space="0" w:color="auto"/>
        <w:bottom w:val="none" w:sz="0" w:space="0" w:color="auto"/>
        <w:right w:val="none" w:sz="0" w:space="0" w:color="auto"/>
      </w:divBdr>
      <w:divsChild>
        <w:div w:id="2028015582">
          <w:marLeft w:val="0"/>
          <w:marRight w:val="0"/>
          <w:marTop w:val="0"/>
          <w:marBottom w:val="0"/>
          <w:divBdr>
            <w:top w:val="none" w:sz="0" w:space="0" w:color="auto"/>
            <w:left w:val="none" w:sz="0" w:space="0" w:color="auto"/>
            <w:bottom w:val="none" w:sz="0" w:space="0" w:color="auto"/>
            <w:right w:val="none" w:sz="0" w:space="0" w:color="auto"/>
          </w:divBdr>
          <w:divsChild>
            <w:div w:id="2061974822">
              <w:marLeft w:val="0"/>
              <w:marRight w:val="0"/>
              <w:marTop w:val="0"/>
              <w:marBottom w:val="0"/>
              <w:divBdr>
                <w:top w:val="none" w:sz="0" w:space="0" w:color="auto"/>
                <w:left w:val="none" w:sz="0" w:space="0" w:color="auto"/>
                <w:bottom w:val="none" w:sz="0" w:space="0" w:color="auto"/>
                <w:right w:val="none" w:sz="0" w:space="0" w:color="auto"/>
              </w:divBdr>
              <w:divsChild>
                <w:div w:id="9988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5267">
      <w:bodyDiv w:val="1"/>
      <w:marLeft w:val="0"/>
      <w:marRight w:val="0"/>
      <w:marTop w:val="0"/>
      <w:marBottom w:val="0"/>
      <w:divBdr>
        <w:top w:val="none" w:sz="0" w:space="0" w:color="auto"/>
        <w:left w:val="none" w:sz="0" w:space="0" w:color="auto"/>
        <w:bottom w:val="none" w:sz="0" w:space="0" w:color="auto"/>
        <w:right w:val="none" w:sz="0" w:space="0" w:color="auto"/>
      </w:divBdr>
      <w:divsChild>
        <w:div w:id="1869639362">
          <w:marLeft w:val="0"/>
          <w:marRight w:val="0"/>
          <w:marTop w:val="0"/>
          <w:marBottom w:val="0"/>
          <w:divBdr>
            <w:top w:val="none" w:sz="0" w:space="0" w:color="auto"/>
            <w:left w:val="none" w:sz="0" w:space="0" w:color="auto"/>
            <w:bottom w:val="none" w:sz="0" w:space="0" w:color="auto"/>
            <w:right w:val="none" w:sz="0" w:space="0" w:color="auto"/>
          </w:divBdr>
          <w:divsChild>
            <w:div w:id="468060853">
              <w:marLeft w:val="0"/>
              <w:marRight w:val="0"/>
              <w:marTop w:val="0"/>
              <w:marBottom w:val="0"/>
              <w:divBdr>
                <w:top w:val="none" w:sz="0" w:space="0" w:color="auto"/>
                <w:left w:val="none" w:sz="0" w:space="0" w:color="auto"/>
                <w:bottom w:val="none" w:sz="0" w:space="0" w:color="auto"/>
                <w:right w:val="none" w:sz="0" w:space="0" w:color="auto"/>
              </w:divBdr>
              <w:divsChild>
                <w:div w:id="653142306">
                  <w:marLeft w:val="0"/>
                  <w:marRight w:val="0"/>
                  <w:marTop w:val="0"/>
                  <w:marBottom w:val="0"/>
                  <w:divBdr>
                    <w:top w:val="none" w:sz="0" w:space="0" w:color="auto"/>
                    <w:left w:val="none" w:sz="0" w:space="0" w:color="auto"/>
                    <w:bottom w:val="none" w:sz="0" w:space="0" w:color="auto"/>
                    <w:right w:val="none" w:sz="0" w:space="0" w:color="auto"/>
                  </w:divBdr>
                </w:div>
              </w:divsChild>
            </w:div>
            <w:div w:id="1223908018">
              <w:marLeft w:val="0"/>
              <w:marRight w:val="0"/>
              <w:marTop w:val="0"/>
              <w:marBottom w:val="0"/>
              <w:divBdr>
                <w:top w:val="none" w:sz="0" w:space="0" w:color="auto"/>
                <w:left w:val="none" w:sz="0" w:space="0" w:color="auto"/>
                <w:bottom w:val="none" w:sz="0" w:space="0" w:color="auto"/>
                <w:right w:val="none" w:sz="0" w:space="0" w:color="auto"/>
              </w:divBdr>
              <w:divsChild>
                <w:div w:id="865675489">
                  <w:marLeft w:val="0"/>
                  <w:marRight w:val="0"/>
                  <w:marTop w:val="0"/>
                  <w:marBottom w:val="0"/>
                  <w:divBdr>
                    <w:top w:val="none" w:sz="0" w:space="0" w:color="auto"/>
                    <w:left w:val="none" w:sz="0" w:space="0" w:color="auto"/>
                    <w:bottom w:val="none" w:sz="0" w:space="0" w:color="auto"/>
                    <w:right w:val="none" w:sz="0" w:space="0" w:color="auto"/>
                  </w:divBdr>
                </w:div>
              </w:divsChild>
            </w:div>
            <w:div w:id="1315374084">
              <w:marLeft w:val="0"/>
              <w:marRight w:val="0"/>
              <w:marTop w:val="0"/>
              <w:marBottom w:val="0"/>
              <w:divBdr>
                <w:top w:val="none" w:sz="0" w:space="0" w:color="auto"/>
                <w:left w:val="none" w:sz="0" w:space="0" w:color="auto"/>
                <w:bottom w:val="none" w:sz="0" w:space="0" w:color="auto"/>
                <w:right w:val="none" w:sz="0" w:space="0" w:color="auto"/>
              </w:divBdr>
              <w:divsChild>
                <w:div w:id="18356301">
                  <w:marLeft w:val="0"/>
                  <w:marRight w:val="0"/>
                  <w:marTop w:val="0"/>
                  <w:marBottom w:val="0"/>
                  <w:divBdr>
                    <w:top w:val="none" w:sz="0" w:space="0" w:color="auto"/>
                    <w:left w:val="none" w:sz="0" w:space="0" w:color="auto"/>
                    <w:bottom w:val="none" w:sz="0" w:space="0" w:color="auto"/>
                    <w:right w:val="none" w:sz="0" w:space="0" w:color="auto"/>
                  </w:divBdr>
                </w:div>
              </w:divsChild>
            </w:div>
            <w:div w:id="1943415840">
              <w:marLeft w:val="0"/>
              <w:marRight w:val="0"/>
              <w:marTop w:val="0"/>
              <w:marBottom w:val="0"/>
              <w:divBdr>
                <w:top w:val="none" w:sz="0" w:space="0" w:color="auto"/>
                <w:left w:val="none" w:sz="0" w:space="0" w:color="auto"/>
                <w:bottom w:val="none" w:sz="0" w:space="0" w:color="auto"/>
                <w:right w:val="none" w:sz="0" w:space="0" w:color="auto"/>
              </w:divBdr>
              <w:divsChild>
                <w:div w:id="13142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2707">
      <w:bodyDiv w:val="1"/>
      <w:marLeft w:val="0"/>
      <w:marRight w:val="0"/>
      <w:marTop w:val="0"/>
      <w:marBottom w:val="0"/>
      <w:divBdr>
        <w:top w:val="none" w:sz="0" w:space="0" w:color="auto"/>
        <w:left w:val="none" w:sz="0" w:space="0" w:color="auto"/>
        <w:bottom w:val="none" w:sz="0" w:space="0" w:color="auto"/>
        <w:right w:val="none" w:sz="0" w:space="0" w:color="auto"/>
      </w:divBdr>
      <w:divsChild>
        <w:div w:id="434256948">
          <w:marLeft w:val="0"/>
          <w:marRight w:val="0"/>
          <w:marTop w:val="0"/>
          <w:marBottom w:val="0"/>
          <w:divBdr>
            <w:top w:val="none" w:sz="0" w:space="0" w:color="auto"/>
            <w:left w:val="none" w:sz="0" w:space="0" w:color="auto"/>
            <w:bottom w:val="none" w:sz="0" w:space="0" w:color="auto"/>
            <w:right w:val="none" w:sz="0" w:space="0" w:color="auto"/>
          </w:divBdr>
          <w:divsChild>
            <w:div w:id="1143737299">
              <w:marLeft w:val="0"/>
              <w:marRight w:val="0"/>
              <w:marTop w:val="0"/>
              <w:marBottom w:val="0"/>
              <w:divBdr>
                <w:top w:val="none" w:sz="0" w:space="0" w:color="auto"/>
                <w:left w:val="none" w:sz="0" w:space="0" w:color="auto"/>
                <w:bottom w:val="none" w:sz="0" w:space="0" w:color="auto"/>
                <w:right w:val="none" w:sz="0" w:space="0" w:color="auto"/>
              </w:divBdr>
              <w:divsChild>
                <w:div w:id="19781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0019">
      <w:bodyDiv w:val="1"/>
      <w:marLeft w:val="0"/>
      <w:marRight w:val="0"/>
      <w:marTop w:val="0"/>
      <w:marBottom w:val="0"/>
      <w:divBdr>
        <w:top w:val="none" w:sz="0" w:space="0" w:color="auto"/>
        <w:left w:val="none" w:sz="0" w:space="0" w:color="auto"/>
        <w:bottom w:val="none" w:sz="0" w:space="0" w:color="auto"/>
        <w:right w:val="none" w:sz="0" w:space="0" w:color="auto"/>
      </w:divBdr>
    </w:div>
    <w:div w:id="1100952586">
      <w:bodyDiv w:val="1"/>
      <w:marLeft w:val="0"/>
      <w:marRight w:val="0"/>
      <w:marTop w:val="0"/>
      <w:marBottom w:val="0"/>
      <w:divBdr>
        <w:top w:val="none" w:sz="0" w:space="0" w:color="auto"/>
        <w:left w:val="none" w:sz="0" w:space="0" w:color="auto"/>
        <w:bottom w:val="none" w:sz="0" w:space="0" w:color="auto"/>
        <w:right w:val="none" w:sz="0" w:space="0" w:color="auto"/>
      </w:divBdr>
      <w:divsChild>
        <w:div w:id="298802771">
          <w:marLeft w:val="0"/>
          <w:marRight w:val="0"/>
          <w:marTop w:val="0"/>
          <w:marBottom w:val="0"/>
          <w:divBdr>
            <w:top w:val="none" w:sz="0" w:space="0" w:color="auto"/>
            <w:left w:val="none" w:sz="0" w:space="0" w:color="auto"/>
            <w:bottom w:val="none" w:sz="0" w:space="0" w:color="auto"/>
            <w:right w:val="none" w:sz="0" w:space="0" w:color="auto"/>
          </w:divBdr>
          <w:divsChild>
            <w:div w:id="633214277">
              <w:marLeft w:val="0"/>
              <w:marRight w:val="0"/>
              <w:marTop w:val="0"/>
              <w:marBottom w:val="0"/>
              <w:divBdr>
                <w:top w:val="none" w:sz="0" w:space="0" w:color="auto"/>
                <w:left w:val="none" w:sz="0" w:space="0" w:color="auto"/>
                <w:bottom w:val="none" w:sz="0" w:space="0" w:color="auto"/>
                <w:right w:val="none" w:sz="0" w:space="0" w:color="auto"/>
              </w:divBdr>
              <w:divsChild>
                <w:div w:id="13436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21392">
      <w:bodyDiv w:val="1"/>
      <w:marLeft w:val="0"/>
      <w:marRight w:val="0"/>
      <w:marTop w:val="0"/>
      <w:marBottom w:val="0"/>
      <w:divBdr>
        <w:top w:val="none" w:sz="0" w:space="0" w:color="auto"/>
        <w:left w:val="none" w:sz="0" w:space="0" w:color="auto"/>
        <w:bottom w:val="none" w:sz="0" w:space="0" w:color="auto"/>
        <w:right w:val="none" w:sz="0" w:space="0" w:color="auto"/>
      </w:divBdr>
      <w:divsChild>
        <w:div w:id="142738677">
          <w:marLeft w:val="0"/>
          <w:marRight w:val="0"/>
          <w:marTop w:val="0"/>
          <w:marBottom w:val="0"/>
          <w:divBdr>
            <w:top w:val="none" w:sz="0" w:space="0" w:color="auto"/>
            <w:left w:val="none" w:sz="0" w:space="0" w:color="auto"/>
            <w:bottom w:val="none" w:sz="0" w:space="0" w:color="auto"/>
            <w:right w:val="none" w:sz="0" w:space="0" w:color="auto"/>
          </w:divBdr>
          <w:divsChild>
            <w:div w:id="1138305768">
              <w:marLeft w:val="0"/>
              <w:marRight w:val="0"/>
              <w:marTop w:val="0"/>
              <w:marBottom w:val="0"/>
              <w:divBdr>
                <w:top w:val="none" w:sz="0" w:space="0" w:color="auto"/>
                <w:left w:val="none" w:sz="0" w:space="0" w:color="auto"/>
                <w:bottom w:val="none" w:sz="0" w:space="0" w:color="auto"/>
                <w:right w:val="none" w:sz="0" w:space="0" w:color="auto"/>
              </w:divBdr>
              <w:divsChild>
                <w:div w:id="10507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3836">
      <w:bodyDiv w:val="1"/>
      <w:marLeft w:val="0"/>
      <w:marRight w:val="0"/>
      <w:marTop w:val="0"/>
      <w:marBottom w:val="0"/>
      <w:divBdr>
        <w:top w:val="none" w:sz="0" w:space="0" w:color="auto"/>
        <w:left w:val="none" w:sz="0" w:space="0" w:color="auto"/>
        <w:bottom w:val="none" w:sz="0" w:space="0" w:color="auto"/>
        <w:right w:val="none" w:sz="0" w:space="0" w:color="auto"/>
      </w:divBdr>
      <w:divsChild>
        <w:div w:id="1327174432">
          <w:marLeft w:val="0"/>
          <w:marRight w:val="0"/>
          <w:marTop w:val="0"/>
          <w:marBottom w:val="0"/>
          <w:divBdr>
            <w:top w:val="none" w:sz="0" w:space="0" w:color="auto"/>
            <w:left w:val="none" w:sz="0" w:space="0" w:color="auto"/>
            <w:bottom w:val="none" w:sz="0" w:space="0" w:color="auto"/>
            <w:right w:val="none" w:sz="0" w:space="0" w:color="auto"/>
          </w:divBdr>
          <w:divsChild>
            <w:div w:id="522941493">
              <w:marLeft w:val="0"/>
              <w:marRight w:val="0"/>
              <w:marTop w:val="0"/>
              <w:marBottom w:val="0"/>
              <w:divBdr>
                <w:top w:val="none" w:sz="0" w:space="0" w:color="auto"/>
                <w:left w:val="none" w:sz="0" w:space="0" w:color="auto"/>
                <w:bottom w:val="none" w:sz="0" w:space="0" w:color="auto"/>
                <w:right w:val="none" w:sz="0" w:space="0" w:color="auto"/>
              </w:divBdr>
              <w:divsChild>
                <w:div w:id="11455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6635">
      <w:bodyDiv w:val="1"/>
      <w:marLeft w:val="0"/>
      <w:marRight w:val="0"/>
      <w:marTop w:val="0"/>
      <w:marBottom w:val="0"/>
      <w:divBdr>
        <w:top w:val="none" w:sz="0" w:space="0" w:color="auto"/>
        <w:left w:val="none" w:sz="0" w:space="0" w:color="auto"/>
        <w:bottom w:val="none" w:sz="0" w:space="0" w:color="auto"/>
        <w:right w:val="none" w:sz="0" w:space="0" w:color="auto"/>
      </w:divBdr>
      <w:divsChild>
        <w:div w:id="1148672678">
          <w:marLeft w:val="0"/>
          <w:marRight w:val="0"/>
          <w:marTop w:val="0"/>
          <w:marBottom w:val="0"/>
          <w:divBdr>
            <w:top w:val="none" w:sz="0" w:space="0" w:color="auto"/>
            <w:left w:val="none" w:sz="0" w:space="0" w:color="auto"/>
            <w:bottom w:val="none" w:sz="0" w:space="0" w:color="auto"/>
            <w:right w:val="none" w:sz="0" w:space="0" w:color="auto"/>
          </w:divBdr>
          <w:divsChild>
            <w:div w:id="1089229164">
              <w:marLeft w:val="0"/>
              <w:marRight w:val="0"/>
              <w:marTop w:val="0"/>
              <w:marBottom w:val="0"/>
              <w:divBdr>
                <w:top w:val="none" w:sz="0" w:space="0" w:color="auto"/>
                <w:left w:val="none" w:sz="0" w:space="0" w:color="auto"/>
                <w:bottom w:val="none" w:sz="0" w:space="0" w:color="auto"/>
                <w:right w:val="none" w:sz="0" w:space="0" w:color="auto"/>
              </w:divBdr>
              <w:divsChild>
                <w:div w:id="16383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9950">
      <w:bodyDiv w:val="1"/>
      <w:marLeft w:val="0"/>
      <w:marRight w:val="0"/>
      <w:marTop w:val="0"/>
      <w:marBottom w:val="0"/>
      <w:divBdr>
        <w:top w:val="none" w:sz="0" w:space="0" w:color="auto"/>
        <w:left w:val="none" w:sz="0" w:space="0" w:color="auto"/>
        <w:bottom w:val="none" w:sz="0" w:space="0" w:color="auto"/>
        <w:right w:val="none" w:sz="0" w:space="0" w:color="auto"/>
      </w:divBdr>
      <w:divsChild>
        <w:div w:id="1170484435">
          <w:marLeft w:val="0"/>
          <w:marRight w:val="0"/>
          <w:marTop w:val="0"/>
          <w:marBottom w:val="0"/>
          <w:divBdr>
            <w:top w:val="none" w:sz="0" w:space="0" w:color="auto"/>
            <w:left w:val="none" w:sz="0" w:space="0" w:color="auto"/>
            <w:bottom w:val="none" w:sz="0" w:space="0" w:color="auto"/>
            <w:right w:val="none" w:sz="0" w:space="0" w:color="auto"/>
          </w:divBdr>
          <w:divsChild>
            <w:div w:id="1188057876">
              <w:marLeft w:val="0"/>
              <w:marRight w:val="0"/>
              <w:marTop w:val="0"/>
              <w:marBottom w:val="0"/>
              <w:divBdr>
                <w:top w:val="none" w:sz="0" w:space="0" w:color="auto"/>
                <w:left w:val="none" w:sz="0" w:space="0" w:color="auto"/>
                <w:bottom w:val="none" w:sz="0" w:space="0" w:color="auto"/>
                <w:right w:val="none" w:sz="0" w:space="0" w:color="auto"/>
              </w:divBdr>
              <w:divsChild>
                <w:div w:id="12863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4252">
      <w:bodyDiv w:val="1"/>
      <w:marLeft w:val="0"/>
      <w:marRight w:val="0"/>
      <w:marTop w:val="0"/>
      <w:marBottom w:val="0"/>
      <w:divBdr>
        <w:top w:val="none" w:sz="0" w:space="0" w:color="auto"/>
        <w:left w:val="none" w:sz="0" w:space="0" w:color="auto"/>
        <w:bottom w:val="none" w:sz="0" w:space="0" w:color="auto"/>
        <w:right w:val="none" w:sz="0" w:space="0" w:color="auto"/>
      </w:divBdr>
      <w:divsChild>
        <w:div w:id="1006443040">
          <w:marLeft w:val="0"/>
          <w:marRight w:val="0"/>
          <w:marTop w:val="0"/>
          <w:marBottom w:val="0"/>
          <w:divBdr>
            <w:top w:val="none" w:sz="0" w:space="0" w:color="auto"/>
            <w:left w:val="none" w:sz="0" w:space="0" w:color="auto"/>
            <w:bottom w:val="none" w:sz="0" w:space="0" w:color="auto"/>
            <w:right w:val="none" w:sz="0" w:space="0" w:color="auto"/>
          </w:divBdr>
          <w:divsChild>
            <w:div w:id="562176854">
              <w:marLeft w:val="0"/>
              <w:marRight w:val="0"/>
              <w:marTop w:val="0"/>
              <w:marBottom w:val="0"/>
              <w:divBdr>
                <w:top w:val="none" w:sz="0" w:space="0" w:color="auto"/>
                <w:left w:val="none" w:sz="0" w:space="0" w:color="auto"/>
                <w:bottom w:val="none" w:sz="0" w:space="0" w:color="auto"/>
                <w:right w:val="none" w:sz="0" w:space="0" w:color="auto"/>
              </w:divBdr>
              <w:divsChild>
                <w:div w:id="2460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1984">
      <w:bodyDiv w:val="1"/>
      <w:marLeft w:val="0"/>
      <w:marRight w:val="0"/>
      <w:marTop w:val="0"/>
      <w:marBottom w:val="0"/>
      <w:divBdr>
        <w:top w:val="none" w:sz="0" w:space="0" w:color="auto"/>
        <w:left w:val="none" w:sz="0" w:space="0" w:color="auto"/>
        <w:bottom w:val="none" w:sz="0" w:space="0" w:color="auto"/>
        <w:right w:val="none" w:sz="0" w:space="0" w:color="auto"/>
      </w:divBdr>
      <w:divsChild>
        <w:div w:id="1197809404">
          <w:marLeft w:val="0"/>
          <w:marRight w:val="0"/>
          <w:marTop w:val="0"/>
          <w:marBottom w:val="0"/>
          <w:divBdr>
            <w:top w:val="none" w:sz="0" w:space="0" w:color="auto"/>
            <w:left w:val="none" w:sz="0" w:space="0" w:color="auto"/>
            <w:bottom w:val="none" w:sz="0" w:space="0" w:color="auto"/>
            <w:right w:val="none" w:sz="0" w:space="0" w:color="auto"/>
          </w:divBdr>
          <w:divsChild>
            <w:div w:id="678429638">
              <w:marLeft w:val="0"/>
              <w:marRight w:val="0"/>
              <w:marTop w:val="0"/>
              <w:marBottom w:val="0"/>
              <w:divBdr>
                <w:top w:val="none" w:sz="0" w:space="0" w:color="auto"/>
                <w:left w:val="none" w:sz="0" w:space="0" w:color="auto"/>
                <w:bottom w:val="none" w:sz="0" w:space="0" w:color="auto"/>
                <w:right w:val="none" w:sz="0" w:space="0" w:color="auto"/>
              </w:divBdr>
              <w:divsChild>
                <w:div w:id="7776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9368">
      <w:bodyDiv w:val="1"/>
      <w:marLeft w:val="0"/>
      <w:marRight w:val="0"/>
      <w:marTop w:val="0"/>
      <w:marBottom w:val="0"/>
      <w:divBdr>
        <w:top w:val="none" w:sz="0" w:space="0" w:color="auto"/>
        <w:left w:val="none" w:sz="0" w:space="0" w:color="auto"/>
        <w:bottom w:val="none" w:sz="0" w:space="0" w:color="auto"/>
        <w:right w:val="none" w:sz="0" w:space="0" w:color="auto"/>
      </w:divBdr>
      <w:divsChild>
        <w:div w:id="2054496056">
          <w:marLeft w:val="0"/>
          <w:marRight w:val="0"/>
          <w:marTop w:val="0"/>
          <w:marBottom w:val="0"/>
          <w:divBdr>
            <w:top w:val="none" w:sz="0" w:space="0" w:color="auto"/>
            <w:left w:val="none" w:sz="0" w:space="0" w:color="auto"/>
            <w:bottom w:val="none" w:sz="0" w:space="0" w:color="auto"/>
            <w:right w:val="none" w:sz="0" w:space="0" w:color="auto"/>
          </w:divBdr>
          <w:divsChild>
            <w:div w:id="588461983">
              <w:marLeft w:val="0"/>
              <w:marRight w:val="0"/>
              <w:marTop w:val="0"/>
              <w:marBottom w:val="0"/>
              <w:divBdr>
                <w:top w:val="none" w:sz="0" w:space="0" w:color="auto"/>
                <w:left w:val="none" w:sz="0" w:space="0" w:color="auto"/>
                <w:bottom w:val="none" w:sz="0" w:space="0" w:color="auto"/>
                <w:right w:val="none" w:sz="0" w:space="0" w:color="auto"/>
              </w:divBdr>
              <w:divsChild>
                <w:div w:id="516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3473">
      <w:bodyDiv w:val="1"/>
      <w:marLeft w:val="0"/>
      <w:marRight w:val="0"/>
      <w:marTop w:val="0"/>
      <w:marBottom w:val="0"/>
      <w:divBdr>
        <w:top w:val="none" w:sz="0" w:space="0" w:color="auto"/>
        <w:left w:val="none" w:sz="0" w:space="0" w:color="auto"/>
        <w:bottom w:val="none" w:sz="0" w:space="0" w:color="auto"/>
        <w:right w:val="none" w:sz="0" w:space="0" w:color="auto"/>
      </w:divBdr>
      <w:divsChild>
        <w:div w:id="315450580">
          <w:marLeft w:val="0"/>
          <w:marRight w:val="0"/>
          <w:marTop w:val="0"/>
          <w:marBottom w:val="0"/>
          <w:divBdr>
            <w:top w:val="none" w:sz="0" w:space="0" w:color="auto"/>
            <w:left w:val="none" w:sz="0" w:space="0" w:color="auto"/>
            <w:bottom w:val="none" w:sz="0" w:space="0" w:color="auto"/>
            <w:right w:val="none" w:sz="0" w:space="0" w:color="auto"/>
          </w:divBdr>
          <w:divsChild>
            <w:div w:id="869490662">
              <w:marLeft w:val="0"/>
              <w:marRight w:val="0"/>
              <w:marTop w:val="0"/>
              <w:marBottom w:val="0"/>
              <w:divBdr>
                <w:top w:val="none" w:sz="0" w:space="0" w:color="auto"/>
                <w:left w:val="none" w:sz="0" w:space="0" w:color="auto"/>
                <w:bottom w:val="none" w:sz="0" w:space="0" w:color="auto"/>
                <w:right w:val="none" w:sz="0" w:space="0" w:color="auto"/>
              </w:divBdr>
              <w:divsChild>
                <w:div w:id="13946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5494">
      <w:bodyDiv w:val="1"/>
      <w:marLeft w:val="0"/>
      <w:marRight w:val="0"/>
      <w:marTop w:val="0"/>
      <w:marBottom w:val="0"/>
      <w:divBdr>
        <w:top w:val="none" w:sz="0" w:space="0" w:color="auto"/>
        <w:left w:val="none" w:sz="0" w:space="0" w:color="auto"/>
        <w:bottom w:val="none" w:sz="0" w:space="0" w:color="auto"/>
        <w:right w:val="none" w:sz="0" w:space="0" w:color="auto"/>
      </w:divBdr>
      <w:divsChild>
        <w:div w:id="1697579633">
          <w:marLeft w:val="0"/>
          <w:marRight w:val="0"/>
          <w:marTop w:val="0"/>
          <w:marBottom w:val="0"/>
          <w:divBdr>
            <w:top w:val="none" w:sz="0" w:space="0" w:color="auto"/>
            <w:left w:val="none" w:sz="0" w:space="0" w:color="auto"/>
            <w:bottom w:val="none" w:sz="0" w:space="0" w:color="auto"/>
            <w:right w:val="none" w:sz="0" w:space="0" w:color="auto"/>
          </w:divBdr>
          <w:divsChild>
            <w:div w:id="1036393099">
              <w:marLeft w:val="0"/>
              <w:marRight w:val="0"/>
              <w:marTop w:val="0"/>
              <w:marBottom w:val="0"/>
              <w:divBdr>
                <w:top w:val="none" w:sz="0" w:space="0" w:color="auto"/>
                <w:left w:val="none" w:sz="0" w:space="0" w:color="auto"/>
                <w:bottom w:val="none" w:sz="0" w:space="0" w:color="auto"/>
                <w:right w:val="none" w:sz="0" w:space="0" w:color="auto"/>
              </w:divBdr>
              <w:divsChild>
                <w:div w:id="1670518370">
                  <w:marLeft w:val="0"/>
                  <w:marRight w:val="0"/>
                  <w:marTop w:val="0"/>
                  <w:marBottom w:val="0"/>
                  <w:divBdr>
                    <w:top w:val="none" w:sz="0" w:space="0" w:color="auto"/>
                    <w:left w:val="none" w:sz="0" w:space="0" w:color="auto"/>
                    <w:bottom w:val="none" w:sz="0" w:space="0" w:color="auto"/>
                    <w:right w:val="none" w:sz="0" w:space="0" w:color="auto"/>
                  </w:divBdr>
                  <w:divsChild>
                    <w:div w:id="19340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432773">
      <w:bodyDiv w:val="1"/>
      <w:marLeft w:val="0"/>
      <w:marRight w:val="0"/>
      <w:marTop w:val="0"/>
      <w:marBottom w:val="0"/>
      <w:divBdr>
        <w:top w:val="none" w:sz="0" w:space="0" w:color="auto"/>
        <w:left w:val="none" w:sz="0" w:space="0" w:color="auto"/>
        <w:bottom w:val="none" w:sz="0" w:space="0" w:color="auto"/>
        <w:right w:val="none" w:sz="0" w:space="0" w:color="auto"/>
      </w:divBdr>
      <w:divsChild>
        <w:div w:id="1049763430">
          <w:marLeft w:val="0"/>
          <w:marRight w:val="0"/>
          <w:marTop w:val="0"/>
          <w:marBottom w:val="0"/>
          <w:divBdr>
            <w:top w:val="none" w:sz="0" w:space="0" w:color="auto"/>
            <w:left w:val="none" w:sz="0" w:space="0" w:color="auto"/>
            <w:bottom w:val="none" w:sz="0" w:space="0" w:color="auto"/>
            <w:right w:val="none" w:sz="0" w:space="0" w:color="auto"/>
          </w:divBdr>
          <w:divsChild>
            <w:div w:id="738795697">
              <w:marLeft w:val="0"/>
              <w:marRight w:val="0"/>
              <w:marTop w:val="0"/>
              <w:marBottom w:val="0"/>
              <w:divBdr>
                <w:top w:val="none" w:sz="0" w:space="0" w:color="auto"/>
                <w:left w:val="none" w:sz="0" w:space="0" w:color="auto"/>
                <w:bottom w:val="none" w:sz="0" w:space="0" w:color="auto"/>
                <w:right w:val="none" w:sz="0" w:space="0" w:color="auto"/>
              </w:divBdr>
              <w:divsChild>
                <w:div w:id="414862816">
                  <w:marLeft w:val="0"/>
                  <w:marRight w:val="0"/>
                  <w:marTop w:val="0"/>
                  <w:marBottom w:val="0"/>
                  <w:divBdr>
                    <w:top w:val="none" w:sz="0" w:space="0" w:color="auto"/>
                    <w:left w:val="none" w:sz="0" w:space="0" w:color="auto"/>
                    <w:bottom w:val="none" w:sz="0" w:space="0" w:color="auto"/>
                    <w:right w:val="none" w:sz="0" w:space="0" w:color="auto"/>
                  </w:divBdr>
                  <w:divsChild>
                    <w:div w:id="2135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00277">
      <w:bodyDiv w:val="1"/>
      <w:marLeft w:val="0"/>
      <w:marRight w:val="0"/>
      <w:marTop w:val="0"/>
      <w:marBottom w:val="0"/>
      <w:divBdr>
        <w:top w:val="none" w:sz="0" w:space="0" w:color="auto"/>
        <w:left w:val="none" w:sz="0" w:space="0" w:color="auto"/>
        <w:bottom w:val="none" w:sz="0" w:space="0" w:color="auto"/>
        <w:right w:val="none" w:sz="0" w:space="0" w:color="auto"/>
      </w:divBdr>
    </w:div>
    <w:div w:id="1171410100">
      <w:bodyDiv w:val="1"/>
      <w:marLeft w:val="0"/>
      <w:marRight w:val="0"/>
      <w:marTop w:val="0"/>
      <w:marBottom w:val="0"/>
      <w:divBdr>
        <w:top w:val="none" w:sz="0" w:space="0" w:color="auto"/>
        <w:left w:val="none" w:sz="0" w:space="0" w:color="auto"/>
        <w:bottom w:val="none" w:sz="0" w:space="0" w:color="auto"/>
        <w:right w:val="none" w:sz="0" w:space="0" w:color="auto"/>
      </w:divBdr>
    </w:div>
    <w:div w:id="1174537154">
      <w:bodyDiv w:val="1"/>
      <w:marLeft w:val="0"/>
      <w:marRight w:val="0"/>
      <w:marTop w:val="0"/>
      <w:marBottom w:val="0"/>
      <w:divBdr>
        <w:top w:val="none" w:sz="0" w:space="0" w:color="auto"/>
        <w:left w:val="none" w:sz="0" w:space="0" w:color="auto"/>
        <w:bottom w:val="none" w:sz="0" w:space="0" w:color="auto"/>
        <w:right w:val="none" w:sz="0" w:space="0" w:color="auto"/>
      </w:divBdr>
      <w:divsChild>
        <w:div w:id="581718664">
          <w:marLeft w:val="0"/>
          <w:marRight w:val="0"/>
          <w:marTop w:val="0"/>
          <w:marBottom w:val="0"/>
          <w:divBdr>
            <w:top w:val="none" w:sz="0" w:space="0" w:color="auto"/>
            <w:left w:val="none" w:sz="0" w:space="0" w:color="auto"/>
            <w:bottom w:val="none" w:sz="0" w:space="0" w:color="auto"/>
            <w:right w:val="none" w:sz="0" w:space="0" w:color="auto"/>
          </w:divBdr>
          <w:divsChild>
            <w:div w:id="1759935271">
              <w:marLeft w:val="0"/>
              <w:marRight w:val="0"/>
              <w:marTop w:val="0"/>
              <w:marBottom w:val="0"/>
              <w:divBdr>
                <w:top w:val="none" w:sz="0" w:space="0" w:color="auto"/>
                <w:left w:val="none" w:sz="0" w:space="0" w:color="auto"/>
                <w:bottom w:val="none" w:sz="0" w:space="0" w:color="auto"/>
                <w:right w:val="none" w:sz="0" w:space="0" w:color="auto"/>
              </w:divBdr>
              <w:divsChild>
                <w:div w:id="29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6720">
      <w:bodyDiv w:val="1"/>
      <w:marLeft w:val="0"/>
      <w:marRight w:val="0"/>
      <w:marTop w:val="0"/>
      <w:marBottom w:val="0"/>
      <w:divBdr>
        <w:top w:val="none" w:sz="0" w:space="0" w:color="auto"/>
        <w:left w:val="none" w:sz="0" w:space="0" w:color="auto"/>
        <w:bottom w:val="none" w:sz="0" w:space="0" w:color="auto"/>
        <w:right w:val="none" w:sz="0" w:space="0" w:color="auto"/>
      </w:divBdr>
      <w:divsChild>
        <w:div w:id="1893273086">
          <w:marLeft w:val="0"/>
          <w:marRight w:val="0"/>
          <w:marTop w:val="0"/>
          <w:marBottom w:val="0"/>
          <w:divBdr>
            <w:top w:val="none" w:sz="0" w:space="0" w:color="auto"/>
            <w:left w:val="none" w:sz="0" w:space="0" w:color="auto"/>
            <w:bottom w:val="none" w:sz="0" w:space="0" w:color="auto"/>
            <w:right w:val="none" w:sz="0" w:space="0" w:color="auto"/>
          </w:divBdr>
          <w:divsChild>
            <w:div w:id="1939750579">
              <w:marLeft w:val="0"/>
              <w:marRight w:val="0"/>
              <w:marTop w:val="0"/>
              <w:marBottom w:val="0"/>
              <w:divBdr>
                <w:top w:val="none" w:sz="0" w:space="0" w:color="auto"/>
                <w:left w:val="none" w:sz="0" w:space="0" w:color="auto"/>
                <w:bottom w:val="none" w:sz="0" w:space="0" w:color="auto"/>
                <w:right w:val="none" w:sz="0" w:space="0" w:color="auto"/>
              </w:divBdr>
              <w:divsChild>
                <w:div w:id="1054043537">
                  <w:marLeft w:val="0"/>
                  <w:marRight w:val="0"/>
                  <w:marTop w:val="0"/>
                  <w:marBottom w:val="0"/>
                  <w:divBdr>
                    <w:top w:val="none" w:sz="0" w:space="0" w:color="auto"/>
                    <w:left w:val="none" w:sz="0" w:space="0" w:color="auto"/>
                    <w:bottom w:val="none" w:sz="0" w:space="0" w:color="auto"/>
                    <w:right w:val="none" w:sz="0" w:space="0" w:color="auto"/>
                  </w:divBdr>
                  <w:divsChild>
                    <w:div w:id="1568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85415">
      <w:bodyDiv w:val="1"/>
      <w:marLeft w:val="0"/>
      <w:marRight w:val="0"/>
      <w:marTop w:val="0"/>
      <w:marBottom w:val="0"/>
      <w:divBdr>
        <w:top w:val="none" w:sz="0" w:space="0" w:color="auto"/>
        <w:left w:val="none" w:sz="0" w:space="0" w:color="auto"/>
        <w:bottom w:val="none" w:sz="0" w:space="0" w:color="auto"/>
        <w:right w:val="none" w:sz="0" w:space="0" w:color="auto"/>
      </w:divBdr>
      <w:divsChild>
        <w:div w:id="1897815719">
          <w:marLeft w:val="0"/>
          <w:marRight w:val="0"/>
          <w:marTop w:val="0"/>
          <w:marBottom w:val="0"/>
          <w:divBdr>
            <w:top w:val="none" w:sz="0" w:space="0" w:color="auto"/>
            <w:left w:val="none" w:sz="0" w:space="0" w:color="auto"/>
            <w:bottom w:val="none" w:sz="0" w:space="0" w:color="auto"/>
            <w:right w:val="none" w:sz="0" w:space="0" w:color="auto"/>
          </w:divBdr>
          <w:divsChild>
            <w:div w:id="1520925457">
              <w:marLeft w:val="0"/>
              <w:marRight w:val="0"/>
              <w:marTop w:val="0"/>
              <w:marBottom w:val="0"/>
              <w:divBdr>
                <w:top w:val="none" w:sz="0" w:space="0" w:color="auto"/>
                <w:left w:val="none" w:sz="0" w:space="0" w:color="auto"/>
                <w:bottom w:val="none" w:sz="0" w:space="0" w:color="auto"/>
                <w:right w:val="none" w:sz="0" w:space="0" w:color="auto"/>
              </w:divBdr>
              <w:divsChild>
                <w:div w:id="1443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1091">
      <w:bodyDiv w:val="1"/>
      <w:marLeft w:val="0"/>
      <w:marRight w:val="0"/>
      <w:marTop w:val="0"/>
      <w:marBottom w:val="0"/>
      <w:divBdr>
        <w:top w:val="none" w:sz="0" w:space="0" w:color="auto"/>
        <w:left w:val="none" w:sz="0" w:space="0" w:color="auto"/>
        <w:bottom w:val="none" w:sz="0" w:space="0" w:color="auto"/>
        <w:right w:val="none" w:sz="0" w:space="0" w:color="auto"/>
      </w:divBdr>
      <w:divsChild>
        <w:div w:id="581447301">
          <w:marLeft w:val="0"/>
          <w:marRight w:val="0"/>
          <w:marTop w:val="0"/>
          <w:marBottom w:val="0"/>
          <w:divBdr>
            <w:top w:val="none" w:sz="0" w:space="0" w:color="auto"/>
            <w:left w:val="none" w:sz="0" w:space="0" w:color="auto"/>
            <w:bottom w:val="none" w:sz="0" w:space="0" w:color="auto"/>
            <w:right w:val="none" w:sz="0" w:space="0" w:color="auto"/>
          </w:divBdr>
          <w:divsChild>
            <w:div w:id="584075276">
              <w:marLeft w:val="0"/>
              <w:marRight w:val="0"/>
              <w:marTop w:val="0"/>
              <w:marBottom w:val="0"/>
              <w:divBdr>
                <w:top w:val="none" w:sz="0" w:space="0" w:color="auto"/>
                <w:left w:val="none" w:sz="0" w:space="0" w:color="auto"/>
                <w:bottom w:val="none" w:sz="0" w:space="0" w:color="auto"/>
                <w:right w:val="none" w:sz="0" w:space="0" w:color="auto"/>
              </w:divBdr>
              <w:divsChild>
                <w:div w:id="11162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3472">
      <w:bodyDiv w:val="1"/>
      <w:marLeft w:val="0"/>
      <w:marRight w:val="0"/>
      <w:marTop w:val="0"/>
      <w:marBottom w:val="0"/>
      <w:divBdr>
        <w:top w:val="none" w:sz="0" w:space="0" w:color="auto"/>
        <w:left w:val="none" w:sz="0" w:space="0" w:color="auto"/>
        <w:bottom w:val="none" w:sz="0" w:space="0" w:color="auto"/>
        <w:right w:val="none" w:sz="0" w:space="0" w:color="auto"/>
      </w:divBdr>
      <w:divsChild>
        <w:div w:id="62533781">
          <w:marLeft w:val="0"/>
          <w:marRight w:val="0"/>
          <w:marTop w:val="0"/>
          <w:marBottom w:val="0"/>
          <w:divBdr>
            <w:top w:val="none" w:sz="0" w:space="0" w:color="auto"/>
            <w:left w:val="none" w:sz="0" w:space="0" w:color="auto"/>
            <w:bottom w:val="none" w:sz="0" w:space="0" w:color="auto"/>
            <w:right w:val="none" w:sz="0" w:space="0" w:color="auto"/>
          </w:divBdr>
          <w:divsChild>
            <w:div w:id="1423139166">
              <w:marLeft w:val="0"/>
              <w:marRight w:val="0"/>
              <w:marTop w:val="0"/>
              <w:marBottom w:val="0"/>
              <w:divBdr>
                <w:top w:val="none" w:sz="0" w:space="0" w:color="auto"/>
                <w:left w:val="none" w:sz="0" w:space="0" w:color="auto"/>
                <w:bottom w:val="none" w:sz="0" w:space="0" w:color="auto"/>
                <w:right w:val="none" w:sz="0" w:space="0" w:color="auto"/>
              </w:divBdr>
              <w:divsChild>
                <w:div w:id="555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1537">
      <w:bodyDiv w:val="1"/>
      <w:marLeft w:val="0"/>
      <w:marRight w:val="0"/>
      <w:marTop w:val="0"/>
      <w:marBottom w:val="0"/>
      <w:divBdr>
        <w:top w:val="none" w:sz="0" w:space="0" w:color="auto"/>
        <w:left w:val="none" w:sz="0" w:space="0" w:color="auto"/>
        <w:bottom w:val="none" w:sz="0" w:space="0" w:color="auto"/>
        <w:right w:val="none" w:sz="0" w:space="0" w:color="auto"/>
      </w:divBdr>
    </w:div>
    <w:div w:id="1239562023">
      <w:bodyDiv w:val="1"/>
      <w:marLeft w:val="0"/>
      <w:marRight w:val="0"/>
      <w:marTop w:val="0"/>
      <w:marBottom w:val="0"/>
      <w:divBdr>
        <w:top w:val="none" w:sz="0" w:space="0" w:color="auto"/>
        <w:left w:val="none" w:sz="0" w:space="0" w:color="auto"/>
        <w:bottom w:val="none" w:sz="0" w:space="0" w:color="auto"/>
        <w:right w:val="none" w:sz="0" w:space="0" w:color="auto"/>
      </w:divBdr>
      <w:divsChild>
        <w:div w:id="2000961512">
          <w:marLeft w:val="0"/>
          <w:marRight w:val="0"/>
          <w:marTop w:val="0"/>
          <w:marBottom w:val="0"/>
          <w:divBdr>
            <w:top w:val="none" w:sz="0" w:space="0" w:color="auto"/>
            <w:left w:val="none" w:sz="0" w:space="0" w:color="auto"/>
            <w:bottom w:val="none" w:sz="0" w:space="0" w:color="auto"/>
            <w:right w:val="none" w:sz="0" w:space="0" w:color="auto"/>
          </w:divBdr>
          <w:divsChild>
            <w:div w:id="128859220">
              <w:marLeft w:val="0"/>
              <w:marRight w:val="0"/>
              <w:marTop w:val="0"/>
              <w:marBottom w:val="0"/>
              <w:divBdr>
                <w:top w:val="none" w:sz="0" w:space="0" w:color="auto"/>
                <w:left w:val="none" w:sz="0" w:space="0" w:color="auto"/>
                <w:bottom w:val="none" w:sz="0" w:space="0" w:color="auto"/>
                <w:right w:val="none" w:sz="0" w:space="0" w:color="auto"/>
              </w:divBdr>
              <w:divsChild>
                <w:div w:id="1539470207">
                  <w:marLeft w:val="0"/>
                  <w:marRight w:val="0"/>
                  <w:marTop w:val="0"/>
                  <w:marBottom w:val="0"/>
                  <w:divBdr>
                    <w:top w:val="none" w:sz="0" w:space="0" w:color="auto"/>
                    <w:left w:val="none" w:sz="0" w:space="0" w:color="auto"/>
                    <w:bottom w:val="none" w:sz="0" w:space="0" w:color="auto"/>
                    <w:right w:val="none" w:sz="0" w:space="0" w:color="auto"/>
                  </w:divBdr>
                  <w:divsChild>
                    <w:div w:id="16466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4436">
      <w:bodyDiv w:val="1"/>
      <w:marLeft w:val="0"/>
      <w:marRight w:val="0"/>
      <w:marTop w:val="0"/>
      <w:marBottom w:val="0"/>
      <w:divBdr>
        <w:top w:val="none" w:sz="0" w:space="0" w:color="auto"/>
        <w:left w:val="none" w:sz="0" w:space="0" w:color="auto"/>
        <w:bottom w:val="none" w:sz="0" w:space="0" w:color="auto"/>
        <w:right w:val="none" w:sz="0" w:space="0" w:color="auto"/>
      </w:divBdr>
    </w:div>
    <w:div w:id="1253320373">
      <w:bodyDiv w:val="1"/>
      <w:marLeft w:val="0"/>
      <w:marRight w:val="0"/>
      <w:marTop w:val="0"/>
      <w:marBottom w:val="0"/>
      <w:divBdr>
        <w:top w:val="none" w:sz="0" w:space="0" w:color="auto"/>
        <w:left w:val="none" w:sz="0" w:space="0" w:color="auto"/>
        <w:bottom w:val="none" w:sz="0" w:space="0" w:color="auto"/>
        <w:right w:val="none" w:sz="0" w:space="0" w:color="auto"/>
      </w:divBdr>
    </w:div>
    <w:div w:id="1256867756">
      <w:bodyDiv w:val="1"/>
      <w:marLeft w:val="0"/>
      <w:marRight w:val="0"/>
      <w:marTop w:val="0"/>
      <w:marBottom w:val="0"/>
      <w:divBdr>
        <w:top w:val="none" w:sz="0" w:space="0" w:color="auto"/>
        <w:left w:val="none" w:sz="0" w:space="0" w:color="auto"/>
        <w:bottom w:val="none" w:sz="0" w:space="0" w:color="auto"/>
        <w:right w:val="none" w:sz="0" w:space="0" w:color="auto"/>
      </w:divBdr>
    </w:div>
    <w:div w:id="1262181779">
      <w:bodyDiv w:val="1"/>
      <w:marLeft w:val="0"/>
      <w:marRight w:val="0"/>
      <w:marTop w:val="0"/>
      <w:marBottom w:val="0"/>
      <w:divBdr>
        <w:top w:val="none" w:sz="0" w:space="0" w:color="auto"/>
        <w:left w:val="none" w:sz="0" w:space="0" w:color="auto"/>
        <w:bottom w:val="none" w:sz="0" w:space="0" w:color="auto"/>
        <w:right w:val="none" w:sz="0" w:space="0" w:color="auto"/>
      </w:divBdr>
    </w:div>
    <w:div w:id="1292974085">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sChild>
            <w:div w:id="819612335">
              <w:marLeft w:val="0"/>
              <w:marRight w:val="0"/>
              <w:marTop w:val="0"/>
              <w:marBottom w:val="0"/>
              <w:divBdr>
                <w:top w:val="none" w:sz="0" w:space="0" w:color="auto"/>
                <w:left w:val="none" w:sz="0" w:space="0" w:color="auto"/>
                <w:bottom w:val="none" w:sz="0" w:space="0" w:color="auto"/>
                <w:right w:val="none" w:sz="0" w:space="0" w:color="auto"/>
              </w:divBdr>
              <w:divsChild>
                <w:div w:id="1833062790">
                  <w:marLeft w:val="0"/>
                  <w:marRight w:val="0"/>
                  <w:marTop w:val="0"/>
                  <w:marBottom w:val="0"/>
                  <w:divBdr>
                    <w:top w:val="none" w:sz="0" w:space="0" w:color="auto"/>
                    <w:left w:val="none" w:sz="0" w:space="0" w:color="auto"/>
                    <w:bottom w:val="none" w:sz="0" w:space="0" w:color="auto"/>
                    <w:right w:val="none" w:sz="0" w:space="0" w:color="auto"/>
                  </w:divBdr>
                  <w:divsChild>
                    <w:div w:id="10757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39831">
      <w:bodyDiv w:val="1"/>
      <w:marLeft w:val="0"/>
      <w:marRight w:val="0"/>
      <w:marTop w:val="0"/>
      <w:marBottom w:val="0"/>
      <w:divBdr>
        <w:top w:val="none" w:sz="0" w:space="0" w:color="auto"/>
        <w:left w:val="none" w:sz="0" w:space="0" w:color="auto"/>
        <w:bottom w:val="none" w:sz="0" w:space="0" w:color="auto"/>
        <w:right w:val="none" w:sz="0" w:space="0" w:color="auto"/>
      </w:divBdr>
    </w:div>
    <w:div w:id="1335036572">
      <w:bodyDiv w:val="1"/>
      <w:marLeft w:val="0"/>
      <w:marRight w:val="0"/>
      <w:marTop w:val="0"/>
      <w:marBottom w:val="0"/>
      <w:divBdr>
        <w:top w:val="none" w:sz="0" w:space="0" w:color="auto"/>
        <w:left w:val="none" w:sz="0" w:space="0" w:color="auto"/>
        <w:bottom w:val="none" w:sz="0" w:space="0" w:color="auto"/>
        <w:right w:val="none" w:sz="0" w:space="0" w:color="auto"/>
      </w:divBdr>
      <w:divsChild>
        <w:div w:id="1628659397">
          <w:marLeft w:val="0"/>
          <w:marRight w:val="0"/>
          <w:marTop w:val="0"/>
          <w:marBottom w:val="0"/>
          <w:divBdr>
            <w:top w:val="none" w:sz="0" w:space="0" w:color="auto"/>
            <w:left w:val="none" w:sz="0" w:space="0" w:color="auto"/>
            <w:bottom w:val="none" w:sz="0" w:space="0" w:color="auto"/>
            <w:right w:val="none" w:sz="0" w:space="0" w:color="auto"/>
          </w:divBdr>
          <w:divsChild>
            <w:div w:id="2009479144">
              <w:marLeft w:val="0"/>
              <w:marRight w:val="0"/>
              <w:marTop w:val="0"/>
              <w:marBottom w:val="0"/>
              <w:divBdr>
                <w:top w:val="none" w:sz="0" w:space="0" w:color="auto"/>
                <w:left w:val="none" w:sz="0" w:space="0" w:color="auto"/>
                <w:bottom w:val="none" w:sz="0" w:space="0" w:color="auto"/>
                <w:right w:val="none" w:sz="0" w:space="0" w:color="auto"/>
              </w:divBdr>
              <w:divsChild>
                <w:div w:id="13734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sChild>
        <w:div w:id="968438579">
          <w:marLeft w:val="0"/>
          <w:marRight w:val="0"/>
          <w:marTop w:val="0"/>
          <w:marBottom w:val="0"/>
          <w:divBdr>
            <w:top w:val="none" w:sz="0" w:space="0" w:color="auto"/>
            <w:left w:val="none" w:sz="0" w:space="0" w:color="auto"/>
            <w:bottom w:val="none" w:sz="0" w:space="0" w:color="auto"/>
            <w:right w:val="none" w:sz="0" w:space="0" w:color="auto"/>
          </w:divBdr>
          <w:divsChild>
            <w:div w:id="1421442595">
              <w:marLeft w:val="0"/>
              <w:marRight w:val="0"/>
              <w:marTop w:val="0"/>
              <w:marBottom w:val="0"/>
              <w:divBdr>
                <w:top w:val="none" w:sz="0" w:space="0" w:color="auto"/>
                <w:left w:val="none" w:sz="0" w:space="0" w:color="auto"/>
                <w:bottom w:val="none" w:sz="0" w:space="0" w:color="auto"/>
                <w:right w:val="none" w:sz="0" w:space="0" w:color="auto"/>
              </w:divBdr>
              <w:divsChild>
                <w:div w:id="19627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502">
      <w:bodyDiv w:val="1"/>
      <w:marLeft w:val="0"/>
      <w:marRight w:val="0"/>
      <w:marTop w:val="0"/>
      <w:marBottom w:val="0"/>
      <w:divBdr>
        <w:top w:val="none" w:sz="0" w:space="0" w:color="auto"/>
        <w:left w:val="none" w:sz="0" w:space="0" w:color="auto"/>
        <w:bottom w:val="none" w:sz="0" w:space="0" w:color="auto"/>
        <w:right w:val="none" w:sz="0" w:space="0" w:color="auto"/>
      </w:divBdr>
      <w:divsChild>
        <w:div w:id="1015695998">
          <w:marLeft w:val="0"/>
          <w:marRight w:val="0"/>
          <w:marTop w:val="0"/>
          <w:marBottom w:val="0"/>
          <w:divBdr>
            <w:top w:val="none" w:sz="0" w:space="0" w:color="auto"/>
            <w:left w:val="none" w:sz="0" w:space="0" w:color="auto"/>
            <w:bottom w:val="none" w:sz="0" w:space="0" w:color="auto"/>
            <w:right w:val="none" w:sz="0" w:space="0" w:color="auto"/>
          </w:divBdr>
          <w:divsChild>
            <w:div w:id="116728883">
              <w:marLeft w:val="0"/>
              <w:marRight w:val="0"/>
              <w:marTop w:val="0"/>
              <w:marBottom w:val="0"/>
              <w:divBdr>
                <w:top w:val="none" w:sz="0" w:space="0" w:color="auto"/>
                <w:left w:val="none" w:sz="0" w:space="0" w:color="auto"/>
                <w:bottom w:val="none" w:sz="0" w:space="0" w:color="auto"/>
                <w:right w:val="none" w:sz="0" w:space="0" w:color="auto"/>
              </w:divBdr>
              <w:divsChild>
                <w:div w:id="19983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492">
      <w:bodyDiv w:val="1"/>
      <w:marLeft w:val="0"/>
      <w:marRight w:val="0"/>
      <w:marTop w:val="0"/>
      <w:marBottom w:val="0"/>
      <w:divBdr>
        <w:top w:val="none" w:sz="0" w:space="0" w:color="auto"/>
        <w:left w:val="none" w:sz="0" w:space="0" w:color="auto"/>
        <w:bottom w:val="none" w:sz="0" w:space="0" w:color="auto"/>
        <w:right w:val="none" w:sz="0" w:space="0" w:color="auto"/>
      </w:divBdr>
      <w:divsChild>
        <w:div w:id="933590113">
          <w:marLeft w:val="0"/>
          <w:marRight w:val="0"/>
          <w:marTop w:val="0"/>
          <w:marBottom w:val="0"/>
          <w:divBdr>
            <w:top w:val="none" w:sz="0" w:space="0" w:color="auto"/>
            <w:left w:val="none" w:sz="0" w:space="0" w:color="auto"/>
            <w:bottom w:val="none" w:sz="0" w:space="0" w:color="auto"/>
            <w:right w:val="none" w:sz="0" w:space="0" w:color="auto"/>
          </w:divBdr>
          <w:divsChild>
            <w:div w:id="580214378">
              <w:marLeft w:val="0"/>
              <w:marRight w:val="0"/>
              <w:marTop w:val="0"/>
              <w:marBottom w:val="0"/>
              <w:divBdr>
                <w:top w:val="none" w:sz="0" w:space="0" w:color="auto"/>
                <w:left w:val="none" w:sz="0" w:space="0" w:color="auto"/>
                <w:bottom w:val="none" w:sz="0" w:space="0" w:color="auto"/>
                <w:right w:val="none" w:sz="0" w:space="0" w:color="auto"/>
              </w:divBdr>
              <w:divsChild>
                <w:div w:id="10408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4196">
      <w:bodyDiv w:val="1"/>
      <w:marLeft w:val="0"/>
      <w:marRight w:val="0"/>
      <w:marTop w:val="0"/>
      <w:marBottom w:val="0"/>
      <w:divBdr>
        <w:top w:val="none" w:sz="0" w:space="0" w:color="auto"/>
        <w:left w:val="none" w:sz="0" w:space="0" w:color="auto"/>
        <w:bottom w:val="none" w:sz="0" w:space="0" w:color="auto"/>
        <w:right w:val="none" w:sz="0" w:space="0" w:color="auto"/>
      </w:divBdr>
      <w:divsChild>
        <w:div w:id="457263208">
          <w:marLeft w:val="0"/>
          <w:marRight w:val="0"/>
          <w:marTop w:val="0"/>
          <w:marBottom w:val="0"/>
          <w:divBdr>
            <w:top w:val="none" w:sz="0" w:space="0" w:color="auto"/>
            <w:left w:val="none" w:sz="0" w:space="0" w:color="auto"/>
            <w:bottom w:val="none" w:sz="0" w:space="0" w:color="auto"/>
            <w:right w:val="none" w:sz="0" w:space="0" w:color="auto"/>
          </w:divBdr>
          <w:divsChild>
            <w:div w:id="78060006">
              <w:marLeft w:val="0"/>
              <w:marRight w:val="0"/>
              <w:marTop w:val="0"/>
              <w:marBottom w:val="0"/>
              <w:divBdr>
                <w:top w:val="none" w:sz="0" w:space="0" w:color="auto"/>
                <w:left w:val="none" w:sz="0" w:space="0" w:color="auto"/>
                <w:bottom w:val="none" w:sz="0" w:space="0" w:color="auto"/>
                <w:right w:val="none" w:sz="0" w:space="0" w:color="auto"/>
              </w:divBdr>
              <w:divsChild>
                <w:div w:id="10484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13927">
      <w:bodyDiv w:val="1"/>
      <w:marLeft w:val="0"/>
      <w:marRight w:val="0"/>
      <w:marTop w:val="0"/>
      <w:marBottom w:val="0"/>
      <w:divBdr>
        <w:top w:val="none" w:sz="0" w:space="0" w:color="auto"/>
        <w:left w:val="none" w:sz="0" w:space="0" w:color="auto"/>
        <w:bottom w:val="none" w:sz="0" w:space="0" w:color="auto"/>
        <w:right w:val="none" w:sz="0" w:space="0" w:color="auto"/>
      </w:divBdr>
    </w:div>
    <w:div w:id="1427337701">
      <w:bodyDiv w:val="1"/>
      <w:marLeft w:val="0"/>
      <w:marRight w:val="0"/>
      <w:marTop w:val="0"/>
      <w:marBottom w:val="0"/>
      <w:divBdr>
        <w:top w:val="none" w:sz="0" w:space="0" w:color="auto"/>
        <w:left w:val="none" w:sz="0" w:space="0" w:color="auto"/>
        <w:bottom w:val="none" w:sz="0" w:space="0" w:color="auto"/>
        <w:right w:val="none" w:sz="0" w:space="0" w:color="auto"/>
      </w:divBdr>
    </w:div>
    <w:div w:id="1448429989">
      <w:bodyDiv w:val="1"/>
      <w:marLeft w:val="0"/>
      <w:marRight w:val="0"/>
      <w:marTop w:val="0"/>
      <w:marBottom w:val="0"/>
      <w:divBdr>
        <w:top w:val="none" w:sz="0" w:space="0" w:color="auto"/>
        <w:left w:val="none" w:sz="0" w:space="0" w:color="auto"/>
        <w:bottom w:val="none" w:sz="0" w:space="0" w:color="auto"/>
        <w:right w:val="none" w:sz="0" w:space="0" w:color="auto"/>
      </w:divBdr>
      <w:divsChild>
        <w:div w:id="974914302">
          <w:marLeft w:val="0"/>
          <w:marRight w:val="0"/>
          <w:marTop w:val="0"/>
          <w:marBottom w:val="0"/>
          <w:divBdr>
            <w:top w:val="none" w:sz="0" w:space="0" w:color="auto"/>
            <w:left w:val="none" w:sz="0" w:space="0" w:color="auto"/>
            <w:bottom w:val="none" w:sz="0" w:space="0" w:color="auto"/>
            <w:right w:val="none" w:sz="0" w:space="0" w:color="auto"/>
          </w:divBdr>
          <w:divsChild>
            <w:div w:id="1562279863">
              <w:marLeft w:val="0"/>
              <w:marRight w:val="0"/>
              <w:marTop w:val="0"/>
              <w:marBottom w:val="0"/>
              <w:divBdr>
                <w:top w:val="none" w:sz="0" w:space="0" w:color="auto"/>
                <w:left w:val="none" w:sz="0" w:space="0" w:color="auto"/>
                <w:bottom w:val="none" w:sz="0" w:space="0" w:color="auto"/>
                <w:right w:val="none" w:sz="0" w:space="0" w:color="auto"/>
              </w:divBdr>
              <w:divsChild>
                <w:div w:id="12637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128">
      <w:bodyDiv w:val="1"/>
      <w:marLeft w:val="0"/>
      <w:marRight w:val="0"/>
      <w:marTop w:val="0"/>
      <w:marBottom w:val="0"/>
      <w:divBdr>
        <w:top w:val="none" w:sz="0" w:space="0" w:color="auto"/>
        <w:left w:val="none" w:sz="0" w:space="0" w:color="auto"/>
        <w:bottom w:val="none" w:sz="0" w:space="0" w:color="auto"/>
        <w:right w:val="none" w:sz="0" w:space="0" w:color="auto"/>
      </w:divBdr>
      <w:divsChild>
        <w:div w:id="1076244352">
          <w:marLeft w:val="0"/>
          <w:marRight w:val="0"/>
          <w:marTop w:val="0"/>
          <w:marBottom w:val="0"/>
          <w:divBdr>
            <w:top w:val="none" w:sz="0" w:space="0" w:color="auto"/>
            <w:left w:val="none" w:sz="0" w:space="0" w:color="auto"/>
            <w:bottom w:val="none" w:sz="0" w:space="0" w:color="auto"/>
            <w:right w:val="none" w:sz="0" w:space="0" w:color="auto"/>
          </w:divBdr>
          <w:divsChild>
            <w:div w:id="218562765">
              <w:marLeft w:val="0"/>
              <w:marRight w:val="0"/>
              <w:marTop w:val="0"/>
              <w:marBottom w:val="0"/>
              <w:divBdr>
                <w:top w:val="none" w:sz="0" w:space="0" w:color="auto"/>
                <w:left w:val="none" w:sz="0" w:space="0" w:color="auto"/>
                <w:bottom w:val="none" w:sz="0" w:space="0" w:color="auto"/>
                <w:right w:val="none" w:sz="0" w:space="0" w:color="auto"/>
              </w:divBdr>
              <w:divsChild>
                <w:div w:id="12725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6493">
      <w:bodyDiv w:val="1"/>
      <w:marLeft w:val="0"/>
      <w:marRight w:val="0"/>
      <w:marTop w:val="0"/>
      <w:marBottom w:val="0"/>
      <w:divBdr>
        <w:top w:val="none" w:sz="0" w:space="0" w:color="auto"/>
        <w:left w:val="none" w:sz="0" w:space="0" w:color="auto"/>
        <w:bottom w:val="none" w:sz="0" w:space="0" w:color="auto"/>
        <w:right w:val="none" w:sz="0" w:space="0" w:color="auto"/>
      </w:divBdr>
      <w:divsChild>
        <w:div w:id="798960425">
          <w:marLeft w:val="0"/>
          <w:marRight w:val="0"/>
          <w:marTop w:val="0"/>
          <w:marBottom w:val="0"/>
          <w:divBdr>
            <w:top w:val="none" w:sz="0" w:space="0" w:color="auto"/>
            <w:left w:val="none" w:sz="0" w:space="0" w:color="auto"/>
            <w:bottom w:val="none" w:sz="0" w:space="0" w:color="auto"/>
            <w:right w:val="none" w:sz="0" w:space="0" w:color="auto"/>
          </w:divBdr>
          <w:divsChild>
            <w:div w:id="1496459575">
              <w:marLeft w:val="0"/>
              <w:marRight w:val="0"/>
              <w:marTop w:val="0"/>
              <w:marBottom w:val="0"/>
              <w:divBdr>
                <w:top w:val="none" w:sz="0" w:space="0" w:color="auto"/>
                <w:left w:val="none" w:sz="0" w:space="0" w:color="auto"/>
                <w:bottom w:val="none" w:sz="0" w:space="0" w:color="auto"/>
                <w:right w:val="none" w:sz="0" w:space="0" w:color="auto"/>
              </w:divBdr>
              <w:divsChild>
                <w:div w:id="510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3722">
      <w:bodyDiv w:val="1"/>
      <w:marLeft w:val="0"/>
      <w:marRight w:val="0"/>
      <w:marTop w:val="0"/>
      <w:marBottom w:val="0"/>
      <w:divBdr>
        <w:top w:val="none" w:sz="0" w:space="0" w:color="auto"/>
        <w:left w:val="none" w:sz="0" w:space="0" w:color="auto"/>
        <w:bottom w:val="none" w:sz="0" w:space="0" w:color="auto"/>
        <w:right w:val="none" w:sz="0" w:space="0" w:color="auto"/>
      </w:divBdr>
    </w:div>
    <w:div w:id="1499036854">
      <w:bodyDiv w:val="1"/>
      <w:marLeft w:val="0"/>
      <w:marRight w:val="0"/>
      <w:marTop w:val="0"/>
      <w:marBottom w:val="0"/>
      <w:divBdr>
        <w:top w:val="none" w:sz="0" w:space="0" w:color="auto"/>
        <w:left w:val="none" w:sz="0" w:space="0" w:color="auto"/>
        <w:bottom w:val="none" w:sz="0" w:space="0" w:color="auto"/>
        <w:right w:val="none" w:sz="0" w:space="0" w:color="auto"/>
      </w:divBdr>
    </w:div>
    <w:div w:id="1502089175">
      <w:bodyDiv w:val="1"/>
      <w:marLeft w:val="0"/>
      <w:marRight w:val="0"/>
      <w:marTop w:val="0"/>
      <w:marBottom w:val="0"/>
      <w:divBdr>
        <w:top w:val="none" w:sz="0" w:space="0" w:color="auto"/>
        <w:left w:val="none" w:sz="0" w:space="0" w:color="auto"/>
        <w:bottom w:val="none" w:sz="0" w:space="0" w:color="auto"/>
        <w:right w:val="none" w:sz="0" w:space="0" w:color="auto"/>
      </w:divBdr>
      <w:divsChild>
        <w:div w:id="1658993800">
          <w:marLeft w:val="0"/>
          <w:marRight w:val="0"/>
          <w:marTop w:val="0"/>
          <w:marBottom w:val="0"/>
          <w:divBdr>
            <w:top w:val="none" w:sz="0" w:space="0" w:color="auto"/>
            <w:left w:val="none" w:sz="0" w:space="0" w:color="auto"/>
            <w:bottom w:val="none" w:sz="0" w:space="0" w:color="auto"/>
            <w:right w:val="none" w:sz="0" w:space="0" w:color="auto"/>
          </w:divBdr>
          <w:divsChild>
            <w:div w:id="1708872412">
              <w:marLeft w:val="0"/>
              <w:marRight w:val="0"/>
              <w:marTop w:val="0"/>
              <w:marBottom w:val="0"/>
              <w:divBdr>
                <w:top w:val="none" w:sz="0" w:space="0" w:color="auto"/>
                <w:left w:val="none" w:sz="0" w:space="0" w:color="auto"/>
                <w:bottom w:val="none" w:sz="0" w:space="0" w:color="auto"/>
                <w:right w:val="none" w:sz="0" w:space="0" w:color="auto"/>
              </w:divBdr>
              <w:divsChild>
                <w:div w:id="12505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0905">
      <w:bodyDiv w:val="1"/>
      <w:marLeft w:val="0"/>
      <w:marRight w:val="0"/>
      <w:marTop w:val="0"/>
      <w:marBottom w:val="0"/>
      <w:divBdr>
        <w:top w:val="none" w:sz="0" w:space="0" w:color="auto"/>
        <w:left w:val="none" w:sz="0" w:space="0" w:color="auto"/>
        <w:bottom w:val="none" w:sz="0" w:space="0" w:color="auto"/>
        <w:right w:val="none" w:sz="0" w:space="0" w:color="auto"/>
      </w:divBdr>
      <w:divsChild>
        <w:div w:id="2055805386">
          <w:marLeft w:val="0"/>
          <w:marRight w:val="0"/>
          <w:marTop w:val="0"/>
          <w:marBottom w:val="0"/>
          <w:divBdr>
            <w:top w:val="none" w:sz="0" w:space="0" w:color="auto"/>
            <w:left w:val="none" w:sz="0" w:space="0" w:color="auto"/>
            <w:bottom w:val="none" w:sz="0" w:space="0" w:color="auto"/>
            <w:right w:val="none" w:sz="0" w:space="0" w:color="auto"/>
          </w:divBdr>
          <w:divsChild>
            <w:div w:id="1528250686">
              <w:marLeft w:val="0"/>
              <w:marRight w:val="0"/>
              <w:marTop w:val="0"/>
              <w:marBottom w:val="0"/>
              <w:divBdr>
                <w:top w:val="none" w:sz="0" w:space="0" w:color="auto"/>
                <w:left w:val="none" w:sz="0" w:space="0" w:color="auto"/>
                <w:bottom w:val="none" w:sz="0" w:space="0" w:color="auto"/>
                <w:right w:val="none" w:sz="0" w:space="0" w:color="auto"/>
              </w:divBdr>
              <w:divsChild>
                <w:div w:id="1321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8003">
      <w:bodyDiv w:val="1"/>
      <w:marLeft w:val="0"/>
      <w:marRight w:val="0"/>
      <w:marTop w:val="0"/>
      <w:marBottom w:val="0"/>
      <w:divBdr>
        <w:top w:val="none" w:sz="0" w:space="0" w:color="auto"/>
        <w:left w:val="none" w:sz="0" w:space="0" w:color="auto"/>
        <w:bottom w:val="none" w:sz="0" w:space="0" w:color="auto"/>
        <w:right w:val="none" w:sz="0" w:space="0" w:color="auto"/>
      </w:divBdr>
      <w:divsChild>
        <w:div w:id="1485507487">
          <w:marLeft w:val="0"/>
          <w:marRight w:val="0"/>
          <w:marTop w:val="0"/>
          <w:marBottom w:val="0"/>
          <w:divBdr>
            <w:top w:val="none" w:sz="0" w:space="0" w:color="auto"/>
            <w:left w:val="none" w:sz="0" w:space="0" w:color="auto"/>
            <w:bottom w:val="none" w:sz="0" w:space="0" w:color="auto"/>
            <w:right w:val="none" w:sz="0" w:space="0" w:color="auto"/>
          </w:divBdr>
          <w:divsChild>
            <w:div w:id="839732588">
              <w:marLeft w:val="0"/>
              <w:marRight w:val="0"/>
              <w:marTop w:val="0"/>
              <w:marBottom w:val="0"/>
              <w:divBdr>
                <w:top w:val="none" w:sz="0" w:space="0" w:color="auto"/>
                <w:left w:val="none" w:sz="0" w:space="0" w:color="auto"/>
                <w:bottom w:val="none" w:sz="0" w:space="0" w:color="auto"/>
                <w:right w:val="none" w:sz="0" w:space="0" w:color="auto"/>
              </w:divBdr>
              <w:divsChild>
                <w:div w:id="10413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2899">
      <w:bodyDiv w:val="1"/>
      <w:marLeft w:val="0"/>
      <w:marRight w:val="0"/>
      <w:marTop w:val="0"/>
      <w:marBottom w:val="0"/>
      <w:divBdr>
        <w:top w:val="none" w:sz="0" w:space="0" w:color="auto"/>
        <w:left w:val="none" w:sz="0" w:space="0" w:color="auto"/>
        <w:bottom w:val="none" w:sz="0" w:space="0" w:color="auto"/>
        <w:right w:val="none" w:sz="0" w:space="0" w:color="auto"/>
      </w:divBdr>
      <w:divsChild>
        <w:div w:id="635188543">
          <w:marLeft w:val="0"/>
          <w:marRight w:val="0"/>
          <w:marTop w:val="0"/>
          <w:marBottom w:val="0"/>
          <w:divBdr>
            <w:top w:val="none" w:sz="0" w:space="0" w:color="auto"/>
            <w:left w:val="none" w:sz="0" w:space="0" w:color="auto"/>
            <w:bottom w:val="none" w:sz="0" w:space="0" w:color="auto"/>
            <w:right w:val="none" w:sz="0" w:space="0" w:color="auto"/>
          </w:divBdr>
          <w:divsChild>
            <w:div w:id="13502178">
              <w:marLeft w:val="0"/>
              <w:marRight w:val="0"/>
              <w:marTop w:val="0"/>
              <w:marBottom w:val="0"/>
              <w:divBdr>
                <w:top w:val="none" w:sz="0" w:space="0" w:color="auto"/>
                <w:left w:val="none" w:sz="0" w:space="0" w:color="auto"/>
                <w:bottom w:val="none" w:sz="0" w:space="0" w:color="auto"/>
                <w:right w:val="none" w:sz="0" w:space="0" w:color="auto"/>
              </w:divBdr>
              <w:divsChild>
                <w:div w:id="5332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4111">
      <w:bodyDiv w:val="1"/>
      <w:marLeft w:val="0"/>
      <w:marRight w:val="0"/>
      <w:marTop w:val="0"/>
      <w:marBottom w:val="0"/>
      <w:divBdr>
        <w:top w:val="none" w:sz="0" w:space="0" w:color="auto"/>
        <w:left w:val="none" w:sz="0" w:space="0" w:color="auto"/>
        <w:bottom w:val="none" w:sz="0" w:space="0" w:color="auto"/>
        <w:right w:val="none" w:sz="0" w:space="0" w:color="auto"/>
      </w:divBdr>
    </w:div>
    <w:div w:id="1556355749">
      <w:bodyDiv w:val="1"/>
      <w:marLeft w:val="0"/>
      <w:marRight w:val="0"/>
      <w:marTop w:val="0"/>
      <w:marBottom w:val="0"/>
      <w:divBdr>
        <w:top w:val="none" w:sz="0" w:space="0" w:color="auto"/>
        <w:left w:val="none" w:sz="0" w:space="0" w:color="auto"/>
        <w:bottom w:val="none" w:sz="0" w:space="0" w:color="auto"/>
        <w:right w:val="none" w:sz="0" w:space="0" w:color="auto"/>
      </w:divBdr>
      <w:divsChild>
        <w:div w:id="832794147">
          <w:marLeft w:val="0"/>
          <w:marRight w:val="0"/>
          <w:marTop w:val="0"/>
          <w:marBottom w:val="0"/>
          <w:divBdr>
            <w:top w:val="none" w:sz="0" w:space="0" w:color="auto"/>
            <w:left w:val="none" w:sz="0" w:space="0" w:color="auto"/>
            <w:bottom w:val="none" w:sz="0" w:space="0" w:color="auto"/>
            <w:right w:val="none" w:sz="0" w:space="0" w:color="auto"/>
          </w:divBdr>
          <w:divsChild>
            <w:div w:id="882525534">
              <w:marLeft w:val="0"/>
              <w:marRight w:val="0"/>
              <w:marTop w:val="0"/>
              <w:marBottom w:val="0"/>
              <w:divBdr>
                <w:top w:val="none" w:sz="0" w:space="0" w:color="auto"/>
                <w:left w:val="none" w:sz="0" w:space="0" w:color="auto"/>
                <w:bottom w:val="none" w:sz="0" w:space="0" w:color="auto"/>
                <w:right w:val="none" w:sz="0" w:space="0" w:color="auto"/>
              </w:divBdr>
              <w:divsChild>
                <w:div w:id="63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2071">
      <w:bodyDiv w:val="1"/>
      <w:marLeft w:val="0"/>
      <w:marRight w:val="0"/>
      <w:marTop w:val="0"/>
      <w:marBottom w:val="0"/>
      <w:divBdr>
        <w:top w:val="none" w:sz="0" w:space="0" w:color="auto"/>
        <w:left w:val="none" w:sz="0" w:space="0" w:color="auto"/>
        <w:bottom w:val="none" w:sz="0" w:space="0" w:color="auto"/>
        <w:right w:val="none" w:sz="0" w:space="0" w:color="auto"/>
      </w:divBdr>
      <w:divsChild>
        <w:div w:id="1450733612">
          <w:marLeft w:val="0"/>
          <w:marRight w:val="0"/>
          <w:marTop w:val="0"/>
          <w:marBottom w:val="0"/>
          <w:divBdr>
            <w:top w:val="none" w:sz="0" w:space="0" w:color="auto"/>
            <w:left w:val="none" w:sz="0" w:space="0" w:color="auto"/>
            <w:bottom w:val="none" w:sz="0" w:space="0" w:color="auto"/>
            <w:right w:val="none" w:sz="0" w:space="0" w:color="auto"/>
          </w:divBdr>
          <w:divsChild>
            <w:div w:id="158622629">
              <w:marLeft w:val="0"/>
              <w:marRight w:val="0"/>
              <w:marTop w:val="0"/>
              <w:marBottom w:val="0"/>
              <w:divBdr>
                <w:top w:val="none" w:sz="0" w:space="0" w:color="auto"/>
                <w:left w:val="none" w:sz="0" w:space="0" w:color="auto"/>
                <w:bottom w:val="none" w:sz="0" w:space="0" w:color="auto"/>
                <w:right w:val="none" w:sz="0" w:space="0" w:color="auto"/>
              </w:divBdr>
              <w:divsChild>
                <w:div w:id="11608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589">
      <w:bodyDiv w:val="1"/>
      <w:marLeft w:val="0"/>
      <w:marRight w:val="0"/>
      <w:marTop w:val="0"/>
      <w:marBottom w:val="0"/>
      <w:divBdr>
        <w:top w:val="none" w:sz="0" w:space="0" w:color="auto"/>
        <w:left w:val="none" w:sz="0" w:space="0" w:color="auto"/>
        <w:bottom w:val="none" w:sz="0" w:space="0" w:color="auto"/>
        <w:right w:val="none" w:sz="0" w:space="0" w:color="auto"/>
      </w:divBdr>
      <w:divsChild>
        <w:div w:id="1670908781">
          <w:marLeft w:val="0"/>
          <w:marRight w:val="0"/>
          <w:marTop w:val="0"/>
          <w:marBottom w:val="0"/>
          <w:divBdr>
            <w:top w:val="none" w:sz="0" w:space="0" w:color="auto"/>
            <w:left w:val="none" w:sz="0" w:space="0" w:color="auto"/>
            <w:bottom w:val="none" w:sz="0" w:space="0" w:color="auto"/>
            <w:right w:val="none" w:sz="0" w:space="0" w:color="auto"/>
          </w:divBdr>
          <w:divsChild>
            <w:div w:id="750541783">
              <w:marLeft w:val="0"/>
              <w:marRight w:val="0"/>
              <w:marTop w:val="0"/>
              <w:marBottom w:val="0"/>
              <w:divBdr>
                <w:top w:val="none" w:sz="0" w:space="0" w:color="auto"/>
                <w:left w:val="none" w:sz="0" w:space="0" w:color="auto"/>
                <w:bottom w:val="none" w:sz="0" w:space="0" w:color="auto"/>
                <w:right w:val="none" w:sz="0" w:space="0" w:color="auto"/>
              </w:divBdr>
              <w:divsChild>
                <w:div w:id="1971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1879">
      <w:bodyDiv w:val="1"/>
      <w:marLeft w:val="0"/>
      <w:marRight w:val="0"/>
      <w:marTop w:val="0"/>
      <w:marBottom w:val="0"/>
      <w:divBdr>
        <w:top w:val="none" w:sz="0" w:space="0" w:color="auto"/>
        <w:left w:val="none" w:sz="0" w:space="0" w:color="auto"/>
        <w:bottom w:val="none" w:sz="0" w:space="0" w:color="auto"/>
        <w:right w:val="none" w:sz="0" w:space="0" w:color="auto"/>
      </w:divBdr>
    </w:div>
    <w:div w:id="1611740537">
      <w:bodyDiv w:val="1"/>
      <w:marLeft w:val="0"/>
      <w:marRight w:val="0"/>
      <w:marTop w:val="0"/>
      <w:marBottom w:val="0"/>
      <w:divBdr>
        <w:top w:val="none" w:sz="0" w:space="0" w:color="auto"/>
        <w:left w:val="none" w:sz="0" w:space="0" w:color="auto"/>
        <w:bottom w:val="none" w:sz="0" w:space="0" w:color="auto"/>
        <w:right w:val="none" w:sz="0" w:space="0" w:color="auto"/>
      </w:divBdr>
      <w:divsChild>
        <w:div w:id="1995526522">
          <w:marLeft w:val="0"/>
          <w:marRight w:val="0"/>
          <w:marTop w:val="0"/>
          <w:marBottom w:val="0"/>
          <w:divBdr>
            <w:top w:val="none" w:sz="0" w:space="0" w:color="auto"/>
            <w:left w:val="none" w:sz="0" w:space="0" w:color="auto"/>
            <w:bottom w:val="none" w:sz="0" w:space="0" w:color="auto"/>
            <w:right w:val="none" w:sz="0" w:space="0" w:color="auto"/>
          </w:divBdr>
          <w:divsChild>
            <w:div w:id="1899855240">
              <w:marLeft w:val="0"/>
              <w:marRight w:val="0"/>
              <w:marTop w:val="0"/>
              <w:marBottom w:val="0"/>
              <w:divBdr>
                <w:top w:val="none" w:sz="0" w:space="0" w:color="auto"/>
                <w:left w:val="none" w:sz="0" w:space="0" w:color="auto"/>
                <w:bottom w:val="none" w:sz="0" w:space="0" w:color="auto"/>
                <w:right w:val="none" w:sz="0" w:space="0" w:color="auto"/>
              </w:divBdr>
              <w:divsChild>
                <w:div w:id="20580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4323">
      <w:bodyDiv w:val="1"/>
      <w:marLeft w:val="0"/>
      <w:marRight w:val="0"/>
      <w:marTop w:val="0"/>
      <w:marBottom w:val="0"/>
      <w:divBdr>
        <w:top w:val="none" w:sz="0" w:space="0" w:color="auto"/>
        <w:left w:val="none" w:sz="0" w:space="0" w:color="auto"/>
        <w:bottom w:val="none" w:sz="0" w:space="0" w:color="auto"/>
        <w:right w:val="none" w:sz="0" w:space="0" w:color="auto"/>
      </w:divBdr>
    </w:div>
    <w:div w:id="1618440544">
      <w:bodyDiv w:val="1"/>
      <w:marLeft w:val="0"/>
      <w:marRight w:val="0"/>
      <w:marTop w:val="0"/>
      <w:marBottom w:val="0"/>
      <w:divBdr>
        <w:top w:val="none" w:sz="0" w:space="0" w:color="auto"/>
        <w:left w:val="none" w:sz="0" w:space="0" w:color="auto"/>
        <w:bottom w:val="none" w:sz="0" w:space="0" w:color="auto"/>
        <w:right w:val="none" w:sz="0" w:space="0" w:color="auto"/>
      </w:divBdr>
      <w:divsChild>
        <w:div w:id="730540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6766141">
      <w:bodyDiv w:val="1"/>
      <w:marLeft w:val="0"/>
      <w:marRight w:val="0"/>
      <w:marTop w:val="0"/>
      <w:marBottom w:val="0"/>
      <w:divBdr>
        <w:top w:val="none" w:sz="0" w:space="0" w:color="auto"/>
        <w:left w:val="none" w:sz="0" w:space="0" w:color="auto"/>
        <w:bottom w:val="none" w:sz="0" w:space="0" w:color="auto"/>
        <w:right w:val="none" w:sz="0" w:space="0" w:color="auto"/>
      </w:divBdr>
      <w:divsChild>
        <w:div w:id="614531211">
          <w:marLeft w:val="0"/>
          <w:marRight w:val="0"/>
          <w:marTop w:val="0"/>
          <w:marBottom w:val="0"/>
          <w:divBdr>
            <w:top w:val="none" w:sz="0" w:space="0" w:color="auto"/>
            <w:left w:val="none" w:sz="0" w:space="0" w:color="auto"/>
            <w:bottom w:val="none" w:sz="0" w:space="0" w:color="auto"/>
            <w:right w:val="none" w:sz="0" w:space="0" w:color="auto"/>
          </w:divBdr>
          <w:divsChild>
            <w:div w:id="578100404">
              <w:marLeft w:val="0"/>
              <w:marRight w:val="0"/>
              <w:marTop w:val="0"/>
              <w:marBottom w:val="0"/>
              <w:divBdr>
                <w:top w:val="none" w:sz="0" w:space="0" w:color="auto"/>
                <w:left w:val="none" w:sz="0" w:space="0" w:color="auto"/>
                <w:bottom w:val="none" w:sz="0" w:space="0" w:color="auto"/>
                <w:right w:val="none" w:sz="0" w:space="0" w:color="auto"/>
              </w:divBdr>
              <w:divsChild>
                <w:div w:id="15450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98252">
      <w:bodyDiv w:val="1"/>
      <w:marLeft w:val="0"/>
      <w:marRight w:val="0"/>
      <w:marTop w:val="0"/>
      <w:marBottom w:val="0"/>
      <w:divBdr>
        <w:top w:val="none" w:sz="0" w:space="0" w:color="auto"/>
        <w:left w:val="none" w:sz="0" w:space="0" w:color="auto"/>
        <w:bottom w:val="none" w:sz="0" w:space="0" w:color="auto"/>
        <w:right w:val="none" w:sz="0" w:space="0" w:color="auto"/>
      </w:divBdr>
      <w:divsChild>
        <w:div w:id="500005676">
          <w:marLeft w:val="0"/>
          <w:marRight w:val="0"/>
          <w:marTop w:val="0"/>
          <w:marBottom w:val="0"/>
          <w:divBdr>
            <w:top w:val="none" w:sz="0" w:space="0" w:color="auto"/>
            <w:left w:val="none" w:sz="0" w:space="0" w:color="auto"/>
            <w:bottom w:val="none" w:sz="0" w:space="0" w:color="auto"/>
            <w:right w:val="none" w:sz="0" w:space="0" w:color="auto"/>
          </w:divBdr>
          <w:divsChild>
            <w:div w:id="964849953">
              <w:marLeft w:val="0"/>
              <w:marRight w:val="0"/>
              <w:marTop w:val="0"/>
              <w:marBottom w:val="0"/>
              <w:divBdr>
                <w:top w:val="none" w:sz="0" w:space="0" w:color="auto"/>
                <w:left w:val="none" w:sz="0" w:space="0" w:color="auto"/>
                <w:bottom w:val="none" w:sz="0" w:space="0" w:color="auto"/>
                <w:right w:val="none" w:sz="0" w:space="0" w:color="auto"/>
              </w:divBdr>
              <w:divsChild>
                <w:div w:id="9723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2357">
      <w:bodyDiv w:val="1"/>
      <w:marLeft w:val="0"/>
      <w:marRight w:val="0"/>
      <w:marTop w:val="0"/>
      <w:marBottom w:val="0"/>
      <w:divBdr>
        <w:top w:val="none" w:sz="0" w:space="0" w:color="auto"/>
        <w:left w:val="none" w:sz="0" w:space="0" w:color="auto"/>
        <w:bottom w:val="none" w:sz="0" w:space="0" w:color="auto"/>
        <w:right w:val="none" w:sz="0" w:space="0" w:color="auto"/>
      </w:divBdr>
      <w:divsChild>
        <w:div w:id="1473136354">
          <w:marLeft w:val="0"/>
          <w:marRight w:val="0"/>
          <w:marTop w:val="0"/>
          <w:marBottom w:val="0"/>
          <w:divBdr>
            <w:top w:val="none" w:sz="0" w:space="0" w:color="auto"/>
            <w:left w:val="none" w:sz="0" w:space="0" w:color="auto"/>
            <w:bottom w:val="none" w:sz="0" w:space="0" w:color="auto"/>
            <w:right w:val="none" w:sz="0" w:space="0" w:color="auto"/>
          </w:divBdr>
          <w:divsChild>
            <w:div w:id="1456489119">
              <w:marLeft w:val="0"/>
              <w:marRight w:val="0"/>
              <w:marTop w:val="0"/>
              <w:marBottom w:val="0"/>
              <w:divBdr>
                <w:top w:val="none" w:sz="0" w:space="0" w:color="auto"/>
                <w:left w:val="none" w:sz="0" w:space="0" w:color="auto"/>
                <w:bottom w:val="none" w:sz="0" w:space="0" w:color="auto"/>
                <w:right w:val="none" w:sz="0" w:space="0" w:color="auto"/>
              </w:divBdr>
              <w:divsChild>
                <w:div w:id="10679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89694">
      <w:bodyDiv w:val="1"/>
      <w:marLeft w:val="0"/>
      <w:marRight w:val="0"/>
      <w:marTop w:val="0"/>
      <w:marBottom w:val="0"/>
      <w:divBdr>
        <w:top w:val="none" w:sz="0" w:space="0" w:color="auto"/>
        <w:left w:val="none" w:sz="0" w:space="0" w:color="auto"/>
        <w:bottom w:val="none" w:sz="0" w:space="0" w:color="auto"/>
        <w:right w:val="none" w:sz="0" w:space="0" w:color="auto"/>
      </w:divBdr>
      <w:divsChild>
        <w:div w:id="408617009">
          <w:marLeft w:val="0"/>
          <w:marRight w:val="0"/>
          <w:marTop w:val="0"/>
          <w:marBottom w:val="0"/>
          <w:divBdr>
            <w:top w:val="none" w:sz="0" w:space="0" w:color="auto"/>
            <w:left w:val="none" w:sz="0" w:space="0" w:color="auto"/>
            <w:bottom w:val="none" w:sz="0" w:space="0" w:color="auto"/>
            <w:right w:val="none" w:sz="0" w:space="0" w:color="auto"/>
          </w:divBdr>
          <w:divsChild>
            <w:div w:id="852182985">
              <w:marLeft w:val="0"/>
              <w:marRight w:val="0"/>
              <w:marTop w:val="0"/>
              <w:marBottom w:val="0"/>
              <w:divBdr>
                <w:top w:val="none" w:sz="0" w:space="0" w:color="auto"/>
                <w:left w:val="none" w:sz="0" w:space="0" w:color="auto"/>
                <w:bottom w:val="none" w:sz="0" w:space="0" w:color="auto"/>
                <w:right w:val="none" w:sz="0" w:space="0" w:color="auto"/>
              </w:divBdr>
              <w:divsChild>
                <w:div w:id="941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1217">
      <w:bodyDiv w:val="1"/>
      <w:marLeft w:val="0"/>
      <w:marRight w:val="0"/>
      <w:marTop w:val="0"/>
      <w:marBottom w:val="0"/>
      <w:divBdr>
        <w:top w:val="none" w:sz="0" w:space="0" w:color="auto"/>
        <w:left w:val="none" w:sz="0" w:space="0" w:color="auto"/>
        <w:bottom w:val="none" w:sz="0" w:space="0" w:color="auto"/>
        <w:right w:val="none" w:sz="0" w:space="0" w:color="auto"/>
      </w:divBdr>
      <w:divsChild>
        <w:div w:id="1874659107">
          <w:marLeft w:val="0"/>
          <w:marRight w:val="0"/>
          <w:marTop w:val="0"/>
          <w:marBottom w:val="0"/>
          <w:divBdr>
            <w:top w:val="none" w:sz="0" w:space="0" w:color="auto"/>
            <w:left w:val="none" w:sz="0" w:space="0" w:color="auto"/>
            <w:bottom w:val="none" w:sz="0" w:space="0" w:color="auto"/>
            <w:right w:val="none" w:sz="0" w:space="0" w:color="auto"/>
          </w:divBdr>
          <w:divsChild>
            <w:div w:id="831680933">
              <w:marLeft w:val="0"/>
              <w:marRight w:val="0"/>
              <w:marTop w:val="0"/>
              <w:marBottom w:val="0"/>
              <w:divBdr>
                <w:top w:val="none" w:sz="0" w:space="0" w:color="auto"/>
                <w:left w:val="none" w:sz="0" w:space="0" w:color="auto"/>
                <w:bottom w:val="none" w:sz="0" w:space="0" w:color="auto"/>
                <w:right w:val="none" w:sz="0" w:space="0" w:color="auto"/>
              </w:divBdr>
              <w:divsChild>
                <w:div w:id="1696733284">
                  <w:marLeft w:val="0"/>
                  <w:marRight w:val="0"/>
                  <w:marTop w:val="0"/>
                  <w:marBottom w:val="0"/>
                  <w:divBdr>
                    <w:top w:val="none" w:sz="0" w:space="0" w:color="auto"/>
                    <w:left w:val="none" w:sz="0" w:space="0" w:color="auto"/>
                    <w:bottom w:val="none" w:sz="0" w:space="0" w:color="auto"/>
                    <w:right w:val="none" w:sz="0" w:space="0" w:color="auto"/>
                  </w:divBdr>
                  <w:divsChild>
                    <w:div w:id="1993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59259">
      <w:bodyDiv w:val="1"/>
      <w:marLeft w:val="0"/>
      <w:marRight w:val="0"/>
      <w:marTop w:val="0"/>
      <w:marBottom w:val="0"/>
      <w:divBdr>
        <w:top w:val="none" w:sz="0" w:space="0" w:color="auto"/>
        <w:left w:val="none" w:sz="0" w:space="0" w:color="auto"/>
        <w:bottom w:val="none" w:sz="0" w:space="0" w:color="auto"/>
        <w:right w:val="none" w:sz="0" w:space="0" w:color="auto"/>
      </w:divBdr>
      <w:divsChild>
        <w:div w:id="444080957">
          <w:marLeft w:val="0"/>
          <w:marRight w:val="0"/>
          <w:marTop w:val="0"/>
          <w:marBottom w:val="0"/>
          <w:divBdr>
            <w:top w:val="none" w:sz="0" w:space="0" w:color="auto"/>
            <w:left w:val="none" w:sz="0" w:space="0" w:color="auto"/>
            <w:bottom w:val="none" w:sz="0" w:space="0" w:color="auto"/>
            <w:right w:val="none" w:sz="0" w:space="0" w:color="auto"/>
          </w:divBdr>
          <w:divsChild>
            <w:div w:id="1234967948">
              <w:marLeft w:val="0"/>
              <w:marRight w:val="0"/>
              <w:marTop w:val="0"/>
              <w:marBottom w:val="0"/>
              <w:divBdr>
                <w:top w:val="none" w:sz="0" w:space="0" w:color="auto"/>
                <w:left w:val="none" w:sz="0" w:space="0" w:color="auto"/>
                <w:bottom w:val="none" w:sz="0" w:space="0" w:color="auto"/>
                <w:right w:val="none" w:sz="0" w:space="0" w:color="auto"/>
              </w:divBdr>
              <w:divsChild>
                <w:div w:id="5085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3464">
      <w:bodyDiv w:val="1"/>
      <w:marLeft w:val="0"/>
      <w:marRight w:val="0"/>
      <w:marTop w:val="0"/>
      <w:marBottom w:val="0"/>
      <w:divBdr>
        <w:top w:val="none" w:sz="0" w:space="0" w:color="auto"/>
        <w:left w:val="none" w:sz="0" w:space="0" w:color="auto"/>
        <w:bottom w:val="none" w:sz="0" w:space="0" w:color="auto"/>
        <w:right w:val="none" w:sz="0" w:space="0" w:color="auto"/>
      </w:divBdr>
      <w:divsChild>
        <w:div w:id="397897318">
          <w:marLeft w:val="0"/>
          <w:marRight w:val="0"/>
          <w:marTop w:val="0"/>
          <w:marBottom w:val="0"/>
          <w:divBdr>
            <w:top w:val="none" w:sz="0" w:space="0" w:color="auto"/>
            <w:left w:val="none" w:sz="0" w:space="0" w:color="auto"/>
            <w:bottom w:val="none" w:sz="0" w:space="0" w:color="auto"/>
            <w:right w:val="none" w:sz="0" w:space="0" w:color="auto"/>
          </w:divBdr>
          <w:divsChild>
            <w:div w:id="305167883">
              <w:marLeft w:val="0"/>
              <w:marRight w:val="0"/>
              <w:marTop w:val="0"/>
              <w:marBottom w:val="0"/>
              <w:divBdr>
                <w:top w:val="none" w:sz="0" w:space="0" w:color="auto"/>
                <w:left w:val="none" w:sz="0" w:space="0" w:color="auto"/>
                <w:bottom w:val="none" w:sz="0" w:space="0" w:color="auto"/>
                <w:right w:val="none" w:sz="0" w:space="0" w:color="auto"/>
              </w:divBdr>
              <w:divsChild>
                <w:div w:id="17683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791">
      <w:bodyDiv w:val="1"/>
      <w:marLeft w:val="0"/>
      <w:marRight w:val="0"/>
      <w:marTop w:val="0"/>
      <w:marBottom w:val="0"/>
      <w:divBdr>
        <w:top w:val="none" w:sz="0" w:space="0" w:color="auto"/>
        <w:left w:val="none" w:sz="0" w:space="0" w:color="auto"/>
        <w:bottom w:val="none" w:sz="0" w:space="0" w:color="auto"/>
        <w:right w:val="none" w:sz="0" w:space="0" w:color="auto"/>
      </w:divBdr>
      <w:divsChild>
        <w:div w:id="560943883">
          <w:marLeft w:val="0"/>
          <w:marRight w:val="0"/>
          <w:marTop w:val="0"/>
          <w:marBottom w:val="0"/>
          <w:divBdr>
            <w:top w:val="none" w:sz="0" w:space="0" w:color="auto"/>
            <w:left w:val="none" w:sz="0" w:space="0" w:color="auto"/>
            <w:bottom w:val="none" w:sz="0" w:space="0" w:color="auto"/>
            <w:right w:val="none" w:sz="0" w:space="0" w:color="auto"/>
          </w:divBdr>
          <w:divsChild>
            <w:div w:id="1866865550">
              <w:marLeft w:val="0"/>
              <w:marRight w:val="0"/>
              <w:marTop w:val="0"/>
              <w:marBottom w:val="0"/>
              <w:divBdr>
                <w:top w:val="none" w:sz="0" w:space="0" w:color="auto"/>
                <w:left w:val="none" w:sz="0" w:space="0" w:color="auto"/>
                <w:bottom w:val="none" w:sz="0" w:space="0" w:color="auto"/>
                <w:right w:val="none" w:sz="0" w:space="0" w:color="auto"/>
              </w:divBdr>
              <w:divsChild>
                <w:div w:id="7800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65825">
      <w:bodyDiv w:val="1"/>
      <w:marLeft w:val="0"/>
      <w:marRight w:val="0"/>
      <w:marTop w:val="0"/>
      <w:marBottom w:val="0"/>
      <w:divBdr>
        <w:top w:val="none" w:sz="0" w:space="0" w:color="auto"/>
        <w:left w:val="none" w:sz="0" w:space="0" w:color="auto"/>
        <w:bottom w:val="none" w:sz="0" w:space="0" w:color="auto"/>
        <w:right w:val="none" w:sz="0" w:space="0" w:color="auto"/>
      </w:divBdr>
      <w:divsChild>
        <w:div w:id="776365402">
          <w:marLeft w:val="0"/>
          <w:marRight w:val="0"/>
          <w:marTop w:val="0"/>
          <w:marBottom w:val="0"/>
          <w:divBdr>
            <w:top w:val="none" w:sz="0" w:space="0" w:color="auto"/>
            <w:left w:val="none" w:sz="0" w:space="0" w:color="auto"/>
            <w:bottom w:val="none" w:sz="0" w:space="0" w:color="auto"/>
            <w:right w:val="none" w:sz="0" w:space="0" w:color="auto"/>
          </w:divBdr>
          <w:divsChild>
            <w:div w:id="862787717">
              <w:marLeft w:val="0"/>
              <w:marRight w:val="0"/>
              <w:marTop w:val="0"/>
              <w:marBottom w:val="0"/>
              <w:divBdr>
                <w:top w:val="none" w:sz="0" w:space="0" w:color="auto"/>
                <w:left w:val="none" w:sz="0" w:space="0" w:color="auto"/>
                <w:bottom w:val="none" w:sz="0" w:space="0" w:color="auto"/>
                <w:right w:val="none" w:sz="0" w:space="0" w:color="auto"/>
              </w:divBdr>
              <w:divsChild>
                <w:div w:id="74858975">
                  <w:marLeft w:val="0"/>
                  <w:marRight w:val="0"/>
                  <w:marTop w:val="0"/>
                  <w:marBottom w:val="0"/>
                  <w:divBdr>
                    <w:top w:val="none" w:sz="0" w:space="0" w:color="auto"/>
                    <w:left w:val="none" w:sz="0" w:space="0" w:color="auto"/>
                    <w:bottom w:val="none" w:sz="0" w:space="0" w:color="auto"/>
                    <w:right w:val="none" w:sz="0" w:space="0" w:color="auto"/>
                  </w:divBdr>
                  <w:divsChild>
                    <w:div w:id="8120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4580">
      <w:bodyDiv w:val="1"/>
      <w:marLeft w:val="0"/>
      <w:marRight w:val="0"/>
      <w:marTop w:val="0"/>
      <w:marBottom w:val="0"/>
      <w:divBdr>
        <w:top w:val="none" w:sz="0" w:space="0" w:color="auto"/>
        <w:left w:val="none" w:sz="0" w:space="0" w:color="auto"/>
        <w:bottom w:val="none" w:sz="0" w:space="0" w:color="auto"/>
        <w:right w:val="none" w:sz="0" w:space="0" w:color="auto"/>
      </w:divBdr>
    </w:div>
    <w:div w:id="1741979513">
      <w:bodyDiv w:val="1"/>
      <w:marLeft w:val="0"/>
      <w:marRight w:val="0"/>
      <w:marTop w:val="0"/>
      <w:marBottom w:val="0"/>
      <w:divBdr>
        <w:top w:val="none" w:sz="0" w:space="0" w:color="auto"/>
        <w:left w:val="none" w:sz="0" w:space="0" w:color="auto"/>
        <w:bottom w:val="none" w:sz="0" w:space="0" w:color="auto"/>
        <w:right w:val="none" w:sz="0" w:space="0" w:color="auto"/>
      </w:divBdr>
    </w:div>
    <w:div w:id="1744523993">
      <w:bodyDiv w:val="1"/>
      <w:marLeft w:val="0"/>
      <w:marRight w:val="0"/>
      <w:marTop w:val="0"/>
      <w:marBottom w:val="0"/>
      <w:divBdr>
        <w:top w:val="none" w:sz="0" w:space="0" w:color="auto"/>
        <w:left w:val="none" w:sz="0" w:space="0" w:color="auto"/>
        <w:bottom w:val="none" w:sz="0" w:space="0" w:color="auto"/>
        <w:right w:val="none" w:sz="0" w:space="0" w:color="auto"/>
      </w:divBdr>
    </w:div>
    <w:div w:id="1744907136">
      <w:bodyDiv w:val="1"/>
      <w:marLeft w:val="0"/>
      <w:marRight w:val="0"/>
      <w:marTop w:val="0"/>
      <w:marBottom w:val="0"/>
      <w:divBdr>
        <w:top w:val="none" w:sz="0" w:space="0" w:color="auto"/>
        <w:left w:val="none" w:sz="0" w:space="0" w:color="auto"/>
        <w:bottom w:val="none" w:sz="0" w:space="0" w:color="auto"/>
        <w:right w:val="none" w:sz="0" w:space="0" w:color="auto"/>
      </w:divBdr>
    </w:div>
    <w:div w:id="1747146356">
      <w:bodyDiv w:val="1"/>
      <w:marLeft w:val="0"/>
      <w:marRight w:val="0"/>
      <w:marTop w:val="0"/>
      <w:marBottom w:val="0"/>
      <w:divBdr>
        <w:top w:val="none" w:sz="0" w:space="0" w:color="auto"/>
        <w:left w:val="none" w:sz="0" w:space="0" w:color="auto"/>
        <w:bottom w:val="none" w:sz="0" w:space="0" w:color="auto"/>
        <w:right w:val="none" w:sz="0" w:space="0" w:color="auto"/>
      </w:divBdr>
      <w:divsChild>
        <w:div w:id="1410932020">
          <w:marLeft w:val="0"/>
          <w:marRight w:val="0"/>
          <w:marTop w:val="0"/>
          <w:marBottom w:val="0"/>
          <w:divBdr>
            <w:top w:val="none" w:sz="0" w:space="0" w:color="auto"/>
            <w:left w:val="none" w:sz="0" w:space="0" w:color="auto"/>
            <w:bottom w:val="none" w:sz="0" w:space="0" w:color="auto"/>
            <w:right w:val="none" w:sz="0" w:space="0" w:color="auto"/>
          </w:divBdr>
          <w:divsChild>
            <w:div w:id="1378164420">
              <w:marLeft w:val="0"/>
              <w:marRight w:val="0"/>
              <w:marTop w:val="0"/>
              <w:marBottom w:val="0"/>
              <w:divBdr>
                <w:top w:val="none" w:sz="0" w:space="0" w:color="auto"/>
                <w:left w:val="none" w:sz="0" w:space="0" w:color="auto"/>
                <w:bottom w:val="none" w:sz="0" w:space="0" w:color="auto"/>
                <w:right w:val="none" w:sz="0" w:space="0" w:color="auto"/>
              </w:divBdr>
              <w:divsChild>
                <w:div w:id="18921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283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1538542167">
              <w:marLeft w:val="0"/>
              <w:marRight w:val="0"/>
              <w:marTop w:val="0"/>
              <w:marBottom w:val="0"/>
              <w:divBdr>
                <w:top w:val="none" w:sz="0" w:space="0" w:color="auto"/>
                <w:left w:val="none" w:sz="0" w:space="0" w:color="auto"/>
                <w:bottom w:val="none" w:sz="0" w:space="0" w:color="auto"/>
                <w:right w:val="none" w:sz="0" w:space="0" w:color="auto"/>
              </w:divBdr>
              <w:divsChild>
                <w:div w:id="13032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2792">
      <w:bodyDiv w:val="1"/>
      <w:marLeft w:val="0"/>
      <w:marRight w:val="0"/>
      <w:marTop w:val="0"/>
      <w:marBottom w:val="0"/>
      <w:divBdr>
        <w:top w:val="none" w:sz="0" w:space="0" w:color="auto"/>
        <w:left w:val="none" w:sz="0" w:space="0" w:color="auto"/>
        <w:bottom w:val="none" w:sz="0" w:space="0" w:color="auto"/>
        <w:right w:val="none" w:sz="0" w:space="0" w:color="auto"/>
      </w:divBdr>
      <w:divsChild>
        <w:div w:id="672026385">
          <w:marLeft w:val="0"/>
          <w:marRight w:val="0"/>
          <w:marTop w:val="0"/>
          <w:marBottom w:val="0"/>
          <w:divBdr>
            <w:top w:val="none" w:sz="0" w:space="0" w:color="auto"/>
            <w:left w:val="none" w:sz="0" w:space="0" w:color="auto"/>
            <w:bottom w:val="none" w:sz="0" w:space="0" w:color="auto"/>
            <w:right w:val="none" w:sz="0" w:space="0" w:color="auto"/>
          </w:divBdr>
          <w:divsChild>
            <w:div w:id="826019021">
              <w:marLeft w:val="0"/>
              <w:marRight w:val="0"/>
              <w:marTop w:val="0"/>
              <w:marBottom w:val="0"/>
              <w:divBdr>
                <w:top w:val="none" w:sz="0" w:space="0" w:color="auto"/>
                <w:left w:val="none" w:sz="0" w:space="0" w:color="auto"/>
                <w:bottom w:val="none" w:sz="0" w:space="0" w:color="auto"/>
                <w:right w:val="none" w:sz="0" w:space="0" w:color="auto"/>
              </w:divBdr>
              <w:divsChild>
                <w:div w:id="18768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2613">
      <w:bodyDiv w:val="1"/>
      <w:marLeft w:val="0"/>
      <w:marRight w:val="0"/>
      <w:marTop w:val="0"/>
      <w:marBottom w:val="0"/>
      <w:divBdr>
        <w:top w:val="none" w:sz="0" w:space="0" w:color="auto"/>
        <w:left w:val="none" w:sz="0" w:space="0" w:color="auto"/>
        <w:bottom w:val="none" w:sz="0" w:space="0" w:color="auto"/>
        <w:right w:val="none" w:sz="0" w:space="0" w:color="auto"/>
      </w:divBdr>
      <w:divsChild>
        <w:div w:id="204676981">
          <w:marLeft w:val="0"/>
          <w:marRight w:val="0"/>
          <w:marTop w:val="0"/>
          <w:marBottom w:val="0"/>
          <w:divBdr>
            <w:top w:val="none" w:sz="0" w:space="0" w:color="auto"/>
            <w:left w:val="none" w:sz="0" w:space="0" w:color="auto"/>
            <w:bottom w:val="none" w:sz="0" w:space="0" w:color="auto"/>
            <w:right w:val="none" w:sz="0" w:space="0" w:color="auto"/>
          </w:divBdr>
          <w:divsChild>
            <w:div w:id="1493719807">
              <w:marLeft w:val="0"/>
              <w:marRight w:val="0"/>
              <w:marTop w:val="0"/>
              <w:marBottom w:val="0"/>
              <w:divBdr>
                <w:top w:val="none" w:sz="0" w:space="0" w:color="auto"/>
                <w:left w:val="none" w:sz="0" w:space="0" w:color="auto"/>
                <w:bottom w:val="none" w:sz="0" w:space="0" w:color="auto"/>
                <w:right w:val="none" w:sz="0" w:space="0" w:color="auto"/>
              </w:divBdr>
              <w:divsChild>
                <w:div w:id="4111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61363">
      <w:bodyDiv w:val="1"/>
      <w:marLeft w:val="0"/>
      <w:marRight w:val="0"/>
      <w:marTop w:val="0"/>
      <w:marBottom w:val="0"/>
      <w:divBdr>
        <w:top w:val="none" w:sz="0" w:space="0" w:color="auto"/>
        <w:left w:val="none" w:sz="0" w:space="0" w:color="auto"/>
        <w:bottom w:val="none" w:sz="0" w:space="0" w:color="auto"/>
        <w:right w:val="none" w:sz="0" w:space="0" w:color="auto"/>
      </w:divBdr>
      <w:divsChild>
        <w:div w:id="2127038751">
          <w:marLeft w:val="0"/>
          <w:marRight w:val="0"/>
          <w:marTop w:val="0"/>
          <w:marBottom w:val="0"/>
          <w:divBdr>
            <w:top w:val="none" w:sz="0" w:space="0" w:color="auto"/>
            <w:left w:val="none" w:sz="0" w:space="0" w:color="auto"/>
            <w:bottom w:val="none" w:sz="0" w:space="0" w:color="auto"/>
            <w:right w:val="none" w:sz="0" w:space="0" w:color="auto"/>
          </w:divBdr>
          <w:divsChild>
            <w:div w:id="1756588943">
              <w:marLeft w:val="0"/>
              <w:marRight w:val="0"/>
              <w:marTop w:val="0"/>
              <w:marBottom w:val="0"/>
              <w:divBdr>
                <w:top w:val="none" w:sz="0" w:space="0" w:color="auto"/>
                <w:left w:val="none" w:sz="0" w:space="0" w:color="auto"/>
                <w:bottom w:val="none" w:sz="0" w:space="0" w:color="auto"/>
                <w:right w:val="none" w:sz="0" w:space="0" w:color="auto"/>
              </w:divBdr>
              <w:divsChild>
                <w:div w:id="4064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2472">
      <w:bodyDiv w:val="1"/>
      <w:marLeft w:val="0"/>
      <w:marRight w:val="0"/>
      <w:marTop w:val="0"/>
      <w:marBottom w:val="0"/>
      <w:divBdr>
        <w:top w:val="none" w:sz="0" w:space="0" w:color="auto"/>
        <w:left w:val="none" w:sz="0" w:space="0" w:color="auto"/>
        <w:bottom w:val="none" w:sz="0" w:space="0" w:color="auto"/>
        <w:right w:val="none" w:sz="0" w:space="0" w:color="auto"/>
      </w:divBdr>
      <w:divsChild>
        <w:div w:id="1046569577">
          <w:marLeft w:val="0"/>
          <w:marRight w:val="0"/>
          <w:marTop w:val="0"/>
          <w:marBottom w:val="0"/>
          <w:divBdr>
            <w:top w:val="none" w:sz="0" w:space="0" w:color="auto"/>
            <w:left w:val="none" w:sz="0" w:space="0" w:color="auto"/>
            <w:bottom w:val="none" w:sz="0" w:space="0" w:color="auto"/>
            <w:right w:val="none" w:sz="0" w:space="0" w:color="auto"/>
          </w:divBdr>
          <w:divsChild>
            <w:div w:id="689262062">
              <w:marLeft w:val="0"/>
              <w:marRight w:val="0"/>
              <w:marTop w:val="0"/>
              <w:marBottom w:val="0"/>
              <w:divBdr>
                <w:top w:val="none" w:sz="0" w:space="0" w:color="auto"/>
                <w:left w:val="none" w:sz="0" w:space="0" w:color="auto"/>
                <w:bottom w:val="none" w:sz="0" w:space="0" w:color="auto"/>
                <w:right w:val="none" w:sz="0" w:space="0" w:color="auto"/>
              </w:divBdr>
              <w:divsChild>
                <w:div w:id="730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5415">
      <w:bodyDiv w:val="1"/>
      <w:marLeft w:val="0"/>
      <w:marRight w:val="0"/>
      <w:marTop w:val="0"/>
      <w:marBottom w:val="0"/>
      <w:divBdr>
        <w:top w:val="none" w:sz="0" w:space="0" w:color="auto"/>
        <w:left w:val="none" w:sz="0" w:space="0" w:color="auto"/>
        <w:bottom w:val="none" w:sz="0" w:space="0" w:color="auto"/>
        <w:right w:val="none" w:sz="0" w:space="0" w:color="auto"/>
      </w:divBdr>
    </w:div>
    <w:div w:id="1839687113">
      <w:bodyDiv w:val="1"/>
      <w:marLeft w:val="0"/>
      <w:marRight w:val="0"/>
      <w:marTop w:val="0"/>
      <w:marBottom w:val="0"/>
      <w:divBdr>
        <w:top w:val="none" w:sz="0" w:space="0" w:color="auto"/>
        <w:left w:val="none" w:sz="0" w:space="0" w:color="auto"/>
        <w:bottom w:val="none" w:sz="0" w:space="0" w:color="auto"/>
        <w:right w:val="none" w:sz="0" w:space="0" w:color="auto"/>
      </w:divBdr>
      <w:divsChild>
        <w:div w:id="1205410851">
          <w:marLeft w:val="0"/>
          <w:marRight w:val="0"/>
          <w:marTop w:val="0"/>
          <w:marBottom w:val="0"/>
          <w:divBdr>
            <w:top w:val="none" w:sz="0" w:space="0" w:color="auto"/>
            <w:left w:val="none" w:sz="0" w:space="0" w:color="auto"/>
            <w:bottom w:val="none" w:sz="0" w:space="0" w:color="auto"/>
            <w:right w:val="none" w:sz="0" w:space="0" w:color="auto"/>
          </w:divBdr>
          <w:divsChild>
            <w:div w:id="1456951380">
              <w:marLeft w:val="0"/>
              <w:marRight w:val="0"/>
              <w:marTop w:val="0"/>
              <w:marBottom w:val="0"/>
              <w:divBdr>
                <w:top w:val="none" w:sz="0" w:space="0" w:color="auto"/>
                <w:left w:val="none" w:sz="0" w:space="0" w:color="auto"/>
                <w:bottom w:val="none" w:sz="0" w:space="0" w:color="auto"/>
                <w:right w:val="none" w:sz="0" w:space="0" w:color="auto"/>
              </w:divBdr>
              <w:divsChild>
                <w:div w:id="868033547">
                  <w:marLeft w:val="0"/>
                  <w:marRight w:val="0"/>
                  <w:marTop w:val="0"/>
                  <w:marBottom w:val="0"/>
                  <w:divBdr>
                    <w:top w:val="none" w:sz="0" w:space="0" w:color="auto"/>
                    <w:left w:val="none" w:sz="0" w:space="0" w:color="auto"/>
                    <w:bottom w:val="none" w:sz="0" w:space="0" w:color="auto"/>
                    <w:right w:val="none" w:sz="0" w:space="0" w:color="auto"/>
                  </w:divBdr>
                  <w:divsChild>
                    <w:div w:id="10476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8243">
      <w:bodyDiv w:val="1"/>
      <w:marLeft w:val="0"/>
      <w:marRight w:val="0"/>
      <w:marTop w:val="0"/>
      <w:marBottom w:val="0"/>
      <w:divBdr>
        <w:top w:val="none" w:sz="0" w:space="0" w:color="auto"/>
        <w:left w:val="none" w:sz="0" w:space="0" w:color="auto"/>
        <w:bottom w:val="none" w:sz="0" w:space="0" w:color="auto"/>
        <w:right w:val="none" w:sz="0" w:space="0" w:color="auto"/>
      </w:divBdr>
    </w:div>
    <w:div w:id="1854876634">
      <w:bodyDiv w:val="1"/>
      <w:marLeft w:val="0"/>
      <w:marRight w:val="0"/>
      <w:marTop w:val="0"/>
      <w:marBottom w:val="0"/>
      <w:divBdr>
        <w:top w:val="none" w:sz="0" w:space="0" w:color="auto"/>
        <w:left w:val="none" w:sz="0" w:space="0" w:color="auto"/>
        <w:bottom w:val="none" w:sz="0" w:space="0" w:color="auto"/>
        <w:right w:val="none" w:sz="0" w:space="0" w:color="auto"/>
      </w:divBdr>
      <w:divsChild>
        <w:div w:id="1822847237">
          <w:marLeft w:val="0"/>
          <w:marRight w:val="0"/>
          <w:marTop w:val="0"/>
          <w:marBottom w:val="0"/>
          <w:divBdr>
            <w:top w:val="none" w:sz="0" w:space="0" w:color="auto"/>
            <w:left w:val="none" w:sz="0" w:space="0" w:color="auto"/>
            <w:bottom w:val="none" w:sz="0" w:space="0" w:color="auto"/>
            <w:right w:val="none" w:sz="0" w:space="0" w:color="auto"/>
          </w:divBdr>
          <w:divsChild>
            <w:div w:id="281964001">
              <w:marLeft w:val="0"/>
              <w:marRight w:val="0"/>
              <w:marTop w:val="0"/>
              <w:marBottom w:val="0"/>
              <w:divBdr>
                <w:top w:val="none" w:sz="0" w:space="0" w:color="auto"/>
                <w:left w:val="none" w:sz="0" w:space="0" w:color="auto"/>
                <w:bottom w:val="none" w:sz="0" w:space="0" w:color="auto"/>
                <w:right w:val="none" w:sz="0" w:space="0" w:color="auto"/>
              </w:divBdr>
              <w:divsChild>
                <w:div w:id="950281509">
                  <w:marLeft w:val="0"/>
                  <w:marRight w:val="0"/>
                  <w:marTop w:val="0"/>
                  <w:marBottom w:val="0"/>
                  <w:divBdr>
                    <w:top w:val="none" w:sz="0" w:space="0" w:color="auto"/>
                    <w:left w:val="none" w:sz="0" w:space="0" w:color="auto"/>
                    <w:bottom w:val="none" w:sz="0" w:space="0" w:color="auto"/>
                    <w:right w:val="none" w:sz="0" w:space="0" w:color="auto"/>
                  </w:divBdr>
                  <w:divsChild>
                    <w:div w:id="13372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7240">
      <w:bodyDiv w:val="1"/>
      <w:marLeft w:val="0"/>
      <w:marRight w:val="0"/>
      <w:marTop w:val="0"/>
      <w:marBottom w:val="0"/>
      <w:divBdr>
        <w:top w:val="none" w:sz="0" w:space="0" w:color="auto"/>
        <w:left w:val="none" w:sz="0" w:space="0" w:color="auto"/>
        <w:bottom w:val="none" w:sz="0" w:space="0" w:color="auto"/>
        <w:right w:val="none" w:sz="0" w:space="0" w:color="auto"/>
      </w:divBdr>
      <w:divsChild>
        <w:div w:id="545722999">
          <w:marLeft w:val="0"/>
          <w:marRight w:val="0"/>
          <w:marTop w:val="0"/>
          <w:marBottom w:val="0"/>
          <w:divBdr>
            <w:top w:val="none" w:sz="0" w:space="0" w:color="auto"/>
            <w:left w:val="none" w:sz="0" w:space="0" w:color="auto"/>
            <w:bottom w:val="none" w:sz="0" w:space="0" w:color="auto"/>
            <w:right w:val="none" w:sz="0" w:space="0" w:color="auto"/>
          </w:divBdr>
          <w:divsChild>
            <w:div w:id="11928487">
              <w:marLeft w:val="0"/>
              <w:marRight w:val="0"/>
              <w:marTop w:val="0"/>
              <w:marBottom w:val="0"/>
              <w:divBdr>
                <w:top w:val="none" w:sz="0" w:space="0" w:color="auto"/>
                <w:left w:val="none" w:sz="0" w:space="0" w:color="auto"/>
                <w:bottom w:val="none" w:sz="0" w:space="0" w:color="auto"/>
                <w:right w:val="none" w:sz="0" w:space="0" w:color="auto"/>
              </w:divBdr>
              <w:divsChild>
                <w:div w:id="15306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7544">
      <w:bodyDiv w:val="1"/>
      <w:marLeft w:val="0"/>
      <w:marRight w:val="0"/>
      <w:marTop w:val="0"/>
      <w:marBottom w:val="0"/>
      <w:divBdr>
        <w:top w:val="none" w:sz="0" w:space="0" w:color="auto"/>
        <w:left w:val="none" w:sz="0" w:space="0" w:color="auto"/>
        <w:bottom w:val="none" w:sz="0" w:space="0" w:color="auto"/>
        <w:right w:val="none" w:sz="0" w:space="0" w:color="auto"/>
      </w:divBdr>
      <w:divsChild>
        <w:div w:id="1898977481">
          <w:marLeft w:val="0"/>
          <w:marRight w:val="0"/>
          <w:marTop w:val="0"/>
          <w:marBottom w:val="0"/>
          <w:divBdr>
            <w:top w:val="none" w:sz="0" w:space="0" w:color="auto"/>
            <w:left w:val="none" w:sz="0" w:space="0" w:color="auto"/>
            <w:bottom w:val="none" w:sz="0" w:space="0" w:color="auto"/>
            <w:right w:val="none" w:sz="0" w:space="0" w:color="auto"/>
          </w:divBdr>
          <w:divsChild>
            <w:div w:id="170486104">
              <w:marLeft w:val="0"/>
              <w:marRight w:val="0"/>
              <w:marTop w:val="0"/>
              <w:marBottom w:val="0"/>
              <w:divBdr>
                <w:top w:val="none" w:sz="0" w:space="0" w:color="auto"/>
                <w:left w:val="none" w:sz="0" w:space="0" w:color="auto"/>
                <w:bottom w:val="none" w:sz="0" w:space="0" w:color="auto"/>
                <w:right w:val="none" w:sz="0" w:space="0" w:color="auto"/>
              </w:divBdr>
              <w:divsChild>
                <w:div w:id="15301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4214">
      <w:bodyDiv w:val="1"/>
      <w:marLeft w:val="0"/>
      <w:marRight w:val="0"/>
      <w:marTop w:val="0"/>
      <w:marBottom w:val="0"/>
      <w:divBdr>
        <w:top w:val="none" w:sz="0" w:space="0" w:color="auto"/>
        <w:left w:val="none" w:sz="0" w:space="0" w:color="auto"/>
        <w:bottom w:val="none" w:sz="0" w:space="0" w:color="auto"/>
        <w:right w:val="none" w:sz="0" w:space="0" w:color="auto"/>
      </w:divBdr>
    </w:div>
    <w:div w:id="1919360763">
      <w:bodyDiv w:val="1"/>
      <w:marLeft w:val="0"/>
      <w:marRight w:val="0"/>
      <w:marTop w:val="0"/>
      <w:marBottom w:val="0"/>
      <w:divBdr>
        <w:top w:val="none" w:sz="0" w:space="0" w:color="auto"/>
        <w:left w:val="none" w:sz="0" w:space="0" w:color="auto"/>
        <w:bottom w:val="none" w:sz="0" w:space="0" w:color="auto"/>
        <w:right w:val="none" w:sz="0" w:space="0" w:color="auto"/>
      </w:divBdr>
      <w:divsChild>
        <w:div w:id="938872432">
          <w:marLeft w:val="0"/>
          <w:marRight w:val="0"/>
          <w:marTop w:val="0"/>
          <w:marBottom w:val="0"/>
          <w:divBdr>
            <w:top w:val="none" w:sz="0" w:space="0" w:color="auto"/>
            <w:left w:val="none" w:sz="0" w:space="0" w:color="auto"/>
            <w:bottom w:val="none" w:sz="0" w:space="0" w:color="auto"/>
            <w:right w:val="none" w:sz="0" w:space="0" w:color="auto"/>
          </w:divBdr>
          <w:divsChild>
            <w:div w:id="2036538588">
              <w:marLeft w:val="0"/>
              <w:marRight w:val="0"/>
              <w:marTop w:val="0"/>
              <w:marBottom w:val="0"/>
              <w:divBdr>
                <w:top w:val="none" w:sz="0" w:space="0" w:color="auto"/>
                <w:left w:val="none" w:sz="0" w:space="0" w:color="auto"/>
                <w:bottom w:val="none" w:sz="0" w:space="0" w:color="auto"/>
                <w:right w:val="none" w:sz="0" w:space="0" w:color="auto"/>
              </w:divBdr>
              <w:divsChild>
                <w:div w:id="5750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5522">
      <w:bodyDiv w:val="1"/>
      <w:marLeft w:val="0"/>
      <w:marRight w:val="0"/>
      <w:marTop w:val="0"/>
      <w:marBottom w:val="0"/>
      <w:divBdr>
        <w:top w:val="none" w:sz="0" w:space="0" w:color="auto"/>
        <w:left w:val="none" w:sz="0" w:space="0" w:color="auto"/>
        <w:bottom w:val="none" w:sz="0" w:space="0" w:color="auto"/>
        <w:right w:val="none" w:sz="0" w:space="0" w:color="auto"/>
      </w:divBdr>
      <w:divsChild>
        <w:div w:id="1981154711">
          <w:marLeft w:val="0"/>
          <w:marRight w:val="120"/>
          <w:marTop w:val="0"/>
          <w:marBottom w:val="0"/>
          <w:divBdr>
            <w:top w:val="none" w:sz="0" w:space="0" w:color="auto"/>
            <w:left w:val="none" w:sz="0" w:space="0" w:color="auto"/>
            <w:bottom w:val="none" w:sz="0" w:space="0" w:color="auto"/>
            <w:right w:val="none" w:sz="0" w:space="0" w:color="auto"/>
          </w:divBdr>
        </w:div>
      </w:divsChild>
    </w:div>
    <w:div w:id="1955939195">
      <w:bodyDiv w:val="1"/>
      <w:marLeft w:val="0"/>
      <w:marRight w:val="0"/>
      <w:marTop w:val="0"/>
      <w:marBottom w:val="0"/>
      <w:divBdr>
        <w:top w:val="none" w:sz="0" w:space="0" w:color="auto"/>
        <w:left w:val="none" w:sz="0" w:space="0" w:color="auto"/>
        <w:bottom w:val="none" w:sz="0" w:space="0" w:color="auto"/>
        <w:right w:val="none" w:sz="0" w:space="0" w:color="auto"/>
      </w:divBdr>
    </w:div>
    <w:div w:id="1994404845">
      <w:bodyDiv w:val="1"/>
      <w:marLeft w:val="0"/>
      <w:marRight w:val="0"/>
      <w:marTop w:val="0"/>
      <w:marBottom w:val="0"/>
      <w:divBdr>
        <w:top w:val="none" w:sz="0" w:space="0" w:color="auto"/>
        <w:left w:val="none" w:sz="0" w:space="0" w:color="auto"/>
        <w:bottom w:val="none" w:sz="0" w:space="0" w:color="auto"/>
        <w:right w:val="none" w:sz="0" w:space="0" w:color="auto"/>
      </w:divBdr>
    </w:div>
    <w:div w:id="1995646491">
      <w:bodyDiv w:val="1"/>
      <w:marLeft w:val="0"/>
      <w:marRight w:val="0"/>
      <w:marTop w:val="0"/>
      <w:marBottom w:val="0"/>
      <w:divBdr>
        <w:top w:val="none" w:sz="0" w:space="0" w:color="auto"/>
        <w:left w:val="none" w:sz="0" w:space="0" w:color="auto"/>
        <w:bottom w:val="none" w:sz="0" w:space="0" w:color="auto"/>
        <w:right w:val="none" w:sz="0" w:space="0" w:color="auto"/>
      </w:divBdr>
    </w:div>
    <w:div w:id="1996109482">
      <w:bodyDiv w:val="1"/>
      <w:marLeft w:val="0"/>
      <w:marRight w:val="0"/>
      <w:marTop w:val="0"/>
      <w:marBottom w:val="0"/>
      <w:divBdr>
        <w:top w:val="none" w:sz="0" w:space="0" w:color="auto"/>
        <w:left w:val="none" w:sz="0" w:space="0" w:color="auto"/>
        <w:bottom w:val="none" w:sz="0" w:space="0" w:color="auto"/>
        <w:right w:val="none" w:sz="0" w:space="0" w:color="auto"/>
      </w:divBdr>
    </w:div>
    <w:div w:id="2057508026">
      <w:bodyDiv w:val="1"/>
      <w:marLeft w:val="0"/>
      <w:marRight w:val="0"/>
      <w:marTop w:val="0"/>
      <w:marBottom w:val="0"/>
      <w:divBdr>
        <w:top w:val="none" w:sz="0" w:space="0" w:color="auto"/>
        <w:left w:val="none" w:sz="0" w:space="0" w:color="auto"/>
        <w:bottom w:val="none" w:sz="0" w:space="0" w:color="auto"/>
        <w:right w:val="none" w:sz="0" w:space="0" w:color="auto"/>
      </w:divBdr>
    </w:div>
    <w:div w:id="2062753738">
      <w:bodyDiv w:val="1"/>
      <w:marLeft w:val="0"/>
      <w:marRight w:val="0"/>
      <w:marTop w:val="0"/>
      <w:marBottom w:val="0"/>
      <w:divBdr>
        <w:top w:val="none" w:sz="0" w:space="0" w:color="auto"/>
        <w:left w:val="none" w:sz="0" w:space="0" w:color="auto"/>
        <w:bottom w:val="none" w:sz="0" w:space="0" w:color="auto"/>
        <w:right w:val="none" w:sz="0" w:space="0" w:color="auto"/>
      </w:divBdr>
      <w:divsChild>
        <w:div w:id="2029016056">
          <w:marLeft w:val="0"/>
          <w:marRight w:val="0"/>
          <w:marTop w:val="0"/>
          <w:marBottom w:val="0"/>
          <w:divBdr>
            <w:top w:val="none" w:sz="0" w:space="0" w:color="auto"/>
            <w:left w:val="none" w:sz="0" w:space="0" w:color="auto"/>
            <w:bottom w:val="none" w:sz="0" w:space="0" w:color="auto"/>
            <w:right w:val="none" w:sz="0" w:space="0" w:color="auto"/>
          </w:divBdr>
          <w:divsChild>
            <w:div w:id="626737333">
              <w:marLeft w:val="0"/>
              <w:marRight w:val="0"/>
              <w:marTop w:val="0"/>
              <w:marBottom w:val="0"/>
              <w:divBdr>
                <w:top w:val="none" w:sz="0" w:space="0" w:color="auto"/>
                <w:left w:val="none" w:sz="0" w:space="0" w:color="auto"/>
                <w:bottom w:val="none" w:sz="0" w:space="0" w:color="auto"/>
                <w:right w:val="none" w:sz="0" w:space="0" w:color="auto"/>
              </w:divBdr>
              <w:divsChild>
                <w:div w:id="13283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70523">
      <w:bodyDiv w:val="1"/>
      <w:marLeft w:val="0"/>
      <w:marRight w:val="0"/>
      <w:marTop w:val="0"/>
      <w:marBottom w:val="0"/>
      <w:divBdr>
        <w:top w:val="none" w:sz="0" w:space="0" w:color="auto"/>
        <w:left w:val="none" w:sz="0" w:space="0" w:color="auto"/>
        <w:bottom w:val="none" w:sz="0" w:space="0" w:color="auto"/>
        <w:right w:val="none" w:sz="0" w:space="0" w:color="auto"/>
      </w:divBdr>
      <w:divsChild>
        <w:div w:id="281763146">
          <w:marLeft w:val="0"/>
          <w:marRight w:val="0"/>
          <w:marTop w:val="0"/>
          <w:marBottom w:val="0"/>
          <w:divBdr>
            <w:top w:val="none" w:sz="0" w:space="0" w:color="auto"/>
            <w:left w:val="none" w:sz="0" w:space="0" w:color="auto"/>
            <w:bottom w:val="none" w:sz="0" w:space="0" w:color="auto"/>
            <w:right w:val="none" w:sz="0" w:space="0" w:color="auto"/>
          </w:divBdr>
          <w:divsChild>
            <w:div w:id="1480610091">
              <w:marLeft w:val="0"/>
              <w:marRight w:val="0"/>
              <w:marTop w:val="0"/>
              <w:marBottom w:val="0"/>
              <w:divBdr>
                <w:top w:val="none" w:sz="0" w:space="0" w:color="auto"/>
                <w:left w:val="none" w:sz="0" w:space="0" w:color="auto"/>
                <w:bottom w:val="none" w:sz="0" w:space="0" w:color="auto"/>
                <w:right w:val="none" w:sz="0" w:space="0" w:color="auto"/>
              </w:divBdr>
              <w:divsChild>
                <w:div w:id="7734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3166">
      <w:bodyDiv w:val="1"/>
      <w:marLeft w:val="0"/>
      <w:marRight w:val="0"/>
      <w:marTop w:val="0"/>
      <w:marBottom w:val="0"/>
      <w:divBdr>
        <w:top w:val="none" w:sz="0" w:space="0" w:color="auto"/>
        <w:left w:val="none" w:sz="0" w:space="0" w:color="auto"/>
        <w:bottom w:val="none" w:sz="0" w:space="0" w:color="auto"/>
        <w:right w:val="none" w:sz="0" w:space="0" w:color="auto"/>
      </w:divBdr>
      <w:divsChild>
        <w:div w:id="2086412967">
          <w:marLeft w:val="0"/>
          <w:marRight w:val="0"/>
          <w:marTop w:val="0"/>
          <w:marBottom w:val="0"/>
          <w:divBdr>
            <w:top w:val="none" w:sz="0" w:space="0" w:color="auto"/>
            <w:left w:val="none" w:sz="0" w:space="0" w:color="auto"/>
            <w:bottom w:val="none" w:sz="0" w:space="0" w:color="auto"/>
            <w:right w:val="none" w:sz="0" w:space="0" w:color="auto"/>
          </w:divBdr>
          <w:divsChild>
            <w:div w:id="2020885095">
              <w:marLeft w:val="0"/>
              <w:marRight w:val="0"/>
              <w:marTop w:val="0"/>
              <w:marBottom w:val="0"/>
              <w:divBdr>
                <w:top w:val="none" w:sz="0" w:space="0" w:color="auto"/>
                <w:left w:val="none" w:sz="0" w:space="0" w:color="auto"/>
                <w:bottom w:val="none" w:sz="0" w:space="0" w:color="auto"/>
                <w:right w:val="none" w:sz="0" w:space="0" w:color="auto"/>
              </w:divBdr>
              <w:divsChild>
                <w:div w:id="20646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1815">
      <w:bodyDiv w:val="1"/>
      <w:marLeft w:val="0"/>
      <w:marRight w:val="0"/>
      <w:marTop w:val="0"/>
      <w:marBottom w:val="0"/>
      <w:divBdr>
        <w:top w:val="none" w:sz="0" w:space="0" w:color="auto"/>
        <w:left w:val="none" w:sz="0" w:space="0" w:color="auto"/>
        <w:bottom w:val="none" w:sz="0" w:space="0" w:color="auto"/>
        <w:right w:val="none" w:sz="0" w:space="0" w:color="auto"/>
      </w:divBdr>
      <w:divsChild>
        <w:div w:id="1081215847">
          <w:marLeft w:val="0"/>
          <w:marRight w:val="0"/>
          <w:marTop w:val="0"/>
          <w:marBottom w:val="0"/>
          <w:divBdr>
            <w:top w:val="none" w:sz="0" w:space="0" w:color="auto"/>
            <w:left w:val="none" w:sz="0" w:space="0" w:color="auto"/>
            <w:bottom w:val="none" w:sz="0" w:space="0" w:color="auto"/>
            <w:right w:val="none" w:sz="0" w:space="0" w:color="auto"/>
          </w:divBdr>
          <w:divsChild>
            <w:div w:id="2099980616">
              <w:marLeft w:val="0"/>
              <w:marRight w:val="0"/>
              <w:marTop w:val="0"/>
              <w:marBottom w:val="0"/>
              <w:divBdr>
                <w:top w:val="none" w:sz="0" w:space="0" w:color="auto"/>
                <w:left w:val="none" w:sz="0" w:space="0" w:color="auto"/>
                <w:bottom w:val="none" w:sz="0" w:space="0" w:color="auto"/>
                <w:right w:val="none" w:sz="0" w:space="0" w:color="auto"/>
              </w:divBdr>
              <w:divsChild>
                <w:div w:id="61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9638">
      <w:bodyDiv w:val="1"/>
      <w:marLeft w:val="0"/>
      <w:marRight w:val="0"/>
      <w:marTop w:val="0"/>
      <w:marBottom w:val="0"/>
      <w:divBdr>
        <w:top w:val="none" w:sz="0" w:space="0" w:color="auto"/>
        <w:left w:val="none" w:sz="0" w:space="0" w:color="auto"/>
        <w:bottom w:val="none" w:sz="0" w:space="0" w:color="auto"/>
        <w:right w:val="none" w:sz="0" w:space="0" w:color="auto"/>
      </w:divBdr>
    </w:div>
    <w:div w:id="2094430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CC09-D33E-4F5C-A11E-234D1B79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12251</Characters>
  <Application>Microsoft Office Word</Application>
  <DocSecurity>4</DocSecurity>
  <Lines>291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Vazquez</dc:creator>
  <cp:keywords/>
  <dc:description/>
  <cp:lastModifiedBy>Svetlana Iazykova</cp:lastModifiedBy>
  <cp:revision>2</cp:revision>
  <cp:lastPrinted>2021-11-21T23:53:00Z</cp:lastPrinted>
  <dcterms:created xsi:type="dcterms:W3CDTF">2021-11-26T21:23:00Z</dcterms:created>
  <dcterms:modified xsi:type="dcterms:W3CDTF">2021-11-26T21:23:00Z</dcterms:modified>
</cp:coreProperties>
</file>