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07545" w14:textId="5E6B745D" w:rsidR="00943408" w:rsidRPr="00D434DD" w:rsidRDefault="00F33958" w:rsidP="00943408">
      <w:pPr>
        <w:pStyle w:val="Default"/>
        <w:jc w:val="center"/>
        <w:rPr>
          <w:rFonts w:ascii="Arial Narrow" w:hAnsi="Arial Narrow" w:cs="Calibri"/>
          <w:b/>
          <w:bCs/>
          <w:color w:val="auto"/>
          <w:sz w:val="22"/>
          <w:szCs w:val="22"/>
          <w:lang w:val="en-US" w:eastAsia="en-US"/>
        </w:rPr>
      </w:pPr>
      <w:r w:rsidRPr="00D434DD">
        <w:rPr>
          <w:rFonts w:ascii="Arial Narrow" w:hAnsi="Arial Narrow" w:cs="Calibri"/>
          <w:b/>
          <w:color w:val="auto"/>
          <w:sz w:val="28"/>
          <w:szCs w:val="28"/>
        </w:rPr>
        <w:t xml:space="preserve">APPEL A CONSULTATION </w:t>
      </w:r>
      <w:r w:rsidRPr="00D434DD">
        <w:rPr>
          <w:rFonts w:ascii="Arial Narrow" w:hAnsi="Arial Narrow" w:cs="Calibri"/>
          <w:b/>
          <w:bCs/>
          <w:color w:val="auto"/>
          <w:sz w:val="22"/>
          <w:szCs w:val="22"/>
          <w:lang w:val="en-US" w:eastAsia="en-US"/>
        </w:rPr>
        <w:t xml:space="preserve"> </w:t>
      </w:r>
    </w:p>
    <w:p w14:paraId="065F8FAB" w14:textId="5304D7ED" w:rsidR="00943408" w:rsidRDefault="00D434DD" w:rsidP="00943408">
      <w:pPr>
        <w:jc w:val="center"/>
        <w:rPr>
          <w:rFonts w:asciiTheme="minorBidi" w:hAnsiTheme="minorBidi" w:cstheme="minorBidi"/>
          <w:b/>
          <w:bCs/>
          <w:sz w:val="22"/>
          <w:szCs w:val="22"/>
          <w:lang w:val="fr-MA"/>
        </w:rPr>
      </w:pPr>
      <w:r w:rsidRPr="00F33958">
        <w:rPr>
          <w:rFonts w:ascii="Arial Narrow" w:hAnsi="Arial Narrow" w:cs="Calibri"/>
          <w:b/>
          <w:bCs/>
          <w:sz w:val="22"/>
          <w:szCs w:val="22"/>
          <w:lang w:val="en-US"/>
        </w:rPr>
        <w:t>REFERENCE:</w:t>
      </w:r>
      <w:r w:rsidRPr="00F33958">
        <w:rPr>
          <w:rFonts w:asciiTheme="minorBidi" w:hAnsiTheme="minorBidi" w:cstheme="minorBidi"/>
          <w:b/>
          <w:bCs/>
          <w:sz w:val="22"/>
          <w:szCs w:val="22"/>
          <w:lang w:val="fr-MA"/>
        </w:rPr>
        <w:t xml:space="preserve"> AC_bc02GIZCRSK/2026</w:t>
      </w:r>
    </w:p>
    <w:p w14:paraId="4012A1C1" w14:textId="77777777" w:rsidR="00D434DD" w:rsidRPr="00F33958" w:rsidRDefault="00D434DD" w:rsidP="00943408">
      <w:pPr>
        <w:jc w:val="center"/>
        <w:rPr>
          <w:rFonts w:ascii="Arial Narrow" w:hAnsi="Arial Narrow" w:cs="Calibri"/>
          <w:b/>
          <w:sz w:val="22"/>
          <w:szCs w:val="22"/>
        </w:rPr>
      </w:pPr>
    </w:p>
    <w:p w14:paraId="4B87D39C" w14:textId="3A252935" w:rsidR="004F7D3B" w:rsidRPr="00F33958" w:rsidRDefault="004F7D3B" w:rsidP="007A20D4">
      <w:pPr>
        <w:pStyle w:val="Paragraphedeliste"/>
        <w:numPr>
          <w:ilvl w:val="0"/>
          <w:numId w:val="9"/>
        </w:numPr>
        <w:spacing w:line="240" w:lineRule="auto"/>
        <w:ind w:left="142" w:firstLine="0"/>
        <w:jc w:val="both"/>
        <w:outlineLvl w:val="0"/>
        <w:rPr>
          <w:rFonts w:asciiTheme="minorBidi" w:hAnsiTheme="minorBidi" w:cstheme="minorBidi"/>
          <w:szCs w:val="22"/>
          <w:lang w:val="fr-MA"/>
        </w:rPr>
      </w:pPr>
      <w:r w:rsidRPr="00F33958">
        <w:rPr>
          <w:rFonts w:asciiTheme="minorBidi" w:hAnsiTheme="minorBidi" w:cstheme="minorBidi"/>
          <w:b/>
          <w:bCs/>
          <w:szCs w:val="22"/>
          <w:lang w:val="fr-MA"/>
        </w:rPr>
        <w:t>Maître d'Ouvrage</w:t>
      </w:r>
      <w:r w:rsidR="000046B6" w:rsidRPr="00F33958">
        <w:rPr>
          <w:rFonts w:asciiTheme="minorBidi" w:hAnsiTheme="minorBidi" w:cstheme="minorBidi"/>
          <w:b/>
          <w:bCs/>
          <w:szCs w:val="22"/>
          <w:lang w:val="fr-MA"/>
        </w:rPr>
        <w:t xml:space="preserve"> : </w:t>
      </w:r>
      <w:r w:rsidR="000046B6" w:rsidRPr="00F33958">
        <w:rPr>
          <w:rFonts w:asciiTheme="minorBidi" w:hAnsiTheme="minorBidi" w:cstheme="minorBidi"/>
          <w:szCs w:val="22"/>
          <w:lang w:val="fr-MA"/>
        </w:rPr>
        <w:t>La D</w:t>
      </w:r>
      <w:r w:rsidR="00813411" w:rsidRPr="00F33958">
        <w:rPr>
          <w:rFonts w:asciiTheme="minorBidi" w:hAnsiTheme="minorBidi" w:cstheme="minorBidi"/>
          <w:szCs w:val="22"/>
          <w:lang w:val="fr-MA"/>
        </w:rPr>
        <w:t xml:space="preserve">irection Régional de l’Environnement, dans le cadre du </w:t>
      </w:r>
      <w:r w:rsidRPr="00F33958">
        <w:rPr>
          <w:rFonts w:asciiTheme="minorBidi" w:hAnsiTheme="minorBidi" w:cstheme="minorBidi"/>
          <w:szCs w:val="22"/>
          <w:lang w:val="fr-MA"/>
        </w:rPr>
        <w:t xml:space="preserve">Projet de Gestion Intégrée des Zones Côtières de la Région Rabat-Salé-Kenitra (GIZC-RSK), mis en œuvre par le Développement Durable en partenariat </w:t>
      </w:r>
      <w:r w:rsidRPr="00F33958">
        <w:rPr>
          <w:rFonts w:asciiTheme="minorBidi" w:hAnsiTheme="minorBidi" w:cstheme="minorBidi"/>
          <w:b/>
          <w:bCs/>
          <w:szCs w:val="22"/>
          <w:lang w:val="fr-MA"/>
        </w:rPr>
        <w:t>avec le Programme des Nations Unies pour le Développement (PNUD) Maroc</w:t>
      </w:r>
      <w:r w:rsidRPr="00F33958">
        <w:rPr>
          <w:rFonts w:asciiTheme="minorBidi" w:hAnsiTheme="minorBidi" w:cstheme="minorBidi"/>
          <w:szCs w:val="22"/>
          <w:lang w:val="fr-MA"/>
        </w:rPr>
        <w:t>.</w:t>
      </w:r>
    </w:p>
    <w:p w14:paraId="578824D3" w14:textId="25D7DAF0" w:rsidR="004F7D3B" w:rsidRPr="00F33958" w:rsidRDefault="00B11AED" w:rsidP="007A20D4">
      <w:pPr>
        <w:pStyle w:val="Paragraphedeliste"/>
        <w:numPr>
          <w:ilvl w:val="0"/>
          <w:numId w:val="9"/>
        </w:numPr>
        <w:spacing w:line="240" w:lineRule="auto"/>
        <w:ind w:left="142" w:firstLine="0"/>
        <w:jc w:val="both"/>
        <w:outlineLvl w:val="0"/>
        <w:rPr>
          <w:rFonts w:asciiTheme="minorBidi" w:hAnsiTheme="minorBidi" w:cstheme="minorBidi"/>
          <w:szCs w:val="22"/>
          <w:lang w:val="fr-MA"/>
        </w:rPr>
      </w:pPr>
      <w:r w:rsidRPr="00F33958">
        <w:rPr>
          <w:rFonts w:asciiTheme="minorBidi" w:hAnsiTheme="minorBidi" w:cstheme="minorBidi"/>
          <w:b/>
          <w:bCs/>
          <w:szCs w:val="22"/>
          <w:lang w:val="fr-MA"/>
        </w:rPr>
        <w:t>Objet de la Consultation </w:t>
      </w:r>
      <w:r w:rsidRPr="00F33958">
        <w:rPr>
          <w:rFonts w:asciiTheme="minorBidi" w:hAnsiTheme="minorBidi" w:cstheme="minorBidi"/>
          <w:szCs w:val="22"/>
          <w:lang w:val="fr-MA"/>
        </w:rPr>
        <w:t xml:space="preserve">: </w:t>
      </w:r>
      <w:r w:rsidR="004F7D3B" w:rsidRPr="00F33958">
        <w:rPr>
          <w:rFonts w:asciiTheme="minorBidi" w:hAnsiTheme="minorBidi" w:cstheme="minorBidi"/>
          <w:szCs w:val="22"/>
          <w:lang w:val="fr-MA"/>
        </w:rPr>
        <w:t>La réalisation d'une installation solaire photovoltaïque </w:t>
      </w:r>
      <w:r w:rsidR="004F7D3B" w:rsidRPr="003A1F5D">
        <w:rPr>
          <w:rFonts w:asciiTheme="minorBidi" w:hAnsiTheme="minorBidi" w:cstheme="minorBidi"/>
          <w:szCs w:val="22"/>
          <w:lang w:val="fr-MA"/>
        </w:rPr>
        <w:t>non raccordée au réseau électrique (Off-</w:t>
      </w:r>
      <w:proofErr w:type="spellStart"/>
      <w:r w:rsidR="004F7D3B" w:rsidRPr="003A1F5D">
        <w:rPr>
          <w:rFonts w:asciiTheme="minorBidi" w:hAnsiTheme="minorBidi" w:cstheme="minorBidi"/>
          <w:szCs w:val="22"/>
          <w:lang w:val="fr-MA"/>
        </w:rPr>
        <w:t>Grid</w:t>
      </w:r>
      <w:proofErr w:type="spellEnd"/>
      <w:r w:rsidR="004F7D3B" w:rsidRPr="003A1F5D">
        <w:rPr>
          <w:rFonts w:asciiTheme="minorBidi" w:hAnsiTheme="minorBidi" w:cstheme="minorBidi"/>
          <w:szCs w:val="22"/>
          <w:lang w:val="fr-MA"/>
        </w:rPr>
        <w:t>)</w:t>
      </w:r>
      <w:r w:rsidR="00DD0572">
        <w:rPr>
          <w:rFonts w:asciiTheme="minorBidi" w:hAnsiTheme="minorBidi" w:cstheme="minorBidi"/>
          <w:b/>
          <w:bCs/>
          <w:szCs w:val="22"/>
          <w:lang w:val="fr-MA"/>
        </w:rPr>
        <w:t xml:space="preserve"> (</w:t>
      </w:r>
      <w:r w:rsidR="00DD0572" w:rsidRPr="00EE19E9">
        <w:rPr>
          <w:rFonts w:asciiTheme="minorBidi" w:hAnsiTheme="minorBidi" w:cstheme="minorBidi"/>
          <w:szCs w:val="22"/>
          <w:lang w:val="fr-MA"/>
        </w:rPr>
        <w:t>fourniture, le transport, l'installation et la mise en service</w:t>
      </w:r>
      <w:r w:rsidR="00EE19E9" w:rsidRPr="00EE19E9">
        <w:rPr>
          <w:rFonts w:asciiTheme="minorBidi" w:hAnsiTheme="minorBidi" w:cstheme="minorBidi"/>
          <w:szCs w:val="22"/>
          <w:lang w:val="fr-MA"/>
        </w:rPr>
        <w:t>)</w:t>
      </w:r>
      <w:r w:rsidR="004F7D3B" w:rsidRPr="00F33958">
        <w:rPr>
          <w:rFonts w:asciiTheme="minorBidi" w:hAnsiTheme="minorBidi" w:cstheme="minorBidi"/>
          <w:szCs w:val="22"/>
          <w:lang w:val="fr-MA"/>
        </w:rPr>
        <w:t> au niveau du bâtiment du Centre National d'Éducation Environnementale de Sidi Boughaba, relevant de la Commune de Mehdia, Province de Kenitra.</w:t>
      </w:r>
    </w:p>
    <w:p w14:paraId="5B89E267" w14:textId="69E42DC5" w:rsidR="00501490" w:rsidRPr="00F33958" w:rsidRDefault="00501490" w:rsidP="00806A27">
      <w:pPr>
        <w:pStyle w:val="Paragraphedeliste"/>
        <w:numPr>
          <w:ilvl w:val="0"/>
          <w:numId w:val="9"/>
        </w:numPr>
        <w:spacing w:line="240" w:lineRule="auto"/>
        <w:ind w:left="142" w:firstLine="0"/>
        <w:jc w:val="both"/>
        <w:outlineLvl w:val="0"/>
        <w:rPr>
          <w:rFonts w:asciiTheme="minorBidi" w:hAnsiTheme="minorBidi" w:cstheme="minorBidi"/>
          <w:szCs w:val="22"/>
          <w:lang w:val="fr-MA"/>
        </w:rPr>
      </w:pPr>
      <w:r w:rsidRPr="00F33958">
        <w:rPr>
          <w:rFonts w:asciiTheme="minorBidi" w:hAnsiTheme="minorBidi" w:cstheme="minorBidi"/>
          <w:b/>
          <w:bCs/>
          <w:szCs w:val="22"/>
          <w:lang w:val="fr-MA"/>
        </w:rPr>
        <w:t xml:space="preserve">Retrait du Dossier de Consultation : </w:t>
      </w:r>
      <w:r w:rsidRPr="00F33958">
        <w:rPr>
          <w:rFonts w:asciiTheme="minorBidi" w:hAnsiTheme="minorBidi" w:cstheme="minorBidi"/>
          <w:szCs w:val="22"/>
          <w:lang w:val="fr-MA"/>
        </w:rPr>
        <w:t>Le dossier complet des Termes de Référence (TDR), décrivant toutes les conditions de cet appel à consultation, est disponible en téléchargement sur les sites suivants :</w:t>
      </w:r>
    </w:p>
    <w:p w14:paraId="53BF692D" w14:textId="63327B3C" w:rsidR="00501490" w:rsidRPr="00F33958" w:rsidRDefault="00F657A3" w:rsidP="007A20D4">
      <w:pPr>
        <w:ind w:left="142"/>
        <w:jc w:val="both"/>
        <w:outlineLvl w:val="0"/>
        <w:rPr>
          <w:rFonts w:asciiTheme="minorBidi" w:hAnsiTheme="minorBidi" w:cstheme="minorBidi"/>
          <w:b/>
          <w:bCs/>
          <w:color w:val="0070C0"/>
          <w:sz w:val="22"/>
          <w:szCs w:val="22"/>
          <w:lang w:val="fr-MA"/>
        </w:rPr>
      </w:pPr>
      <w:hyperlink r:id="rId7" w:history="1">
        <w:r w:rsidRPr="00F33958">
          <w:rPr>
            <w:rStyle w:val="Lienhypertexte"/>
            <w:rFonts w:asciiTheme="minorBidi" w:hAnsiTheme="minorBidi" w:cstheme="minorBidi"/>
            <w:b/>
            <w:bCs/>
            <w:color w:val="0070C0"/>
            <w:sz w:val="22"/>
            <w:szCs w:val="22"/>
            <w:lang w:val="fr-MA"/>
          </w:rPr>
          <w:t>www.tanmia.ma</w:t>
        </w:r>
      </w:hyperlink>
    </w:p>
    <w:p w14:paraId="7132C26E" w14:textId="23613607" w:rsidR="00501490" w:rsidRPr="00F33958" w:rsidRDefault="00F657A3" w:rsidP="007A20D4">
      <w:pPr>
        <w:ind w:left="142"/>
        <w:jc w:val="both"/>
        <w:outlineLvl w:val="0"/>
        <w:rPr>
          <w:rFonts w:asciiTheme="minorBidi" w:hAnsiTheme="minorBidi" w:cstheme="minorBidi"/>
          <w:sz w:val="22"/>
          <w:szCs w:val="22"/>
          <w:lang w:val="fr-MA"/>
        </w:rPr>
      </w:pPr>
      <w:hyperlink r:id="rId8" w:history="1">
        <w:r w:rsidRPr="00F33958">
          <w:rPr>
            <w:rStyle w:val="Lienhypertexte"/>
            <w:rFonts w:asciiTheme="minorBidi" w:hAnsiTheme="minorBidi" w:cstheme="minorBidi"/>
            <w:b/>
            <w:bCs/>
            <w:color w:val="0070C0"/>
            <w:sz w:val="22"/>
            <w:szCs w:val="22"/>
            <w:lang w:val="fr-MA"/>
          </w:rPr>
          <w:t>https://www.undp.org/fr/morocco/acquisitions</w:t>
        </w:r>
      </w:hyperlink>
    </w:p>
    <w:p w14:paraId="002AE4E7" w14:textId="77777777" w:rsidR="00F657A3" w:rsidRPr="00F33958" w:rsidRDefault="00F657A3" w:rsidP="007A20D4">
      <w:pPr>
        <w:ind w:left="142"/>
        <w:jc w:val="both"/>
        <w:outlineLvl w:val="0"/>
        <w:rPr>
          <w:rFonts w:asciiTheme="minorBidi" w:hAnsiTheme="minorBidi" w:cstheme="minorBidi"/>
          <w:sz w:val="22"/>
          <w:szCs w:val="22"/>
          <w:lang w:val="fr-MA"/>
        </w:rPr>
      </w:pPr>
    </w:p>
    <w:p w14:paraId="1CF98F1E" w14:textId="6531446E" w:rsidR="004F7D3B" w:rsidRPr="00F33958" w:rsidRDefault="004F7D3B" w:rsidP="007A20D4">
      <w:pPr>
        <w:pStyle w:val="Paragraphedeliste"/>
        <w:numPr>
          <w:ilvl w:val="0"/>
          <w:numId w:val="9"/>
        </w:numPr>
        <w:spacing w:line="240" w:lineRule="auto"/>
        <w:ind w:left="142" w:firstLine="0"/>
        <w:jc w:val="both"/>
        <w:outlineLvl w:val="0"/>
        <w:rPr>
          <w:rFonts w:asciiTheme="minorBidi" w:hAnsiTheme="minorBidi" w:cstheme="minorBidi"/>
          <w:szCs w:val="22"/>
          <w:lang w:val="fr-MA"/>
        </w:rPr>
      </w:pPr>
      <w:r w:rsidRPr="00F33958">
        <w:rPr>
          <w:rFonts w:asciiTheme="minorBidi" w:hAnsiTheme="minorBidi" w:cstheme="minorBidi"/>
          <w:b/>
          <w:bCs/>
          <w:szCs w:val="22"/>
          <w:lang w:val="fr-MA"/>
        </w:rPr>
        <w:t>Conditions de la Consultation</w:t>
      </w:r>
      <w:r w:rsidR="00CF5613" w:rsidRPr="00F33958">
        <w:rPr>
          <w:rFonts w:asciiTheme="minorBidi" w:hAnsiTheme="minorBidi" w:cstheme="minorBidi"/>
          <w:b/>
          <w:bCs/>
          <w:szCs w:val="22"/>
          <w:lang w:val="fr-MA"/>
        </w:rPr>
        <w:t xml:space="preserve"> : </w:t>
      </w:r>
      <w:r w:rsidRPr="00F33958">
        <w:rPr>
          <w:rFonts w:asciiTheme="minorBidi" w:hAnsiTheme="minorBidi" w:cstheme="minorBidi"/>
          <w:szCs w:val="22"/>
          <w:lang w:val="fr-MA"/>
        </w:rPr>
        <w:t xml:space="preserve">Toutes les conditions (spécifications techniques, pièces à fournir, garanties) relatives à cet appel à consultation sont détaillées dans les Termes de Référence (TDR). Le critère d'attribution sera l'offre la moins </w:t>
      </w:r>
      <w:proofErr w:type="spellStart"/>
      <w:r w:rsidRPr="00F33958">
        <w:rPr>
          <w:rFonts w:asciiTheme="minorBidi" w:hAnsiTheme="minorBidi" w:cstheme="minorBidi"/>
          <w:szCs w:val="22"/>
          <w:lang w:val="fr-MA"/>
        </w:rPr>
        <w:t>disante</w:t>
      </w:r>
      <w:proofErr w:type="spellEnd"/>
      <w:r w:rsidRPr="00F33958">
        <w:rPr>
          <w:rFonts w:asciiTheme="minorBidi" w:hAnsiTheme="minorBidi" w:cstheme="minorBidi"/>
          <w:szCs w:val="22"/>
          <w:lang w:val="fr-MA"/>
        </w:rPr>
        <w:t xml:space="preserve"> conforme aux exigences.</w:t>
      </w:r>
    </w:p>
    <w:p w14:paraId="2CF42AEC" w14:textId="1EC9007C" w:rsidR="004F7D3B" w:rsidRPr="00F33958" w:rsidRDefault="004A0A01" w:rsidP="007A20D4">
      <w:pPr>
        <w:pStyle w:val="Paragraphedeliste"/>
        <w:numPr>
          <w:ilvl w:val="0"/>
          <w:numId w:val="9"/>
        </w:numPr>
        <w:spacing w:line="240" w:lineRule="auto"/>
        <w:ind w:left="142" w:firstLine="0"/>
        <w:jc w:val="both"/>
        <w:outlineLvl w:val="0"/>
        <w:rPr>
          <w:rFonts w:asciiTheme="minorBidi" w:hAnsiTheme="minorBidi" w:cstheme="minorBidi"/>
          <w:szCs w:val="22"/>
          <w:lang w:val="fr-MA"/>
        </w:rPr>
      </w:pPr>
      <w:r w:rsidRPr="00F33958">
        <w:rPr>
          <w:rFonts w:asciiTheme="minorBidi" w:hAnsiTheme="minorBidi" w:cstheme="minorBidi"/>
          <w:szCs w:val="22"/>
          <w:lang w:val="fr-MA"/>
        </w:rPr>
        <w:t xml:space="preserve"> </w:t>
      </w:r>
      <w:r w:rsidR="004F7D3B" w:rsidRPr="003A1F5D">
        <w:rPr>
          <w:rFonts w:asciiTheme="minorBidi" w:hAnsiTheme="minorBidi" w:cstheme="minorBidi"/>
          <w:b/>
          <w:bCs/>
          <w:szCs w:val="22"/>
          <w:lang w:val="fr-MA"/>
        </w:rPr>
        <w:t>Une visite des lieux est fortement recommandée</w:t>
      </w:r>
      <w:r w:rsidR="004F7D3B" w:rsidRPr="00F33958">
        <w:rPr>
          <w:rFonts w:asciiTheme="minorBidi" w:hAnsiTheme="minorBidi" w:cstheme="minorBidi"/>
          <w:szCs w:val="22"/>
          <w:lang w:val="fr-MA"/>
        </w:rPr>
        <w:t xml:space="preserve"> afin de permettre aux soumissionnaires d'apprécier</w:t>
      </w:r>
      <w:r w:rsidR="000C002E" w:rsidRPr="00F33958">
        <w:rPr>
          <w:rFonts w:asciiTheme="minorBidi" w:hAnsiTheme="minorBidi" w:cstheme="minorBidi"/>
          <w:szCs w:val="22"/>
          <w:lang w:val="fr-MA"/>
        </w:rPr>
        <w:t xml:space="preserve"> les </w:t>
      </w:r>
      <w:r w:rsidR="00302C79" w:rsidRPr="00F33958">
        <w:rPr>
          <w:rFonts w:asciiTheme="minorBidi" w:hAnsiTheme="minorBidi" w:cstheme="minorBidi"/>
          <w:szCs w:val="22"/>
          <w:lang w:val="fr-MA"/>
        </w:rPr>
        <w:t>dimensions,</w:t>
      </w:r>
      <w:r w:rsidR="004F7D3B" w:rsidRPr="00F33958">
        <w:rPr>
          <w:rFonts w:asciiTheme="minorBidi" w:hAnsiTheme="minorBidi" w:cstheme="minorBidi"/>
          <w:szCs w:val="22"/>
          <w:lang w:val="fr-MA"/>
        </w:rPr>
        <w:t xml:space="preserve"> la nature et les contraintes du site.</w:t>
      </w:r>
    </w:p>
    <w:p w14:paraId="2E1F5BFA" w14:textId="687D085F" w:rsidR="004F7D3B" w:rsidRPr="004F7D3B" w:rsidRDefault="004F7D3B" w:rsidP="007A20D4">
      <w:pPr>
        <w:numPr>
          <w:ilvl w:val="0"/>
          <w:numId w:val="6"/>
        </w:numPr>
        <w:ind w:left="142" w:firstLine="0"/>
        <w:jc w:val="both"/>
        <w:outlineLvl w:val="0"/>
        <w:rPr>
          <w:rFonts w:asciiTheme="minorBidi" w:hAnsiTheme="minorBidi" w:cstheme="minorBidi"/>
          <w:sz w:val="22"/>
          <w:szCs w:val="22"/>
          <w:lang w:val="fr-MA"/>
        </w:rPr>
      </w:pPr>
      <w:r w:rsidRPr="004F7D3B">
        <w:rPr>
          <w:rFonts w:asciiTheme="minorBidi" w:hAnsiTheme="minorBidi" w:cstheme="minorBidi"/>
          <w:sz w:val="22"/>
          <w:szCs w:val="22"/>
          <w:lang w:val="fr-MA"/>
        </w:rPr>
        <w:t xml:space="preserve">Aucune </w:t>
      </w:r>
      <w:r w:rsidR="00F657A3" w:rsidRPr="00F33958">
        <w:rPr>
          <w:rFonts w:asciiTheme="minorBidi" w:hAnsiTheme="minorBidi" w:cstheme="minorBidi"/>
          <w:sz w:val="22"/>
          <w:szCs w:val="22"/>
          <w:lang w:val="fr-MA"/>
        </w:rPr>
        <w:t>PV ou att</w:t>
      </w:r>
      <w:r w:rsidRPr="004F7D3B">
        <w:rPr>
          <w:rFonts w:asciiTheme="minorBidi" w:hAnsiTheme="minorBidi" w:cstheme="minorBidi"/>
          <w:sz w:val="22"/>
          <w:szCs w:val="22"/>
          <w:lang w:val="fr-MA"/>
        </w:rPr>
        <w:t>estation de visite n'est exigée.</w:t>
      </w:r>
    </w:p>
    <w:p w14:paraId="04186129" w14:textId="2A6576FE" w:rsidR="004F7D3B" w:rsidRPr="00F33958" w:rsidRDefault="004F7D3B" w:rsidP="007A20D4">
      <w:pPr>
        <w:numPr>
          <w:ilvl w:val="0"/>
          <w:numId w:val="6"/>
        </w:numPr>
        <w:ind w:left="142" w:firstLine="0"/>
        <w:jc w:val="both"/>
        <w:outlineLvl w:val="0"/>
        <w:rPr>
          <w:rFonts w:asciiTheme="minorBidi" w:hAnsiTheme="minorBidi" w:cstheme="minorBidi"/>
          <w:sz w:val="22"/>
          <w:szCs w:val="22"/>
          <w:lang w:val="fr-MA"/>
        </w:rPr>
      </w:pPr>
      <w:r w:rsidRPr="004F7D3B">
        <w:rPr>
          <w:rFonts w:asciiTheme="minorBidi" w:hAnsiTheme="minorBidi" w:cstheme="minorBidi"/>
          <w:sz w:val="22"/>
          <w:szCs w:val="22"/>
          <w:lang w:val="fr-MA"/>
        </w:rPr>
        <w:t>Lieu</w:t>
      </w:r>
      <w:r w:rsidR="003A1F5D">
        <w:rPr>
          <w:rFonts w:asciiTheme="minorBidi" w:hAnsiTheme="minorBidi" w:cstheme="minorBidi"/>
          <w:sz w:val="22"/>
          <w:szCs w:val="22"/>
          <w:lang w:val="fr-MA"/>
        </w:rPr>
        <w:t xml:space="preserve"> de l’installation</w:t>
      </w:r>
      <w:r w:rsidRPr="004F7D3B">
        <w:rPr>
          <w:rFonts w:asciiTheme="minorBidi" w:hAnsiTheme="minorBidi" w:cstheme="minorBidi"/>
          <w:sz w:val="22"/>
          <w:szCs w:val="22"/>
          <w:lang w:val="fr-MA"/>
        </w:rPr>
        <w:t xml:space="preserve"> : Centre National d'Éducation Environnementale de Sidi Boughaba (Coordonnées : 34.237939, -6.673234).</w:t>
      </w:r>
    </w:p>
    <w:p w14:paraId="14401C53" w14:textId="77777777" w:rsidR="00302C79" w:rsidRPr="00F33958" w:rsidRDefault="004F7D3B" w:rsidP="007A20D4">
      <w:pPr>
        <w:pStyle w:val="Paragraphedeliste"/>
        <w:numPr>
          <w:ilvl w:val="0"/>
          <w:numId w:val="9"/>
        </w:numPr>
        <w:spacing w:line="240" w:lineRule="auto"/>
        <w:ind w:left="142" w:firstLine="0"/>
        <w:jc w:val="both"/>
        <w:outlineLvl w:val="0"/>
        <w:rPr>
          <w:rFonts w:asciiTheme="minorBidi" w:hAnsiTheme="minorBidi" w:cstheme="minorBidi"/>
          <w:szCs w:val="22"/>
          <w:lang w:val="fr-MA"/>
        </w:rPr>
      </w:pPr>
      <w:r w:rsidRPr="00F33958">
        <w:rPr>
          <w:rFonts w:asciiTheme="minorBidi" w:hAnsiTheme="minorBidi" w:cstheme="minorBidi"/>
          <w:b/>
          <w:bCs/>
          <w:szCs w:val="22"/>
          <w:lang w:val="fr-MA"/>
        </w:rPr>
        <w:t>Contenu du Dossier de Soumission</w:t>
      </w:r>
      <w:r w:rsidR="00302C79" w:rsidRPr="00F33958">
        <w:rPr>
          <w:rFonts w:asciiTheme="minorBidi" w:hAnsiTheme="minorBidi" w:cstheme="minorBidi"/>
          <w:b/>
          <w:bCs/>
          <w:szCs w:val="22"/>
          <w:lang w:val="fr-MA"/>
        </w:rPr>
        <w:t> :</w:t>
      </w:r>
    </w:p>
    <w:p w14:paraId="3654257B" w14:textId="3AF12BC9" w:rsidR="004F7D3B" w:rsidRPr="00F33958" w:rsidRDefault="004F7D3B" w:rsidP="007A20D4">
      <w:pPr>
        <w:pStyle w:val="Paragraphedeliste"/>
        <w:spacing w:line="240" w:lineRule="auto"/>
        <w:ind w:left="142"/>
        <w:jc w:val="both"/>
        <w:outlineLvl w:val="0"/>
        <w:rPr>
          <w:rFonts w:asciiTheme="minorBidi" w:hAnsiTheme="minorBidi" w:cstheme="minorBidi"/>
          <w:szCs w:val="22"/>
          <w:lang w:val="fr-MA"/>
        </w:rPr>
      </w:pPr>
      <w:r w:rsidRPr="00F33958">
        <w:rPr>
          <w:rFonts w:asciiTheme="minorBidi" w:hAnsiTheme="minorBidi" w:cstheme="minorBidi"/>
          <w:szCs w:val="22"/>
          <w:lang w:val="fr-MA"/>
        </w:rPr>
        <w:t>Les offres doivent être présentées sous pli fermé et comprendre trois dossiers distincts</w:t>
      </w:r>
      <w:r w:rsidR="0077084E" w:rsidRPr="00F33958">
        <w:rPr>
          <w:rFonts w:asciiTheme="minorBidi" w:hAnsiTheme="minorBidi" w:cstheme="minorBidi"/>
          <w:szCs w:val="22"/>
          <w:lang w:val="fr-MA"/>
        </w:rPr>
        <w:t xml:space="preserve"> séparés</w:t>
      </w:r>
      <w:r w:rsidRPr="00F33958">
        <w:rPr>
          <w:rFonts w:asciiTheme="minorBidi" w:hAnsiTheme="minorBidi" w:cstheme="minorBidi"/>
          <w:szCs w:val="22"/>
          <w:lang w:val="fr-MA"/>
        </w:rPr>
        <w:t>, datés et signés :</w:t>
      </w:r>
    </w:p>
    <w:p w14:paraId="552EB361" w14:textId="77777777" w:rsidR="004F7D3B" w:rsidRPr="004F7D3B" w:rsidRDefault="004F7D3B" w:rsidP="007A20D4">
      <w:pPr>
        <w:numPr>
          <w:ilvl w:val="0"/>
          <w:numId w:val="7"/>
        </w:numPr>
        <w:ind w:left="142" w:firstLine="0"/>
        <w:jc w:val="both"/>
        <w:outlineLvl w:val="0"/>
        <w:rPr>
          <w:rFonts w:asciiTheme="minorBidi" w:hAnsiTheme="minorBidi" w:cstheme="minorBidi"/>
          <w:sz w:val="22"/>
          <w:szCs w:val="22"/>
          <w:lang w:val="fr-MA"/>
        </w:rPr>
      </w:pPr>
      <w:r w:rsidRPr="004F7D3B">
        <w:rPr>
          <w:rFonts w:asciiTheme="minorBidi" w:hAnsiTheme="minorBidi" w:cstheme="minorBidi"/>
          <w:sz w:val="22"/>
          <w:szCs w:val="22"/>
          <w:lang w:val="fr-MA"/>
        </w:rPr>
        <w:t>Un dossier administratif ;</w:t>
      </w:r>
    </w:p>
    <w:p w14:paraId="7BA465F4" w14:textId="77777777" w:rsidR="004F7D3B" w:rsidRPr="004F7D3B" w:rsidRDefault="004F7D3B" w:rsidP="007A20D4">
      <w:pPr>
        <w:numPr>
          <w:ilvl w:val="0"/>
          <w:numId w:val="7"/>
        </w:numPr>
        <w:ind w:left="142" w:firstLine="0"/>
        <w:jc w:val="both"/>
        <w:outlineLvl w:val="0"/>
        <w:rPr>
          <w:rFonts w:asciiTheme="minorBidi" w:hAnsiTheme="minorBidi" w:cstheme="minorBidi"/>
          <w:sz w:val="22"/>
          <w:szCs w:val="22"/>
          <w:lang w:val="fr-MA"/>
        </w:rPr>
      </w:pPr>
      <w:r w:rsidRPr="004F7D3B">
        <w:rPr>
          <w:rFonts w:asciiTheme="minorBidi" w:hAnsiTheme="minorBidi" w:cstheme="minorBidi"/>
          <w:sz w:val="22"/>
          <w:szCs w:val="22"/>
          <w:lang w:val="fr-MA"/>
        </w:rPr>
        <w:t>Une offre technique ;</w:t>
      </w:r>
    </w:p>
    <w:p w14:paraId="6CE83A0C" w14:textId="77777777" w:rsidR="004F7D3B" w:rsidRPr="004F7D3B" w:rsidRDefault="004F7D3B" w:rsidP="007A20D4">
      <w:pPr>
        <w:numPr>
          <w:ilvl w:val="0"/>
          <w:numId w:val="7"/>
        </w:numPr>
        <w:ind w:left="142" w:firstLine="0"/>
        <w:jc w:val="both"/>
        <w:outlineLvl w:val="0"/>
        <w:rPr>
          <w:rFonts w:asciiTheme="minorBidi" w:hAnsiTheme="minorBidi" w:cstheme="minorBidi"/>
          <w:sz w:val="22"/>
          <w:szCs w:val="22"/>
          <w:lang w:val="fr-MA"/>
        </w:rPr>
      </w:pPr>
      <w:r w:rsidRPr="004F7D3B">
        <w:rPr>
          <w:rFonts w:asciiTheme="minorBidi" w:hAnsiTheme="minorBidi" w:cstheme="minorBidi"/>
          <w:sz w:val="22"/>
          <w:szCs w:val="22"/>
          <w:lang w:val="fr-MA"/>
        </w:rPr>
        <w:t>Une offre financière.</w:t>
      </w:r>
    </w:p>
    <w:p w14:paraId="2407DAAB" w14:textId="51298E7E" w:rsidR="004F7D3B" w:rsidRPr="00F33958" w:rsidRDefault="004F7D3B" w:rsidP="007A20D4">
      <w:pPr>
        <w:pStyle w:val="Paragraphedeliste"/>
        <w:numPr>
          <w:ilvl w:val="0"/>
          <w:numId w:val="9"/>
        </w:numPr>
        <w:spacing w:line="240" w:lineRule="auto"/>
        <w:ind w:left="142" w:firstLine="0"/>
        <w:jc w:val="both"/>
        <w:outlineLvl w:val="0"/>
        <w:rPr>
          <w:rFonts w:asciiTheme="minorBidi" w:hAnsiTheme="minorBidi" w:cstheme="minorBidi"/>
          <w:b/>
          <w:bCs/>
          <w:szCs w:val="22"/>
          <w:lang w:val="fr-MA"/>
        </w:rPr>
      </w:pPr>
      <w:r w:rsidRPr="004F7D3B">
        <w:rPr>
          <w:rFonts w:asciiTheme="minorBidi" w:hAnsiTheme="minorBidi" w:cstheme="minorBidi"/>
          <w:b/>
          <w:bCs/>
          <w:szCs w:val="22"/>
          <w:lang w:val="fr-MA"/>
        </w:rPr>
        <w:t>Dépôt des Soumissions</w:t>
      </w:r>
    </w:p>
    <w:p w14:paraId="5C5C92C8" w14:textId="77777777" w:rsidR="004F7D3B" w:rsidRPr="004F7D3B" w:rsidRDefault="004F7D3B" w:rsidP="007A20D4">
      <w:pPr>
        <w:numPr>
          <w:ilvl w:val="0"/>
          <w:numId w:val="8"/>
        </w:numPr>
        <w:ind w:left="142" w:firstLine="0"/>
        <w:jc w:val="both"/>
        <w:outlineLvl w:val="0"/>
        <w:rPr>
          <w:rFonts w:asciiTheme="minorBidi" w:hAnsiTheme="minorBidi" w:cstheme="minorBidi"/>
          <w:sz w:val="22"/>
          <w:szCs w:val="22"/>
          <w:lang w:val="fr-MA"/>
        </w:rPr>
      </w:pPr>
      <w:r w:rsidRPr="004F7D3B">
        <w:rPr>
          <w:rFonts w:asciiTheme="minorBidi" w:hAnsiTheme="minorBidi" w:cstheme="minorBidi"/>
          <w:b/>
          <w:bCs/>
          <w:sz w:val="22"/>
          <w:szCs w:val="22"/>
          <w:lang w:val="fr-MA"/>
        </w:rPr>
        <w:t>Date et heure limites de réception :</w:t>
      </w:r>
      <w:r w:rsidRPr="004F7D3B">
        <w:rPr>
          <w:rFonts w:asciiTheme="minorBidi" w:hAnsiTheme="minorBidi" w:cstheme="minorBidi"/>
          <w:sz w:val="22"/>
          <w:szCs w:val="22"/>
          <w:lang w:val="fr-MA"/>
        </w:rPr>
        <w:t> Les soumissions doivent être déposées au plus tard le </w:t>
      </w:r>
      <w:r w:rsidRPr="004F7D3B">
        <w:rPr>
          <w:rFonts w:asciiTheme="minorBidi" w:hAnsiTheme="minorBidi" w:cstheme="minorBidi"/>
          <w:b/>
          <w:bCs/>
          <w:sz w:val="22"/>
          <w:szCs w:val="22"/>
          <w:lang w:val="fr-MA"/>
        </w:rPr>
        <w:t>jeudi 26 mars 2026 à 16h30</w:t>
      </w:r>
      <w:r w:rsidRPr="004F7D3B">
        <w:rPr>
          <w:rFonts w:asciiTheme="minorBidi" w:hAnsiTheme="minorBidi" w:cstheme="minorBidi"/>
          <w:sz w:val="22"/>
          <w:szCs w:val="22"/>
          <w:lang w:val="fr-MA"/>
        </w:rPr>
        <w:t>.</w:t>
      </w:r>
    </w:p>
    <w:p w14:paraId="6677F97E" w14:textId="77777777" w:rsidR="004F7D3B" w:rsidRPr="004F7D3B" w:rsidRDefault="004F7D3B" w:rsidP="007A20D4">
      <w:pPr>
        <w:numPr>
          <w:ilvl w:val="0"/>
          <w:numId w:val="8"/>
        </w:numPr>
        <w:ind w:left="142" w:firstLine="0"/>
        <w:jc w:val="both"/>
        <w:outlineLvl w:val="0"/>
        <w:rPr>
          <w:rFonts w:asciiTheme="minorBidi" w:hAnsiTheme="minorBidi" w:cstheme="minorBidi"/>
          <w:sz w:val="22"/>
          <w:szCs w:val="22"/>
          <w:lang w:val="fr-MA"/>
        </w:rPr>
      </w:pPr>
      <w:r w:rsidRPr="004F7D3B">
        <w:rPr>
          <w:rFonts w:asciiTheme="minorBidi" w:hAnsiTheme="minorBidi" w:cstheme="minorBidi"/>
          <w:b/>
          <w:bCs/>
          <w:sz w:val="22"/>
          <w:szCs w:val="22"/>
          <w:lang w:val="fr-MA"/>
        </w:rPr>
        <w:t>Adresse de dépôt :</w:t>
      </w:r>
    </w:p>
    <w:p w14:paraId="04EFB87C" w14:textId="77777777" w:rsidR="00AD6814" w:rsidRPr="00F33958" w:rsidRDefault="004F7D3B" w:rsidP="007A20D4">
      <w:pPr>
        <w:ind w:left="142"/>
        <w:jc w:val="both"/>
        <w:outlineLvl w:val="0"/>
        <w:rPr>
          <w:rFonts w:asciiTheme="minorBidi" w:hAnsiTheme="minorBidi" w:cstheme="minorBidi"/>
          <w:b/>
          <w:bCs/>
          <w:sz w:val="22"/>
          <w:szCs w:val="22"/>
          <w:lang w:val="fr-MA"/>
        </w:rPr>
      </w:pPr>
      <w:r w:rsidRPr="004F7D3B">
        <w:rPr>
          <w:rFonts w:asciiTheme="minorBidi" w:hAnsiTheme="minorBidi" w:cstheme="minorBidi"/>
          <w:b/>
          <w:bCs/>
          <w:sz w:val="22"/>
          <w:szCs w:val="22"/>
          <w:lang w:val="fr-MA"/>
        </w:rPr>
        <w:t>À l'attention de Monsieur le Directeur National du Projet GIZC-RSK</w:t>
      </w:r>
      <w:r w:rsidR="00AD6814" w:rsidRPr="00F33958">
        <w:rPr>
          <w:rFonts w:asciiTheme="minorBidi" w:hAnsiTheme="minorBidi" w:cstheme="minorBidi"/>
          <w:b/>
          <w:bCs/>
          <w:sz w:val="22"/>
          <w:szCs w:val="22"/>
          <w:lang w:val="fr-MA"/>
        </w:rPr>
        <w:t xml:space="preserve"> </w:t>
      </w:r>
    </w:p>
    <w:p w14:paraId="23F64FD4" w14:textId="77777777" w:rsidR="00AD6814" w:rsidRPr="00F33958" w:rsidRDefault="004F7D3B" w:rsidP="007A20D4">
      <w:pPr>
        <w:ind w:left="142"/>
        <w:jc w:val="both"/>
        <w:outlineLvl w:val="0"/>
        <w:rPr>
          <w:rFonts w:asciiTheme="minorBidi" w:hAnsiTheme="minorBidi" w:cstheme="minorBidi"/>
          <w:sz w:val="22"/>
          <w:szCs w:val="22"/>
          <w:lang w:val="fr-MA"/>
        </w:rPr>
      </w:pPr>
      <w:r w:rsidRPr="004F7D3B">
        <w:rPr>
          <w:rFonts w:asciiTheme="minorBidi" w:hAnsiTheme="minorBidi" w:cstheme="minorBidi"/>
          <w:sz w:val="22"/>
          <w:szCs w:val="22"/>
          <w:lang w:val="fr-MA"/>
        </w:rPr>
        <w:t>Direction Régionale de l'Environnement (DRE RSK)</w:t>
      </w:r>
    </w:p>
    <w:p w14:paraId="23AB33C3" w14:textId="73B4CFC7" w:rsidR="004F7D3B" w:rsidRPr="004F7D3B" w:rsidRDefault="004F7D3B" w:rsidP="007A20D4">
      <w:pPr>
        <w:ind w:left="142"/>
        <w:jc w:val="both"/>
        <w:outlineLvl w:val="0"/>
        <w:rPr>
          <w:rFonts w:asciiTheme="minorBidi" w:hAnsiTheme="minorBidi" w:cstheme="minorBidi"/>
          <w:sz w:val="22"/>
          <w:szCs w:val="22"/>
          <w:lang w:val="fr-MA"/>
        </w:rPr>
      </w:pPr>
      <w:r w:rsidRPr="004F7D3B">
        <w:rPr>
          <w:rFonts w:asciiTheme="minorBidi" w:hAnsiTheme="minorBidi" w:cstheme="minorBidi"/>
          <w:sz w:val="22"/>
          <w:szCs w:val="22"/>
          <w:lang w:val="fr-MA"/>
        </w:rPr>
        <w:t xml:space="preserve">22, Rue </w:t>
      </w:r>
      <w:proofErr w:type="spellStart"/>
      <w:r w:rsidRPr="004F7D3B">
        <w:rPr>
          <w:rFonts w:asciiTheme="minorBidi" w:hAnsiTheme="minorBidi" w:cstheme="minorBidi"/>
          <w:sz w:val="22"/>
          <w:szCs w:val="22"/>
          <w:lang w:val="fr-MA"/>
        </w:rPr>
        <w:t>Annargiss</w:t>
      </w:r>
      <w:proofErr w:type="spellEnd"/>
      <w:r w:rsidRPr="004F7D3B">
        <w:rPr>
          <w:rFonts w:asciiTheme="minorBidi" w:hAnsiTheme="minorBidi" w:cstheme="minorBidi"/>
          <w:sz w:val="22"/>
          <w:szCs w:val="22"/>
          <w:lang w:val="fr-MA"/>
        </w:rPr>
        <w:t xml:space="preserve">, Secteur 16 Hay </w:t>
      </w:r>
      <w:proofErr w:type="spellStart"/>
      <w:proofErr w:type="gramStart"/>
      <w:r w:rsidRPr="004F7D3B">
        <w:rPr>
          <w:rFonts w:asciiTheme="minorBidi" w:hAnsiTheme="minorBidi" w:cstheme="minorBidi"/>
          <w:sz w:val="22"/>
          <w:szCs w:val="22"/>
          <w:lang w:val="fr-MA"/>
        </w:rPr>
        <w:t>Ryad</w:t>
      </w:r>
      <w:r w:rsidR="00AD6814" w:rsidRPr="00F33958">
        <w:rPr>
          <w:rFonts w:asciiTheme="minorBidi" w:hAnsiTheme="minorBidi" w:cstheme="minorBidi"/>
          <w:sz w:val="22"/>
          <w:szCs w:val="22"/>
          <w:lang w:val="fr-MA"/>
        </w:rPr>
        <w:t>,</w:t>
      </w:r>
      <w:r w:rsidRPr="004F7D3B">
        <w:rPr>
          <w:rFonts w:asciiTheme="minorBidi" w:hAnsiTheme="minorBidi" w:cstheme="minorBidi"/>
          <w:sz w:val="22"/>
          <w:szCs w:val="22"/>
          <w:lang w:val="fr-MA"/>
        </w:rPr>
        <w:t>Rabat</w:t>
      </w:r>
      <w:proofErr w:type="spellEnd"/>
      <w:proofErr w:type="gramEnd"/>
      <w:r w:rsidRPr="004F7D3B">
        <w:rPr>
          <w:rFonts w:asciiTheme="minorBidi" w:hAnsiTheme="minorBidi" w:cstheme="minorBidi"/>
          <w:sz w:val="22"/>
          <w:szCs w:val="22"/>
          <w:lang w:val="fr-MA"/>
        </w:rPr>
        <w:t>, Maroc</w:t>
      </w:r>
    </w:p>
    <w:p w14:paraId="1E1E1052" w14:textId="77777777" w:rsidR="004F7D3B" w:rsidRPr="00F33958" w:rsidRDefault="004F7D3B" w:rsidP="007A20D4">
      <w:pPr>
        <w:ind w:left="142"/>
        <w:jc w:val="both"/>
        <w:outlineLvl w:val="0"/>
        <w:rPr>
          <w:rFonts w:asciiTheme="minorBidi" w:hAnsiTheme="minorBidi" w:cstheme="minorBidi"/>
          <w:sz w:val="22"/>
          <w:szCs w:val="22"/>
          <w:lang w:val="fr-MA"/>
        </w:rPr>
      </w:pPr>
    </w:p>
    <w:p w14:paraId="7A1084B4" w14:textId="77777777" w:rsidR="00B811DE" w:rsidRPr="00F33958" w:rsidRDefault="00B811DE" w:rsidP="007A20D4">
      <w:pPr>
        <w:pStyle w:val="Paragraphedeliste"/>
        <w:spacing w:line="240" w:lineRule="auto"/>
        <w:ind w:left="142"/>
        <w:outlineLvl w:val="0"/>
        <w:rPr>
          <w:rFonts w:asciiTheme="minorHAnsi" w:hAnsiTheme="minorHAnsi" w:cstheme="minorHAnsi"/>
          <w:bCs/>
          <w:szCs w:val="22"/>
        </w:rPr>
      </w:pPr>
    </w:p>
    <w:sectPr w:rsidR="00B811DE" w:rsidRPr="00F33958" w:rsidSect="00E00E8B">
      <w:headerReference w:type="default" r:id="rId9"/>
      <w:pgSz w:w="11906" w:h="16838"/>
      <w:pgMar w:top="1440" w:right="1800" w:bottom="1440" w:left="1800" w:header="145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2553B" w14:textId="77777777" w:rsidR="005837F0" w:rsidRDefault="005837F0" w:rsidP="00F22E01">
      <w:r>
        <w:separator/>
      </w:r>
    </w:p>
  </w:endnote>
  <w:endnote w:type="continuationSeparator" w:id="0">
    <w:p w14:paraId="6E5385B3" w14:textId="77777777" w:rsidR="005837F0" w:rsidRDefault="005837F0" w:rsidP="00F2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E6631" w14:textId="77777777" w:rsidR="005837F0" w:rsidRDefault="005837F0" w:rsidP="00F22E01">
      <w:r>
        <w:separator/>
      </w:r>
    </w:p>
  </w:footnote>
  <w:footnote w:type="continuationSeparator" w:id="0">
    <w:p w14:paraId="1D0120E1" w14:textId="77777777" w:rsidR="005837F0" w:rsidRDefault="005837F0" w:rsidP="00F22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D4AA" w14:textId="1DECAB6E" w:rsidR="00371F61" w:rsidRDefault="00371F61" w:rsidP="00371F61">
    <w:pPr>
      <w:pStyle w:val="En-tte"/>
      <w:rPr>
        <w:rFonts w:ascii="Arial" w:hAnsi="Arial"/>
        <w:b/>
        <w:sz w:val="14"/>
      </w:rPr>
    </w:pPr>
    <w:r w:rsidRPr="007B5CB0">
      <w:rPr>
        <w:rFonts w:ascii="Arial" w:hAnsi="Arial"/>
        <w:b/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CB513E" wp14:editId="65F8B134">
              <wp:simplePos x="0" y="0"/>
              <wp:positionH relativeFrom="page">
                <wp:align>left</wp:align>
              </wp:positionH>
              <wp:positionV relativeFrom="paragraph">
                <wp:posOffset>1600200</wp:posOffset>
              </wp:positionV>
              <wp:extent cx="3474720" cy="430530"/>
              <wp:effectExtent l="0" t="0" r="0" b="762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05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17667FA" w14:textId="77777777" w:rsidR="00371F61" w:rsidRPr="00371F61" w:rsidRDefault="00371F61" w:rsidP="00371F61">
                          <w:pPr>
                            <w:jc w:val="center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371F61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>DIRECTION REGIONALE DE L’ENVIRONNEMENT</w:t>
                          </w:r>
                        </w:p>
                        <w:p w14:paraId="067FAD34" w14:textId="77777777" w:rsidR="00371F61" w:rsidRPr="00371F61" w:rsidRDefault="00371F61" w:rsidP="00371F61">
                          <w:pPr>
                            <w:jc w:val="center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371F61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>RABAT-SALE KENITRA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CB513E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0;margin-top:126pt;width:273.6pt;height:33.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" fillcolor="white [3201]" stroked="f" strokeweight=".5pt">
              <v:textbox>
                <w:txbxContent>
                  <w:p w14:paraId="117667FA" w14:textId="77777777" w:rsidR="00371F61" w:rsidRPr="00371F61" w:rsidRDefault="00371F61" w:rsidP="00371F61">
                    <w:pPr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371F61">
                      <w:rPr>
                        <w:i/>
                        <w:iCs/>
                        <w:sz w:val="14"/>
                        <w:szCs w:val="14"/>
                      </w:rPr>
                      <w:t>DIRECTION REGIONALE DE L’ENVIRONNEMENT</w:t>
                    </w:r>
                  </w:p>
                  <w:p w14:paraId="067FAD34" w14:textId="77777777" w:rsidR="00371F61" w:rsidRPr="00371F61" w:rsidRDefault="00371F61" w:rsidP="00371F61">
                    <w:pPr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371F61">
                      <w:rPr>
                        <w:i/>
                        <w:iCs/>
                        <w:sz w:val="14"/>
                        <w:szCs w:val="14"/>
                      </w:rPr>
                      <w:t>RABAT-SALE KENITRA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D0A76C4" w14:textId="77777777" w:rsidR="00371F61" w:rsidRDefault="00371F61" w:rsidP="00371F61">
    <w:pPr>
      <w:pStyle w:val="En-tte"/>
      <w:jc w:val="center"/>
    </w:pPr>
    <w:r w:rsidRPr="007B5CB0">
      <w:rPr>
        <w:rFonts w:ascii="Arial" w:hAnsi="Arial"/>
        <w:b/>
        <w:noProof/>
        <w:sz w:val="14"/>
      </w:rPr>
      <w:drawing>
        <wp:anchor distT="0" distB="0" distL="114300" distR="114300" simplePos="0" relativeHeight="251660288" behindDoc="0" locked="0" layoutInCell="1" allowOverlap="1" wp14:anchorId="6B35E756" wp14:editId="0DF8CC0D">
          <wp:simplePos x="0" y="0"/>
          <wp:positionH relativeFrom="margin">
            <wp:posOffset>-288290</wp:posOffset>
          </wp:positionH>
          <wp:positionV relativeFrom="paragraph">
            <wp:posOffset>151765</wp:posOffset>
          </wp:positionV>
          <wp:extent cx="1960880" cy="1287780"/>
          <wp:effectExtent l="0" t="0" r="1270" b="7620"/>
          <wp:wrapThrough wrapText="bothSides">
            <wp:wrapPolygon edited="0">
              <wp:start x="7135" y="0"/>
              <wp:lineTo x="6925" y="4154"/>
              <wp:lineTo x="7764" y="5751"/>
              <wp:lineTo x="7974" y="10864"/>
              <wp:lineTo x="1469" y="13101"/>
              <wp:lineTo x="0" y="13740"/>
              <wp:lineTo x="0" y="19491"/>
              <wp:lineTo x="4826" y="21089"/>
              <wp:lineTo x="4826" y="21408"/>
              <wp:lineTo x="16578" y="21408"/>
              <wp:lineTo x="16578" y="21089"/>
              <wp:lineTo x="21404" y="19811"/>
              <wp:lineTo x="21404" y="14059"/>
              <wp:lineTo x="19725" y="13101"/>
              <wp:lineTo x="13220" y="10864"/>
              <wp:lineTo x="13640" y="7988"/>
              <wp:lineTo x="13640" y="5751"/>
              <wp:lineTo x="14689" y="3515"/>
              <wp:lineTo x="14479" y="0"/>
              <wp:lineTo x="7135" y="0"/>
            </wp:wrapPolygon>
          </wp:wrapThrough>
          <wp:docPr id="930774574" name="Image 930774574" descr="C:\Users\rheyati\Documents\Downloads\log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 54" descr="C:\Users\rheyati\Documents\Downloads\logo 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88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7B2474" w14:textId="3CB3D395" w:rsidR="00371F61" w:rsidRDefault="00371F61" w:rsidP="00371F61">
    <w:pPr>
      <w:pStyle w:val="En-tte"/>
      <w:jc w:val="center"/>
    </w:pPr>
    <w:r w:rsidRPr="007B5CB0">
      <w:rPr>
        <w:rFonts w:ascii="Arial" w:hAnsi="Arial"/>
        <w:b/>
        <w:noProof/>
        <w:sz w:val="14"/>
      </w:rPr>
      <w:drawing>
        <wp:anchor distT="0" distB="0" distL="114300" distR="114300" simplePos="0" relativeHeight="251661312" behindDoc="1" locked="0" layoutInCell="1" allowOverlap="1" wp14:anchorId="2AF0E098" wp14:editId="761683DB">
          <wp:simplePos x="0" y="0"/>
          <wp:positionH relativeFrom="margin">
            <wp:posOffset>2258479</wp:posOffset>
          </wp:positionH>
          <wp:positionV relativeFrom="paragraph">
            <wp:posOffset>37505</wp:posOffset>
          </wp:positionV>
          <wp:extent cx="2110740" cy="1466215"/>
          <wp:effectExtent l="0" t="0" r="3810" b="635"/>
          <wp:wrapNone/>
          <wp:docPr id="584574955" name="Image 584574955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 53" descr="Une image contenant logo&#10;&#10;Description générée automatiquement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110740" cy="1466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325B86" w14:textId="77777777" w:rsidR="00371F61" w:rsidRDefault="00371F61" w:rsidP="00371F61">
    <w:pPr>
      <w:pStyle w:val="En-tte"/>
      <w:jc w:val="center"/>
    </w:pPr>
  </w:p>
  <w:p w14:paraId="76EDCE03" w14:textId="1B795316" w:rsidR="00371F61" w:rsidRDefault="00371F61" w:rsidP="00371F61">
    <w:pPr>
      <w:pStyle w:val="En-tte"/>
      <w:jc w:val="center"/>
    </w:pPr>
    <w:r w:rsidRPr="007B5CB0">
      <w:rPr>
        <w:rFonts w:ascii="Arial" w:hAnsi="Arial"/>
        <w:b/>
        <w:noProof/>
        <w:sz w:val="14"/>
      </w:rPr>
      <w:drawing>
        <wp:anchor distT="0" distB="0" distL="114300" distR="114300" simplePos="0" relativeHeight="251662336" behindDoc="0" locked="0" layoutInCell="1" allowOverlap="1" wp14:anchorId="10B3177F" wp14:editId="18752858">
          <wp:simplePos x="0" y="0"/>
          <wp:positionH relativeFrom="rightMargin">
            <wp:align>left</wp:align>
          </wp:positionH>
          <wp:positionV relativeFrom="paragraph">
            <wp:posOffset>7012</wp:posOffset>
          </wp:positionV>
          <wp:extent cx="431165" cy="937260"/>
          <wp:effectExtent l="0" t="0" r="6985" b="0"/>
          <wp:wrapNone/>
          <wp:docPr id="657245953" name="object 3" descr="Une image contenant texte, clipart, graphiques vectoriels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object 3" descr="Une image contenant texte, clipart, graphiques vectoriels&#10;&#10;Description générée automatiquement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165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053AFC" w14:textId="77777777" w:rsidR="00371F61" w:rsidRDefault="00371F61" w:rsidP="00371F61">
    <w:pPr>
      <w:pStyle w:val="En-tte"/>
      <w:jc w:val="center"/>
    </w:pPr>
  </w:p>
  <w:p w14:paraId="0FB48C9F" w14:textId="77777777" w:rsidR="00371F61" w:rsidRDefault="00371F61" w:rsidP="00371F61">
    <w:pPr>
      <w:pStyle w:val="En-tte"/>
      <w:jc w:val="center"/>
    </w:pPr>
  </w:p>
  <w:p w14:paraId="1C8376A5" w14:textId="77777777" w:rsidR="00371F61" w:rsidRDefault="00371F61" w:rsidP="00371F61">
    <w:pPr>
      <w:pStyle w:val="En-tte"/>
      <w:jc w:val="center"/>
    </w:pPr>
  </w:p>
  <w:p w14:paraId="7A6B6B55" w14:textId="77777777" w:rsidR="00371F61" w:rsidRDefault="00371F61" w:rsidP="00371F61">
    <w:pPr>
      <w:pStyle w:val="En-tte"/>
      <w:jc w:val="center"/>
    </w:pPr>
  </w:p>
  <w:p w14:paraId="0601A274" w14:textId="77777777" w:rsidR="00371F61" w:rsidRDefault="00371F61" w:rsidP="00371F61">
    <w:pPr>
      <w:pStyle w:val="En-tte"/>
      <w:jc w:val="center"/>
    </w:pPr>
  </w:p>
  <w:p w14:paraId="07C1F850" w14:textId="77777777" w:rsidR="00371F61" w:rsidRDefault="00371F61" w:rsidP="00371F61">
    <w:pPr>
      <w:pStyle w:val="En-tte"/>
      <w:jc w:val="center"/>
    </w:pPr>
  </w:p>
  <w:p w14:paraId="375FC312" w14:textId="77777777" w:rsidR="00371F61" w:rsidRDefault="00371F61" w:rsidP="00371F61">
    <w:pPr>
      <w:pStyle w:val="En-tte"/>
      <w:jc w:val="center"/>
    </w:pPr>
  </w:p>
  <w:p w14:paraId="3D088388" w14:textId="77F3311A" w:rsidR="00F22E01" w:rsidRDefault="00F22E01" w:rsidP="00F22E0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E5A08"/>
    <w:multiLevelType w:val="hybridMultilevel"/>
    <w:tmpl w:val="DBDAB370"/>
    <w:lvl w:ilvl="0" w:tplc="6256DFA4">
      <w:start w:val="1"/>
      <w:numFmt w:val="decimal"/>
      <w:lvlText w:val="%1."/>
      <w:lvlJc w:val="left"/>
      <w:pPr>
        <w:ind w:left="1077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2D059A0"/>
    <w:multiLevelType w:val="multilevel"/>
    <w:tmpl w:val="52C0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2791F"/>
    <w:multiLevelType w:val="multilevel"/>
    <w:tmpl w:val="B7EE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A5D05"/>
    <w:multiLevelType w:val="multilevel"/>
    <w:tmpl w:val="9B16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2153A2"/>
    <w:multiLevelType w:val="multilevel"/>
    <w:tmpl w:val="50E8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ED1A68"/>
    <w:multiLevelType w:val="multilevel"/>
    <w:tmpl w:val="70E6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6C1241"/>
    <w:multiLevelType w:val="hybridMultilevel"/>
    <w:tmpl w:val="2984F012"/>
    <w:lvl w:ilvl="0" w:tplc="25C42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800" w:hanging="360"/>
      </w:pPr>
    </w:lvl>
    <w:lvl w:ilvl="2" w:tplc="380C001B" w:tentative="1">
      <w:start w:val="1"/>
      <w:numFmt w:val="lowerRoman"/>
      <w:lvlText w:val="%3."/>
      <w:lvlJc w:val="right"/>
      <w:pPr>
        <w:ind w:left="2520" w:hanging="180"/>
      </w:pPr>
    </w:lvl>
    <w:lvl w:ilvl="3" w:tplc="380C000F" w:tentative="1">
      <w:start w:val="1"/>
      <w:numFmt w:val="decimal"/>
      <w:lvlText w:val="%4."/>
      <w:lvlJc w:val="left"/>
      <w:pPr>
        <w:ind w:left="3240" w:hanging="360"/>
      </w:pPr>
    </w:lvl>
    <w:lvl w:ilvl="4" w:tplc="380C0019" w:tentative="1">
      <w:start w:val="1"/>
      <w:numFmt w:val="lowerLetter"/>
      <w:lvlText w:val="%5."/>
      <w:lvlJc w:val="left"/>
      <w:pPr>
        <w:ind w:left="3960" w:hanging="360"/>
      </w:pPr>
    </w:lvl>
    <w:lvl w:ilvl="5" w:tplc="380C001B" w:tentative="1">
      <w:start w:val="1"/>
      <w:numFmt w:val="lowerRoman"/>
      <w:lvlText w:val="%6."/>
      <w:lvlJc w:val="right"/>
      <w:pPr>
        <w:ind w:left="4680" w:hanging="180"/>
      </w:pPr>
    </w:lvl>
    <w:lvl w:ilvl="6" w:tplc="380C000F" w:tentative="1">
      <w:start w:val="1"/>
      <w:numFmt w:val="decimal"/>
      <w:lvlText w:val="%7."/>
      <w:lvlJc w:val="left"/>
      <w:pPr>
        <w:ind w:left="5400" w:hanging="360"/>
      </w:pPr>
    </w:lvl>
    <w:lvl w:ilvl="7" w:tplc="380C0019" w:tentative="1">
      <w:start w:val="1"/>
      <w:numFmt w:val="lowerLetter"/>
      <w:lvlText w:val="%8."/>
      <w:lvlJc w:val="left"/>
      <w:pPr>
        <w:ind w:left="6120" w:hanging="360"/>
      </w:pPr>
    </w:lvl>
    <w:lvl w:ilvl="8" w:tplc="3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2E7F50"/>
    <w:multiLevelType w:val="multilevel"/>
    <w:tmpl w:val="DA96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9A6E14"/>
    <w:multiLevelType w:val="multilevel"/>
    <w:tmpl w:val="A788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887519">
    <w:abstractNumId w:val="0"/>
  </w:num>
  <w:num w:numId="2" w16cid:durableId="2126725804">
    <w:abstractNumId w:val="4"/>
  </w:num>
  <w:num w:numId="3" w16cid:durableId="1174340134">
    <w:abstractNumId w:val="1"/>
  </w:num>
  <w:num w:numId="4" w16cid:durableId="2123725006">
    <w:abstractNumId w:val="2"/>
  </w:num>
  <w:num w:numId="5" w16cid:durableId="2053069669">
    <w:abstractNumId w:val="5"/>
  </w:num>
  <w:num w:numId="6" w16cid:durableId="223681301">
    <w:abstractNumId w:val="8"/>
  </w:num>
  <w:num w:numId="7" w16cid:durableId="754324512">
    <w:abstractNumId w:val="3"/>
  </w:num>
  <w:num w:numId="8" w16cid:durableId="627932730">
    <w:abstractNumId w:val="7"/>
  </w:num>
  <w:num w:numId="9" w16cid:durableId="1577015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08"/>
    <w:rsid w:val="000046B6"/>
    <w:rsid w:val="0002022D"/>
    <w:rsid w:val="00020984"/>
    <w:rsid w:val="0007721E"/>
    <w:rsid w:val="000972AA"/>
    <w:rsid w:val="000A6292"/>
    <w:rsid w:val="000C002E"/>
    <w:rsid w:val="000C20CB"/>
    <w:rsid w:val="000D326B"/>
    <w:rsid w:val="000F3843"/>
    <w:rsid w:val="00121339"/>
    <w:rsid w:val="00175490"/>
    <w:rsid w:val="001A64D3"/>
    <w:rsid w:val="001C2D37"/>
    <w:rsid w:val="00277CA9"/>
    <w:rsid w:val="00282097"/>
    <w:rsid w:val="002D700E"/>
    <w:rsid w:val="002F4EB3"/>
    <w:rsid w:val="002F58CE"/>
    <w:rsid w:val="00302C79"/>
    <w:rsid w:val="00332946"/>
    <w:rsid w:val="003615AC"/>
    <w:rsid w:val="00371F61"/>
    <w:rsid w:val="00392E6B"/>
    <w:rsid w:val="003A1F5D"/>
    <w:rsid w:val="003C1AFF"/>
    <w:rsid w:val="00453B09"/>
    <w:rsid w:val="00454B77"/>
    <w:rsid w:val="004577E4"/>
    <w:rsid w:val="004743D1"/>
    <w:rsid w:val="004777B7"/>
    <w:rsid w:val="00497A52"/>
    <w:rsid w:val="004A0A01"/>
    <w:rsid w:val="004F7D3B"/>
    <w:rsid w:val="00501490"/>
    <w:rsid w:val="00534EA6"/>
    <w:rsid w:val="00540055"/>
    <w:rsid w:val="00556247"/>
    <w:rsid w:val="005627F5"/>
    <w:rsid w:val="00565BDE"/>
    <w:rsid w:val="005676E9"/>
    <w:rsid w:val="00577EB3"/>
    <w:rsid w:val="005837F0"/>
    <w:rsid w:val="00587332"/>
    <w:rsid w:val="005914C8"/>
    <w:rsid w:val="005A53C2"/>
    <w:rsid w:val="005B769B"/>
    <w:rsid w:val="005E6A57"/>
    <w:rsid w:val="00614A7F"/>
    <w:rsid w:val="00633EC2"/>
    <w:rsid w:val="00642B22"/>
    <w:rsid w:val="006466FD"/>
    <w:rsid w:val="006556C9"/>
    <w:rsid w:val="0067271E"/>
    <w:rsid w:val="00685DAC"/>
    <w:rsid w:val="00695684"/>
    <w:rsid w:val="006A57A1"/>
    <w:rsid w:val="006C218F"/>
    <w:rsid w:val="006C4779"/>
    <w:rsid w:val="006D75CA"/>
    <w:rsid w:val="006E55EA"/>
    <w:rsid w:val="006F167E"/>
    <w:rsid w:val="00704226"/>
    <w:rsid w:val="00704DC2"/>
    <w:rsid w:val="00710DF3"/>
    <w:rsid w:val="00716466"/>
    <w:rsid w:val="0077084E"/>
    <w:rsid w:val="00784DF3"/>
    <w:rsid w:val="007A20D4"/>
    <w:rsid w:val="007C1472"/>
    <w:rsid w:val="007C4955"/>
    <w:rsid w:val="007F0506"/>
    <w:rsid w:val="00806803"/>
    <w:rsid w:val="00806A27"/>
    <w:rsid w:val="00813411"/>
    <w:rsid w:val="00816AE8"/>
    <w:rsid w:val="00824916"/>
    <w:rsid w:val="008520E6"/>
    <w:rsid w:val="00870EFA"/>
    <w:rsid w:val="008879BB"/>
    <w:rsid w:val="00894D75"/>
    <w:rsid w:val="00897DDF"/>
    <w:rsid w:val="008A6A18"/>
    <w:rsid w:val="008B28A6"/>
    <w:rsid w:val="008C2232"/>
    <w:rsid w:val="008F541E"/>
    <w:rsid w:val="009206AF"/>
    <w:rsid w:val="00923573"/>
    <w:rsid w:val="00941D0F"/>
    <w:rsid w:val="00941D6A"/>
    <w:rsid w:val="00943408"/>
    <w:rsid w:val="00951F5A"/>
    <w:rsid w:val="00954BBE"/>
    <w:rsid w:val="00972DBC"/>
    <w:rsid w:val="00977B0F"/>
    <w:rsid w:val="009A3CC1"/>
    <w:rsid w:val="009B606D"/>
    <w:rsid w:val="009E5176"/>
    <w:rsid w:val="00A210DE"/>
    <w:rsid w:val="00A52CDF"/>
    <w:rsid w:val="00AA3C32"/>
    <w:rsid w:val="00AD6814"/>
    <w:rsid w:val="00AD7D19"/>
    <w:rsid w:val="00AE4F08"/>
    <w:rsid w:val="00B01651"/>
    <w:rsid w:val="00B11AED"/>
    <w:rsid w:val="00B811DE"/>
    <w:rsid w:val="00B83F7A"/>
    <w:rsid w:val="00B962BA"/>
    <w:rsid w:val="00BB07C6"/>
    <w:rsid w:val="00BC2554"/>
    <w:rsid w:val="00BE786C"/>
    <w:rsid w:val="00BF3F6D"/>
    <w:rsid w:val="00BF684F"/>
    <w:rsid w:val="00C00A95"/>
    <w:rsid w:val="00C131F6"/>
    <w:rsid w:val="00C27229"/>
    <w:rsid w:val="00C45B03"/>
    <w:rsid w:val="00C81F76"/>
    <w:rsid w:val="00C83205"/>
    <w:rsid w:val="00CF5613"/>
    <w:rsid w:val="00CF7516"/>
    <w:rsid w:val="00D01ABC"/>
    <w:rsid w:val="00D20F1B"/>
    <w:rsid w:val="00D31688"/>
    <w:rsid w:val="00D350A3"/>
    <w:rsid w:val="00D358DF"/>
    <w:rsid w:val="00D41EC1"/>
    <w:rsid w:val="00D434DD"/>
    <w:rsid w:val="00D4620C"/>
    <w:rsid w:val="00D536D3"/>
    <w:rsid w:val="00D739BC"/>
    <w:rsid w:val="00D82853"/>
    <w:rsid w:val="00DB7CE3"/>
    <w:rsid w:val="00DD0572"/>
    <w:rsid w:val="00E00E8B"/>
    <w:rsid w:val="00E026BB"/>
    <w:rsid w:val="00E031E0"/>
    <w:rsid w:val="00E03702"/>
    <w:rsid w:val="00E2128E"/>
    <w:rsid w:val="00E60022"/>
    <w:rsid w:val="00E860E2"/>
    <w:rsid w:val="00EA2BDB"/>
    <w:rsid w:val="00ED281F"/>
    <w:rsid w:val="00EE1719"/>
    <w:rsid w:val="00EE19E9"/>
    <w:rsid w:val="00EE5A86"/>
    <w:rsid w:val="00F0028E"/>
    <w:rsid w:val="00F027CA"/>
    <w:rsid w:val="00F22E01"/>
    <w:rsid w:val="00F253F1"/>
    <w:rsid w:val="00F33958"/>
    <w:rsid w:val="00F346C5"/>
    <w:rsid w:val="00F43EFF"/>
    <w:rsid w:val="00F44A90"/>
    <w:rsid w:val="00F50FF2"/>
    <w:rsid w:val="00F657A3"/>
    <w:rsid w:val="00FC1E98"/>
    <w:rsid w:val="00FE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C7CAA"/>
  <w15:chartTrackingRefBased/>
  <w15:docId w15:val="{C0897387-CF6A-4CE9-98C3-436A4C2E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43408"/>
    <w:pPr>
      <w:keepNext/>
      <w:outlineLvl w:val="2"/>
    </w:pPr>
    <w:rPr>
      <w:rFonts w:ascii="Arial" w:hAnsi="Arial"/>
      <w:sz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rsid w:val="00943408"/>
    <w:rPr>
      <w:rFonts w:ascii="Arial" w:eastAsia="Times New Roman" w:hAnsi="Arial" w:cs="Times New Roman"/>
      <w:szCs w:val="20"/>
      <w:lang w:val="fr-FR"/>
    </w:rPr>
  </w:style>
  <w:style w:type="character" w:styleId="Lienhypertexte">
    <w:name w:val="Hyperlink"/>
    <w:uiPriority w:val="99"/>
    <w:unhideWhenUsed/>
    <w:rsid w:val="00943408"/>
    <w:rPr>
      <w:color w:val="0000FF"/>
      <w:u w:val="single"/>
    </w:rPr>
  </w:style>
  <w:style w:type="paragraph" w:styleId="Paragraphedeliste">
    <w:name w:val="List Paragraph"/>
    <w:aliases w:val="References,Listes,corp de texte,Checkmark,List Paragraph (numbered (a)),WB Para,Paragraphe de liste1,List Paragraph1"/>
    <w:basedOn w:val="Normal"/>
    <w:link w:val="ParagraphedelisteCar"/>
    <w:uiPriority w:val="34"/>
    <w:qFormat/>
    <w:rsid w:val="00943408"/>
    <w:pPr>
      <w:widowControl w:val="0"/>
      <w:overflowPunct w:val="0"/>
      <w:adjustRightInd w:val="0"/>
      <w:spacing w:line="360" w:lineRule="auto"/>
      <w:ind w:left="720"/>
      <w:contextualSpacing/>
    </w:pPr>
    <w:rPr>
      <w:kern w:val="28"/>
      <w:sz w:val="22"/>
      <w:szCs w:val="24"/>
    </w:rPr>
  </w:style>
  <w:style w:type="paragraph" w:customStyle="1" w:styleId="Default">
    <w:name w:val="Default"/>
    <w:rsid w:val="009434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character" w:customStyle="1" w:styleId="ParagraphedelisteCar">
    <w:name w:val="Paragraphe de liste Car"/>
    <w:aliases w:val="References Car,Listes Car,corp de texte Car,Checkmark Car,List Paragraph (numbered (a)) Car,WB Para Car,Paragraphe de liste1 Car,List Paragraph1 Car"/>
    <w:link w:val="Paragraphedeliste"/>
    <w:uiPriority w:val="34"/>
    <w:rsid w:val="00943408"/>
    <w:rPr>
      <w:rFonts w:ascii="Times New Roman" w:eastAsia="Times New Roman" w:hAnsi="Times New Roman" w:cs="Times New Roman"/>
      <w:kern w:val="28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F22E0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F22E01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22E0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2E01"/>
    <w:rPr>
      <w:rFonts w:ascii="Times New Roman" w:eastAsia="Times New Roman" w:hAnsi="Times New Roman" w:cs="Times New Roman"/>
      <w:sz w:val="20"/>
      <w:szCs w:val="20"/>
      <w:lang w:val="fr-FR"/>
    </w:rPr>
  </w:style>
  <w:style w:type="table" w:customStyle="1" w:styleId="Grilledutableau2">
    <w:name w:val="Grille du tableau2"/>
    <w:basedOn w:val="TableauNormal"/>
    <w:next w:val="Grilledutableau"/>
    <w:uiPriority w:val="39"/>
    <w:rsid w:val="00F22E01"/>
    <w:pPr>
      <w:spacing w:after="0" w:line="240" w:lineRule="auto"/>
    </w:pPr>
    <w:rPr>
      <w:rFonts w:ascii="Calibri" w:eastAsia="Calibri" w:hAnsi="Calibri" w:cs="Arial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F22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811DE"/>
    <w:pPr>
      <w:spacing w:before="100" w:beforeAutospacing="1" w:after="100" w:afterAutospacing="1"/>
    </w:pPr>
    <w:rPr>
      <w:sz w:val="24"/>
      <w:szCs w:val="24"/>
      <w:lang w:val="fr-MA" w:eastAsia="fr-MA"/>
    </w:rPr>
  </w:style>
  <w:style w:type="character" w:styleId="Mentionnonrsolue">
    <w:name w:val="Unresolved Mention"/>
    <w:basedOn w:val="Policepardfaut"/>
    <w:uiPriority w:val="99"/>
    <w:semiHidden/>
    <w:unhideWhenUsed/>
    <w:rsid w:val="000972AA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9B606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9B606D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9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dp.org/fr/morocco/acquisi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nmia.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brahim.jaafar</dc:creator>
  <cp:keywords/>
  <dc:description/>
  <cp:lastModifiedBy>Brahim JAAFAR</cp:lastModifiedBy>
  <cp:revision>2</cp:revision>
  <cp:lastPrinted>2026-03-02T17:06:00Z</cp:lastPrinted>
  <dcterms:created xsi:type="dcterms:W3CDTF">2026-03-02T18:09:00Z</dcterms:created>
  <dcterms:modified xsi:type="dcterms:W3CDTF">2026-03-02T18:09:00Z</dcterms:modified>
</cp:coreProperties>
</file>