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06CF9" w14:textId="15F031D4" w:rsidR="00754E62" w:rsidRDefault="00754E62" w:rsidP="00754E62">
      <w:pPr>
        <w:pStyle w:val="BodyText"/>
        <w:ind w:left="1917" w:right="202" w:hanging="424"/>
        <w:jc w:val="right"/>
      </w:pPr>
      <w:r>
        <w:t>4-ilova</w:t>
      </w:r>
    </w:p>
    <w:p w14:paraId="32FA0C01" w14:textId="77777777" w:rsidR="00754E62" w:rsidRDefault="00754E62">
      <w:pPr>
        <w:pStyle w:val="BodyText"/>
        <w:ind w:left="1917" w:right="202" w:hanging="424"/>
      </w:pPr>
    </w:p>
    <w:p w14:paraId="0498346C" w14:textId="1CE2BD9A" w:rsidR="000C5CBA" w:rsidRDefault="00000000">
      <w:pPr>
        <w:pStyle w:val="BodyText"/>
        <w:ind w:left="1917" w:right="202" w:hanging="424"/>
      </w:pPr>
      <w:proofErr w:type="spellStart"/>
      <w:r>
        <w:t>Oliy</w:t>
      </w:r>
      <w:proofErr w:type="spellEnd"/>
      <w:r>
        <w:rPr>
          <w:spacing w:val="-3"/>
        </w:rPr>
        <w:t xml:space="preserve"> </w:t>
      </w:r>
      <w:proofErr w:type="spellStart"/>
      <w:r>
        <w:t>ta’lim</w:t>
      </w:r>
      <w:proofErr w:type="spellEnd"/>
      <w:r>
        <w:rPr>
          <w:spacing w:val="-2"/>
        </w:rPr>
        <w:t xml:space="preserve"> </w:t>
      </w:r>
      <w:proofErr w:type="spellStart"/>
      <w:r>
        <w:t>tashkilotlarida</w:t>
      </w:r>
      <w:proofErr w:type="spellEnd"/>
      <w:r>
        <w:rPr>
          <w:spacing w:val="-1"/>
        </w:rPr>
        <w:t xml:space="preserve"> </w:t>
      </w:r>
      <w:proofErr w:type="spellStart"/>
      <w:r>
        <w:t>elektromobil</w:t>
      </w:r>
      <w:proofErr w:type="spellEnd"/>
      <w:r>
        <w:rPr>
          <w:spacing w:val="-1"/>
        </w:rPr>
        <w:t xml:space="preserve"> </w:t>
      </w:r>
      <w:proofErr w:type="spellStart"/>
      <w:r>
        <w:t>va</w:t>
      </w:r>
      <w:proofErr w:type="spellEnd"/>
      <w:r>
        <w:rPr>
          <w:spacing w:val="-2"/>
        </w:rPr>
        <w:t xml:space="preserve"> </w:t>
      </w:r>
      <w:proofErr w:type="spellStart"/>
      <w:r>
        <w:t>yashil</w:t>
      </w:r>
      <w:proofErr w:type="spellEnd"/>
      <w:r>
        <w:rPr>
          <w:spacing w:val="-2"/>
        </w:rPr>
        <w:t xml:space="preserve"> </w:t>
      </w:r>
      <w:proofErr w:type="spellStart"/>
      <w:r>
        <w:t>shahar</w:t>
      </w:r>
      <w:proofErr w:type="spellEnd"/>
      <w:r>
        <w:rPr>
          <w:spacing w:val="-3"/>
        </w:rPr>
        <w:t xml:space="preserve"> </w:t>
      </w:r>
      <w:proofErr w:type="spellStart"/>
      <w:r>
        <w:t>transporti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bo‘</w:t>
      </w:r>
      <w:proofErr w:type="gramEnd"/>
      <w:r>
        <w:t>yicha</w:t>
      </w:r>
      <w:proofErr w:type="spellEnd"/>
      <w:r>
        <w:rPr>
          <w:spacing w:val="-2"/>
        </w:rPr>
        <w:t xml:space="preserve"> </w:t>
      </w:r>
      <w:proofErr w:type="spellStart"/>
      <w:r>
        <w:t>o‘quv</w:t>
      </w:r>
      <w:proofErr w:type="spellEnd"/>
      <w:r>
        <w:t xml:space="preserve"> </w:t>
      </w:r>
      <w:proofErr w:type="spellStart"/>
      <w:r>
        <w:t>dasturini</w:t>
      </w:r>
      <w:proofErr w:type="spellEnd"/>
      <w:r>
        <w:t xml:space="preserve"> </w:t>
      </w:r>
      <w:proofErr w:type="spellStart"/>
      <w:r>
        <w:t>ishlab</w:t>
      </w:r>
      <w:proofErr w:type="spellEnd"/>
      <w:r>
        <w:t xml:space="preserve"> </w:t>
      </w:r>
      <w:proofErr w:type="spellStart"/>
      <w:r>
        <w:t>chiqish</w:t>
      </w:r>
      <w:proofErr w:type="spellEnd"/>
      <w:r>
        <w:t xml:space="preserve"> </w:t>
      </w:r>
      <w:proofErr w:type="spellStart"/>
      <w:r>
        <w:t>istagini</w:t>
      </w:r>
      <w:proofErr w:type="spellEnd"/>
      <w:r>
        <w:t xml:space="preserve"> </w:t>
      </w:r>
      <w:proofErr w:type="spellStart"/>
      <w:r>
        <w:t>bildirgan</w:t>
      </w:r>
      <w:proofErr w:type="spellEnd"/>
      <w:r>
        <w:t xml:space="preserve"> grant </w:t>
      </w:r>
      <w:proofErr w:type="spellStart"/>
      <w:r>
        <w:t>oluvchilardan</w:t>
      </w:r>
      <w:proofErr w:type="spellEnd"/>
      <w:r>
        <w:t xml:space="preserve"> </w:t>
      </w:r>
      <w:proofErr w:type="spellStart"/>
      <w:r>
        <w:t>takliflar</w:t>
      </w:r>
      <w:proofErr w:type="spellEnd"/>
    </w:p>
    <w:p w14:paraId="5E1FD16C" w14:textId="77777777" w:rsidR="000C5CBA" w:rsidRDefault="000C5CBA">
      <w:pPr>
        <w:pStyle w:val="BodyText"/>
        <w:spacing w:before="240"/>
      </w:pPr>
    </w:p>
    <w:p w14:paraId="05B2134D" w14:textId="77777777" w:rsidR="000C5CBA" w:rsidRDefault="00000000">
      <w:pPr>
        <w:ind w:right="731"/>
        <w:jc w:val="right"/>
        <w:rPr>
          <w:i/>
          <w:sz w:val="28"/>
        </w:rPr>
      </w:pPr>
      <w:proofErr w:type="spellStart"/>
      <w:r>
        <w:rPr>
          <w:i/>
          <w:spacing w:val="-2"/>
          <w:sz w:val="28"/>
        </w:rPr>
        <w:t>Namuna</w:t>
      </w:r>
      <w:proofErr w:type="spellEnd"/>
    </w:p>
    <w:p w14:paraId="1B9B1624" w14:textId="77777777" w:rsidR="000C5CBA" w:rsidRDefault="000C5CBA">
      <w:pPr>
        <w:pStyle w:val="BodyText"/>
        <w:spacing w:before="5"/>
        <w:rPr>
          <w:i/>
          <w:sz w:val="10"/>
        </w:rPr>
      </w:pPr>
    </w:p>
    <w:tbl>
      <w:tblPr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2923"/>
        <w:gridCol w:w="6233"/>
      </w:tblGrid>
      <w:tr w:rsidR="000C5CBA" w14:paraId="3386A61C" w14:textId="77777777">
        <w:trPr>
          <w:trHeight w:val="350"/>
        </w:trPr>
        <w:tc>
          <w:tcPr>
            <w:tcW w:w="450" w:type="dxa"/>
          </w:tcPr>
          <w:p w14:paraId="27AD1A27" w14:textId="77777777" w:rsidR="000C5CBA" w:rsidRDefault="00000000">
            <w:pPr>
              <w:pStyle w:val="TableParagraph"/>
              <w:spacing w:line="23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923" w:type="dxa"/>
          </w:tcPr>
          <w:p w14:paraId="36D1110D" w14:textId="77777777" w:rsidR="000C5CBA" w:rsidRDefault="00000000">
            <w:pPr>
              <w:pStyle w:val="TableParagraph"/>
              <w:spacing w:line="230" w:lineRule="exact"/>
              <w:ind w:left="9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Mezon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nomi</w:t>
            </w:r>
            <w:proofErr w:type="spellEnd"/>
          </w:p>
        </w:tc>
        <w:tc>
          <w:tcPr>
            <w:tcW w:w="6233" w:type="dxa"/>
          </w:tcPr>
          <w:p w14:paraId="0D87F31F" w14:textId="77777777" w:rsidR="000C5CBA" w:rsidRDefault="00000000">
            <w:pPr>
              <w:pStyle w:val="TableParagraph"/>
              <w:spacing w:line="230" w:lineRule="exact"/>
              <w:ind w:left="1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Ma’lumot</w:t>
            </w:r>
            <w:proofErr w:type="spellEnd"/>
          </w:p>
        </w:tc>
      </w:tr>
      <w:tr w:rsidR="000C5CBA" w14:paraId="1D09455E" w14:textId="77777777">
        <w:trPr>
          <w:trHeight w:val="1224"/>
        </w:trPr>
        <w:tc>
          <w:tcPr>
            <w:tcW w:w="450" w:type="dxa"/>
          </w:tcPr>
          <w:p w14:paraId="4F9F3C57" w14:textId="77777777" w:rsidR="000C5CBA" w:rsidRDefault="00000000">
            <w:pPr>
              <w:pStyle w:val="TableParagraph"/>
              <w:spacing w:line="23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23" w:type="dxa"/>
          </w:tcPr>
          <w:p w14:paraId="2ADAA9FA" w14:textId="77777777" w:rsidR="000C5CBA" w:rsidRDefault="00000000">
            <w:pPr>
              <w:pStyle w:val="TableParagraph"/>
              <w:tabs>
                <w:tab w:val="left" w:pos="1602"/>
              </w:tabs>
              <w:ind w:right="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Ta’lim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jarayonining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transport, </w:t>
            </w:r>
            <w:proofErr w:type="spellStart"/>
            <w:r>
              <w:rPr>
                <w:sz w:val="24"/>
              </w:rPr>
              <w:t>ayniqsa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yo‘</w:t>
            </w:r>
            <w:proofErr w:type="gramEnd"/>
            <w:r>
              <w:rPr>
                <w:sz w:val="24"/>
              </w:rPr>
              <w:t>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transporti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sohasi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bo‘yicha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ixtisoslashuvi</w:t>
            </w:r>
            <w:proofErr w:type="spellEnd"/>
          </w:p>
        </w:tc>
        <w:tc>
          <w:tcPr>
            <w:tcW w:w="6233" w:type="dxa"/>
          </w:tcPr>
          <w:p w14:paraId="21B7A387" w14:textId="77777777" w:rsidR="000C5CBA" w:rsidRDefault="00000000">
            <w:pPr>
              <w:pStyle w:val="TableParagraph"/>
              <w:ind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Ta’lim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jarayonining</w:t>
            </w:r>
            <w:proofErr w:type="spellEnd"/>
            <w:r>
              <w:rPr>
                <w:sz w:val="24"/>
              </w:rPr>
              <w:t xml:space="preserve"> transport, </w:t>
            </w:r>
            <w:proofErr w:type="spellStart"/>
            <w:r>
              <w:rPr>
                <w:sz w:val="24"/>
              </w:rPr>
              <w:t>ayniqsa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yo‘</w:t>
            </w:r>
            <w:proofErr w:type="gramEnd"/>
            <w:r>
              <w:rPr>
                <w:sz w:val="24"/>
              </w:rPr>
              <w:t>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transporti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sohasi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bo‘yicha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ixtisoslashuvini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tasdiqlovchi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hujjat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Hukumat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qarorlari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oliy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ta’lim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tashkiloti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ustavi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nizomiga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havola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tarzda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taqdim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qilinadi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C5CBA" w14:paraId="6F09FF1A" w14:textId="77777777">
        <w:trPr>
          <w:trHeight w:val="671"/>
        </w:trPr>
        <w:tc>
          <w:tcPr>
            <w:tcW w:w="450" w:type="dxa"/>
          </w:tcPr>
          <w:p w14:paraId="07B6DA07" w14:textId="77777777" w:rsidR="000C5CBA" w:rsidRDefault="00000000">
            <w:pPr>
              <w:pStyle w:val="TableParagraph"/>
              <w:spacing w:line="23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23" w:type="dxa"/>
          </w:tcPr>
          <w:p w14:paraId="0CD6FED6" w14:textId="77777777" w:rsidR="000C5CBA" w:rsidRDefault="00000000">
            <w:pPr>
              <w:pStyle w:val="TableParagraph"/>
              <w:tabs>
                <w:tab w:val="left" w:pos="1321"/>
              </w:tabs>
              <w:ind w:right="9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Ta’lim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muassasasining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xalqaro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reytinglardagi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o‘</w:t>
            </w:r>
            <w:proofErr w:type="gramEnd"/>
            <w:r>
              <w:rPr>
                <w:spacing w:val="-2"/>
                <w:sz w:val="24"/>
              </w:rPr>
              <w:t>rni</w:t>
            </w:r>
            <w:proofErr w:type="spellEnd"/>
          </w:p>
        </w:tc>
        <w:tc>
          <w:tcPr>
            <w:tcW w:w="6233" w:type="dxa"/>
          </w:tcPr>
          <w:p w14:paraId="2EFB0560" w14:textId="77777777" w:rsidR="000C5CBA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“QS”,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“Times”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boshqa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xalqaro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tan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olingan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reytinglarga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havola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oliy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ta’lim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tashkilotini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o‘</w:t>
            </w:r>
            <w:proofErr w:type="gramEnd"/>
            <w:r>
              <w:rPr>
                <w:sz w:val="24"/>
              </w:rPr>
              <w:t>rnini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ko‘rsatgan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holda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C5CBA" w14:paraId="6F335EE8" w14:textId="77777777">
        <w:trPr>
          <w:trHeight w:val="948"/>
        </w:trPr>
        <w:tc>
          <w:tcPr>
            <w:tcW w:w="450" w:type="dxa"/>
          </w:tcPr>
          <w:p w14:paraId="6D8C705E" w14:textId="77777777" w:rsidR="000C5CBA" w:rsidRDefault="00000000">
            <w:pPr>
              <w:pStyle w:val="TableParagraph"/>
              <w:spacing w:line="23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23" w:type="dxa"/>
          </w:tcPr>
          <w:p w14:paraId="3FBFC3F4" w14:textId="77777777" w:rsidR="000C5CBA" w:rsidRDefault="00000000">
            <w:pPr>
              <w:pStyle w:val="TableParagraph"/>
              <w:tabs>
                <w:tab w:val="left" w:pos="2082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Oliy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ta’lim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sohasida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muassasaning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faoliyat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yuritishi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muddati</w:t>
            </w:r>
            <w:proofErr w:type="spellEnd"/>
          </w:p>
        </w:tc>
        <w:tc>
          <w:tcPr>
            <w:tcW w:w="6233" w:type="dxa"/>
          </w:tcPr>
          <w:p w14:paraId="3ACD4095" w14:textId="77777777" w:rsidR="000C5CBA" w:rsidRDefault="00000000">
            <w:pPr>
              <w:pStyle w:val="TableParagraph"/>
              <w:ind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Oliy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ta’lim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sohasida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tashkilotning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faoliyat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yuritishi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muddati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ko‘</w:t>
            </w:r>
            <w:proofErr w:type="gramEnd"/>
            <w:r>
              <w:rPr>
                <w:sz w:val="24"/>
              </w:rPr>
              <w:t>rsatiladi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hukumat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qarorlari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nizom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ustavga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havola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tasdiqlanadi</w:t>
            </w:r>
            <w:proofErr w:type="spellEnd"/>
          </w:p>
        </w:tc>
      </w:tr>
      <w:tr w:rsidR="000C5CBA" w14:paraId="4F8D2EE3" w14:textId="77777777">
        <w:trPr>
          <w:trHeight w:val="947"/>
        </w:trPr>
        <w:tc>
          <w:tcPr>
            <w:tcW w:w="450" w:type="dxa"/>
          </w:tcPr>
          <w:p w14:paraId="20CCCEC3" w14:textId="77777777" w:rsidR="000C5CBA" w:rsidRDefault="00000000">
            <w:pPr>
              <w:pStyle w:val="TableParagraph"/>
              <w:spacing w:line="23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23" w:type="dxa"/>
          </w:tcPr>
          <w:p w14:paraId="6C24D8A4" w14:textId="77777777" w:rsidR="000C5CBA" w:rsidRDefault="00000000">
            <w:pPr>
              <w:pStyle w:val="TableParagraph"/>
              <w:ind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Bitiruvchilarga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mehnat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bozorida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bo‘</w:t>
            </w:r>
            <w:proofErr w:type="gramEnd"/>
            <w:r>
              <w:rPr>
                <w:sz w:val="24"/>
              </w:rPr>
              <w:t>lgan</w:t>
            </w:r>
            <w:proofErr w:type="spellEnd"/>
            <w:r>
              <w:rPr>
                <w:sz w:val="24"/>
              </w:rPr>
              <w:t xml:space="preserve"> talab </w:t>
            </w:r>
            <w:proofErr w:type="spellStart"/>
            <w:r>
              <w:rPr>
                <w:spacing w:val="-2"/>
                <w:sz w:val="24"/>
              </w:rPr>
              <w:t>darajasi</w:t>
            </w:r>
            <w:proofErr w:type="spellEnd"/>
          </w:p>
        </w:tc>
        <w:tc>
          <w:tcPr>
            <w:tcW w:w="6233" w:type="dxa"/>
          </w:tcPr>
          <w:p w14:paraId="5C98088F" w14:textId="77777777" w:rsidR="000C5CBA" w:rsidRDefault="00000000">
            <w:pPr>
              <w:pStyle w:val="TableParagraph"/>
              <w:ind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Oliy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ta’lim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tashkilotining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yil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kesimidagi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bitiruvchilari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ularni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ishga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joylashishi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bo‘</w:t>
            </w:r>
            <w:proofErr w:type="gramEnd"/>
            <w:r>
              <w:rPr>
                <w:sz w:val="24"/>
              </w:rPr>
              <w:t>yicha</w:t>
            </w:r>
            <w:proofErr w:type="spellEnd"/>
            <w:r>
              <w:rPr>
                <w:sz w:val="24"/>
              </w:rPr>
              <w:t xml:space="preserve"> monitoring </w:t>
            </w:r>
            <w:proofErr w:type="spellStart"/>
            <w:r>
              <w:rPr>
                <w:sz w:val="24"/>
              </w:rPr>
              <w:t>natijalari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xatda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ko‘rsatiladi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tasdiqlovchi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hujjatlar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ilova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qilinadi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C5CBA" w14:paraId="00F3B1E7" w14:textId="77777777">
        <w:trPr>
          <w:trHeight w:val="1500"/>
        </w:trPr>
        <w:tc>
          <w:tcPr>
            <w:tcW w:w="450" w:type="dxa"/>
          </w:tcPr>
          <w:p w14:paraId="764CAB9B" w14:textId="77777777" w:rsidR="000C5CBA" w:rsidRDefault="00000000">
            <w:pPr>
              <w:pStyle w:val="TableParagraph"/>
              <w:spacing w:line="23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23" w:type="dxa"/>
          </w:tcPr>
          <w:p w14:paraId="76603DC9" w14:textId="77777777" w:rsidR="000C5CBA" w:rsidRDefault="00000000">
            <w:pPr>
              <w:pStyle w:val="TableParagraph"/>
              <w:tabs>
                <w:tab w:val="left" w:pos="2228"/>
              </w:tabs>
              <w:ind w:right="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Zamonaviy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6"/>
                <w:sz w:val="24"/>
              </w:rPr>
              <w:t>o‘</w:t>
            </w:r>
            <w:proofErr w:type="gramEnd"/>
            <w:r>
              <w:rPr>
                <w:spacing w:val="-6"/>
                <w:sz w:val="24"/>
              </w:rPr>
              <w:t>quv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jihozlarining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shu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jumladan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amaliy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mashg‘ulotlar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tajriba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uchun</w:t>
            </w:r>
            <w:proofErr w:type="spellEnd"/>
          </w:p>
          <w:p w14:paraId="652F382F" w14:textId="77777777" w:rsidR="000C5CB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elektrobusning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mavjudligi</w:t>
            </w:r>
            <w:proofErr w:type="spellEnd"/>
          </w:p>
        </w:tc>
        <w:tc>
          <w:tcPr>
            <w:tcW w:w="6233" w:type="dxa"/>
          </w:tcPr>
          <w:p w14:paraId="5F8B6021" w14:textId="77777777" w:rsidR="000C5CBA" w:rsidRDefault="00000000">
            <w:pPr>
              <w:pStyle w:val="TableParagraph"/>
              <w:ind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Oliy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ta’lim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tashkiloti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tasarrufida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bo‘</w:t>
            </w:r>
            <w:proofErr w:type="gramEnd"/>
            <w:r>
              <w:rPr>
                <w:sz w:val="24"/>
              </w:rPr>
              <w:t>lgan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amaliy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mashg‘ulotlar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tajriba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uchun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elektrobusning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modeli</w:t>
            </w:r>
            <w:proofErr w:type="spellEnd"/>
            <w:r>
              <w:rPr>
                <w:sz w:val="24"/>
              </w:rPr>
              <w:t xml:space="preserve"> (agar </w:t>
            </w:r>
            <w:proofErr w:type="spellStart"/>
            <w:r>
              <w:rPr>
                <w:sz w:val="24"/>
              </w:rPr>
              <w:t>mavjud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bo‘lsa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bo‘yicha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ma’lumotlar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xatda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ko‘rsatiladi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tasdiqlovchi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hujjatlar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ilova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qilinadi</w:t>
            </w:r>
            <w:proofErr w:type="spellEnd"/>
          </w:p>
        </w:tc>
      </w:tr>
    </w:tbl>
    <w:p w14:paraId="1FFC8B37" w14:textId="77777777" w:rsidR="00BE5B6F" w:rsidRDefault="00BE5B6F"/>
    <w:sectPr w:rsidR="00BE5B6F">
      <w:pgSz w:w="11910" w:h="16840"/>
      <w:pgMar w:top="160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531604"/>
    <w:multiLevelType w:val="hybridMultilevel"/>
    <w:tmpl w:val="B0E4881C"/>
    <w:lvl w:ilvl="0" w:tplc="1F36DDFA">
      <w:start w:val="1"/>
      <w:numFmt w:val="decimal"/>
      <w:lvlText w:val="%1)"/>
      <w:lvlJc w:val="left"/>
      <w:pPr>
        <w:ind w:left="1559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4"/>
        <w:szCs w:val="24"/>
      </w:rPr>
    </w:lvl>
    <w:lvl w:ilvl="1" w:tplc="62B8835E">
      <w:start w:val="1"/>
      <w:numFmt w:val="decimal"/>
      <w:lvlText w:val="%2)"/>
      <w:lvlJc w:val="left"/>
      <w:pPr>
        <w:ind w:left="1701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</w:rPr>
    </w:lvl>
    <w:lvl w:ilvl="2" w:tplc="506A5100">
      <w:numFmt w:val="bullet"/>
      <w:lvlText w:val="•"/>
      <w:lvlJc w:val="left"/>
      <w:pPr>
        <w:ind w:left="2723" w:hanging="283"/>
      </w:pPr>
      <w:rPr>
        <w:rFonts w:hint="default"/>
      </w:rPr>
    </w:lvl>
    <w:lvl w:ilvl="3" w:tplc="02BE6E28">
      <w:numFmt w:val="bullet"/>
      <w:lvlText w:val="•"/>
      <w:lvlJc w:val="left"/>
      <w:pPr>
        <w:ind w:left="3747" w:hanging="283"/>
      </w:pPr>
      <w:rPr>
        <w:rFonts w:hint="default"/>
      </w:rPr>
    </w:lvl>
    <w:lvl w:ilvl="4" w:tplc="5038F556">
      <w:numFmt w:val="bullet"/>
      <w:lvlText w:val="•"/>
      <w:lvlJc w:val="left"/>
      <w:pPr>
        <w:ind w:left="4771" w:hanging="283"/>
      </w:pPr>
      <w:rPr>
        <w:rFonts w:hint="default"/>
      </w:rPr>
    </w:lvl>
    <w:lvl w:ilvl="5" w:tplc="93E40A18">
      <w:numFmt w:val="bullet"/>
      <w:lvlText w:val="•"/>
      <w:lvlJc w:val="left"/>
      <w:pPr>
        <w:ind w:left="5795" w:hanging="283"/>
      </w:pPr>
      <w:rPr>
        <w:rFonts w:hint="default"/>
      </w:rPr>
    </w:lvl>
    <w:lvl w:ilvl="6" w:tplc="9E0CBFFE">
      <w:numFmt w:val="bullet"/>
      <w:lvlText w:val="•"/>
      <w:lvlJc w:val="left"/>
      <w:pPr>
        <w:ind w:left="6819" w:hanging="283"/>
      </w:pPr>
      <w:rPr>
        <w:rFonts w:hint="default"/>
      </w:rPr>
    </w:lvl>
    <w:lvl w:ilvl="7" w:tplc="1B0E5808">
      <w:numFmt w:val="bullet"/>
      <w:lvlText w:val="•"/>
      <w:lvlJc w:val="left"/>
      <w:pPr>
        <w:ind w:left="7843" w:hanging="283"/>
      </w:pPr>
      <w:rPr>
        <w:rFonts w:hint="default"/>
      </w:rPr>
    </w:lvl>
    <w:lvl w:ilvl="8" w:tplc="98E8AC0C">
      <w:numFmt w:val="bullet"/>
      <w:lvlText w:val="•"/>
      <w:lvlJc w:val="left"/>
      <w:pPr>
        <w:ind w:left="8867" w:hanging="283"/>
      </w:pPr>
      <w:rPr>
        <w:rFonts w:hint="default"/>
      </w:rPr>
    </w:lvl>
  </w:abstractNum>
  <w:num w:numId="1" w16cid:durableId="38280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BA"/>
    <w:rsid w:val="000C5CBA"/>
    <w:rsid w:val="00754E62"/>
    <w:rsid w:val="00BE5B6F"/>
    <w:rsid w:val="00EA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BA11"/>
  <w15:docId w15:val="{3975C229-70E4-45CC-95ED-347C2A77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0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58" w:hanging="423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Nodir Khudayberdiev</cp:lastModifiedBy>
  <cp:revision>2</cp:revision>
  <dcterms:created xsi:type="dcterms:W3CDTF">2025-09-19T18:07:00Z</dcterms:created>
  <dcterms:modified xsi:type="dcterms:W3CDTF">2025-09-19T18:07:00Z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PDFTron built-in office converter, V10.6.0-3a47f32b26, layout engine Vf09dbea5da
</vt:lpwstr>
  </property>
</Properties>
</file>