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7FB" w14:textId="1F3EC26C" w:rsidR="00412658" w:rsidRPr="00826D32" w:rsidRDefault="00412658" w:rsidP="00F104B5">
      <w:pPr>
        <w:spacing w:line="240" w:lineRule="auto"/>
        <w:rPr>
          <w:rFonts w:asciiTheme="majorBidi" w:hAnsiTheme="majorBidi" w:cstheme="majorBidi"/>
          <w:b/>
          <w:sz w:val="24"/>
          <w:szCs w:val="24"/>
        </w:rPr>
      </w:pPr>
    </w:p>
    <w:p w14:paraId="15EA9EFB" w14:textId="306DD0FB" w:rsidR="00D62DC4" w:rsidRPr="00F104B5" w:rsidRDefault="00D62DC4" w:rsidP="00F104B5">
      <w:pPr>
        <w:pStyle w:val="Default"/>
        <w:contextualSpacing/>
        <w:jc w:val="both"/>
        <w:rPr>
          <w:rFonts w:asciiTheme="majorBidi" w:hAnsiTheme="majorBidi" w:cstheme="majorBidi"/>
          <w:b/>
          <w:lang w:val="en-GB"/>
        </w:rPr>
      </w:pPr>
      <w:r w:rsidRPr="00F104B5">
        <w:rPr>
          <w:rFonts w:asciiTheme="majorBidi" w:hAnsiTheme="majorBidi" w:cstheme="majorBidi"/>
          <w:b/>
          <w:bCs/>
          <w:color w:val="auto"/>
          <w:lang w:val="en-GB"/>
        </w:rPr>
        <w:t xml:space="preserve">  </w:t>
      </w:r>
    </w:p>
    <w:p w14:paraId="2425EB83" w14:textId="5572C779" w:rsidR="00412658" w:rsidRPr="0037637C" w:rsidRDefault="004702D6" w:rsidP="00F104B5">
      <w:pPr>
        <w:spacing w:line="240" w:lineRule="auto"/>
        <w:jc w:val="center"/>
        <w:rPr>
          <w:rStyle w:val="tlid-translation"/>
          <w:rFonts w:asciiTheme="majorBidi" w:hAnsiTheme="majorBidi" w:cstheme="majorBidi"/>
          <w:b/>
          <w:sz w:val="24"/>
          <w:szCs w:val="24"/>
          <w:lang w:val="en-GB"/>
        </w:rPr>
      </w:pPr>
      <w:r w:rsidRPr="0037637C">
        <w:rPr>
          <w:rFonts w:asciiTheme="majorBidi" w:hAnsiTheme="majorBidi" w:cstheme="majorBidi"/>
          <w:b/>
          <w:sz w:val="24"/>
          <w:szCs w:val="24"/>
          <w:lang w:val="en-GB"/>
        </w:rPr>
        <w:t xml:space="preserve">Call for Proposals </w:t>
      </w:r>
      <w:r w:rsidR="00412658" w:rsidRPr="0037637C">
        <w:rPr>
          <w:rFonts w:asciiTheme="majorBidi" w:hAnsiTheme="majorBidi" w:cstheme="majorBidi"/>
          <w:b/>
          <w:sz w:val="24"/>
          <w:szCs w:val="24"/>
          <w:lang w:val="en-GB"/>
        </w:rPr>
        <w:t xml:space="preserve">for </w:t>
      </w:r>
      <w:r w:rsidRPr="0037637C">
        <w:rPr>
          <w:rFonts w:asciiTheme="majorBidi" w:hAnsiTheme="majorBidi" w:cstheme="majorBidi"/>
          <w:b/>
          <w:sz w:val="24"/>
          <w:szCs w:val="24"/>
          <w:lang w:val="en-GB"/>
        </w:rPr>
        <w:t>NGOs</w:t>
      </w:r>
    </w:p>
    <w:p w14:paraId="72433630" w14:textId="3964C897" w:rsidR="009D6413" w:rsidRPr="0037637C" w:rsidRDefault="009D6413" w:rsidP="000954EA">
      <w:pPr>
        <w:jc w:val="center"/>
        <w:rPr>
          <w:rFonts w:asciiTheme="majorBidi" w:hAnsiTheme="majorBidi" w:cstheme="majorBidi"/>
          <w:b/>
          <w:sz w:val="24"/>
          <w:szCs w:val="24"/>
          <w:lang w:val="en-GB"/>
        </w:rPr>
      </w:pPr>
      <w:r w:rsidRPr="0037637C">
        <w:rPr>
          <w:rFonts w:asciiTheme="majorBidi" w:hAnsiTheme="majorBidi" w:cstheme="majorBidi"/>
          <w:b/>
          <w:sz w:val="24"/>
          <w:szCs w:val="24"/>
          <w:lang w:val="en-GB"/>
        </w:rPr>
        <w:t xml:space="preserve">Supporting the </w:t>
      </w:r>
      <w:r w:rsidR="00FE1140">
        <w:rPr>
          <w:rFonts w:asciiTheme="majorBidi" w:hAnsiTheme="majorBidi" w:cstheme="majorBidi"/>
          <w:b/>
          <w:sz w:val="24"/>
          <w:szCs w:val="24"/>
          <w:lang w:val="en-GB"/>
        </w:rPr>
        <w:t>rehabilitation</w:t>
      </w:r>
      <w:r w:rsidRPr="0037637C">
        <w:rPr>
          <w:rFonts w:asciiTheme="majorBidi" w:hAnsiTheme="majorBidi" w:cstheme="majorBidi"/>
          <w:b/>
          <w:sz w:val="24"/>
          <w:szCs w:val="24"/>
          <w:lang w:val="en-GB"/>
        </w:rPr>
        <w:t xml:space="preserve"> of Small Businesses and Strengthening the Livelihoods of </w:t>
      </w:r>
      <w:r w:rsidR="00FE1140">
        <w:rPr>
          <w:rFonts w:asciiTheme="majorBidi" w:hAnsiTheme="majorBidi" w:cstheme="majorBidi"/>
          <w:b/>
          <w:sz w:val="24"/>
          <w:szCs w:val="24"/>
          <w:lang w:val="en-GB"/>
        </w:rPr>
        <w:t>disaster affected people, r</w:t>
      </w:r>
      <w:r w:rsidRPr="0037637C">
        <w:rPr>
          <w:rFonts w:asciiTheme="majorBidi" w:hAnsiTheme="majorBidi" w:cstheme="majorBidi"/>
          <w:b/>
          <w:sz w:val="24"/>
          <w:szCs w:val="24"/>
          <w:lang w:val="en-GB"/>
        </w:rPr>
        <w:t xml:space="preserve">eturnees </w:t>
      </w:r>
      <w:r w:rsidR="00FE1140">
        <w:rPr>
          <w:rFonts w:asciiTheme="majorBidi" w:hAnsiTheme="majorBidi" w:cstheme="majorBidi"/>
          <w:b/>
          <w:sz w:val="24"/>
          <w:szCs w:val="24"/>
          <w:lang w:val="en-GB"/>
        </w:rPr>
        <w:t xml:space="preserve">in </w:t>
      </w:r>
      <w:r w:rsidR="000954EA">
        <w:rPr>
          <w:rFonts w:asciiTheme="majorBidi" w:hAnsiTheme="majorBidi" w:cstheme="majorBidi"/>
          <w:b/>
          <w:sz w:val="24"/>
          <w:szCs w:val="24"/>
          <w:lang w:val="en-GB"/>
        </w:rPr>
        <w:t>A</w:t>
      </w:r>
      <w:r w:rsidR="00FE1140" w:rsidRPr="00FE1140">
        <w:rPr>
          <w:rFonts w:asciiTheme="majorBidi" w:hAnsiTheme="majorBidi" w:cstheme="majorBidi"/>
          <w:b/>
          <w:sz w:val="24"/>
          <w:szCs w:val="24"/>
          <w:lang w:val="en-GB"/>
        </w:rPr>
        <w:t>lbayda, Derna and Sous</w:t>
      </w:r>
      <w:r w:rsidR="00B46F29">
        <w:rPr>
          <w:rFonts w:asciiTheme="majorBidi" w:hAnsiTheme="majorBidi" w:cstheme="majorBidi"/>
          <w:b/>
          <w:sz w:val="24"/>
          <w:szCs w:val="24"/>
          <w:lang w:val="en-GB"/>
        </w:rPr>
        <w:t>s</w:t>
      </w:r>
      <w:r w:rsidR="00FE1140" w:rsidRPr="00FE1140">
        <w:rPr>
          <w:rFonts w:asciiTheme="majorBidi" w:hAnsiTheme="majorBidi" w:cstheme="majorBidi"/>
          <w:b/>
          <w:sz w:val="24"/>
          <w:szCs w:val="24"/>
          <w:lang w:val="en-GB"/>
        </w:rPr>
        <w:t>a</w:t>
      </w:r>
      <w:r w:rsidR="00FE1140">
        <w:rPr>
          <w:rFonts w:asciiTheme="majorBidi" w:hAnsiTheme="majorBidi" w:cstheme="majorBidi"/>
          <w:b/>
          <w:sz w:val="24"/>
          <w:szCs w:val="24"/>
          <w:lang w:val="en-GB"/>
        </w:rPr>
        <w:t xml:space="preserve"> </w:t>
      </w:r>
      <w:r w:rsidRPr="0037637C">
        <w:rPr>
          <w:rFonts w:asciiTheme="majorBidi" w:hAnsiTheme="majorBidi" w:cstheme="majorBidi"/>
          <w:b/>
          <w:sz w:val="24"/>
          <w:szCs w:val="24"/>
          <w:lang w:val="en-GB"/>
        </w:rPr>
        <w:t>through Asset Recovery</w:t>
      </w:r>
      <w:r w:rsidR="000954EA">
        <w:rPr>
          <w:rFonts w:asciiTheme="majorBidi" w:hAnsiTheme="majorBidi" w:cstheme="majorBidi"/>
          <w:b/>
          <w:sz w:val="24"/>
          <w:szCs w:val="24"/>
          <w:lang w:val="en-GB"/>
        </w:rPr>
        <w:t xml:space="preserve"> programme</w:t>
      </w:r>
    </w:p>
    <w:p w14:paraId="76FA7C56" w14:textId="77777777" w:rsidR="004702D6" w:rsidRPr="00FE1140" w:rsidRDefault="004702D6" w:rsidP="00F104B5">
      <w:pPr>
        <w:spacing w:line="240" w:lineRule="auto"/>
        <w:jc w:val="center"/>
        <w:rPr>
          <w:rStyle w:val="tlid-translation"/>
          <w:rFonts w:asciiTheme="majorBidi" w:hAnsiTheme="majorBidi" w:cstheme="majorBidi"/>
          <w:b/>
          <w:bCs/>
          <w:sz w:val="24"/>
          <w:szCs w:val="24"/>
          <w:lang w:val="en-GB"/>
        </w:rPr>
      </w:pPr>
    </w:p>
    <w:p w14:paraId="6D128C33" w14:textId="77777777" w:rsidR="008801CF" w:rsidRPr="0037637C" w:rsidRDefault="00677130" w:rsidP="00F104B5">
      <w:pPr>
        <w:pStyle w:val="ListParagraph"/>
        <w:numPr>
          <w:ilvl w:val="0"/>
          <w:numId w:val="1"/>
        </w:numPr>
        <w:spacing w:line="240" w:lineRule="auto"/>
        <w:rPr>
          <w:rStyle w:val="tlid-translation"/>
          <w:rFonts w:asciiTheme="majorBidi" w:hAnsiTheme="majorBidi" w:cstheme="majorBidi"/>
          <w:b/>
          <w:bCs/>
          <w:sz w:val="24"/>
          <w:szCs w:val="24"/>
          <w:lang w:val="en"/>
        </w:rPr>
      </w:pPr>
      <w:r w:rsidRPr="0037637C">
        <w:rPr>
          <w:rStyle w:val="tlid-translation"/>
          <w:rFonts w:asciiTheme="majorBidi" w:hAnsiTheme="majorBidi" w:cstheme="majorBidi"/>
          <w:b/>
          <w:bCs/>
          <w:sz w:val="24"/>
          <w:szCs w:val="24"/>
          <w:lang w:val="en"/>
        </w:rPr>
        <w:t xml:space="preserve">Background </w:t>
      </w:r>
    </w:p>
    <w:p w14:paraId="4495D3B9" w14:textId="32F69953" w:rsidR="00B67E23" w:rsidRDefault="000954EA" w:rsidP="000954EA">
      <w:pPr>
        <w:pStyle w:val="paragraph"/>
        <w:spacing w:before="0" w:beforeAutospacing="0" w:after="0" w:afterAutospacing="0"/>
        <w:jc w:val="both"/>
        <w:textAlignment w:val="baseline"/>
        <w:rPr>
          <w:rStyle w:val="eop"/>
        </w:rPr>
      </w:pPr>
      <w:r>
        <w:rPr>
          <w:rStyle w:val="normaltextrun"/>
          <w:lang w:val="en-GB"/>
        </w:rPr>
        <w:t>The northeast of Libya was severely affected by largescale flooding when storm “Daniel” made landfall on 10 September 2023. In just 3 days, Derna City experienced an unprecedented weather event, with nearly 100 mm of rainfall, a staggering one hundred times more than the typical September average. This resulted in thousands of lives lost, while thousands more are missing, in addition to significant damage to public infrastructure and housing. The coastal city of Derna was hardest hit, following the collapse of two dams which released 30 million cubic meters of water into central Derna, resulting in the devastating destruction of critical infrastructure and countless homes. There are neighbourhoods in the city that have been flooded up to 97%, resulting in more than 800 structures destroyed and more than 3000 damaged.</w:t>
      </w:r>
      <w:r>
        <w:rPr>
          <w:rStyle w:val="superscript"/>
          <w:sz w:val="19"/>
          <w:szCs w:val="19"/>
          <w:vertAlign w:val="superscript"/>
          <w:lang w:val="en-GB"/>
        </w:rPr>
        <w:t>1</w:t>
      </w:r>
      <w:r>
        <w:rPr>
          <w:rStyle w:val="normaltextrun"/>
          <w:lang w:val="en-GB"/>
        </w:rPr>
        <w:t>  Initial assessments suggest that up to 25 percent of the city has been washed away and 30,000 people displaced, out of a pre-storm population of around 125,000. Other locations affected include the municipalities of Albayda, Almarj, Benghazi, Shahhat, Sous</w:t>
      </w:r>
      <w:r w:rsidR="00B46F29">
        <w:rPr>
          <w:rStyle w:val="normaltextrun"/>
          <w:lang w:val="en-GB"/>
        </w:rPr>
        <w:t>s</w:t>
      </w:r>
      <w:r>
        <w:rPr>
          <w:rStyle w:val="normaltextrun"/>
          <w:lang w:val="en-GB"/>
        </w:rPr>
        <w:t>a, Tobruk, and Toukra and several towns: Al Owailia, Taknes, and Talmeitha.</w:t>
      </w:r>
      <w:r>
        <w:rPr>
          <w:rStyle w:val="superscript"/>
          <w:sz w:val="19"/>
          <w:szCs w:val="19"/>
          <w:vertAlign w:val="superscript"/>
          <w:lang w:val="en-GB"/>
        </w:rPr>
        <w:t>2</w:t>
      </w:r>
      <w:r>
        <w:rPr>
          <w:rStyle w:val="normaltextrun"/>
          <w:lang w:val="en-GB"/>
        </w:rPr>
        <w:t> The Flash Appeal released by the UN in Libya makes reference to 884,000 people in need.  </w:t>
      </w:r>
      <w:r>
        <w:rPr>
          <w:rStyle w:val="eop"/>
        </w:rPr>
        <w:t> </w:t>
      </w:r>
    </w:p>
    <w:p w14:paraId="5F670E4B" w14:textId="77777777" w:rsidR="00B67E23" w:rsidRDefault="00B67E23" w:rsidP="000954EA">
      <w:pPr>
        <w:pStyle w:val="paragraph"/>
        <w:spacing w:before="0" w:beforeAutospacing="0" w:after="0" w:afterAutospacing="0"/>
        <w:jc w:val="both"/>
        <w:textAlignment w:val="baseline"/>
        <w:rPr>
          <w:rStyle w:val="eop"/>
        </w:rPr>
      </w:pPr>
    </w:p>
    <w:p w14:paraId="38CDA940" w14:textId="753FB789" w:rsidR="00B67E23" w:rsidRDefault="000954EA" w:rsidP="000954EA">
      <w:pPr>
        <w:pStyle w:val="paragraph"/>
        <w:spacing w:before="0" w:beforeAutospacing="0" w:after="0" w:afterAutospacing="0"/>
        <w:jc w:val="both"/>
        <w:textAlignment w:val="baseline"/>
        <w:rPr>
          <w:rStyle w:val="normaltextrun"/>
          <w:lang w:val="en-GB"/>
        </w:rPr>
      </w:pPr>
      <w:r>
        <w:rPr>
          <w:rStyle w:val="normaltextrun"/>
          <w:lang w:val="en-GB"/>
        </w:rPr>
        <w:t>The Rapid Response Mechanism activated by the UN following the disaster, includes 10 thematic working groups, with UNDP coordinating the work on Early Recovery. As part of this role, UNDP collected information on the extent and scope of the destruction in the East of Libya</w:t>
      </w:r>
      <w:r w:rsidR="00B46F29">
        <w:rPr>
          <w:rStyle w:val="normaltextrun"/>
          <w:lang w:val="en-GB"/>
        </w:rPr>
        <w:t xml:space="preserve"> </w:t>
      </w:r>
      <w:r>
        <w:rPr>
          <w:rStyle w:val="normaltextrun"/>
          <w:lang w:val="en-GB"/>
        </w:rPr>
        <w:t>and allowing for a more targeted response including leading the mechanisms of ‘return to life’ activities through emergency livelihoods.</w:t>
      </w:r>
      <w:r w:rsidR="00B67E23">
        <w:rPr>
          <w:rStyle w:val="normaltextrun"/>
          <w:lang w:val="en-GB"/>
        </w:rPr>
        <w:t xml:space="preserve"> </w:t>
      </w:r>
    </w:p>
    <w:p w14:paraId="4D3C0207" w14:textId="77777777" w:rsidR="00B67E23" w:rsidRDefault="00B67E23" w:rsidP="000954EA">
      <w:pPr>
        <w:pStyle w:val="paragraph"/>
        <w:spacing w:before="0" w:beforeAutospacing="0" w:after="0" w:afterAutospacing="0"/>
        <w:jc w:val="both"/>
        <w:textAlignment w:val="baseline"/>
        <w:rPr>
          <w:rStyle w:val="normaltextrun"/>
          <w:lang w:val="en-GB"/>
        </w:rPr>
      </w:pPr>
    </w:p>
    <w:p w14:paraId="4CCD66C8" w14:textId="31886C07" w:rsidR="000954EA" w:rsidRPr="00B67E23" w:rsidRDefault="00B67E23" w:rsidP="000954EA">
      <w:pPr>
        <w:pStyle w:val="paragraph"/>
        <w:spacing w:before="0" w:beforeAutospacing="0" w:after="0" w:afterAutospacing="0"/>
        <w:jc w:val="both"/>
        <w:textAlignment w:val="baseline"/>
        <w:rPr>
          <w:rFonts w:ascii="Segoe UI" w:hAnsi="Segoe UI" w:cs="Segoe UI"/>
          <w:sz w:val="18"/>
          <w:szCs w:val="18"/>
        </w:rPr>
      </w:pPr>
      <w:r>
        <w:rPr>
          <w:rStyle w:val="eop"/>
        </w:rPr>
        <w:t>Together Derna, Albayda and Soussa represent over 50% of all damaged infrastructure in the East of Libya. </w:t>
      </w:r>
      <w:r w:rsidR="000954EA">
        <w:rPr>
          <w:rStyle w:val="eop"/>
        </w:rPr>
        <w:t> </w:t>
      </w:r>
      <w:r w:rsidR="000954EA" w:rsidRPr="000954EA">
        <w:rPr>
          <w:rStyle w:val="normaltextrun"/>
          <w:i/>
          <w:iCs/>
          <w:lang w:val="en-GB"/>
        </w:rPr>
        <w:t xml:space="preserve">This call for proposal specifically targets </w:t>
      </w:r>
      <w:r w:rsidR="00B46F29">
        <w:rPr>
          <w:rStyle w:val="normaltextrun"/>
          <w:i/>
          <w:iCs/>
          <w:lang w:val="en-GB"/>
        </w:rPr>
        <w:t xml:space="preserve">beneficiaries living or originating from </w:t>
      </w:r>
      <w:r>
        <w:rPr>
          <w:rStyle w:val="normaltextrun"/>
          <w:i/>
          <w:iCs/>
          <w:lang w:val="en-GB"/>
        </w:rPr>
        <w:t xml:space="preserve">these three </w:t>
      </w:r>
      <w:r w:rsidR="000954EA" w:rsidRPr="000954EA">
        <w:rPr>
          <w:rStyle w:val="normaltextrun"/>
          <w:i/>
          <w:iCs/>
          <w:lang w:val="en-GB"/>
        </w:rPr>
        <w:t>municipalities.</w:t>
      </w:r>
    </w:p>
    <w:p w14:paraId="776F6185" w14:textId="0479EEB4" w:rsidR="000954EA" w:rsidRDefault="0067300B" w:rsidP="00DE6CE6">
      <w:pPr>
        <w:pStyle w:val="NormalWeb"/>
        <w:jc w:val="both"/>
        <w:rPr>
          <w:rStyle w:val="normaltextrun"/>
          <w:rFonts w:asciiTheme="majorBidi" w:hAnsiTheme="majorBidi" w:cstheme="majorBidi"/>
          <w:color w:val="000000"/>
          <w:shd w:val="clear" w:color="auto" w:fill="FFFFFF"/>
        </w:rPr>
      </w:pPr>
      <w:r w:rsidRPr="0037637C">
        <w:rPr>
          <w:rFonts w:asciiTheme="majorBidi" w:hAnsiTheme="majorBidi" w:cstheme="majorBidi"/>
        </w:rPr>
        <w:t>At th</w:t>
      </w:r>
      <w:r w:rsidR="00B67E23">
        <w:rPr>
          <w:rFonts w:asciiTheme="majorBidi" w:hAnsiTheme="majorBidi" w:cstheme="majorBidi"/>
        </w:rPr>
        <w:t xml:space="preserve">ese </w:t>
      </w:r>
      <w:r w:rsidR="00B46F29">
        <w:rPr>
          <w:rFonts w:asciiTheme="majorBidi" w:hAnsiTheme="majorBidi" w:cstheme="majorBidi"/>
        </w:rPr>
        <w:t>municipalities</w:t>
      </w:r>
      <w:r w:rsidRPr="0037637C">
        <w:rPr>
          <w:rFonts w:asciiTheme="majorBidi" w:hAnsiTheme="majorBidi" w:cstheme="majorBidi"/>
        </w:rPr>
        <w:t xml:space="preserve">, many </w:t>
      </w:r>
      <w:r w:rsidR="000954EA">
        <w:rPr>
          <w:rFonts w:asciiTheme="majorBidi" w:hAnsiTheme="majorBidi" w:cstheme="majorBidi"/>
        </w:rPr>
        <w:t xml:space="preserve">affected populations are seeking to restart </w:t>
      </w:r>
      <w:r w:rsidR="00B46F29">
        <w:rPr>
          <w:rFonts w:asciiTheme="majorBidi" w:hAnsiTheme="majorBidi" w:cstheme="majorBidi"/>
        </w:rPr>
        <w:t xml:space="preserve">business and livelihoods </w:t>
      </w:r>
      <w:r w:rsidR="000954EA">
        <w:rPr>
          <w:rFonts w:asciiTheme="majorBidi" w:hAnsiTheme="majorBidi" w:cstheme="majorBidi"/>
        </w:rPr>
        <w:t>activities</w:t>
      </w:r>
      <w:r w:rsidRPr="0037637C">
        <w:rPr>
          <w:rFonts w:asciiTheme="majorBidi" w:hAnsiTheme="majorBidi" w:cstheme="majorBidi"/>
        </w:rPr>
        <w:t xml:space="preserve">. </w:t>
      </w:r>
      <w:r w:rsidR="00A5159A" w:rsidRPr="0037637C">
        <w:rPr>
          <w:rFonts w:asciiTheme="majorBidi" w:hAnsiTheme="majorBidi" w:cstheme="majorBidi"/>
        </w:rPr>
        <w:t xml:space="preserve">UNDP </w:t>
      </w:r>
      <w:r w:rsidR="009C1EC1" w:rsidRPr="0037637C">
        <w:rPr>
          <w:rFonts w:asciiTheme="majorBidi" w:hAnsiTheme="majorBidi" w:cstheme="majorBidi"/>
        </w:rPr>
        <w:t xml:space="preserve">with the generous funding of the </w:t>
      </w:r>
      <w:r w:rsidR="000954EA">
        <w:rPr>
          <w:rFonts w:asciiTheme="majorBidi" w:hAnsiTheme="majorBidi" w:cstheme="majorBidi"/>
        </w:rPr>
        <w:t>government of France</w:t>
      </w:r>
      <w:r w:rsidR="007F4A51" w:rsidRPr="0037637C">
        <w:rPr>
          <w:rFonts w:asciiTheme="majorBidi" w:hAnsiTheme="majorBidi" w:cstheme="majorBidi"/>
        </w:rPr>
        <w:t>,</w:t>
      </w:r>
      <w:r w:rsidR="00D05C45">
        <w:rPr>
          <w:rFonts w:asciiTheme="majorBidi" w:hAnsiTheme="majorBidi" w:cstheme="majorBidi"/>
        </w:rPr>
        <w:t xml:space="preserve"> </w:t>
      </w:r>
      <w:r w:rsidR="009C1EC1" w:rsidRPr="0037637C">
        <w:rPr>
          <w:rFonts w:asciiTheme="majorBidi" w:hAnsiTheme="majorBidi" w:cstheme="majorBidi"/>
        </w:rPr>
        <w:t>seeks to</w:t>
      </w:r>
      <w:r w:rsidR="00A5159A" w:rsidRPr="0037637C">
        <w:rPr>
          <w:rFonts w:asciiTheme="majorBidi" w:hAnsiTheme="majorBidi" w:cstheme="majorBidi"/>
        </w:rPr>
        <w:t xml:space="preserve"> support th</w:t>
      </w:r>
      <w:r w:rsidR="00B46F29">
        <w:rPr>
          <w:rFonts w:asciiTheme="majorBidi" w:hAnsiTheme="majorBidi" w:cstheme="majorBidi"/>
        </w:rPr>
        <w:t>is process through</w:t>
      </w:r>
      <w:r w:rsidR="00A5159A" w:rsidRPr="0037637C">
        <w:rPr>
          <w:rFonts w:asciiTheme="majorBidi" w:hAnsiTheme="majorBidi" w:cstheme="majorBidi"/>
        </w:rPr>
        <w:t xml:space="preserve"> </w:t>
      </w:r>
      <w:r w:rsidR="000954EA">
        <w:rPr>
          <w:rFonts w:asciiTheme="majorBidi" w:hAnsiTheme="majorBidi" w:cstheme="majorBidi"/>
        </w:rPr>
        <w:t>A</w:t>
      </w:r>
      <w:r w:rsidR="00A5159A" w:rsidRPr="0037637C">
        <w:rPr>
          <w:rFonts w:asciiTheme="majorBidi" w:hAnsiTheme="majorBidi" w:cstheme="majorBidi"/>
        </w:rPr>
        <w:t>sset recovery</w:t>
      </w:r>
      <w:r w:rsidR="00B46F29">
        <w:rPr>
          <w:rFonts w:asciiTheme="majorBidi" w:hAnsiTheme="majorBidi" w:cstheme="majorBidi"/>
        </w:rPr>
        <w:t xml:space="preserve"> mechanisms</w:t>
      </w:r>
      <w:r w:rsidR="00A5159A" w:rsidRPr="0037637C">
        <w:rPr>
          <w:rFonts w:asciiTheme="majorBidi" w:hAnsiTheme="majorBidi" w:cstheme="majorBidi"/>
        </w:rPr>
        <w:t xml:space="preserve">. </w:t>
      </w:r>
      <w:r w:rsidR="00B46F29">
        <w:rPr>
          <w:rFonts w:asciiTheme="majorBidi" w:hAnsiTheme="majorBidi" w:cstheme="majorBidi"/>
        </w:rPr>
        <w:t>Asset Recovery will entail s</w:t>
      </w:r>
      <w:r w:rsidR="00A5159A" w:rsidRPr="0037637C">
        <w:rPr>
          <w:rFonts w:asciiTheme="majorBidi" w:hAnsiTheme="majorBidi" w:cstheme="majorBidi"/>
        </w:rPr>
        <w:t xml:space="preserve">mall grant support </w:t>
      </w:r>
      <w:r w:rsidR="00B46F29">
        <w:rPr>
          <w:rFonts w:asciiTheme="majorBidi" w:hAnsiTheme="majorBidi" w:cstheme="majorBidi"/>
        </w:rPr>
        <w:t xml:space="preserve">or </w:t>
      </w:r>
      <w:r w:rsidR="00A5159A" w:rsidRPr="0037637C">
        <w:rPr>
          <w:rFonts w:asciiTheme="majorBidi" w:hAnsiTheme="majorBidi" w:cstheme="majorBidi"/>
        </w:rPr>
        <w:t xml:space="preserve">in-kind equipment or goods to </w:t>
      </w:r>
      <w:r w:rsidR="000954EA">
        <w:rPr>
          <w:rFonts w:asciiTheme="majorBidi" w:hAnsiTheme="majorBidi" w:cstheme="majorBidi"/>
        </w:rPr>
        <w:t xml:space="preserve">SMEs </w:t>
      </w:r>
      <w:r w:rsidR="00A5159A" w:rsidRPr="0037637C">
        <w:rPr>
          <w:rFonts w:asciiTheme="majorBidi" w:hAnsiTheme="majorBidi" w:cstheme="majorBidi"/>
        </w:rPr>
        <w:t xml:space="preserve">rehabilitating their </w:t>
      </w:r>
      <w:r w:rsidR="009C1EC1" w:rsidRPr="0037637C">
        <w:rPr>
          <w:rFonts w:asciiTheme="majorBidi" w:hAnsiTheme="majorBidi" w:cstheme="majorBidi"/>
        </w:rPr>
        <w:t>micro and small businesses</w:t>
      </w:r>
      <w:r w:rsidR="00A5159A" w:rsidRPr="0037637C">
        <w:rPr>
          <w:rFonts w:asciiTheme="majorBidi" w:hAnsiTheme="majorBidi" w:cstheme="majorBidi"/>
        </w:rPr>
        <w:t xml:space="preserve"> and/or replacing their damaged productive assets. Sectors supported can include </w:t>
      </w:r>
      <w:r w:rsidR="00824603" w:rsidRPr="0037637C">
        <w:rPr>
          <w:rFonts w:asciiTheme="majorBidi" w:hAnsiTheme="majorBidi" w:cstheme="majorBidi"/>
        </w:rPr>
        <w:t xml:space="preserve">trading, </w:t>
      </w:r>
      <w:r w:rsidR="00A5159A" w:rsidRPr="0037637C">
        <w:rPr>
          <w:rFonts w:asciiTheme="majorBidi" w:hAnsiTheme="majorBidi" w:cstheme="majorBidi"/>
        </w:rPr>
        <w:t xml:space="preserve">agriculture, </w:t>
      </w:r>
      <w:r w:rsidR="00B67E23">
        <w:rPr>
          <w:rFonts w:asciiTheme="majorBidi" w:hAnsiTheme="majorBidi" w:cstheme="majorBidi"/>
        </w:rPr>
        <w:t xml:space="preserve">transportation </w:t>
      </w:r>
      <w:r w:rsidR="000954EA">
        <w:rPr>
          <w:rFonts w:asciiTheme="majorBidi" w:hAnsiTheme="majorBidi" w:cstheme="majorBidi"/>
        </w:rPr>
        <w:t xml:space="preserve">or </w:t>
      </w:r>
      <w:r w:rsidR="00A5159A" w:rsidRPr="0037637C">
        <w:rPr>
          <w:rFonts w:asciiTheme="majorBidi" w:hAnsiTheme="majorBidi" w:cstheme="majorBidi"/>
        </w:rPr>
        <w:t xml:space="preserve">services and </w:t>
      </w:r>
      <w:r w:rsidR="00B67E23">
        <w:rPr>
          <w:rFonts w:asciiTheme="majorBidi" w:hAnsiTheme="majorBidi" w:cstheme="majorBidi"/>
        </w:rPr>
        <w:t xml:space="preserve">potentially </w:t>
      </w:r>
      <w:r w:rsidR="00A5159A" w:rsidRPr="0037637C">
        <w:rPr>
          <w:rFonts w:asciiTheme="majorBidi" w:hAnsiTheme="majorBidi" w:cstheme="majorBidi"/>
        </w:rPr>
        <w:t>others based on the outcome of local market assessment</w:t>
      </w:r>
      <w:r w:rsidR="00824603" w:rsidRPr="0037637C">
        <w:rPr>
          <w:rFonts w:asciiTheme="majorBidi" w:hAnsiTheme="majorBidi" w:cstheme="majorBidi"/>
        </w:rPr>
        <w:t xml:space="preserve"> focusing on </w:t>
      </w:r>
      <w:r w:rsidR="00B46F29">
        <w:rPr>
          <w:rFonts w:asciiTheme="majorBidi" w:hAnsiTheme="majorBidi" w:cstheme="majorBidi"/>
        </w:rPr>
        <w:t xml:space="preserve">needs of </w:t>
      </w:r>
      <w:r w:rsidR="00824603" w:rsidRPr="0037637C">
        <w:rPr>
          <w:rFonts w:asciiTheme="majorBidi" w:hAnsiTheme="majorBidi" w:cstheme="majorBidi"/>
        </w:rPr>
        <w:t>micro- and small businesses</w:t>
      </w:r>
      <w:r w:rsidR="00A5159A" w:rsidRPr="0037637C">
        <w:rPr>
          <w:rFonts w:asciiTheme="majorBidi" w:hAnsiTheme="majorBidi" w:cstheme="majorBidi"/>
        </w:rPr>
        <w:t xml:space="preserve">. </w:t>
      </w:r>
      <w:r w:rsidR="00B67E23">
        <w:rPr>
          <w:rFonts w:asciiTheme="majorBidi" w:hAnsiTheme="majorBidi" w:cstheme="majorBidi"/>
        </w:rPr>
        <w:t>Asset Recovery approach aims to</w:t>
      </w:r>
      <w:r w:rsidR="00B67E23" w:rsidRPr="0037637C">
        <w:rPr>
          <w:rFonts w:asciiTheme="majorBidi" w:hAnsiTheme="majorBidi" w:cstheme="majorBidi"/>
        </w:rPr>
        <w:t xml:space="preserve"> </w:t>
      </w:r>
      <w:r w:rsidR="00B67E23">
        <w:rPr>
          <w:rStyle w:val="normaltextrun"/>
          <w:rFonts w:asciiTheme="majorBidi" w:hAnsiTheme="majorBidi" w:cstheme="majorBidi"/>
          <w:color w:val="000000"/>
          <w:shd w:val="clear" w:color="auto" w:fill="FFFFFF"/>
        </w:rPr>
        <w:t>help</w:t>
      </w:r>
      <w:r w:rsidR="00B67E23" w:rsidRPr="0037637C">
        <w:rPr>
          <w:rStyle w:val="normaltextrun"/>
          <w:rFonts w:asciiTheme="majorBidi" w:hAnsiTheme="majorBidi" w:cstheme="majorBidi"/>
          <w:color w:val="000000"/>
          <w:shd w:val="clear" w:color="auto" w:fill="FFFFFF"/>
        </w:rPr>
        <w:t xml:space="preserve"> </w:t>
      </w:r>
      <w:r w:rsidR="00B67E23">
        <w:rPr>
          <w:rStyle w:val="normaltextrun"/>
          <w:rFonts w:asciiTheme="majorBidi" w:hAnsiTheme="majorBidi" w:cstheme="majorBidi"/>
          <w:color w:val="000000"/>
          <w:shd w:val="clear" w:color="auto" w:fill="FFFFFF"/>
        </w:rPr>
        <w:t>populations of these municipalities</w:t>
      </w:r>
      <w:r w:rsidR="00B67E23" w:rsidRPr="0037637C">
        <w:rPr>
          <w:rStyle w:val="normaltextrun"/>
          <w:rFonts w:asciiTheme="majorBidi" w:hAnsiTheme="majorBidi" w:cstheme="majorBidi"/>
          <w:color w:val="000000"/>
          <w:shd w:val="clear" w:color="auto" w:fill="FFFFFF"/>
        </w:rPr>
        <w:t xml:space="preserve"> who lost their livelihoods productive assets due to the </w:t>
      </w:r>
      <w:r w:rsidR="00B67E23">
        <w:rPr>
          <w:rStyle w:val="normaltextrun"/>
          <w:rFonts w:asciiTheme="majorBidi" w:hAnsiTheme="majorBidi" w:cstheme="majorBidi"/>
          <w:color w:val="000000"/>
          <w:shd w:val="clear" w:color="auto" w:fill="FFFFFF"/>
        </w:rPr>
        <w:t>disaster</w:t>
      </w:r>
      <w:r w:rsidR="00B67E23" w:rsidRPr="0037637C">
        <w:rPr>
          <w:rStyle w:val="normaltextrun"/>
          <w:rFonts w:asciiTheme="majorBidi" w:hAnsiTheme="majorBidi" w:cstheme="majorBidi"/>
          <w:color w:val="000000"/>
          <w:shd w:val="clear" w:color="auto" w:fill="FFFFFF"/>
        </w:rPr>
        <w:t xml:space="preserve"> to replace their lost assets, or recover them partially, as a boost to restart their economic activity and reestablish their livelihoods.</w:t>
      </w:r>
    </w:p>
    <w:p w14:paraId="4CC6D147" w14:textId="6F127A64" w:rsidR="00B67E23" w:rsidRDefault="00B67E23" w:rsidP="00B67E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Specific focus of this programme is to incentivize the return of displaced</w:t>
      </w:r>
      <w:r w:rsidR="00B46F29">
        <w:rPr>
          <w:rFonts w:ascii="Times New Roman" w:eastAsia="Times New Roman" w:hAnsi="Times New Roman" w:cs="Times New Roman"/>
          <w:sz w:val="24"/>
          <w:szCs w:val="24"/>
        </w:rPr>
        <w:t xml:space="preserve"> populations due to floods</w:t>
      </w:r>
      <w:r>
        <w:rPr>
          <w:rFonts w:ascii="Times New Roman" w:eastAsia="Times New Roman" w:hAnsi="Times New Roman" w:cs="Times New Roman"/>
          <w:sz w:val="24"/>
          <w:szCs w:val="24"/>
        </w:rPr>
        <w:t xml:space="preserve">. </w:t>
      </w:r>
      <w:r w:rsidRPr="000954EA">
        <w:rPr>
          <w:rFonts w:ascii="Times New Roman" w:eastAsia="Times New Roman" w:hAnsi="Times New Roman" w:cs="Times New Roman"/>
          <w:sz w:val="24"/>
          <w:szCs w:val="24"/>
        </w:rPr>
        <w:t xml:space="preserve">An estimated 6,657 households were displaced, which constitute 15 percent of Libya’s population, with Derna and Soussa bearing the brunt of housing damage and destruction. </w:t>
      </w:r>
      <w:r>
        <w:rPr>
          <w:rFonts w:ascii="Times New Roman" w:eastAsia="Times New Roman" w:hAnsi="Times New Roman" w:cs="Times New Roman"/>
          <w:sz w:val="24"/>
          <w:szCs w:val="24"/>
        </w:rPr>
        <w:t xml:space="preserve">While the </w:t>
      </w:r>
      <w:r w:rsidR="00B46F29">
        <w:rPr>
          <w:rFonts w:ascii="Times New Roman" w:eastAsia="Times New Roman" w:hAnsi="Times New Roman" w:cs="Times New Roman"/>
          <w:sz w:val="24"/>
          <w:szCs w:val="24"/>
        </w:rPr>
        <w:t>flood</w:t>
      </w:r>
      <w:r>
        <w:rPr>
          <w:rFonts w:ascii="Times New Roman" w:eastAsia="Times New Roman" w:hAnsi="Times New Roman" w:cs="Times New Roman"/>
          <w:sz w:val="24"/>
          <w:szCs w:val="24"/>
        </w:rPr>
        <w:t xml:space="preserve"> </w:t>
      </w:r>
      <w:r w:rsidR="00B46F29">
        <w:rPr>
          <w:rFonts w:ascii="Times New Roman" w:eastAsia="Times New Roman" w:hAnsi="Times New Roman" w:cs="Times New Roman"/>
          <w:sz w:val="24"/>
          <w:szCs w:val="24"/>
        </w:rPr>
        <w:t>brought</w:t>
      </w:r>
      <w:r>
        <w:rPr>
          <w:rFonts w:ascii="Times New Roman" w:eastAsia="Times New Roman" w:hAnsi="Times New Roman" w:cs="Times New Roman"/>
          <w:sz w:val="24"/>
          <w:szCs w:val="24"/>
        </w:rPr>
        <w:t xml:space="preserve"> the risks of increased multi-dimensional poverty</w:t>
      </w:r>
      <w:r w:rsidR="00B46F29">
        <w:rPr>
          <w:rFonts w:ascii="Times New Roman" w:eastAsia="Times New Roman" w:hAnsi="Times New Roman" w:cs="Times New Roman"/>
          <w:sz w:val="24"/>
          <w:szCs w:val="24"/>
        </w:rPr>
        <w:t xml:space="preserve"> in broader terms</w:t>
      </w:r>
      <w:r>
        <w:rPr>
          <w:rFonts w:ascii="Times New Roman" w:eastAsia="Times New Roman" w:hAnsi="Times New Roman" w:cs="Times New Roman"/>
          <w:sz w:val="24"/>
          <w:szCs w:val="24"/>
        </w:rPr>
        <w:t xml:space="preserve">, </w:t>
      </w:r>
      <w:r w:rsidR="00B46F29">
        <w:rPr>
          <w:rFonts w:ascii="Times New Roman" w:eastAsia="Times New Roman" w:hAnsi="Times New Roman" w:cs="Times New Roman"/>
          <w:sz w:val="24"/>
          <w:szCs w:val="24"/>
        </w:rPr>
        <w:t>and include</w:t>
      </w:r>
      <w:r>
        <w:rPr>
          <w:rFonts w:ascii="Times New Roman" w:eastAsia="Times New Roman" w:hAnsi="Times New Roman" w:cs="Times New Roman"/>
          <w:sz w:val="24"/>
          <w:szCs w:val="24"/>
        </w:rPr>
        <w:t xml:space="preserve"> challenges with housing arrangements, this </w:t>
      </w:r>
      <w:r w:rsidR="00B46F29">
        <w:rPr>
          <w:rFonts w:ascii="Times New Roman" w:eastAsia="Times New Roman" w:hAnsi="Times New Roman" w:cs="Times New Roman"/>
          <w:sz w:val="24"/>
          <w:szCs w:val="24"/>
        </w:rPr>
        <w:t>project’s</w:t>
      </w:r>
      <w:r>
        <w:rPr>
          <w:rFonts w:ascii="Times New Roman" w:eastAsia="Times New Roman" w:hAnsi="Times New Roman" w:cs="Times New Roman"/>
          <w:sz w:val="24"/>
          <w:szCs w:val="24"/>
        </w:rPr>
        <w:t xml:space="preserve"> </w:t>
      </w:r>
      <w:r w:rsidRPr="000954EA">
        <w:rPr>
          <w:rFonts w:ascii="Times New Roman" w:eastAsia="Times New Roman" w:hAnsi="Times New Roman" w:cs="Times New Roman"/>
          <w:sz w:val="24"/>
          <w:szCs w:val="24"/>
        </w:rPr>
        <w:t xml:space="preserve">main objectives </w:t>
      </w:r>
      <w:r>
        <w:rPr>
          <w:rFonts w:ascii="Times New Roman" w:eastAsia="Times New Roman" w:hAnsi="Times New Roman" w:cs="Times New Roman"/>
          <w:sz w:val="24"/>
          <w:szCs w:val="24"/>
        </w:rPr>
        <w:t xml:space="preserve">are </w:t>
      </w:r>
      <w:r w:rsidRPr="000954EA">
        <w:rPr>
          <w:rFonts w:ascii="Times New Roman" w:eastAsia="Times New Roman" w:hAnsi="Times New Roman" w:cs="Times New Roman"/>
          <w:sz w:val="24"/>
          <w:szCs w:val="24"/>
        </w:rPr>
        <w:t>to address the increase in fragility measured by displacement</w:t>
      </w:r>
      <w:r>
        <w:rPr>
          <w:rFonts w:ascii="Times New Roman" w:eastAsia="Times New Roman" w:hAnsi="Times New Roman" w:cs="Times New Roman"/>
          <w:sz w:val="24"/>
          <w:szCs w:val="24"/>
        </w:rPr>
        <w:t xml:space="preserve"> and </w:t>
      </w:r>
      <w:r w:rsidRPr="000954EA">
        <w:rPr>
          <w:rFonts w:ascii="Times New Roman" w:eastAsia="Times New Roman" w:hAnsi="Times New Roman" w:cs="Times New Roman"/>
          <w:sz w:val="24"/>
          <w:szCs w:val="24"/>
        </w:rPr>
        <w:t>income loss</w:t>
      </w:r>
      <w:r>
        <w:rPr>
          <w:rFonts w:ascii="Times New Roman" w:eastAsia="Times New Roman" w:hAnsi="Times New Roman" w:cs="Times New Roman"/>
          <w:sz w:val="24"/>
          <w:szCs w:val="24"/>
        </w:rPr>
        <w:t xml:space="preserve"> </w:t>
      </w:r>
      <w:r w:rsidR="00B46F29">
        <w:rPr>
          <w:rFonts w:ascii="Times New Roman" w:eastAsia="Times New Roman" w:hAnsi="Times New Roman" w:cs="Times New Roman"/>
          <w:sz w:val="24"/>
          <w:szCs w:val="24"/>
        </w:rPr>
        <w:t>as a result of damaged</w:t>
      </w:r>
      <w:r>
        <w:rPr>
          <w:rFonts w:ascii="Times New Roman" w:eastAsia="Times New Roman" w:hAnsi="Times New Roman" w:cs="Times New Roman"/>
          <w:sz w:val="24"/>
          <w:szCs w:val="24"/>
        </w:rPr>
        <w:t xml:space="preserve"> </w:t>
      </w:r>
      <w:r w:rsidR="00B46F29">
        <w:rPr>
          <w:rFonts w:ascii="Times New Roman" w:eastAsia="Times New Roman" w:hAnsi="Times New Roman" w:cs="Times New Roman"/>
          <w:sz w:val="24"/>
          <w:szCs w:val="24"/>
        </w:rPr>
        <w:t xml:space="preserve">productive assets. This support </w:t>
      </w:r>
      <w:r>
        <w:rPr>
          <w:rFonts w:ascii="Times New Roman" w:eastAsia="Times New Roman" w:hAnsi="Times New Roman" w:cs="Times New Roman"/>
          <w:sz w:val="24"/>
          <w:szCs w:val="24"/>
        </w:rPr>
        <w:t>ultimately will lead to increased household consumption and resumed market activity</w:t>
      </w:r>
      <w:r w:rsidR="00B46F29">
        <w:rPr>
          <w:rFonts w:ascii="Times New Roman" w:eastAsia="Times New Roman" w:hAnsi="Times New Roman" w:cs="Times New Roman"/>
          <w:sz w:val="24"/>
          <w:szCs w:val="24"/>
        </w:rPr>
        <w:t xml:space="preserve"> in the cities</w:t>
      </w:r>
      <w:r>
        <w:rPr>
          <w:rFonts w:ascii="Times New Roman" w:eastAsia="Times New Roman" w:hAnsi="Times New Roman" w:cs="Times New Roman"/>
          <w:sz w:val="24"/>
          <w:szCs w:val="24"/>
        </w:rPr>
        <w:t>.</w:t>
      </w:r>
    </w:p>
    <w:p w14:paraId="61A1C52D" w14:textId="77777777" w:rsidR="00B67E23" w:rsidRPr="000954EA" w:rsidRDefault="00B67E23" w:rsidP="00B67E23">
      <w:pPr>
        <w:spacing w:after="0" w:line="240" w:lineRule="auto"/>
        <w:jc w:val="both"/>
        <w:rPr>
          <w:rFonts w:ascii="Times New Roman" w:eastAsia="Times New Roman" w:hAnsi="Times New Roman" w:cs="Times New Roman"/>
          <w:sz w:val="24"/>
          <w:szCs w:val="24"/>
        </w:rPr>
      </w:pPr>
    </w:p>
    <w:p w14:paraId="45870428" w14:textId="365E65CA" w:rsidR="0027699E" w:rsidRPr="0037637C" w:rsidRDefault="00EC08D7" w:rsidP="004A03AF">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This Call for Proposals is specifically related to </w:t>
      </w:r>
      <w:r w:rsidRPr="0037637C">
        <w:rPr>
          <w:rFonts w:asciiTheme="majorBidi" w:hAnsiTheme="majorBidi" w:cstheme="majorBidi"/>
          <w:b/>
          <w:bCs/>
          <w:i/>
          <w:iCs/>
          <w:sz w:val="24"/>
          <w:szCs w:val="24"/>
        </w:rPr>
        <w:t>UNDP</w:t>
      </w:r>
      <w:r w:rsidR="00702C98" w:rsidRPr="0037637C">
        <w:rPr>
          <w:rFonts w:asciiTheme="majorBidi" w:hAnsiTheme="majorBidi" w:cstheme="majorBidi"/>
          <w:b/>
          <w:bCs/>
          <w:i/>
          <w:iCs/>
          <w:sz w:val="24"/>
          <w:szCs w:val="24"/>
        </w:rPr>
        <w:t>’s</w:t>
      </w:r>
      <w:r w:rsidR="00B26839" w:rsidRPr="0037637C">
        <w:rPr>
          <w:rFonts w:asciiTheme="majorBidi" w:hAnsiTheme="majorBidi" w:cstheme="majorBidi"/>
          <w:b/>
          <w:bCs/>
          <w:i/>
          <w:iCs/>
          <w:sz w:val="24"/>
          <w:szCs w:val="24"/>
        </w:rPr>
        <w:t xml:space="preserve"> </w:t>
      </w:r>
      <w:bookmarkStart w:id="0" w:name="_Hlk151819076"/>
      <w:r w:rsidR="00E640F8">
        <w:rPr>
          <w:rFonts w:asciiTheme="majorBidi" w:hAnsiTheme="majorBidi" w:cstheme="majorBidi"/>
          <w:b/>
          <w:bCs/>
          <w:i/>
          <w:iCs/>
          <w:sz w:val="24"/>
          <w:szCs w:val="24"/>
        </w:rPr>
        <w:t xml:space="preserve">Local Peacebuilding and Resilience programme for the </w:t>
      </w:r>
      <w:r w:rsidR="00B67E23">
        <w:rPr>
          <w:rFonts w:asciiTheme="majorBidi" w:hAnsiTheme="majorBidi" w:cstheme="majorBidi"/>
          <w:b/>
          <w:bCs/>
          <w:i/>
          <w:iCs/>
          <w:sz w:val="24"/>
          <w:szCs w:val="24"/>
        </w:rPr>
        <w:t>East</w:t>
      </w:r>
      <w:r w:rsidR="00E640F8">
        <w:rPr>
          <w:rFonts w:asciiTheme="majorBidi" w:hAnsiTheme="majorBidi" w:cstheme="majorBidi"/>
          <w:b/>
          <w:bCs/>
          <w:i/>
          <w:iCs/>
          <w:sz w:val="24"/>
          <w:szCs w:val="24"/>
        </w:rPr>
        <w:t xml:space="preserve"> of Libya</w:t>
      </w:r>
      <w:r w:rsidR="00FE25FE" w:rsidRPr="0037637C">
        <w:rPr>
          <w:rFonts w:asciiTheme="majorBidi" w:hAnsiTheme="majorBidi" w:cstheme="majorBidi"/>
          <w:b/>
          <w:bCs/>
          <w:i/>
          <w:iCs/>
          <w:sz w:val="24"/>
          <w:szCs w:val="24"/>
        </w:rPr>
        <w:t xml:space="preserve">, </w:t>
      </w:r>
      <w:bookmarkEnd w:id="0"/>
      <w:r w:rsidR="00CB0E8B">
        <w:rPr>
          <w:rFonts w:asciiTheme="majorBidi" w:hAnsiTheme="majorBidi" w:cstheme="majorBidi"/>
          <w:b/>
          <w:bCs/>
          <w:i/>
          <w:iCs/>
          <w:sz w:val="24"/>
          <w:szCs w:val="24"/>
        </w:rPr>
        <w:t xml:space="preserve">supported </w:t>
      </w:r>
      <w:r w:rsidR="00B51AFC" w:rsidRPr="0037637C">
        <w:rPr>
          <w:rFonts w:asciiTheme="majorBidi" w:hAnsiTheme="majorBidi" w:cstheme="majorBidi"/>
          <w:sz w:val="24"/>
          <w:szCs w:val="24"/>
        </w:rPr>
        <w:t xml:space="preserve">by the </w:t>
      </w:r>
      <w:r w:rsidR="00B67E23">
        <w:rPr>
          <w:rFonts w:asciiTheme="majorBidi" w:hAnsiTheme="majorBidi" w:cstheme="majorBidi"/>
          <w:sz w:val="24"/>
          <w:szCs w:val="24"/>
        </w:rPr>
        <w:t xml:space="preserve">government of France. </w:t>
      </w:r>
      <w:r w:rsidR="00CB0E8B" w:rsidRPr="00D05C45">
        <w:rPr>
          <w:rFonts w:asciiTheme="majorBidi" w:hAnsiTheme="majorBidi" w:cstheme="majorBidi"/>
          <w:sz w:val="24"/>
          <w:szCs w:val="24"/>
        </w:rPr>
        <w:t>This is expected to contribute to strengthening economic recovery</w:t>
      </w:r>
      <w:r w:rsidR="00B67E23">
        <w:rPr>
          <w:rFonts w:asciiTheme="majorBidi" w:hAnsiTheme="majorBidi" w:cstheme="majorBidi"/>
          <w:sz w:val="24"/>
          <w:szCs w:val="24"/>
        </w:rPr>
        <w:t xml:space="preserve"> and</w:t>
      </w:r>
      <w:r w:rsidR="00CB0E8B" w:rsidRPr="00D05C45">
        <w:rPr>
          <w:rFonts w:asciiTheme="majorBidi" w:hAnsiTheme="majorBidi" w:cstheme="majorBidi"/>
          <w:sz w:val="24"/>
          <w:szCs w:val="24"/>
        </w:rPr>
        <w:t xml:space="preserve"> </w:t>
      </w:r>
      <w:r w:rsidR="00B67E23">
        <w:rPr>
          <w:rFonts w:asciiTheme="majorBidi" w:hAnsiTheme="majorBidi" w:cstheme="majorBidi"/>
          <w:sz w:val="24"/>
          <w:szCs w:val="24"/>
        </w:rPr>
        <w:t>contribute towards</w:t>
      </w:r>
      <w:r w:rsidR="00CB0E8B" w:rsidRPr="00D05C45">
        <w:rPr>
          <w:rFonts w:asciiTheme="majorBidi" w:hAnsiTheme="majorBidi" w:cstheme="majorBidi"/>
          <w:sz w:val="24"/>
          <w:szCs w:val="24"/>
        </w:rPr>
        <w:t xml:space="preserve"> return of displaced residents</w:t>
      </w:r>
      <w:r w:rsidR="00B67E23">
        <w:rPr>
          <w:rFonts w:asciiTheme="majorBidi" w:hAnsiTheme="majorBidi" w:cstheme="majorBidi"/>
          <w:sz w:val="24"/>
          <w:szCs w:val="24"/>
        </w:rPr>
        <w:t xml:space="preserve"> </w:t>
      </w:r>
      <w:r w:rsidR="00B46F29">
        <w:rPr>
          <w:rFonts w:asciiTheme="majorBidi" w:hAnsiTheme="majorBidi" w:cstheme="majorBidi"/>
          <w:sz w:val="24"/>
          <w:szCs w:val="24"/>
        </w:rPr>
        <w:t>and resumed</w:t>
      </w:r>
      <w:r w:rsidR="004A03AF">
        <w:rPr>
          <w:rFonts w:asciiTheme="majorBidi" w:hAnsiTheme="majorBidi" w:cstheme="majorBidi"/>
          <w:sz w:val="24"/>
          <w:szCs w:val="24"/>
        </w:rPr>
        <w:t xml:space="preserve"> market activity</w:t>
      </w:r>
      <w:r w:rsidR="00CB0E8B" w:rsidRPr="00D05C45">
        <w:rPr>
          <w:rFonts w:asciiTheme="majorBidi" w:hAnsiTheme="majorBidi" w:cstheme="majorBidi"/>
          <w:sz w:val="24"/>
          <w:szCs w:val="24"/>
        </w:rPr>
        <w:t>.</w:t>
      </w:r>
      <w:r w:rsidR="00CB0E8B">
        <w:t xml:space="preserve"> </w:t>
      </w:r>
      <w:r w:rsidR="004A03AF">
        <w:rPr>
          <w:rFonts w:asciiTheme="majorBidi" w:hAnsiTheme="majorBidi" w:cstheme="majorBidi"/>
          <w:sz w:val="24"/>
          <w:szCs w:val="24"/>
        </w:rPr>
        <w:t xml:space="preserve"> </w:t>
      </w:r>
      <w:r w:rsidR="00FE25FE" w:rsidRPr="0037637C">
        <w:rPr>
          <w:rFonts w:asciiTheme="majorBidi" w:hAnsiTheme="majorBidi" w:cstheme="majorBidi"/>
          <w:sz w:val="24"/>
          <w:szCs w:val="24"/>
        </w:rPr>
        <w:t xml:space="preserve">The objective of the </w:t>
      </w:r>
      <w:r w:rsidR="00EC730F" w:rsidRPr="0037637C">
        <w:rPr>
          <w:rFonts w:asciiTheme="majorBidi" w:hAnsiTheme="majorBidi" w:cstheme="majorBidi"/>
          <w:sz w:val="24"/>
          <w:szCs w:val="24"/>
        </w:rPr>
        <w:t>Call for Proposal</w:t>
      </w:r>
      <w:r w:rsidR="00FE25FE" w:rsidRPr="0037637C">
        <w:rPr>
          <w:rFonts w:asciiTheme="majorBidi" w:hAnsiTheme="majorBidi" w:cstheme="majorBidi"/>
          <w:sz w:val="24"/>
          <w:szCs w:val="24"/>
        </w:rPr>
        <w:t>s is to engage a</w:t>
      </w:r>
      <w:r w:rsidR="009C1EC1" w:rsidRPr="0037637C">
        <w:rPr>
          <w:rFonts w:asciiTheme="majorBidi" w:hAnsiTheme="majorBidi" w:cstheme="majorBidi"/>
          <w:sz w:val="24"/>
          <w:szCs w:val="24"/>
        </w:rPr>
        <w:t>n international or national</w:t>
      </w:r>
      <w:r w:rsidR="00FE25FE" w:rsidRPr="0037637C">
        <w:rPr>
          <w:rFonts w:asciiTheme="majorBidi" w:hAnsiTheme="majorBidi" w:cstheme="majorBidi"/>
          <w:sz w:val="24"/>
          <w:szCs w:val="24"/>
        </w:rPr>
        <w:t xml:space="preserve"> </w:t>
      </w:r>
      <w:r w:rsidR="00EC730F" w:rsidRPr="0037637C">
        <w:rPr>
          <w:rFonts w:asciiTheme="majorBidi" w:hAnsiTheme="majorBidi" w:cstheme="majorBidi"/>
          <w:sz w:val="24"/>
          <w:szCs w:val="24"/>
        </w:rPr>
        <w:t xml:space="preserve">Non-Governmental Organization (NGO) </w:t>
      </w:r>
      <w:r w:rsidR="009C1EC1" w:rsidRPr="0037637C">
        <w:rPr>
          <w:rFonts w:asciiTheme="majorBidi" w:hAnsiTheme="majorBidi" w:cstheme="majorBidi"/>
          <w:sz w:val="24"/>
          <w:szCs w:val="24"/>
        </w:rPr>
        <w:t xml:space="preserve">or a coalition led by Non-Governmental Organization with an access to implementation in </w:t>
      </w:r>
      <w:r w:rsidR="004A03AF">
        <w:rPr>
          <w:rFonts w:asciiTheme="majorBidi" w:hAnsiTheme="majorBidi" w:cstheme="majorBidi"/>
          <w:sz w:val="24"/>
          <w:szCs w:val="24"/>
        </w:rPr>
        <w:t>Derna, Albayda and Soussa</w:t>
      </w:r>
      <w:r w:rsidR="009C1EC1" w:rsidRPr="0037637C">
        <w:rPr>
          <w:rFonts w:asciiTheme="majorBidi" w:hAnsiTheme="majorBidi" w:cstheme="majorBidi"/>
          <w:sz w:val="24"/>
          <w:szCs w:val="24"/>
        </w:rPr>
        <w:t xml:space="preserve"> </w:t>
      </w:r>
      <w:r w:rsidR="00FE25FE" w:rsidRPr="0037637C">
        <w:rPr>
          <w:rFonts w:asciiTheme="majorBidi" w:hAnsiTheme="majorBidi" w:cstheme="majorBidi"/>
          <w:sz w:val="24"/>
          <w:szCs w:val="24"/>
        </w:rPr>
        <w:t xml:space="preserve">as </w:t>
      </w:r>
      <w:r w:rsidR="001C0C74" w:rsidRPr="0037637C">
        <w:rPr>
          <w:rFonts w:asciiTheme="majorBidi" w:hAnsiTheme="majorBidi" w:cstheme="majorBidi"/>
          <w:sz w:val="24"/>
          <w:szCs w:val="24"/>
        </w:rPr>
        <w:t xml:space="preserve">a </w:t>
      </w:r>
      <w:r w:rsidR="00FE25FE" w:rsidRPr="0037637C">
        <w:rPr>
          <w:rFonts w:asciiTheme="majorBidi" w:hAnsiTheme="majorBidi" w:cstheme="majorBidi"/>
          <w:sz w:val="24"/>
          <w:szCs w:val="24"/>
        </w:rPr>
        <w:t>Responsible Party</w:t>
      </w:r>
      <w:r w:rsidR="00EC730F" w:rsidRPr="0037637C">
        <w:rPr>
          <w:rFonts w:asciiTheme="majorBidi" w:hAnsiTheme="majorBidi" w:cstheme="majorBidi"/>
          <w:sz w:val="24"/>
          <w:szCs w:val="24"/>
        </w:rPr>
        <w:t xml:space="preserve">. </w:t>
      </w:r>
    </w:p>
    <w:p w14:paraId="0863500C" w14:textId="77777777" w:rsidR="00CE0A34" w:rsidRPr="0037637C" w:rsidRDefault="00CE0A34" w:rsidP="00F104B5">
      <w:pPr>
        <w:spacing w:line="240" w:lineRule="auto"/>
        <w:jc w:val="both"/>
        <w:rPr>
          <w:rFonts w:asciiTheme="majorBidi" w:hAnsiTheme="majorBidi" w:cstheme="majorBidi"/>
          <w:sz w:val="24"/>
          <w:szCs w:val="24"/>
        </w:rPr>
      </w:pPr>
    </w:p>
    <w:p w14:paraId="58FC5F4A" w14:textId="18485ED4" w:rsidR="000954EA" w:rsidRPr="00345ACC" w:rsidRDefault="000A4FA8" w:rsidP="00F104B5">
      <w:pPr>
        <w:pStyle w:val="ListParagraph"/>
        <w:numPr>
          <w:ilvl w:val="0"/>
          <w:numId w:val="1"/>
        </w:numPr>
        <w:spacing w:line="240" w:lineRule="auto"/>
        <w:jc w:val="both"/>
        <w:rPr>
          <w:rFonts w:asciiTheme="majorBidi" w:hAnsiTheme="majorBidi" w:cstheme="majorBidi"/>
          <w:b/>
          <w:bCs/>
          <w:sz w:val="24"/>
          <w:szCs w:val="24"/>
          <w:lang w:val="en"/>
        </w:rPr>
      </w:pPr>
      <w:r w:rsidRPr="0037637C">
        <w:rPr>
          <w:rStyle w:val="tlid-translation"/>
          <w:rFonts w:asciiTheme="majorBidi" w:hAnsiTheme="majorBidi" w:cstheme="majorBidi"/>
          <w:b/>
          <w:bCs/>
          <w:sz w:val="24"/>
          <w:szCs w:val="24"/>
          <w:lang w:val="en"/>
        </w:rPr>
        <w:t>O</w:t>
      </w:r>
      <w:r w:rsidR="002109A7" w:rsidRPr="0037637C">
        <w:rPr>
          <w:rStyle w:val="tlid-translation"/>
          <w:rFonts w:asciiTheme="majorBidi" w:hAnsiTheme="majorBidi" w:cstheme="majorBidi"/>
          <w:b/>
          <w:bCs/>
          <w:sz w:val="24"/>
          <w:szCs w:val="24"/>
          <w:lang w:val="en"/>
        </w:rPr>
        <w:t>bjectives and expected outputs/</w:t>
      </w:r>
      <w:r w:rsidR="00F15685" w:rsidRPr="0037637C">
        <w:rPr>
          <w:rStyle w:val="tlid-translation"/>
          <w:rFonts w:asciiTheme="majorBidi" w:hAnsiTheme="majorBidi" w:cstheme="majorBidi"/>
          <w:b/>
          <w:bCs/>
          <w:sz w:val="24"/>
          <w:szCs w:val="24"/>
          <w:lang w:val="en"/>
        </w:rPr>
        <w:t xml:space="preserve"> </w:t>
      </w:r>
      <w:r w:rsidR="002109A7" w:rsidRPr="0037637C">
        <w:rPr>
          <w:rStyle w:val="tlid-translation"/>
          <w:rFonts w:asciiTheme="majorBidi" w:hAnsiTheme="majorBidi" w:cstheme="majorBidi"/>
          <w:b/>
          <w:bCs/>
          <w:sz w:val="24"/>
          <w:szCs w:val="24"/>
          <w:lang w:val="en"/>
        </w:rPr>
        <w:t xml:space="preserve">deliverables </w:t>
      </w:r>
    </w:p>
    <w:p w14:paraId="21A171C4" w14:textId="5A8C9D17" w:rsidR="000954EA" w:rsidRDefault="000954EA" w:rsidP="000954EA">
      <w:pPr>
        <w:pStyle w:val="paragraph"/>
        <w:spacing w:before="0" w:beforeAutospacing="0" w:after="0" w:afterAutospacing="0"/>
        <w:jc w:val="both"/>
        <w:textAlignment w:val="baseline"/>
        <w:rPr>
          <w:rFonts w:ascii="Segoe UI" w:hAnsi="Segoe UI" w:cs="Segoe UI"/>
          <w:sz w:val="18"/>
          <w:szCs w:val="18"/>
        </w:rPr>
      </w:pPr>
      <w:r>
        <w:rPr>
          <w:rStyle w:val="normaltextrun"/>
          <w:lang w:val="en-GB"/>
        </w:rPr>
        <w:t xml:space="preserve">The overall objective of this </w:t>
      </w:r>
      <w:r w:rsidR="00345ACC">
        <w:rPr>
          <w:rStyle w:val="normaltextrun"/>
          <w:lang w:val="en-GB"/>
        </w:rPr>
        <w:t xml:space="preserve">Call for </w:t>
      </w:r>
      <w:r>
        <w:rPr>
          <w:rStyle w:val="normaltextrun"/>
          <w:lang w:val="en-GB"/>
        </w:rPr>
        <w:t>proposal</w:t>
      </w:r>
      <w:r w:rsidR="00345ACC">
        <w:rPr>
          <w:rStyle w:val="normaltextrun"/>
          <w:lang w:val="en-GB"/>
        </w:rPr>
        <w:t>s</w:t>
      </w:r>
      <w:r>
        <w:rPr>
          <w:rStyle w:val="normaltextrun"/>
          <w:lang w:val="en-GB"/>
        </w:rPr>
        <w:t xml:space="preserve"> is to restore lives and livelihoods in the flood affected northeast region of Libya, facilitate the timely return of displaced populations</w:t>
      </w:r>
      <w:r w:rsidR="00710801">
        <w:rPr>
          <w:rStyle w:val="normaltextrun"/>
          <w:lang w:val="en-GB"/>
        </w:rPr>
        <w:t xml:space="preserve"> and the early recovery of the affected populations</w:t>
      </w:r>
      <w:r>
        <w:rPr>
          <w:rStyle w:val="normaltextrun"/>
          <w:lang w:val="en-GB"/>
        </w:rPr>
        <w:t xml:space="preserve">. The planned intervention will allow Libyans, </w:t>
      </w:r>
      <w:r w:rsidR="00345ACC">
        <w:rPr>
          <w:rStyle w:val="normaltextrun"/>
          <w:lang w:val="en-GB"/>
        </w:rPr>
        <w:t xml:space="preserve">including </w:t>
      </w:r>
      <w:r>
        <w:rPr>
          <w:rStyle w:val="normaltextrun"/>
          <w:lang w:val="en-GB"/>
        </w:rPr>
        <w:t>women and youth, to cope with compounded vulnerabilities following the disaster</w:t>
      </w:r>
      <w:r w:rsidR="00345ACC">
        <w:rPr>
          <w:rStyle w:val="normaltextrun"/>
          <w:lang w:val="en-GB"/>
        </w:rPr>
        <w:t xml:space="preserve">. </w:t>
      </w:r>
      <w:r>
        <w:rPr>
          <w:rStyle w:val="normaltextrun"/>
          <w:lang w:val="en-GB"/>
        </w:rPr>
        <w:t xml:space="preserve">A do-no-harm and conflict sensitivity approach </w:t>
      </w:r>
      <w:r w:rsidR="00345ACC">
        <w:rPr>
          <w:rStyle w:val="normaltextrun"/>
          <w:lang w:val="en-GB"/>
        </w:rPr>
        <w:t xml:space="preserve">and </w:t>
      </w:r>
      <w:r>
        <w:rPr>
          <w:rStyle w:val="normaltextrun"/>
          <w:lang w:val="en-GB"/>
        </w:rPr>
        <w:t xml:space="preserve">the principle of </w:t>
      </w:r>
      <w:r w:rsidR="001D4AD9">
        <w:rPr>
          <w:rStyle w:val="normaltextrun"/>
          <w:lang w:val="en-GB"/>
        </w:rPr>
        <w:t>women empowerment</w:t>
      </w:r>
      <w:r>
        <w:rPr>
          <w:rStyle w:val="normaltextrun"/>
          <w:lang w:val="en-GB"/>
        </w:rPr>
        <w:t xml:space="preserve"> </w:t>
      </w:r>
      <w:r w:rsidR="00345ACC">
        <w:rPr>
          <w:rStyle w:val="normaltextrun"/>
          <w:lang w:val="en-GB"/>
        </w:rPr>
        <w:t>are imperative to</w:t>
      </w:r>
      <w:r>
        <w:rPr>
          <w:rStyle w:val="normaltextrun"/>
          <w:lang w:val="en-GB"/>
        </w:rPr>
        <w:t xml:space="preserve"> ensure that the response reduces the differentiated impacts of the disaster, that women benefit equally from the response. </w:t>
      </w:r>
    </w:p>
    <w:p w14:paraId="1DAD1497" w14:textId="77777777" w:rsidR="000954EA" w:rsidRDefault="000954EA" w:rsidP="00F104B5">
      <w:pPr>
        <w:spacing w:line="240" w:lineRule="auto"/>
        <w:jc w:val="both"/>
        <w:rPr>
          <w:rFonts w:asciiTheme="majorBidi" w:hAnsiTheme="majorBidi" w:cstheme="majorBidi"/>
          <w:sz w:val="24"/>
          <w:szCs w:val="24"/>
        </w:rPr>
      </w:pPr>
    </w:p>
    <w:p w14:paraId="7F623698" w14:textId="40A73C9C" w:rsidR="00E869CB" w:rsidRPr="0037637C" w:rsidRDefault="00282D55"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Asset recovery is a</w:t>
      </w:r>
      <w:r w:rsidR="00345ACC">
        <w:rPr>
          <w:rFonts w:asciiTheme="majorBidi" w:hAnsiTheme="majorBidi" w:cstheme="majorBidi"/>
          <w:sz w:val="24"/>
          <w:szCs w:val="24"/>
        </w:rPr>
        <w:t xml:space="preserve">n </w:t>
      </w:r>
      <w:r w:rsidRPr="0037637C">
        <w:rPr>
          <w:rFonts w:asciiTheme="majorBidi" w:hAnsiTheme="majorBidi" w:cstheme="majorBidi"/>
          <w:sz w:val="24"/>
          <w:szCs w:val="24"/>
        </w:rPr>
        <w:t xml:space="preserve">efficient </w:t>
      </w:r>
      <w:r w:rsidR="00A40383">
        <w:rPr>
          <w:rFonts w:asciiTheme="majorBidi" w:hAnsiTheme="majorBidi" w:cstheme="majorBidi"/>
          <w:sz w:val="24"/>
          <w:szCs w:val="24"/>
        </w:rPr>
        <w:t xml:space="preserve">tool </w:t>
      </w:r>
      <w:r w:rsidRPr="0037637C">
        <w:rPr>
          <w:rFonts w:asciiTheme="majorBidi" w:hAnsiTheme="majorBidi" w:cstheme="majorBidi"/>
          <w:sz w:val="24"/>
          <w:szCs w:val="24"/>
        </w:rPr>
        <w:t xml:space="preserve"> to support affected population</w:t>
      </w:r>
      <w:r w:rsidR="00853BD9" w:rsidRPr="0037637C">
        <w:rPr>
          <w:rFonts w:asciiTheme="majorBidi" w:hAnsiTheme="majorBidi" w:cstheme="majorBidi"/>
          <w:sz w:val="24"/>
          <w:szCs w:val="24"/>
        </w:rPr>
        <w:t>s</w:t>
      </w:r>
      <w:r w:rsidRPr="0037637C">
        <w:rPr>
          <w:rFonts w:asciiTheme="majorBidi" w:hAnsiTheme="majorBidi" w:cstheme="majorBidi"/>
          <w:sz w:val="24"/>
          <w:szCs w:val="24"/>
        </w:rPr>
        <w:t xml:space="preserve"> to recover their livelihood </w:t>
      </w:r>
      <w:r w:rsidR="00C1356C" w:rsidRPr="0037637C">
        <w:rPr>
          <w:rFonts w:asciiTheme="majorBidi" w:hAnsiTheme="majorBidi" w:cstheme="majorBidi"/>
          <w:sz w:val="24"/>
          <w:szCs w:val="24"/>
        </w:rPr>
        <w:t>assets and</w:t>
      </w:r>
      <w:r w:rsidRPr="0037637C">
        <w:rPr>
          <w:rFonts w:asciiTheme="majorBidi" w:hAnsiTheme="majorBidi" w:cstheme="majorBidi"/>
          <w:sz w:val="24"/>
          <w:szCs w:val="24"/>
        </w:rPr>
        <w:t xml:space="preserve"> reduce aid dependency. UNDP</w:t>
      </w:r>
      <w:r w:rsidR="00853BD9" w:rsidRPr="0037637C">
        <w:rPr>
          <w:rFonts w:asciiTheme="majorBidi" w:hAnsiTheme="majorBidi" w:cstheme="majorBidi"/>
          <w:sz w:val="24"/>
          <w:szCs w:val="24"/>
        </w:rPr>
        <w:t>’s global</w:t>
      </w:r>
      <w:r w:rsidRPr="0037637C">
        <w:rPr>
          <w:rFonts w:asciiTheme="majorBidi" w:hAnsiTheme="majorBidi" w:cstheme="majorBidi"/>
          <w:sz w:val="24"/>
          <w:szCs w:val="24"/>
        </w:rPr>
        <w:t xml:space="preserve"> experience provides strong evidence that asset recovery intervention</w:t>
      </w:r>
      <w:r w:rsidR="00E869CB" w:rsidRPr="0037637C">
        <w:rPr>
          <w:rFonts w:asciiTheme="majorBidi" w:hAnsiTheme="majorBidi" w:cstheme="majorBidi"/>
          <w:sz w:val="24"/>
          <w:szCs w:val="24"/>
        </w:rPr>
        <w:t>s</w:t>
      </w:r>
      <w:r w:rsidRPr="0037637C">
        <w:rPr>
          <w:rFonts w:asciiTheme="majorBidi" w:hAnsiTheme="majorBidi" w:cstheme="majorBidi"/>
          <w:sz w:val="24"/>
          <w:szCs w:val="24"/>
        </w:rPr>
        <w:t xml:space="preserve"> help households to restart their lost or damaged income generating assets. </w:t>
      </w:r>
      <w:r w:rsidR="00E869CB" w:rsidRPr="0037637C">
        <w:rPr>
          <w:rFonts w:asciiTheme="majorBidi" w:hAnsiTheme="majorBidi" w:cstheme="majorBidi"/>
          <w:sz w:val="24"/>
          <w:szCs w:val="24"/>
        </w:rPr>
        <w:t xml:space="preserve">Asset recovery methodology implies either in-kind replacement of lost tools and assets, or micro grants for asset recovery, which are restricted grants </w:t>
      </w:r>
      <w:r w:rsidR="00670665" w:rsidRPr="0037637C">
        <w:rPr>
          <w:rFonts w:asciiTheme="majorBidi" w:hAnsiTheme="majorBidi" w:cstheme="majorBidi"/>
          <w:sz w:val="24"/>
          <w:szCs w:val="24"/>
        </w:rPr>
        <w:t>for</w:t>
      </w:r>
      <w:r w:rsidR="00E869CB" w:rsidRPr="0037637C">
        <w:rPr>
          <w:rFonts w:asciiTheme="majorBidi" w:hAnsiTheme="majorBidi" w:cstheme="majorBidi"/>
          <w:sz w:val="24"/>
          <w:szCs w:val="24"/>
        </w:rPr>
        <w:t xml:space="preserve"> the purpose of purchasing and reporting procured assets.</w:t>
      </w:r>
    </w:p>
    <w:p w14:paraId="6CDCEC32" w14:textId="3258F6D1" w:rsidR="00E869CB" w:rsidRPr="0037637C" w:rsidRDefault="00E869CB"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The key objectives of this project are</w:t>
      </w:r>
      <w:r w:rsidR="00670665" w:rsidRPr="0037637C">
        <w:rPr>
          <w:rFonts w:asciiTheme="majorBidi" w:hAnsiTheme="majorBidi" w:cstheme="majorBidi"/>
          <w:sz w:val="24"/>
          <w:szCs w:val="24"/>
        </w:rPr>
        <w:t xml:space="preserve"> to</w:t>
      </w:r>
      <w:r w:rsidRPr="0037637C">
        <w:rPr>
          <w:rFonts w:asciiTheme="majorBidi" w:hAnsiTheme="majorBidi" w:cstheme="majorBidi"/>
          <w:sz w:val="24"/>
          <w:szCs w:val="24"/>
        </w:rPr>
        <w:t xml:space="preserve">: </w:t>
      </w:r>
    </w:p>
    <w:p w14:paraId="37164835" w14:textId="77777777" w:rsidR="00E869CB" w:rsidRPr="0037637C" w:rsidRDefault="00E869CB" w:rsidP="00F104B5">
      <w:pPr>
        <w:spacing w:after="0" w:line="240" w:lineRule="auto"/>
        <w:jc w:val="both"/>
        <w:rPr>
          <w:rFonts w:asciiTheme="majorBidi" w:hAnsiTheme="majorBidi" w:cstheme="majorBidi"/>
          <w:sz w:val="24"/>
          <w:szCs w:val="24"/>
        </w:rPr>
      </w:pPr>
    </w:p>
    <w:p w14:paraId="74ACF11F" w14:textId="0F1E6C95" w:rsidR="00345ACC" w:rsidRPr="00345ACC" w:rsidRDefault="00345ACC" w:rsidP="00345ACC">
      <w:pPr>
        <w:pStyle w:val="ListParagraph"/>
        <w:numPr>
          <w:ilvl w:val="0"/>
          <w:numId w:val="47"/>
        </w:numPr>
        <w:spacing w:after="0" w:line="240" w:lineRule="auto"/>
        <w:jc w:val="both"/>
        <w:rPr>
          <w:rFonts w:asciiTheme="majorBidi" w:hAnsiTheme="majorBidi" w:cstheme="majorBidi"/>
          <w:sz w:val="24"/>
          <w:szCs w:val="24"/>
        </w:rPr>
      </w:pPr>
      <w:r>
        <w:rPr>
          <w:rFonts w:asciiTheme="majorBidi" w:hAnsiTheme="majorBidi" w:cstheme="majorBidi"/>
          <w:sz w:val="24"/>
          <w:szCs w:val="24"/>
        </w:rPr>
        <w:t>Conduct the market assessment to define q</w:t>
      </w:r>
      <w:r w:rsidRPr="00345ACC">
        <w:rPr>
          <w:rFonts w:asciiTheme="majorBidi" w:hAnsiTheme="majorBidi" w:cstheme="majorBidi"/>
          <w:sz w:val="24"/>
          <w:szCs w:val="24"/>
        </w:rPr>
        <w:t>ualitative and quantitative data on the impact of the flood on local SMEs</w:t>
      </w:r>
      <w:r w:rsidR="00710801">
        <w:rPr>
          <w:rFonts w:asciiTheme="majorBidi" w:hAnsiTheme="majorBidi" w:cstheme="majorBidi"/>
          <w:sz w:val="24"/>
          <w:szCs w:val="24"/>
        </w:rPr>
        <w:t>.</w:t>
      </w:r>
    </w:p>
    <w:p w14:paraId="5E8D7179" w14:textId="0F4B6E8F" w:rsidR="00965210" w:rsidRPr="00345ACC" w:rsidRDefault="00670665" w:rsidP="00345ACC">
      <w:pPr>
        <w:pStyle w:val="ListParagraph"/>
        <w:numPr>
          <w:ilvl w:val="0"/>
          <w:numId w:val="47"/>
        </w:numPr>
        <w:spacing w:after="0" w:line="240" w:lineRule="auto"/>
        <w:jc w:val="both"/>
        <w:rPr>
          <w:rFonts w:asciiTheme="majorBidi" w:hAnsiTheme="majorBidi" w:cstheme="majorBidi"/>
          <w:sz w:val="24"/>
          <w:szCs w:val="24"/>
        </w:rPr>
      </w:pPr>
      <w:r w:rsidRPr="00345ACC">
        <w:rPr>
          <w:rFonts w:asciiTheme="majorBidi" w:hAnsiTheme="majorBidi" w:cstheme="majorBidi"/>
          <w:sz w:val="24"/>
          <w:szCs w:val="24"/>
        </w:rPr>
        <w:t xml:space="preserve">Support the </w:t>
      </w:r>
      <w:r w:rsidR="00E869CB" w:rsidRPr="00345ACC">
        <w:rPr>
          <w:rFonts w:asciiTheme="majorBidi" w:hAnsiTheme="majorBidi" w:cstheme="majorBidi"/>
          <w:sz w:val="24"/>
          <w:szCs w:val="24"/>
        </w:rPr>
        <w:t>affected population</w:t>
      </w:r>
      <w:r w:rsidRPr="00345ACC">
        <w:rPr>
          <w:rFonts w:asciiTheme="majorBidi" w:hAnsiTheme="majorBidi" w:cstheme="majorBidi"/>
          <w:sz w:val="24"/>
          <w:szCs w:val="24"/>
        </w:rPr>
        <w:t>,</w:t>
      </w:r>
      <w:r w:rsidR="00345ACC">
        <w:rPr>
          <w:rFonts w:asciiTheme="majorBidi" w:hAnsiTheme="majorBidi" w:cstheme="majorBidi"/>
          <w:sz w:val="24"/>
          <w:szCs w:val="24"/>
        </w:rPr>
        <w:t xml:space="preserve"> </w:t>
      </w:r>
      <w:r w:rsidR="00965210" w:rsidRPr="00345ACC">
        <w:rPr>
          <w:rFonts w:asciiTheme="majorBidi" w:hAnsiTheme="majorBidi" w:cstheme="majorBidi"/>
          <w:sz w:val="24"/>
          <w:szCs w:val="24"/>
        </w:rPr>
        <w:t>primarily returnees and the residing communities</w:t>
      </w:r>
      <w:r w:rsidRPr="00345ACC">
        <w:rPr>
          <w:rFonts w:asciiTheme="majorBidi" w:hAnsiTheme="majorBidi" w:cstheme="majorBidi"/>
          <w:sz w:val="24"/>
          <w:szCs w:val="24"/>
        </w:rPr>
        <w:t>, to restart</w:t>
      </w:r>
      <w:r w:rsidR="00965210" w:rsidRPr="00345ACC">
        <w:rPr>
          <w:rFonts w:asciiTheme="majorBidi" w:hAnsiTheme="majorBidi" w:cstheme="majorBidi"/>
          <w:sz w:val="24"/>
          <w:szCs w:val="24"/>
        </w:rPr>
        <w:t xml:space="preserve"> their livelihood activities.</w:t>
      </w:r>
    </w:p>
    <w:p w14:paraId="21E3706C" w14:textId="3A2990F0" w:rsidR="00282D55" w:rsidRPr="000D2CA5" w:rsidRDefault="00E869CB" w:rsidP="000D2CA5">
      <w:pPr>
        <w:pStyle w:val="ListParagraph"/>
        <w:numPr>
          <w:ilvl w:val="0"/>
          <w:numId w:val="47"/>
        </w:numPr>
        <w:spacing w:after="0" w:line="240" w:lineRule="auto"/>
        <w:jc w:val="both"/>
        <w:rPr>
          <w:rFonts w:asciiTheme="majorBidi" w:hAnsiTheme="majorBidi" w:cstheme="majorBidi"/>
          <w:sz w:val="24"/>
          <w:szCs w:val="24"/>
        </w:rPr>
      </w:pPr>
      <w:r w:rsidRPr="000D2CA5">
        <w:rPr>
          <w:rFonts w:asciiTheme="majorBidi" w:hAnsiTheme="majorBidi" w:cstheme="majorBidi"/>
          <w:sz w:val="24"/>
          <w:szCs w:val="24"/>
        </w:rPr>
        <w:t>Recover the lost/damaged livelihood productive assets of affected households and protect erosion of the household’s other remaining assets and capacities.</w:t>
      </w:r>
    </w:p>
    <w:p w14:paraId="064257A9" w14:textId="63143113" w:rsidR="000D2CA5" w:rsidRPr="000D2CA5" w:rsidRDefault="000D2CA5" w:rsidP="000D2CA5">
      <w:pPr>
        <w:pStyle w:val="ListParagraph"/>
        <w:numPr>
          <w:ilvl w:val="0"/>
          <w:numId w:val="47"/>
        </w:numPr>
        <w:spacing w:after="0" w:line="240" w:lineRule="auto"/>
        <w:jc w:val="both"/>
        <w:rPr>
          <w:rFonts w:asciiTheme="majorBidi" w:hAnsiTheme="majorBidi" w:cstheme="majorBidi"/>
          <w:sz w:val="24"/>
          <w:szCs w:val="24"/>
        </w:rPr>
      </w:pPr>
      <w:r w:rsidRPr="000D2CA5">
        <w:rPr>
          <w:rFonts w:asciiTheme="majorBidi" w:hAnsiTheme="majorBidi" w:cstheme="majorBidi"/>
          <w:sz w:val="24"/>
          <w:szCs w:val="24"/>
        </w:rPr>
        <w:t>Recovery needs include skills development for the supported SMEs, specifically guiding service and commerce industry to navigate in disrupted market reality and decreased household consumption</w:t>
      </w:r>
      <w:r>
        <w:rPr>
          <w:rFonts w:asciiTheme="majorBidi" w:hAnsiTheme="majorBidi" w:cstheme="majorBidi"/>
          <w:sz w:val="24"/>
          <w:szCs w:val="24"/>
        </w:rPr>
        <w:t>.</w:t>
      </w:r>
    </w:p>
    <w:p w14:paraId="4910AEA6" w14:textId="080B19C8" w:rsidR="000954EA" w:rsidRPr="000D2CA5" w:rsidRDefault="000954EA" w:rsidP="000D2CA5">
      <w:pPr>
        <w:pStyle w:val="paragraph"/>
        <w:spacing w:before="0" w:beforeAutospacing="0" w:after="0" w:afterAutospacing="0"/>
        <w:jc w:val="both"/>
        <w:textAlignment w:val="baseline"/>
        <w:rPr>
          <w:rFonts w:asciiTheme="majorBidi" w:eastAsiaTheme="minorHAnsi" w:hAnsiTheme="majorBidi" w:cstheme="majorBidi"/>
        </w:rPr>
      </w:pPr>
    </w:p>
    <w:p w14:paraId="59D7AFD7" w14:textId="2CE8D238" w:rsidR="000954EA" w:rsidRPr="000D2CA5" w:rsidRDefault="000954EA" w:rsidP="000954EA">
      <w:pPr>
        <w:pStyle w:val="paragraph"/>
        <w:spacing w:before="0" w:beforeAutospacing="0" w:after="0" w:afterAutospacing="0"/>
        <w:jc w:val="both"/>
        <w:textAlignment w:val="baseline"/>
      </w:pPr>
      <w:r>
        <w:rPr>
          <w:rStyle w:val="normaltextrun"/>
          <w:lang w:val="en-GB"/>
        </w:rPr>
        <w:lastRenderedPageBreak/>
        <w:t>The above will allow Libyans to rebuild their lives and livelihoods in flood affected areas and facilitate the return of displaced people. </w:t>
      </w:r>
      <w:r>
        <w:rPr>
          <w:rStyle w:val="eop"/>
        </w:rPr>
        <w:t> </w:t>
      </w:r>
    </w:p>
    <w:p w14:paraId="4549189E" w14:textId="77777777" w:rsidR="000954EA" w:rsidRPr="0037637C" w:rsidRDefault="000954EA" w:rsidP="00F104B5">
      <w:pPr>
        <w:spacing w:after="0" w:line="240" w:lineRule="auto"/>
        <w:jc w:val="both"/>
        <w:rPr>
          <w:rFonts w:asciiTheme="majorBidi" w:hAnsiTheme="majorBidi" w:cstheme="majorBidi"/>
          <w:sz w:val="24"/>
          <w:szCs w:val="24"/>
        </w:rPr>
      </w:pPr>
    </w:p>
    <w:p w14:paraId="40E53F80" w14:textId="7AD56989" w:rsidR="00E869CB" w:rsidRPr="0037637C" w:rsidRDefault="00E869CB"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Detailed outputs, deliverables and key considerations are provided in the Terms of Reference </w:t>
      </w:r>
      <w:r w:rsidR="00670665" w:rsidRPr="0037637C">
        <w:rPr>
          <w:rFonts w:asciiTheme="majorBidi" w:hAnsiTheme="majorBidi" w:cstheme="majorBidi"/>
          <w:sz w:val="24"/>
          <w:szCs w:val="24"/>
        </w:rPr>
        <w:t>included in</w:t>
      </w:r>
      <w:r w:rsidRPr="0037637C">
        <w:rPr>
          <w:rFonts w:asciiTheme="majorBidi" w:hAnsiTheme="majorBidi" w:cstheme="majorBidi"/>
          <w:sz w:val="24"/>
          <w:szCs w:val="24"/>
        </w:rPr>
        <w:t xml:space="preserve"> Annex I, and in line with the </w:t>
      </w:r>
      <w:r w:rsidR="004C5B76" w:rsidRPr="0037637C">
        <w:rPr>
          <w:rFonts w:asciiTheme="majorBidi" w:hAnsiTheme="majorBidi" w:cstheme="majorBidi"/>
          <w:sz w:val="24"/>
          <w:szCs w:val="24"/>
        </w:rPr>
        <w:t xml:space="preserve">Asset Recovery methodologies used in </w:t>
      </w:r>
      <w:hyperlink r:id="rId11" w:history="1">
        <w:r w:rsidR="004C5B76" w:rsidRPr="0037637C">
          <w:rPr>
            <w:rStyle w:val="Hyperlink"/>
            <w:rFonts w:asciiTheme="majorBidi" w:hAnsiTheme="majorBidi" w:cstheme="majorBidi"/>
            <w:sz w:val="24"/>
            <w:szCs w:val="24"/>
          </w:rPr>
          <w:t>https://www.humanitarianresponse.info/</w:t>
        </w:r>
      </w:hyperlink>
      <w:r w:rsidR="004C5B76" w:rsidRPr="0037637C">
        <w:rPr>
          <w:rFonts w:asciiTheme="majorBidi" w:hAnsiTheme="majorBidi" w:cstheme="majorBidi"/>
          <w:sz w:val="24"/>
          <w:szCs w:val="24"/>
        </w:rPr>
        <w:t xml:space="preserve"> in Emergency Livelihoods clusters</w:t>
      </w:r>
      <w:r w:rsidR="00144146" w:rsidRPr="0037637C">
        <w:rPr>
          <w:rFonts w:asciiTheme="majorBidi" w:hAnsiTheme="majorBidi" w:cstheme="majorBidi"/>
          <w:sz w:val="24"/>
          <w:szCs w:val="24"/>
        </w:rPr>
        <w:t xml:space="preserve">. </w:t>
      </w:r>
    </w:p>
    <w:p w14:paraId="28954AE3" w14:textId="47871560" w:rsidR="00A50603" w:rsidRPr="0037637C" w:rsidRDefault="00A50603" w:rsidP="00F104B5">
      <w:pPr>
        <w:spacing w:after="0" w:line="240" w:lineRule="auto"/>
        <w:jc w:val="both"/>
        <w:rPr>
          <w:rFonts w:asciiTheme="majorBidi" w:hAnsiTheme="majorBidi" w:cstheme="majorBidi"/>
          <w:sz w:val="24"/>
          <w:szCs w:val="24"/>
        </w:rPr>
      </w:pPr>
    </w:p>
    <w:p w14:paraId="5B38E96E" w14:textId="63DAF72C" w:rsidR="004C5B76" w:rsidRPr="0037637C" w:rsidRDefault="00A50603" w:rsidP="00F104B5">
      <w:pPr>
        <w:spacing w:after="0" w:line="240" w:lineRule="auto"/>
        <w:jc w:val="both"/>
        <w:rPr>
          <w:rFonts w:asciiTheme="majorBidi" w:hAnsiTheme="majorBidi" w:cstheme="majorBidi"/>
          <w:b/>
          <w:bCs/>
          <w:sz w:val="24"/>
          <w:szCs w:val="24"/>
        </w:rPr>
      </w:pPr>
      <w:r w:rsidRPr="0037637C">
        <w:rPr>
          <w:rFonts w:asciiTheme="majorBidi" w:hAnsiTheme="majorBidi" w:cstheme="majorBidi"/>
          <w:sz w:val="24"/>
          <w:szCs w:val="24"/>
          <w:u w:val="single"/>
        </w:rPr>
        <w:t>Municipalit</w:t>
      </w:r>
      <w:r w:rsidR="000D2CA5">
        <w:rPr>
          <w:rFonts w:asciiTheme="majorBidi" w:hAnsiTheme="majorBidi" w:cstheme="majorBidi"/>
          <w:sz w:val="24"/>
          <w:szCs w:val="24"/>
          <w:u w:val="single"/>
        </w:rPr>
        <w:t>ies</w:t>
      </w:r>
      <w:r w:rsidRPr="0037637C">
        <w:rPr>
          <w:rFonts w:asciiTheme="majorBidi" w:hAnsiTheme="majorBidi" w:cstheme="majorBidi"/>
          <w:sz w:val="24"/>
          <w:szCs w:val="24"/>
          <w:u w:val="single"/>
        </w:rPr>
        <w:t xml:space="preserve"> </w:t>
      </w:r>
      <w:r w:rsidR="00D361C4" w:rsidRPr="0037637C">
        <w:rPr>
          <w:rFonts w:asciiTheme="majorBidi" w:hAnsiTheme="majorBidi" w:cstheme="majorBidi"/>
          <w:sz w:val="24"/>
          <w:szCs w:val="24"/>
          <w:u w:val="single"/>
        </w:rPr>
        <w:t>targeted</w:t>
      </w:r>
      <w:r w:rsidRPr="0037637C">
        <w:rPr>
          <w:rFonts w:asciiTheme="majorBidi" w:hAnsiTheme="majorBidi" w:cstheme="majorBidi"/>
          <w:sz w:val="24"/>
          <w:szCs w:val="24"/>
        </w:rPr>
        <w:t xml:space="preserve">: </w:t>
      </w:r>
      <w:r w:rsidR="000D2CA5">
        <w:rPr>
          <w:rFonts w:asciiTheme="majorBidi" w:hAnsiTheme="majorBidi" w:cstheme="majorBidi"/>
          <w:sz w:val="24"/>
          <w:szCs w:val="24"/>
        </w:rPr>
        <w:t xml:space="preserve">Derna, Albayda, </w:t>
      </w:r>
      <w:r w:rsidR="00710801">
        <w:rPr>
          <w:rFonts w:asciiTheme="majorBidi" w:hAnsiTheme="majorBidi" w:cstheme="majorBidi"/>
          <w:sz w:val="24"/>
          <w:szCs w:val="24"/>
        </w:rPr>
        <w:t xml:space="preserve">and </w:t>
      </w:r>
      <w:r w:rsidR="000D2CA5">
        <w:rPr>
          <w:rFonts w:asciiTheme="majorBidi" w:hAnsiTheme="majorBidi" w:cstheme="majorBidi"/>
          <w:sz w:val="24"/>
          <w:szCs w:val="24"/>
        </w:rPr>
        <w:t>Soussa</w:t>
      </w:r>
    </w:p>
    <w:p w14:paraId="02D237CD" w14:textId="55B36EE4" w:rsidR="004C5B76" w:rsidRPr="0037637C" w:rsidRDefault="004C5B76" w:rsidP="00F104B5">
      <w:pPr>
        <w:spacing w:after="0" w:line="240" w:lineRule="auto"/>
        <w:jc w:val="both"/>
        <w:rPr>
          <w:rFonts w:asciiTheme="majorBidi" w:hAnsiTheme="majorBidi" w:cstheme="majorBidi"/>
          <w:sz w:val="24"/>
          <w:szCs w:val="24"/>
        </w:rPr>
      </w:pPr>
    </w:p>
    <w:p w14:paraId="5FB1FC3E" w14:textId="1A579C23" w:rsidR="004C5B76" w:rsidRPr="0037637C" w:rsidRDefault="004C5B76" w:rsidP="00F104B5">
      <w:pPr>
        <w:spacing w:after="0" w:line="240" w:lineRule="auto"/>
        <w:jc w:val="both"/>
        <w:rPr>
          <w:rFonts w:asciiTheme="majorBidi" w:hAnsiTheme="majorBidi" w:cstheme="majorBidi"/>
          <w:b/>
          <w:bCs/>
          <w:sz w:val="24"/>
          <w:szCs w:val="24"/>
        </w:rPr>
      </w:pPr>
      <w:r w:rsidRPr="0037637C">
        <w:rPr>
          <w:rFonts w:asciiTheme="majorBidi" w:hAnsiTheme="majorBidi" w:cstheme="majorBidi"/>
          <w:sz w:val="24"/>
          <w:szCs w:val="24"/>
          <w:u w:val="single"/>
        </w:rPr>
        <w:t>Beneficiaries:</w:t>
      </w:r>
      <w:r w:rsidRPr="0037637C">
        <w:rPr>
          <w:rFonts w:asciiTheme="majorBidi" w:hAnsiTheme="majorBidi" w:cstheme="majorBidi"/>
          <w:sz w:val="24"/>
          <w:szCs w:val="24"/>
        </w:rPr>
        <w:t xml:space="preserve"> From at least </w:t>
      </w:r>
      <w:r w:rsidR="000D2CA5">
        <w:rPr>
          <w:rFonts w:asciiTheme="majorBidi" w:hAnsiTheme="majorBidi" w:cstheme="majorBidi"/>
          <w:sz w:val="24"/>
          <w:szCs w:val="24"/>
        </w:rPr>
        <w:t>120</w:t>
      </w:r>
      <w:r w:rsidR="00C1356C" w:rsidRPr="0037637C">
        <w:rPr>
          <w:rFonts w:asciiTheme="majorBidi" w:hAnsiTheme="majorBidi" w:cstheme="majorBidi"/>
          <w:sz w:val="24"/>
          <w:szCs w:val="24"/>
        </w:rPr>
        <w:t xml:space="preserve"> </w:t>
      </w:r>
      <w:r w:rsidRPr="0037637C">
        <w:rPr>
          <w:rFonts w:asciiTheme="majorBidi" w:hAnsiTheme="majorBidi" w:cstheme="majorBidi"/>
          <w:sz w:val="24"/>
          <w:szCs w:val="24"/>
        </w:rPr>
        <w:t xml:space="preserve">to up to </w:t>
      </w:r>
      <w:r w:rsidR="000D2CA5">
        <w:rPr>
          <w:rFonts w:asciiTheme="majorBidi" w:hAnsiTheme="majorBidi" w:cstheme="majorBidi"/>
          <w:sz w:val="24"/>
          <w:szCs w:val="24"/>
        </w:rPr>
        <w:t>180</w:t>
      </w:r>
      <w:r w:rsidR="00C1356C" w:rsidRPr="0037637C">
        <w:rPr>
          <w:rFonts w:asciiTheme="majorBidi" w:hAnsiTheme="majorBidi" w:cstheme="majorBidi"/>
          <w:sz w:val="24"/>
          <w:szCs w:val="24"/>
        </w:rPr>
        <w:t xml:space="preserve"> </w:t>
      </w:r>
      <w:r w:rsidR="000D2CA5">
        <w:rPr>
          <w:rFonts w:asciiTheme="majorBidi" w:hAnsiTheme="majorBidi" w:cstheme="majorBidi"/>
          <w:sz w:val="24"/>
          <w:szCs w:val="24"/>
        </w:rPr>
        <w:t>SMEs/households (30% women-led businesses)</w:t>
      </w:r>
    </w:p>
    <w:p w14:paraId="61D58AF8" w14:textId="58413B23" w:rsidR="00C74289" w:rsidRPr="0037637C" w:rsidRDefault="00C74289" w:rsidP="00F104B5">
      <w:pPr>
        <w:spacing w:after="0" w:line="240" w:lineRule="auto"/>
        <w:jc w:val="both"/>
        <w:rPr>
          <w:rFonts w:asciiTheme="majorBidi" w:hAnsiTheme="majorBidi" w:cstheme="majorBidi"/>
          <w:iCs/>
          <w:sz w:val="24"/>
          <w:szCs w:val="24"/>
        </w:rPr>
      </w:pPr>
    </w:p>
    <w:p w14:paraId="2BDC6002" w14:textId="499C8611" w:rsidR="00C74289" w:rsidRPr="0037637C" w:rsidRDefault="004C5B76" w:rsidP="00F104B5">
      <w:pPr>
        <w:shd w:val="clear" w:color="auto" w:fill="FFFFFF"/>
        <w:spacing w:after="0" w:line="240" w:lineRule="auto"/>
        <w:rPr>
          <w:rFonts w:asciiTheme="majorBidi" w:eastAsia="Times New Roman" w:hAnsiTheme="majorBidi" w:cstheme="majorBidi"/>
          <w:color w:val="201F1E"/>
          <w:sz w:val="24"/>
          <w:szCs w:val="24"/>
        </w:rPr>
      </w:pPr>
      <w:r w:rsidRPr="0037637C">
        <w:rPr>
          <w:rFonts w:asciiTheme="majorBidi" w:hAnsiTheme="majorBidi" w:cstheme="majorBidi"/>
          <w:iCs/>
          <w:sz w:val="24"/>
          <w:szCs w:val="24"/>
          <w:u w:val="single"/>
        </w:rPr>
        <w:t>Assets</w:t>
      </w:r>
      <w:r w:rsidR="00C74289" w:rsidRPr="0037637C">
        <w:rPr>
          <w:rFonts w:asciiTheme="majorBidi" w:hAnsiTheme="majorBidi" w:cstheme="majorBidi"/>
          <w:iCs/>
          <w:sz w:val="24"/>
          <w:szCs w:val="24"/>
          <w:u w:val="single"/>
        </w:rPr>
        <w:t>:</w:t>
      </w:r>
      <w:r w:rsidR="00C74289" w:rsidRPr="0037637C">
        <w:rPr>
          <w:rFonts w:asciiTheme="majorBidi" w:hAnsiTheme="majorBidi" w:cstheme="majorBidi"/>
          <w:iCs/>
          <w:sz w:val="24"/>
          <w:szCs w:val="24"/>
        </w:rPr>
        <w:t xml:space="preserve"> </w:t>
      </w:r>
      <w:r w:rsidR="000D2CA5">
        <w:rPr>
          <w:rFonts w:asciiTheme="majorBidi" w:hAnsiTheme="majorBidi" w:cstheme="majorBidi"/>
          <w:iCs/>
          <w:sz w:val="24"/>
          <w:szCs w:val="24"/>
        </w:rPr>
        <w:t>Farming tools a</w:t>
      </w:r>
      <w:r w:rsidR="000D2CA5" w:rsidRPr="000D2CA5">
        <w:rPr>
          <w:rFonts w:asciiTheme="majorBidi" w:eastAsia="Times New Roman" w:hAnsiTheme="majorBidi" w:cstheme="majorBidi"/>
          <w:color w:val="201F1E"/>
          <w:sz w:val="24"/>
          <w:szCs w:val="24"/>
        </w:rPr>
        <w:t xml:space="preserve">nd seeds, </w:t>
      </w:r>
      <w:r w:rsidR="000D2CA5" w:rsidRPr="0037637C">
        <w:rPr>
          <w:rFonts w:asciiTheme="majorBidi" w:eastAsia="Times New Roman" w:hAnsiTheme="majorBidi" w:cstheme="majorBidi"/>
          <w:color w:val="201F1E"/>
          <w:sz w:val="24"/>
          <w:szCs w:val="24"/>
        </w:rPr>
        <w:t>livestock or agricultural products</w:t>
      </w:r>
      <w:r w:rsidR="000D2CA5" w:rsidRPr="000D2CA5">
        <w:rPr>
          <w:rFonts w:asciiTheme="majorBidi" w:eastAsia="Times New Roman" w:hAnsiTheme="majorBidi" w:cstheme="majorBidi"/>
          <w:color w:val="201F1E"/>
          <w:sz w:val="24"/>
          <w:szCs w:val="24"/>
        </w:rPr>
        <w:t xml:space="preserve">, including climate-smart agriculture, </w:t>
      </w:r>
      <w:r w:rsidR="000D2CA5">
        <w:rPr>
          <w:rFonts w:asciiTheme="majorBidi" w:eastAsia="Times New Roman" w:hAnsiTheme="majorBidi" w:cstheme="majorBidi"/>
          <w:color w:val="201F1E"/>
          <w:sz w:val="24"/>
          <w:szCs w:val="24"/>
        </w:rPr>
        <w:t>m</w:t>
      </w:r>
      <w:r w:rsidR="00CF511C" w:rsidRPr="0037637C">
        <w:rPr>
          <w:rFonts w:asciiTheme="majorBidi" w:eastAsia="Times New Roman" w:hAnsiTheme="majorBidi" w:cstheme="majorBidi"/>
          <w:color w:val="201F1E"/>
          <w:sz w:val="24"/>
          <w:szCs w:val="24"/>
        </w:rPr>
        <w:t>achine</w:t>
      </w:r>
      <w:r w:rsidR="009C1EC1" w:rsidRPr="0037637C">
        <w:rPr>
          <w:rFonts w:asciiTheme="majorBidi" w:eastAsia="Times New Roman" w:hAnsiTheme="majorBidi" w:cstheme="majorBidi"/>
          <w:color w:val="201F1E"/>
          <w:sz w:val="24"/>
          <w:szCs w:val="24"/>
        </w:rPr>
        <w:t>s</w:t>
      </w:r>
      <w:r w:rsidR="00CF511C" w:rsidRPr="0037637C">
        <w:rPr>
          <w:rFonts w:asciiTheme="majorBidi" w:eastAsia="Times New Roman" w:hAnsiTheme="majorBidi" w:cstheme="majorBidi"/>
          <w:color w:val="201F1E"/>
          <w:sz w:val="24"/>
          <w:szCs w:val="24"/>
        </w:rPr>
        <w:t xml:space="preserve">, tools, kits, shop installation materials, </w:t>
      </w:r>
      <w:r w:rsidR="00351843" w:rsidRPr="00D05C45">
        <w:rPr>
          <w:rFonts w:asciiTheme="majorBidi" w:eastAsia="Times New Roman" w:hAnsiTheme="majorBidi" w:cstheme="majorBidi"/>
          <w:color w:val="201F1E"/>
          <w:sz w:val="24"/>
          <w:szCs w:val="24"/>
        </w:rPr>
        <w:t xml:space="preserve">including </w:t>
      </w:r>
      <w:r w:rsidR="00351843">
        <w:rPr>
          <w:rFonts w:asciiTheme="majorBidi" w:eastAsia="Times New Roman" w:hAnsiTheme="majorBidi" w:cstheme="majorBidi"/>
          <w:color w:val="201F1E"/>
          <w:sz w:val="24"/>
          <w:szCs w:val="24"/>
        </w:rPr>
        <w:t>c</w:t>
      </w:r>
      <w:r w:rsidR="00351843" w:rsidRPr="00351843">
        <w:rPr>
          <w:rFonts w:asciiTheme="majorBidi" w:eastAsia="Times New Roman" w:hAnsiTheme="majorBidi" w:cstheme="majorBidi"/>
          <w:color w:val="201F1E"/>
          <w:sz w:val="24"/>
          <w:szCs w:val="24"/>
        </w:rPr>
        <w:t>limate-smart agriculture</w:t>
      </w:r>
    </w:p>
    <w:p w14:paraId="6F8D4EA7" w14:textId="1B0F4B1D" w:rsidR="00C76CD5" w:rsidRPr="0037637C" w:rsidRDefault="00C76CD5" w:rsidP="00F104B5">
      <w:pPr>
        <w:spacing w:after="0" w:line="240" w:lineRule="auto"/>
        <w:jc w:val="both"/>
        <w:rPr>
          <w:rFonts w:asciiTheme="majorBidi" w:hAnsiTheme="majorBidi" w:cstheme="majorBidi"/>
          <w:iCs/>
          <w:sz w:val="24"/>
          <w:szCs w:val="24"/>
        </w:rPr>
      </w:pPr>
    </w:p>
    <w:p w14:paraId="34C1677C" w14:textId="07A0EA03" w:rsidR="00C76CD5" w:rsidRPr="0037637C" w:rsidRDefault="00C76CD5" w:rsidP="00F104B5">
      <w:pPr>
        <w:spacing w:after="0" w:line="240" w:lineRule="auto"/>
        <w:jc w:val="both"/>
        <w:rPr>
          <w:rFonts w:asciiTheme="majorBidi" w:hAnsiTheme="majorBidi" w:cstheme="majorBidi"/>
          <w:sz w:val="24"/>
          <w:szCs w:val="24"/>
        </w:rPr>
      </w:pPr>
      <w:r w:rsidRPr="0037637C">
        <w:rPr>
          <w:rFonts w:asciiTheme="majorBidi" w:hAnsiTheme="majorBidi" w:cstheme="majorBidi"/>
          <w:iCs/>
          <w:sz w:val="24"/>
          <w:szCs w:val="24"/>
          <w:u w:val="single"/>
        </w:rPr>
        <w:t>Timeline:</w:t>
      </w:r>
      <w:r w:rsidRPr="0037637C">
        <w:rPr>
          <w:rFonts w:asciiTheme="majorBidi" w:hAnsiTheme="majorBidi" w:cstheme="majorBidi"/>
          <w:iCs/>
          <w:sz w:val="24"/>
          <w:szCs w:val="24"/>
        </w:rPr>
        <w:t xml:space="preserve"> </w:t>
      </w:r>
      <w:r w:rsidR="000D2CA5">
        <w:rPr>
          <w:rFonts w:asciiTheme="majorBidi" w:hAnsiTheme="majorBidi" w:cstheme="majorBidi"/>
          <w:iCs/>
          <w:sz w:val="24"/>
          <w:szCs w:val="24"/>
        </w:rPr>
        <w:t>6</w:t>
      </w:r>
      <w:r w:rsidRPr="0037637C">
        <w:rPr>
          <w:rFonts w:asciiTheme="majorBidi" w:hAnsiTheme="majorBidi" w:cstheme="majorBidi"/>
          <w:iCs/>
          <w:sz w:val="24"/>
          <w:szCs w:val="24"/>
        </w:rPr>
        <w:t xml:space="preserve"> months,</w:t>
      </w:r>
      <w:r w:rsidRPr="0037637C">
        <w:rPr>
          <w:rFonts w:asciiTheme="majorBidi" w:hAnsiTheme="majorBidi" w:cstheme="majorBidi"/>
          <w:b/>
          <w:bCs/>
          <w:iCs/>
          <w:sz w:val="24"/>
          <w:szCs w:val="24"/>
        </w:rPr>
        <w:t xml:space="preserve"> </w:t>
      </w:r>
      <w:r w:rsidRPr="0037637C">
        <w:rPr>
          <w:rFonts w:asciiTheme="majorBidi" w:hAnsiTheme="majorBidi" w:cstheme="majorBidi"/>
          <w:iCs/>
          <w:sz w:val="24"/>
          <w:szCs w:val="24"/>
        </w:rPr>
        <w:t xml:space="preserve">including </w:t>
      </w:r>
      <w:r w:rsidR="00CF511C" w:rsidRPr="0037637C">
        <w:rPr>
          <w:rFonts w:asciiTheme="majorBidi" w:hAnsiTheme="majorBidi" w:cstheme="majorBidi"/>
          <w:iCs/>
          <w:sz w:val="24"/>
          <w:szCs w:val="24"/>
        </w:rPr>
        <w:t>livelihoods</w:t>
      </w:r>
      <w:r w:rsidR="0033655C" w:rsidRPr="0037637C">
        <w:rPr>
          <w:rFonts w:asciiTheme="majorBidi" w:hAnsiTheme="majorBidi" w:cstheme="majorBidi"/>
          <w:iCs/>
          <w:sz w:val="24"/>
          <w:szCs w:val="24"/>
        </w:rPr>
        <w:t xml:space="preserve"> </w:t>
      </w:r>
      <w:r w:rsidRPr="0037637C">
        <w:rPr>
          <w:rFonts w:asciiTheme="majorBidi" w:hAnsiTheme="majorBidi" w:cstheme="majorBidi"/>
          <w:iCs/>
          <w:sz w:val="24"/>
          <w:szCs w:val="24"/>
        </w:rPr>
        <w:t>assessment</w:t>
      </w:r>
      <w:r w:rsidR="00CF511C" w:rsidRPr="0037637C">
        <w:rPr>
          <w:rFonts w:asciiTheme="majorBidi" w:hAnsiTheme="majorBidi" w:cstheme="majorBidi"/>
          <w:iCs/>
          <w:sz w:val="24"/>
          <w:szCs w:val="24"/>
        </w:rPr>
        <w:t xml:space="preserve"> and monitoring.</w:t>
      </w:r>
    </w:p>
    <w:p w14:paraId="6EEF1896" w14:textId="77777777" w:rsidR="000954EA" w:rsidRPr="0037637C" w:rsidRDefault="000954EA" w:rsidP="00F104B5">
      <w:pPr>
        <w:spacing w:after="0" w:line="240" w:lineRule="auto"/>
        <w:jc w:val="both"/>
        <w:rPr>
          <w:rFonts w:asciiTheme="majorBidi" w:hAnsiTheme="majorBidi" w:cstheme="majorBidi"/>
          <w:sz w:val="24"/>
          <w:szCs w:val="24"/>
        </w:rPr>
      </w:pPr>
    </w:p>
    <w:p w14:paraId="15F74ADA" w14:textId="77777777" w:rsidR="00EC730F" w:rsidRPr="0037637C" w:rsidRDefault="00EC730F" w:rsidP="00F104B5">
      <w:pPr>
        <w:pStyle w:val="ListParagraph"/>
        <w:spacing w:after="0" w:line="240" w:lineRule="auto"/>
        <w:ind w:left="360"/>
        <w:rPr>
          <w:rFonts w:asciiTheme="majorBidi" w:hAnsiTheme="majorBidi" w:cstheme="majorBidi"/>
          <w:sz w:val="24"/>
          <w:szCs w:val="24"/>
        </w:rPr>
      </w:pPr>
    </w:p>
    <w:p w14:paraId="2F7E73A8" w14:textId="38BE60CA" w:rsidR="00E639DF" w:rsidRPr="0037637C" w:rsidRDefault="00947800" w:rsidP="00F104B5">
      <w:pPr>
        <w:pStyle w:val="ListParagraph"/>
        <w:numPr>
          <w:ilvl w:val="0"/>
          <w:numId w:val="1"/>
        </w:numPr>
        <w:spacing w:line="240" w:lineRule="auto"/>
        <w:rPr>
          <w:rFonts w:asciiTheme="majorBidi" w:hAnsiTheme="majorBidi" w:cstheme="majorBidi"/>
          <w:b/>
          <w:bCs/>
          <w:sz w:val="24"/>
          <w:szCs w:val="24"/>
        </w:rPr>
      </w:pPr>
      <w:r w:rsidRPr="0037637C">
        <w:rPr>
          <w:rFonts w:asciiTheme="majorBidi" w:hAnsiTheme="majorBidi" w:cstheme="majorBidi"/>
          <w:b/>
          <w:bCs/>
          <w:sz w:val="24"/>
          <w:szCs w:val="24"/>
        </w:rPr>
        <w:t>E</w:t>
      </w:r>
      <w:r w:rsidR="002109A7" w:rsidRPr="0037637C">
        <w:rPr>
          <w:rFonts w:asciiTheme="majorBidi" w:hAnsiTheme="majorBidi" w:cstheme="majorBidi"/>
          <w:b/>
          <w:bCs/>
          <w:sz w:val="24"/>
          <w:szCs w:val="24"/>
        </w:rPr>
        <w:t xml:space="preserve">ligibility and qualification criteria </w:t>
      </w:r>
      <w:r w:rsidR="00E639DF" w:rsidRPr="0037637C">
        <w:rPr>
          <w:rFonts w:asciiTheme="majorBidi" w:hAnsiTheme="majorBidi" w:cstheme="majorBidi"/>
          <w:b/>
          <w:bCs/>
          <w:color w:val="191919"/>
          <w:sz w:val="24"/>
          <w:szCs w:val="24"/>
          <w:lang w:val="en-GB"/>
        </w:rPr>
        <w:t xml:space="preserve"> </w:t>
      </w:r>
    </w:p>
    <w:p w14:paraId="30EF9993" w14:textId="44D59AFA" w:rsidR="006B3123" w:rsidRPr="0037637C" w:rsidRDefault="006B3123"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The applicants </w:t>
      </w:r>
      <w:r w:rsidR="001F7E71" w:rsidRPr="0037637C">
        <w:rPr>
          <w:rFonts w:asciiTheme="majorBidi" w:hAnsiTheme="majorBidi" w:cstheme="majorBidi"/>
          <w:sz w:val="24"/>
          <w:szCs w:val="24"/>
        </w:rPr>
        <w:t>must</w:t>
      </w:r>
      <w:r w:rsidRPr="0037637C">
        <w:rPr>
          <w:rFonts w:asciiTheme="majorBidi" w:hAnsiTheme="majorBidi" w:cstheme="majorBidi"/>
          <w:sz w:val="24"/>
          <w:szCs w:val="24"/>
        </w:rPr>
        <w:t xml:space="preserve"> meet the following </w:t>
      </w:r>
      <w:r w:rsidR="00AC5EB3" w:rsidRPr="0037637C">
        <w:rPr>
          <w:rFonts w:asciiTheme="majorBidi" w:hAnsiTheme="majorBidi" w:cstheme="majorBidi"/>
          <w:sz w:val="24"/>
          <w:szCs w:val="24"/>
        </w:rPr>
        <w:t xml:space="preserve">minimum </w:t>
      </w:r>
      <w:r w:rsidRPr="0037637C">
        <w:rPr>
          <w:rFonts w:asciiTheme="majorBidi" w:hAnsiTheme="majorBidi" w:cstheme="majorBidi"/>
          <w:sz w:val="24"/>
          <w:szCs w:val="24"/>
        </w:rPr>
        <w:t>criteria:</w:t>
      </w:r>
    </w:p>
    <w:p w14:paraId="4C240C67" w14:textId="48BD489C" w:rsidR="00EC730F" w:rsidRPr="0037637C" w:rsidRDefault="0033655C"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N</w:t>
      </w:r>
      <w:r w:rsidR="00EC730F" w:rsidRPr="0037637C">
        <w:rPr>
          <w:rFonts w:asciiTheme="majorBidi" w:hAnsiTheme="majorBidi" w:cstheme="majorBidi"/>
          <w:sz w:val="24"/>
          <w:szCs w:val="24"/>
        </w:rPr>
        <w:t xml:space="preserve">on-governmental, charitable, non-profit organization </w:t>
      </w:r>
      <w:r w:rsidR="009C1EC1" w:rsidRPr="0037637C">
        <w:rPr>
          <w:rFonts w:asciiTheme="majorBidi" w:hAnsiTheme="majorBidi" w:cstheme="majorBidi"/>
          <w:sz w:val="24"/>
          <w:szCs w:val="24"/>
        </w:rPr>
        <w:t xml:space="preserve">(or coalition led by such) </w:t>
      </w:r>
      <w:r w:rsidRPr="0037637C">
        <w:rPr>
          <w:rFonts w:asciiTheme="majorBidi" w:hAnsiTheme="majorBidi" w:cstheme="majorBidi"/>
          <w:sz w:val="24"/>
          <w:szCs w:val="24"/>
        </w:rPr>
        <w:t>operating in Libya in</w:t>
      </w:r>
      <w:r w:rsidR="00EC730F" w:rsidRPr="0037637C">
        <w:rPr>
          <w:rFonts w:asciiTheme="majorBidi" w:hAnsiTheme="majorBidi" w:cstheme="majorBidi"/>
          <w:sz w:val="24"/>
          <w:szCs w:val="24"/>
        </w:rPr>
        <w:t xml:space="preserve"> humanitarian or development projects for at least </w:t>
      </w:r>
      <w:r w:rsidR="007910B2">
        <w:rPr>
          <w:rFonts w:asciiTheme="majorBidi" w:hAnsiTheme="majorBidi" w:cstheme="majorBidi"/>
          <w:sz w:val="24"/>
          <w:szCs w:val="24"/>
        </w:rPr>
        <w:t>three</w:t>
      </w:r>
      <w:r w:rsidR="00FC070F" w:rsidRPr="0037637C">
        <w:rPr>
          <w:rFonts w:asciiTheme="majorBidi" w:hAnsiTheme="majorBidi" w:cstheme="majorBidi"/>
          <w:sz w:val="24"/>
          <w:szCs w:val="24"/>
        </w:rPr>
        <w:t xml:space="preserve"> year</w:t>
      </w:r>
      <w:r w:rsidR="007910B2">
        <w:rPr>
          <w:rFonts w:asciiTheme="majorBidi" w:hAnsiTheme="majorBidi" w:cstheme="majorBidi"/>
          <w:sz w:val="24"/>
          <w:szCs w:val="24"/>
        </w:rPr>
        <w:t>s,</w:t>
      </w:r>
      <w:r w:rsidR="009C1EC1" w:rsidRPr="0037637C">
        <w:rPr>
          <w:rFonts w:asciiTheme="majorBidi" w:hAnsiTheme="majorBidi" w:cstheme="majorBidi"/>
          <w:sz w:val="24"/>
          <w:szCs w:val="24"/>
        </w:rPr>
        <w:t xml:space="preserve"> with proven access </w:t>
      </w:r>
      <w:r w:rsidR="00834C1C">
        <w:rPr>
          <w:rFonts w:asciiTheme="majorBidi" w:hAnsiTheme="majorBidi" w:cstheme="majorBidi"/>
          <w:sz w:val="24"/>
          <w:szCs w:val="24"/>
        </w:rPr>
        <w:t xml:space="preserve">and implementation capacity in </w:t>
      </w:r>
      <w:r w:rsidR="007910B2">
        <w:rPr>
          <w:rFonts w:asciiTheme="majorBidi" w:hAnsiTheme="majorBidi" w:cstheme="majorBidi"/>
          <w:sz w:val="24"/>
          <w:szCs w:val="24"/>
        </w:rPr>
        <w:t>Derna, Soussa, and Albayda</w:t>
      </w:r>
      <w:r w:rsidR="009C1EC1" w:rsidRPr="0037637C">
        <w:rPr>
          <w:rFonts w:asciiTheme="majorBidi" w:hAnsiTheme="majorBidi" w:cstheme="majorBidi"/>
          <w:sz w:val="24"/>
          <w:szCs w:val="24"/>
        </w:rPr>
        <w:t xml:space="preserve"> </w:t>
      </w:r>
      <w:r w:rsidR="00965210" w:rsidRPr="0037637C">
        <w:rPr>
          <w:rFonts w:asciiTheme="majorBidi" w:hAnsiTheme="majorBidi" w:cstheme="majorBidi"/>
          <w:sz w:val="24"/>
          <w:szCs w:val="24"/>
        </w:rPr>
        <w:t>Municipality</w:t>
      </w:r>
      <w:r w:rsidR="00D05C45">
        <w:rPr>
          <w:rFonts w:asciiTheme="majorBidi" w:hAnsiTheme="majorBidi" w:cstheme="majorBidi"/>
          <w:sz w:val="24"/>
          <w:szCs w:val="24"/>
        </w:rPr>
        <w:t xml:space="preserve"> (formal letters to be submitted</w:t>
      </w:r>
      <w:r w:rsidR="007910B2">
        <w:rPr>
          <w:rFonts w:asciiTheme="majorBidi" w:hAnsiTheme="majorBidi" w:cstheme="majorBidi"/>
          <w:sz w:val="24"/>
          <w:szCs w:val="24"/>
        </w:rPr>
        <w:t xml:space="preserve"> along with application</w:t>
      </w:r>
      <w:r w:rsidR="00D05C45">
        <w:rPr>
          <w:rFonts w:asciiTheme="majorBidi" w:hAnsiTheme="majorBidi" w:cstheme="majorBidi"/>
          <w:sz w:val="24"/>
          <w:szCs w:val="24"/>
        </w:rPr>
        <w:t>)</w:t>
      </w:r>
      <w:r w:rsidR="00B54924" w:rsidRPr="0037637C">
        <w:rPr>
          <w:rFonts w:asciiTheme="majorBidi" w:hAnsiTheme="majorBidi" w:cstheme="majorBidi"/>
          <w:sz w:val="24"/>
          <w:szCs w:val="24"/>
        </w:rPr>
        <w:t>.</w:t>
      </w:r>
    </w:p>
    <w:p w14:paraId="7EA7BA4D" w14:textId="2B67F734" w:rsidR="00EC730F" w:rsidRPr="0037637C" w:rsidRDefault="0033655C"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At least </w:t>
      </w:r>
      <w:r w:rsidR="00DA7655" w:rsidRPr="0037637C">
        <w:rPr>
          <w:rFonts w:asciiTheme="majorBidi" w:hAnsiTheme="majorBidi" w:cstheme="majorBidi"/>
          <w:sz w:val="24"/>
          <w:szCs w:val="24"/>
        </w:rPr>
        <w:t>1</w:t>
      </w:r>
      <w:r w:rsidRPr="0037637C">
        <w:rPr>
          <w:rFonts w:asciiTheme="majorBidi" w:hAnsiTheme="majorBidi" w:cstheme="majorBidi"/>
          <w:sz w:val="24"/>
          <w:szCs w:val="24"/>
        </w:rPr>
        <w:t xml:space="preserve"> p</w:t>
      </w:r>
      <w:r w:rsidR="00EC730F" w:rsidRPr="0037637C">
        <w:rPr>
          <w:rFonts w:asciiTheme="majorBidi" w:hAnsiTheme="majorBidi" w:cstheme="majorBidi"/>
          <w:sz w:val="24"/>
          <w:szCs w:val="24"/>
        </w:rPr>
        <w:t xml:space="preserve">roven </w:t>
      </w:r>
      <w:r w:rsidR="007E601B" w:rsidRPr="0037637C">
        <w:rPr>
          <w:rFonts w:asciiTheme="majorBidi" w:hAnsiTheme="majorBidi" w:cstheme="majorBidi"/>
          <w:sz w:val="24"/>
          <w:szCs w:val="24"/>
        </w:rPr>
        <w:t>project</w:t>
      </w:r>
      <w:r w:rsidR="00EC730F" w:rsidRPr="0037637C">
        <w:rPr>
          <w:rFonts w:asciiTheme="majorBidi" w:hAnsiTheme="majorBidi" w:cstheme="majorBidi"/>
          <w:sz w:val="24"/>
          <w:szCs w:val="24"/>
        </w:rPr>
        <w:t xml:space="preserve"> in implementing </w:t>
      </w:r>
      <w:r w:rsidR="00E640F8">
        <w:rPr>
          <w:rFonts w:asciiTheme="majorBidi" w:hAnsiTheme="majorBidi" w:cstheme="majorBidi"/>
          <w:sz w:val="24"/>
          <w:szCs w:val="24"/>
        </w:rPr>
        <w:t>a</w:t>
      </w:r>
      <w:r w:rsidR="00CF511C" w:rsidRPr="0037637C">
        <w:rPr>
          <w:rFonts w:asciiTheme="majorBidi" w:hAnsiTheme="majorBidi" w:cstheme="majorBidi"/>
          <w:sz w:val="24"/>
          <w:szCs w:val="24"/>
        </w:rPr>
        <w:t xml:space="preserve">sset </w:t>
      </w:r>
      <w:r w:rsidR="00E640F8">
        <w:rPr>
          <w:rFonts w:asciiTheme="majorBidi" w:hAnsiTheme="majorBidi" w:cstheme="majorBidi"/>
          <w:sz w:val="24"/>
          <w:szCs w:val="24"/>
        </w:rPr>
        <w:t>r</w:t>
      </w:r>
      <w:r w:rsidR="00E640F8" w:rsidRPr="0037637C">
        <w:rPr>
          <w:rFonts w:asciiTheme="majorBidi" w:hAnsiTheme="majorBidi" w:cstheme="majorBidi"/>
          <w:sz w:val="24"/>
          <w:szCs w:val="24"/>
        </w:rPr>
        <w:t xml:space="preserve">ecovery </w:t>
      </w:r>
      <w:r w:rsidR="009C1EC1" w:rsidRPr="0037637C">
        <w:rPr>
          <w:rFonts w:asciiTheme="majorBidi" w:hAnsiTheme="majorBidi" w:cstheme="majorBidi"/>
          <w:sz w:val="24"/>
          <w:szCs w:val="24"/>
        </w:rPr>
        <w:t>or small grant programme</w:t>
      </w:r>
      <w:r w:rsidR="00CF511C" w:rsidRPr="0037637C">
        <w:rPr>
          <w:rFonts w:asciiTheme="majorBidi" w:hAnsiTheme="majorBidi" w:cstheme="majorBidi"/>
          <w:sz w:val="24"/>
          <w:szCs w:val="24"/>
        </w:rPr>
        <w:t xml:space="preserve"> </w:t>
      </w:r>
      <w:r w:rsidR="00546CDD" w:rsidRPr="0037637C">
        <w:rPr>
          <w:rFonts w:asciiTheme="majorBidi" w:hAnsiTheme="majorBidi" w:cstheme="majorBidi"/>
          <w:sz w:val="24"/>
          <w:szCs w:val="24"/>
        </w:rPr>
        <w:t xml:space="preserve">through distribution-in-kind </w:t>
      </w:r>
      <w:r w:rsidR="00862976" w:rsidRPr="0037637C">
        <w:rPr>
          <w:rFonts w:asciiTheme="majorBidi" w:hAnsiTheme="majorBidi" w:cstheme="majorBidi"/>
          <w:sz w:val="24"/>
          <w:szCs w:val="24"/>
        </w:rPr>
        <w:t xml:space="preserve">to households </w:t>
      </w:r>
      <w:r w:rsidR="00CF511C" w:rsidRPr="0037637C">
        <w:rPr>
          <w:rFonts w:asciiTheme="majorBidi" w:hAnsiTheme="majorBidi" w:cstheme="majorBidi"/>
          <w:sz w:val="24"/>
          <w:szCs w:val="24"/>
        </w:rPr>
        <w:t xml:space="preserve">implemented in </w:t>
      </w:r>
      <w:r w:rsidR="00A40383">
        <w:rPr>
          <w:rFonts w:asciiTheme="majorBidi" w:hAnsiTheme="majorBidi" w:cstheme="majorBidi"/>
          <w:sz w:val="24"/>
          <w:szCs w:val="24"/>
        </w:rPr>
        <w:t xml:space="preserve">Libya and it will be </w:t>
      </w:r>
      <w:r w:rsidR="00A40383" w:rsidRPr="00A40383">
        <w:rPr>
          <w:rFonts w:asciiTheme="majorBidi" w:hAnsiTheme="majorBidi" w:cstheme="majorBidi"/>
          <w:sz w:val="24"/>
          <w:szCs w:val="24"/>
        </w:rPr>
        <w:t xml:space="preserve">advantageous </w:t>
      </w:r>
      <w:r w:rsidR="00A40383">
        <w:rPr>
          <w:rFonts w:asciiTheme="majorBidi" w:hAnsiTheme="majorBidi" w:cstheme="majorBidi"/>
          <w:sz w:val="24"/>
          <w:szCs w:val="24"/>
        </w:rPr>
        <w:t xml:space="preserve">if implemented in the </w:t>
      </w:r>
      <w:r w:rsidR="007910B2">
        <w:rPr>
          <w:rFonts w:asciiTheme="majorBidi" w:hAnsiTheme="majorBidi" w:cstheme="majorBidi"/>
          <w:sz w:val="24"/>
          <w:szCs w:val="24"/>
        </w:rPr>
        <w:t>East of Libya</w:t>
      </w:r>
      <w:r w:rsidR="00EC730F" w:rsidRPr="0037637C">
        <w:rPr>
          <w:rFonts w:asciiTheme="majorBidi" w:hAnsiTheme="majorBidi" w:cstheme="majorBidi"/>
          <w:sz w:val="24"/>
          <w:szCs w:val="24"/>
        </w:rPr>
        <w:t>,</w:t>
      </w:r>
      <w:r w:rsidR="00C76CD5" w:rsidRPr="0037637C">
        <w:rPr>
          <w:rFonts w:asciiTheme="majorBidi" w:hAnsiTheme="majorBidi" w:cstheme="majorBidi"/>
          <w:sz w:val="24"/>
          <w:szCs w:val="24"/>
        </w:rPr>
        <w:t>.</w:t>
      </w:r>
    </w:p>
    <w:p w14:paraId="77619F0E" w14:textId="27EF3EE2" w:rsidR="00CF511C" w:rsidRDefault="00826D32" w:rsidP="00F104B5">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At least one p</w:t>
      </w:r>
      <w:r w:rsidR="00CF511C" w:rsidRPr="0037637C">
        <w:rPr>
          <w:rFonts w:asciiTheme="majorBidi" w:hAnsiTheme="majorBidi" w:cstheme="majorBidi"/>
          <w:sz w:val="24"/>
          <w:szCs w:val="24"/>
        </w:rPr>
        <w:t xml:space="preserve">revious experience in conducting business training </w:t>
      </w:r>
      <w:r w:rsidR="009C1EC1" w:rsidRPr="0037637C">
        <w:rPr>
          <w:rFonts w:asciiTheme="majorBidi" w:hAnsiTheme="majorBidi" w:cstheme="majorBidi"/>
          <w:sz w:val="24"/>
          <w:szCs w:val="24"/>
        </w:rPr>
        <w:t xml:space="preserve">to SMEs, farmers or households </w:t>
      </w:r>
      <w:r w:rsidR="00CF511C" w:rsidRPr="0037637C">
        <w:rPr>
          <w:rFonts w:asciiTheme="majorBidi" w:hAnsiTheme="majorBidi" w:cstheme="majorBidi"/>
          <w:sz w:val="24"/>
          <w:szCs w:val="24"/>
        </w:rPr>
        <w:t xml:space="preserve">in the context of emergency livelihoods is </w:t>
      </w:r>
      <w:r w:rsidR="007910B2">
        <w:rPr>
          <w:rFonts w:asciiTheme="majorBidi" w:hAnsiTheme="majorBidi" w:cstheme="majorBidi"/>
          <w:sz w:val="24"/>
          <w:szCs w:val="24"/>
        </w:rPr>
        <w:t>required</w:t>
      </w:r>
      <w:r w:rsidR="00CF511C" w:rsidRPr="0037637C">
        <w:rPr>
          <w:rFonts w:asciiTheme="majorBidi" w:hAnsiTheme="majorBidi" w:cstheme="majorBidi"/>
          <w:sz w:val="24"/>
          <w:szCs w:val="24"/>
        </w:rPr>
        <w:t>.</w:t>
      </w:r>
    </w:p>
    <w:p w14:paraId="204C3CF8" w14:textId="0F91697D" w:rsidR="007910B2" w:rsidRPr="0037637C" w:rsidRDefault="007910B2" w:rsidP="00F104B5">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Conducted market assessments using area-based approach are an asset (to be submitted as publication along with application)</w:t>
      </w:r>
    </w:p>
    <w:p w14:paraId="254E6725" w14:textId="67A9162C" w:rsidR="00EC730F" w:rsidRPr="0037637C" w:rsidRDefault="00EC730F"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Previous experience in </w:t>
      </w:r>
      <w:r w:rsidR="00CF511C" w:rsidRPr="0037637C">
        <w:rPr>
          <w:rFonts w:asciiTheme="majorBidi" w:hAnsiTheme="majorBidi" w:cstheme="majorBidi"/>
          <w:sz w:val="24"/>
          <w:szCs w:val="24"/>
        </w:rPr>
        <w:t xml:space="preserve">project </w:t>
      </w:r>
      <w:r w:rsidRPr="0037637C">
        <w:rPr>
          <w:rFonts w:asciiTheme="majorBidi" w:hAnsiTheme="majorBidi" w:cstheme="majorBidi"/>
          <w:sz w:val="24"/>
          <w:szCs w:val="24"/>
        </w:rPr>
        <w:t>administration</w:t>
      </w:r>
      <w:r w:rsidR="00C76CD5" w:rsidRPr="0037637C">
        <w:rPr>
          <w:rFonts w:asciiTheme="majorBidi" w:hAnsiTheme="majorBidi" w:cstheme="majorBidi"/>
          <w:sz w:val="24"/>
          <w:szCs w:val="24"/>
        </w:rPr>
        <w:t xml:space="preserve"> from the UN agencies</w:t>
      </w:r>
      <w:r w:rsidRPr="0037637C">
        <w:rPr>
          <w:rFonts w:asciiTheme="majorBidi" w:hAnsiTheme="majorBidi" w:cstheme="majorBidi"/>
          <w:sz w:val="24"/>
          <w:szCs w:val="24"/>
        </w:rPr>
        <w:t xml:space="preserve"> </w:t>
      </w:r>
      <w:r w:rsidR="00C76CD5" w:rsidRPr="0037637C">
        <w:rPr>
          <w:rFonts w:asciiTheme="majorBidi" w:hAnsiTheme="majorBidi" w:cstheme="majorBidi"/>
          <w:sz w:val="24"/>
          <w:szCs w:val="24"/>
        </w:rPr>
        <w:t xml:space="preserve">is </w:t>
      </w:r>
      <w:r w:rsidR="007E601B" w:rsidRPr="0037637C">
        <w:rPr>
          <w:rFonts w:asciiTheme="majorBidi" w:hAnsiTheme="majorBidi" w:cstheme="majorBidi"/>
          <w:sz w:val="24"/>
          <w:szCs w:val="24"/>
        </w:rPr>
        <w:t>a strong asset.</w:t>
      </w:r>
    </w:p>
    <w:p w14:paraId="2925F0CB" w14:textId="754EF958" w:rsidR="00EC730F" w:rsidRPr="0037637C" w:rsidRDefault="00EC730F"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Availability of human resources that will ensure due quality and timely implementation of the contract</w:t>
      </w:r>
      <w:r w:rsidR="007E601B" w:rsidRPr="0037637C">
        <w:rPr>
          <w:rFonts w:asciiTheme="majorBidi" w:hAnsiTheme="majorBidi" w:cstheme="majorBidi"/>
          <w:sz w:val="24"/>
          <w:szCs w:val="24"/>
        </w:rPr>
        <w:t xml:space="preserve">. </w:t>
      </w:r>
      <w:r w:rsidRPr="0037637C">
        <w:rPr>
          <w:rFonts w:asciiTheme="majorBidi" w:hAnsiTheme="majorBidi" w:cstheme="majorBidi"/>
          <w:sz w:val="24"/>
          <w:szCs w:val="24"/>
        </w:rPr>
        <w:t xml:space="preserve">NGOs must have a team of at least </w:t>
      </w:r>
      <w:r w:rsidR="000B2A51" w:rsidRPr="0037637C">
        <w:rPr>
          <w:rFonts w:asciiTheme="majorBidi" w:hAnsiTheme="majorBidi" w:cstheme="majorBidi"/>
          <w:sz w:val="24"/>
          <w:szCs w:val="24"/>
        </w:rPr>
        <w:t>four</w:t>
      </w:r>
      <w:r w:rsidR="005B5830" w:rsidRPr="0037637C">
        <w:rPr>
          <w:rFonts w:asciiTheme="majorBidi" w:hAnsiTheme="majorBidi" w:cstheme="majorBidi"/>
          <w:sz w:val="24"/>
          <w:szCs w:val="24"/>
        </w:rPr>
        <w:t xml:space="preserve"> or</w:t>
      </w:r>
      <w:r w:rsidRPr="0037637C">
        <w:rPr>
          <w:rFonts w:asciiTheme="majorBidi" w:hAnsiTheme="majorBidi" w:cstheme="majorBidi"/>
          <w:sz w:val="24"/>
          <w:szCs w:val="24"/>
        </w:rPr>
        <w:t xml:space="preserve"> </w:t>
      </w:r>
      <w:r w:rsidR="005B5830" w:rsidRPr="0037637C">
        <w:rPr>
          <w:rFonts w:asciiTheme="majorBidi" w:hAnsiTheme="majorBidi" w:cstheme="majorBidi"/>
          <w:sz w:val="24"/>
          <w:szCs w:val="24"/>
        </w:rPr>
        <w:t xml:space="preserve">more </w:t>
      </w:r>
      <w:r w:rsidRPr="0037637C">
        <w:rPr>
          <w:rFonts w:asciiTheme="majorBidi" w:hAnsiTheme="majorBidi" w:cstheme="majorBidi"/>
          <w:sz w:val="24"/>
          <w:szCs w:val="24"/>
        </w:rPr>
        <w:t xml:space="preserve">members satisfying the requirements that are provided in the Terms of Reference </w:t>
      </w:r>
      <w:r w:rsidR="00CF511C" w:rsidRPr="0037637C">
        <w:rPr>
          <w:rFonts w:asciiTheme="majorBidi" w:hAnsiTheme="majorBidi" w:cstheme="majorBidi"/>
          <w:sz w:val="24"/>
          <w:szCs w:val="24"/>
        </w:rPr>
        <w:t xml:space="preserve">(TOR) </w:t>
      </w:r>
      <w:r w:rsidRPr="0037637C">
        <w:rPr>
          <w:rFonts w:asciiTheme="majorBidi" w:hAnsiTheme="majorBidi" w:cstheme="majorBidi"/>
          <w:sz w:val="24"/>
          <w:szCs w:val="24"/>
        </w:rPr>
        <w:t>–</w:t>
      </w:r>
      <w:r w:rsidR="00CC357B" w:rsidRPr="0037637C">
        <w:rPr>
          <w:rFonts w:asciiTheme="majorBidi" w:hAnsiTheme="majorBidi" w:cstheme="majorBidi"/>
          <w:sz w:val="24"/>
          <w:szCs w:val="24"/>
        </w:rPr>
        <w:t xml:space="preserve"> </w:t>
      </w:r>
      <w:r w:rsidRPr="0037637C">
        <w:rPr>
          <w:rFonts w:asciiTheme="majorBidi" w:hAnsiTheme="majorBidi" w:cstheme="majorBidi"/>
          <w:sz w:val="24"/>
          <w:szCs w:val="24"/>
        </w:rPr>
        <w:t>Annex I.</w:t>
      </w:r>
    </w:p>
    <w:p w14:paraId="3EECC99E" w14:textId="5888A3EB" w:rsidR="000844CC" w:rsidRPr="0037637C" w:rsidRDefault="0039075F" w:rsidP="007910B2">
      <w:pPr>
        <w:pStyle w:val="Default"/>
        <w:spacing w:before="120" w:after="120"/>
        <w:jc w:val="both"/>
        <w:rPr>
          <w:rFonts w:asciiTheme="majorBidi" w:hAnsiTheme="majorBidi" w:cstheme="majorBidi"/>
          <w:bCs/>
          <w:lang w:val="en-GB"/>
        </w:rPr>
      </w:pPr>
      <w:r w:rsidRPr="0037637C">
        <w:rPr>
          <w:rFonts w:asciiTheme="majorBidi" w:hAnsiTheme="majorBidi" w:cstheme="majorBidi"/>
          <w:bCs/>
          <w:lang w:val="en-GB"/>
        </w:rPr>
        <w:t xml:space="preserve">The parameters that will determine whether an NGO is eligible to be considered by UNDP will be based on the Capacity Assessment </w:t>
      </w:r>
      <w:r w:rsidR="00546CDD" w:rsidRPr="0037637C">
        <w:rPr>
          <w:rFonts w:asciiTheme="majorBidi" w:hAnsiTheme="majorBidi" w:cstheme="majorBidi"/>
          <w:bCs/>
          <w:lang w:val="en-GB"/>
        </w:rPr>
        <w:t xml:space="preserve">and risk assessment </w:t>
      </w:r>
      <w:r w:rsidR="0081316A" w:rsidRPr="0037637C">
        <w:rPr>
          <w:rFonts w:asciiTheme="majorBidi" w:hAnsiTheme="majorBidi" w:cstheme="majorBidi"/>
          <w:bCs/>
          <w:lang w:val="en-GB"/>
        </w:rPr>
        <w:t xml:space="preserve">that will be conducted by reviewing the information provided by the NGO </w:t>
      </w:r>
      <w:r w:rsidR="00567FC5" w:rsidRPr="0037637C">
        <w:rPr>
          <w:rFonts w:asciiTheme="majorBidi" w:hAnsiTheme="majorBidi" w:cstheme="majorBidi"/>
          <w:bCs/>
          <w:lang w:val="en-GB"/>
        </w:rPr>
        <w:t xml:space="preserve">through </w:t>
      </w:r>
      <w:r w:rsidR="0081316A" w:rsidRPr="0037637C">
        <w:rPr>
          <w:rFonts w:asciiTheme="majorBidi" w:hAnsiTheme="majorBidi" w:cstheme="majorBidi"/>
          <w:bCs/>
          <w:lang w:val="en-GB"/>
        </w:rPr>
        <w:t>the Ca</w:t>
      </w:r>
      <w:r w:rsidR="00617090" w:rsidRPr="0037637C">
        <w:rPr>
          <w:rFonts w:asciiTheme="majorBidi" w:hAnsiTheme="majorBidi" w:cstheme="majorBidi"/>
          <w:bCs/>
          <w:lang w:val="en-GB"/>
        </w:rPr>
        <w:t>pa</w:t>
      </w:r>
      <w:r w:rsidR="0081316A" w:rsidRPr="0037637C">
        <w:rPr>
          <w:rFonts w:asciiTheme="majorBidi" w:hAnsiTheme="majorBidi" w:cstheme="majorBidi"/>
          <w:bCs/>
          <w:lang w:val="en-GB"/>
        </w:rPr>
        <w:t xml:space="preserve">city Assessment </w:t>
      </w:r>
      <w:r w:rsidRPr="0037637C">
        <w:rPr>
          <w:rFonts w:asciiTheme="majorBidi" w:hAnsiTheme="majorBidi" w:cstheme="majorBidi"/>
          <w:bCs/>
          <w:lang w:val="en-GB"/>
        </w:rPr>
        <w:t>Checklist (CACHE</w:t>
      </w:r>
      <w:r w:rsidR="00A6532F" w:rsidRPr="0037637C">
        <w:rPr>
          <w:rFonts w:asciiTheme="majorBidi" w:hAnsiTheme="majorBidi" w:cstheme="majorBidi"/>
          <w:bCs/>
          <w:lang w:val="en-GB"/>
        </w:rPr>
        <w:t xml:space="preserve"> – Annex III</w:t>
      </w:r>
      <w:r w:rsidRPr="0037637C">
        <w:rPr>
          <w:rFonts w:asciiTheme="majorBidi" w:hAnsiTheme="majorBidi" w:cstheme="majorBidi"/>
          <w:bCs/>
          <w:lang w:val="en-GB"/>
        </w:rPr>
        <w:t>)</w:t>
      </w:r>
      <w:r w:rsidR="0081316A" w:rsidRPr="0037637C">
        <w:rPr>
          <w:rFonts w:asciiTheme="majorBidi" w:hAnsiTheme="majorBidi" w:cstheme="majorBidi"/>
          <w:bCs/>
          <w:lang w:val="en-GB"/>
        </w:rPr>
        <w:t xml:space="preserve"> and the Request from information (RFI</w:t>
      </w:r>
      <w:r w:rsidR="00A6532F" w:rsidRPr="0037637C">
        <w:rPr>
          <w:rFonts w:asciiTheme="majorBidi" w:hAnsiTheme="majorBidi" w:cstheme="majorBidi"/>
          <w:bCs/>
          <w:lang w:val="en-GB"/>
        </w:rPr>
        <w:t xml:space="preserve"> – Annex II</w:t>
      </w:r>
      <w:r w:rsidR="0081316A" w:rsidRPr="0037637C">
        <w:rPr>
          <w:rFonts w:asciiTheme="majorBidi" w:hAnsiTheme="majorBidi" w:cstheme="majorBidi"/>
          <w:bCs/>
          <w:lang w:val="en-GB"/>
        </w:rPr>
        <w:t xml:space="preserve">) </w:t>
      </w:r>
      <w:r w:rsidRPr="0037637C">
        <w:rPr>
          <w:rFonts w:asciiTheme="majorBidi" w:hAnsiTheme="majorBidi" w:cstheme="majorBidi"/>
          <w:bCs/>
          <w:lang w:val="en-GB"/>
        </w:rPr>
        <w:t xml:space="preserve"> for NGO </w:t>
      </w:r>
      <w:r w:rsidRPr="0037637C">
        <w:rPr>
          <w:rFonts w:asciiTheme="majorBidi" w:hAnsiTheme="majorBidi" w:cstheme="majorBidi"/>
          <w:bCs/>
        </w:rPr>
        <w:t xml:space="preserve">that should be duly completed and submitted </w:t>
      </w:r>
      <w:r w:rsidR="00A6532F" w:rsidRPr="0037637C">
        <w:rPr>
          <w:rFonts w:asciiTheme="majorBidi" w:hAnsiTheme="majorBidi" w:cstheme="majorBidi"/>
          <w:bCs/>
        </w:rPr>
        <w:t>with the required</w:t>
      </w:r>
      <w:r w:rsidRPr="0037637C">
        <w:rPr>
          <w:rFonts w:asciiTheme="majorBidi" w:hAnsiTheme="majorBidi" w:cstheme="majorBidi"/>
          <w:bCs/>
        </w:rPr>
        <w:t xml:space="preserve"> supporting documents. </w:t>
      </w:r>
      <w:r w:rsidRPr="0037637C">
        <w:rPr>
          <w:rFonts w:asciiTheme="majorBidi" w:hAnsiTheme="majorBidi" w:cstheme="majorBidi"/>
          <w:bCs/>
          <w:lang w:val="en-GB"/>
        </w:rPr>
        <w:t xml:space="preserve"> </w:t>
      </w:r>
    </w:p>
    <w:p w14:paraId="2F785064" w14:textId="1B4B9DAE" w:rsidR="00F946E9" w:rsidRPr="0037637C" w:rsidRDefault="00805CD9" w:rsidP="00F104B5">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heme="majorBidi" w:hAnsiTheme="majorBidi" w:cstheme="majorBidi"/>
          <w:sz w:val="24"/>
          <w:szCs w:val="24"/>
          <w:lang w:val="en-GB"/>
        </w:rPr>
      </w:pPr>
      <w:r w:rsidRPr="0037637C">
        <w:rPr>
          <w:rFonts w:asciiTheme="majorBidi" w:hAnsiTheme="majorBidi" w:cstheme="majorBidi"/>
          <w:bCs/>
          <w:sz w:val="24"/>
          <w:szCs w:val="24"/>
          <w:lang w:val="en-GB"/>
        </w:rPr>
        <w:t xml:space="preserve">IV. </w:t>
      </w:r>
      <w:r w:rsidR="00F946E9" w:rsidRPr="0037637C">
        <w:rPr>
          <w:rFonts w:asciiTheme="majorBidi" w:hAnsiTheme="majorBidi" w:cstheme="majorBidi"/>
          <w:bCs/>
          <w:sz w:val="24"/>
          <w:szCs w:val="24"/>
          <w:lang w:val="en-GB"/>
        </w:rPr>
        <w:t>T</w:t>
      </w:r>
      <w:r w:rsidR="002109A7" w:rsidRPr="0037637C">
        <w:rPr>
          <w:rFonts w:asciiTheme="majorBidi" w:hAnsiTheme="majorBidi" w:cstheme="majorBidi"/>
          <w:bCs/>
          <w:sz w:val="24"/>
          <w:szCs w:val="24"/>
          <w:lang w:val="en-GB"/>
        </w:rPr>
        <w:t xml:space="preserve">echnical and financial proposal </w:t>
      </w:r>
    </w:p>
    <w:p w14:paraId="5CD7242C" w14:textId="6B1B7FCB" w:rsidR="00F946E9" w:rsidRPr="0037637C" w:rsidRDefault="00F946E9" w:rsidP="00F104B5">
      <w:pPr>
        <w:pStyle w:val="BodyText"/>
        <w:spacing w:before="118"/>
        <w:ind w:left="0" w:right="283"/>
        <w:jc w:val="both"/>
        <w:rPr>
          <w:rFonts w:asciiTheme="majorBidi" w:hAnsiTheme="majorBidi" w:cstheme="majorBidi"/>
          <w:color w:val="000000"/>
          <w:sz w:val="24"/>
          <w:szCs w:val="24"/>
        </w:rPr>
      </w:pPr>
      <w:r w:rsidRPr="0037637C">
        <w:rPr>
          <w:rFonts w:asciiTheme="majorBidi" w:hAnsiTheme="majorBidi" w:cstheme="majorBidi"/>
          <w:b/>
          <w:color w:val="000000"/>
          <w:sz w:val="24"/>
          <w:szCs w:val="24"/>
          <w:u w:val="single"/>
        </w:rPr>
        <w:t xml:space="preserve">Proposed Methodology, Approach, </w:t>
      </w:r>
      <w:r w:rsidR="00A50603" w:rsidRPr="0037637C">
        <w:rPr>
          <w:rFonts w:asciiTheme="majorBidi" w:hAnsiTheme="majorBidi" w:cstheme="majorBidi"/>
          <w:b/>
          <w:color w:val="000000"/>
          <w:sz w:val="24"/>
          <w:szCs w:val="24"/>
          <w:u w:val="single"/>
        </w:rPr>
        <w:t>Q</w:t>
      </w:r>
      <w:r w:rsidRPr="0037637C">
        <w:rPr>
          <w:rFonts w:asciiTheme="majorBidi" w:hAnsiTheme="majorBidi" w:cstheme="majorBidi"/>
          <w:b/>
          <w:color w:val="000000"/>
          <w:sz w:val="24"/>
          <w:szCs w:val="24"/>
          <w:u w:val="single"/>
        </w:rPr>
        <w:t>uality assurance plan and Implementation Plan</w:t>
      </w:r>
      <w:r w:rsidR="004B39B6" w:rsidRPr="0037637C">
        <w:rPr>
          <w:rFonts w:asciiTheme="majorBidi" w:hAnsiTheme="majorBidi" w:cstheme="majorBidi"/>
          <w:b/>
          <w:color w:val="000000"/>
          <w:sz w:val="24"/>
          <w:szCs w:val="24"/>
          <w:u w:val="single"/>
        </w:rPr>
        <w:t>.</w:t>
      </w:r>
      <w:r w:rsidR="004B39B6" w:rsidRPr="0037637C">
        <w:rPr>
          <w:rFonts w:asciiTheme="majorBidi" w:hAnsiTheme="majorBidi" w:cstheme="majorBidi"/>
          <w:color w:val="000000"/>
          <w:sz w:val="24"/>
          <w:szCs w:val="24"/>
        </w:rPr>
        <w:t xml:space="preserve"> This section need</w:t>
      </w:r>
      <w:r w:rsidR="00CC357B" w:rsidRPr="0037637C">
        <w:rPr>
          <w:rFonts w:asciiTheme="majorBidi" w:hAnsiTheme="majorBidi" w:cstheme="majorBidi"/>
          <w:color w:val="000000"/>
          <w:sz w:val="24"/>
          <w:szCs w:val="24"/>
        </w:rPr>
        <w:t>s</w:t>
      </w:r>
      <w:r w:rsidR="004B39B6" w:rsidRPr="0037637C">
        <w:rPr>
          <w:rFonts w:asciiTheme="majorBidi" w:hAnsiTheme="majorBidi" w:cstheme="majorBidi"/>
          <w:color w:val="000000"/>
          <w:sz w:val="24"/>
          <w:szCs w:val="24"/>
        </w:rPr>
        <w:t xml:space="preserve"> to include the proposed </w:t>
      </w:r>
      <w:r w:rsidR="000B2A51" w:rsidRPr="0037637C">
        <w:rPr>
          <w:rFonts w:asciiTheme="majorBidi" w:hAnsiTheme="majorBidi" w:cstheme="majorBidi"/>
          <w:color w:val="000000"/>
          <w:sz w:val="24"/>
          <w:szCs w:val="24"/>
        </w:rPr>
        <w:t xml:space="preserve">project </w:t>
      </w:r>
      <w:r w:rsidR="004B39B6" w:rsidRPr="0037637C">
        <w:rPr>
          <w:rFonts w:asciiTheme="majorBidi" w:hAnsiTheme="majorBidi" w:cstheme="majorBidi"/>
          <w:color w:val="000000"/>
          <w:sz w:val="24"/>
          <w:szCs w:val="24"/>
        </w:rPr>
        <w:t>structure</w:t>
      </w:r>
      <w:r w:rsidR="000B2A51" w:rsidRPr="0037637C">
        <w:rPr>
          <w:rFonts w:asciiTheme="majorBidi" w:hAnsiTheme="majorBidi" w:cstheme="majorBidi"/>
          <w:color w:val="000000"/>
          <w:sz w:val="24"/>
          <w:szCs w:val="24"/>
        </w:rPr>
        <w:t>, activities</w:t>
      </w:r>
      <w:r w:rsidR="004B39B6" w:rsidRPr="0037637C">
        <w:rPr>
          <w:rFonts w:asciiTheme="majorBidi" w:hAnsiTheme="majorBidi" w:cstheme="majorBidi"/>
          <w:color w:val="000000"/>
          <w:sz w:val="24"/>
          <w:szCs w:val="24"/>
        </w:rPr>
        <w:t xml:space="preserve"> </w:t>
      </w:r>
      <w:r w:rsidR="007E601B" w:rsidRPr="0037637C">
        <w:rPr>
          <w:rFonts w:asciiTheme="majorBidi" w:hAnsiTheme="majorBidi" w:cstheme="majorBidi"/>
          <w:color w:val="000000"/>
          <w:sz w:val="24"/>
          <w:szCs w:val="24"/>
        </w:rPr>
        <w:t xml:space="preserve">and </w:t>
      </w:r>
      <w:r w:rsidR="004B39B6" w:rsidRPr="0037637C">
        <w:rPr>
          <w:rFonts w:asciiTheme="majorBidi" w:hAnsiTheme="majorBidi" w:cstheme="majorBidi"/>
          <w:color w:val="000000"/>
          <w:sz w:val="24"/>
          <w:szCs w:val="24"/>
        </w:rPr>
        <w:t>milestone</w:t>
      </w:r>
      <w:r w:rsidR="00C76CD5" w:rsidRPr="0037637C">
        <w:rPr>
          <w:rFonts w:asciiTheme="majorBidi" w:hAnsiTheme="majorBidi" w:cstheme="majorBidi"/>
          <w:color w:val="000000"/>
          <w:sz w:val="24"/>
          <w:szCs w:val="24"/>
        </w:rPr>
        <w:t>s.</w:t>
      </w:r>
      <w:r w:rsidRPr="0037637C">
        <w:rPr>
          <w:rFonts w:asciiTheme="majorBidi" w:hAnsiTheme="majorBidi" w:cstheme="majorBidi"/>
          <w:color w:val="000000"/>
          <w:sz w:val="24"/>
          <w:szCs w:val="24"/>
        </w:rPr>
        <w:t xml:space="preserve"> </w:t>
      </w:r>
      <w:r w:rsidR="00C76CD5" w:rsidRPr="0037637C">
        <w:rPr>
          <w:rFonts w:asciiTheme="majorBidi" w:hAnsiTheme="majorBidi" w:cstheme="majorBidi"/>
          <w:color w:val="000000"/>
          <w:sz w:val="24"/>
          <w:szCs w:val="24"/>
        </w:rPr>
        <w:t>T</w:t>
      </w:r>
      <w:r w:rsidRPr="0037637C">
        <w:rPr>
          <w:rFonts w:asciiTheme="majorBidi" w:hAnsiTheme="majorBidi" w:cstheme="majorBidi"/>
          <w:color w:val="000000"/>
          <w:sz w:val="24"/>
          <w:szCs w:val="24"/>
        </w:rPr>
        <w:t xml:space="preserve">his section should demonstrate the </w:t>
      </w:r>
      <w:r w:rsidR="004B39B6" w:rsidRPr="0037637C">
        <w:rPr>
          <w:rFonts w:asciiTheme="majorBidi" w:hAnsiTheme="majorBidi" w:cstheme="majorBidi"/>
          <w:color w:val="000000"/>
          <w:sz w:val="24"/>
          <w:szCs w:val="24"/>
        </w:rPr>
        <w:t>Organization</w:t>
      </w:r>
      <w:r w:rsidR="000B2A51" w:rsidRPr="0037637C">
        <w:rPr>
          <w:rFonts w:asciiTheme="majorBidi" w:hAnsiTheme="majorBidi" w:cstheme="majorBidi"/>
          <w:color w:val="000000"/>
          <w:sz w:val="24"/>
          <w:szCs w:val="24"/>
        </w:rPr>
        <w:t>’s</w:t>
      </w:r>
      <w:r w:rsidRPr="0037637C">
        <w:rPr>
          <w:rFonts w:asciiTheme="majorBidi" w:hAnsiTheme="majorBidi" w:cstheme="majorBidi"/>
          <w:color w:val="000000"/>
          <w:sz w:val="24"/>
          <w:szCs w:val="24"/>
        </w:rPr>
        <w:t xml:space="preserve"> response to the Terms of Reference by </w:t>
      </w:r>
      <w:r w:rsidR="000B2A51" w:rsidRPr="0037637C">
        <w:rPr>
          <w:rFonts w:asciiTheme="majorBidi" w:hAnsiTheme="majorBidi" w:cstheme="majorBidi"/>
          <w:color w:val="000000"/>
          <w:sz w:val="24"/>
          <w:szCs w:val="24"/>
        </w:rPr>
        <w:t xml:space="preserve">including </w:t>
      </w:r>
      <w:r w:rsidRPr="0037637C">
        <w:rPr>
          <w:rFonts w:asciiTheme="majorBidi" w:hAnsiTheme="majorBidi" w:cstheme="majorBidi"/>
          <w:color w:val="000000"/>
          <w:sz w:val="24"/>
          <w:szCs w:val="24"/>
        </w:rPr>
        <w:lastRenderedPageBreak/>
        <w:t>the specific components</w:t>
      </w:r>
      <w:r w:rsidR="000B2A51" w:rsidRPr="0037637C">
        <w:rPr>
          <w:rFonts w:asciiTheme="majorBidi" w:hAnsiTheme="majorBidi" w:cstheme="majorBidi"/>
          <w:color w:val="000000"/>
          <w:sz w:val="24"/>
          <w:szCs w:val="24"/>
        </w:rPr>
        <w:t xml:space="preserve"> of methodology, description of activities</w:t>
      </w:r>
      <w:r w:rsidRPr="0037637C">
        <w:rPr>
          <w:rFonts w:asciiTheme="majorBidi" w:hAnsiTheme="majorBidi" w:cstheme="majorBidi"/>
          <w:color w:val="000000"/>
          <w:sz w:val="24"/>
          <w:szCs w:val="24"/>
        </w:rPr>
        <w:t xml:space="preserve">, </w:t>
      </w:r>
      <w:r w:rsidR="000B2A51" w:rsidRPr="0037637C">
        <w:rPr>
          <w:rFonts w:asciiTheme="majorBidi" w:hAnsiTheme="majorBidi" w:cstheme="majorBidi"/>
          <w:color w:val="000000"/>
          <w:sz w:val="24"/>
          <w:szCs w:val="24"/>
        </w:rPr>
        <w:t xml:space="preserve">and </w:t>
      </w:r>
      <w:r w:rsidRPr="0037637C">
        <w:rPr>
          <w:rFonts w:asciiTheme="majorBidi" w:hAnsiTheme="majorBidi" w:cstheme="majorBidi"/>
          <w:color w:val="000000"/>
          <w:sz w:val="24"/>
          <w:szCs w:val="24"/>
        </w:rPr>
        <w:t>how the outputs</w:t>
      </w:r>
      <w:r w:rsidR="000B2A51" w:rsidRPr="0037637C">
        <w:rPr>
          <w:rFonts w:asciiTheme="majorBidi" w:hAnsiTheme="majorBidi" w:cstheme="majorBidi"/>
          <w:color w:val="000000"/>
          <w:sz w:val="24"/>
          <w:szCs w:val="24"/>
        </w:rPr>
        <w:t xml:space="preserve"> will</w:t>
      </w:r>
      <w:r w:rsidRPr="0037637C">
        <w:rPr>
          <w:rFonts w:asciiTheme="majorBidi" w:hAnsiTheme="majorBidi" w:cstheme="majorBidi"/>
          <w:color w:val="000000"/>
          <w:sz w:val="24"/>
          <w:szCs w:val="24"/>
        </w:rPr>
        <w:t xml:space="preserve"> be addressed.</w:t>
      </w:r>
      <w:r w:rsidR="00A1452C" w:rsidRPr="0037637C">
        <w:rPr>
          <w:rFonts w:asciiTheme="majorBidi" w:hAnsiTheme="majorBidi" w:cstheme="majorBidi"/>
          <w:sz w:val="24"/>
          <w:szCs w:val="24"/>
        </w:rPr>
        <w:t xml:space="preserve"> </w:t>
      </w:r>
      <w:r w:rsidR="00C76CD5" w:rsidRPr="0037637C">
        <w:rPr>
          <w:rFonts w:asciiTheme="majorBidi" w:hAnsiTheme="majorBidi" w:cstheme="majorBidi"/>
          <w:sz w:val="24"/>
          <w:szCs w:val="24"/>
        </w:rPr>
        <w:t xml:space="preserve">The Organization should demonstrate the strategy </w:t>
      </w:r>
      <w:r w:rsidR="00237406" w:rsidRPr="0037637C">
        <w:rPr>
          <w:rFonts w:asciiTheme="majorBidi" w:hAnsiTheme="majorBidi" w:cstheme="majorBidi"/>
          <w:sz w:val="24"/>
          <w:szCs w:val="24"/>
        </w:rPr>
        <w:t>for risk mitigation</w:t>
      </w:r>
      <w:r w:rsidR="00C76CD5" w:rsidRPr="0037637C">
        <w:rPr>
          <w:rFonts w:asciiTheme="majorBidi" w:hAnsiTheme="majorBidi" w:cstheme="majorBidi"/>
          <w:sz w:val="24"/>
          <w:szCs w:val="24"/>
        </w:rPr>
        <w:t xml:space="preserve"> </w:t>
      </w:r>
      <w:r w:rsidR="006553EC">
        <w:rPr>
          <w:rFonts w:asciiTheme="majorBidi" w:hAnsiTheme="majorBidi" w:cstheme="majorBidi"/>
          <w:sz w:val="24"/>
          <w:szCs w:val="24"/>
        </w:rPr>
        <w:t xml:space="preserve">and do no harm/conflict sensitivity </w:t>
      </w:r>
      <w:r w:rsidR="00C76CD5" w:rsidRPr="0037637C">
        <w:rPr>
          <w:rFonts w:asciiTheme="majorBidi" w:hAnsiTheme="majorBidi" w:cstheme="majorBidi"/>
          <w:sz w:val="24"/>
          <w:szCs w:val="24"/>
        </w:rPr>
        <w:t>in targeting beneficiaries</w:t>
      </w:r>
      <w:r w:rsidR="009C1EC1" w:rsidRPr="0037637C">
        <w:rPr>
          <w:rFonts w:asciiTheme="majorBidi" w:hAnsiTheme="majorBidi" w:cstheme="majorBidi"/>
          <w:sz w:val="24"/>
          <w:szCs w:val="24"/>
        </w:rPr>
        <w:t xml:space="preserve"> and securing access and context understanding of </w:t>
      </w:r>
      <w:r w:rsidR="007910B2">
        <w:rPr>
          <w:rFonts w:asciiTheme="majorBidi" w:hAnsiTheme="majorBidi" w:cstheme="majorBidi"/>
          <w:sz w:val="24"/>
          <w:szCs w:val="24"/>
        </w:rPr>
        <w:t>Derna, Albayda, Soussa</w:t>
      </w:r>
      <w:r w:rsidR="00C76CD5" w:rsidRPr="0037637C">
        <w:rPr>
          <w:rFonts w:asciiTheme="majorBidi" w:hAnsiTheme="majorBidi" w:cstheme="majorBidi"/>
          <w:sz w:val="24"/>
          <w:szCs w:val="24"/>
        </w:rPr>
        <w:t xml:space="preserve">, and </w:t>
      </w:r>
      <w:r w:rsidR="00237406" w:rsidRPr="0037637C">
        <w:rPr>
          <w:rFonts w:asciiTheme="majorBidi" w:hAnsiTheme="majorBidi" w:cstheme="majorBidi"/>
          <w:sz w:val="24"/>
          <w:szCs w:val="24"/>
        </w:rPr>
        <w:t xml:space="preserve">project </w:t>
      </w:r>
      <w:r w:rsidR="00C76CD5" w:rsidRPr="0037637C">
        <w:rPr>
          <w:rFonts w:asciiTheme="majorBidi" w:hAnsiTheme="majorBidi" w:cstheme="majorBidi"/>
          <w:sz w:val="24"/>
          <w:szCs w:val="24"/>
        </w:rPr>
        <w:t>delivery mechanisms</w:t>
      </w:r>
      <w:r w:rsidR="00237406" w:rsidRPr="0037637C">
        <w:rPr>
          <w:rFonts w:asciiTheme="majorBidi" w:hAnsiTheme="majorBidi" w:cstheme="majorBidi"/>
          <w:sz w:val="24"/>
          <w:szCs w:val="24"/>
        </w:rPr>
        <w:t xml:space="preserve"> and approaches</w:t>
      </w:r>
      <w:r w:rsidR="00C76CD5" w:rsidRPr="0037637C">
        <w:rPr>
          <w:rFonts w:asciiTheme="majorBidi" w:hAnsiTheme="majorBidi" w:cstheme="majorBidi"/>
          <w:sz w:val="24"/>
          <w:szCs w:val="24"/>
        </w:rPr>
        <w:t xml:space="preserve"> in </w:t>
      </w:r>
      <w:r w:rsidR="007E601B" w:rsidRPr="0037637C">
        <w:rPr>
          <w:rFonts w:asciiTheme="majorBidi" w:hAnsiTheme="majorBidi" w:cstheme="majorBidi"/>
          <w:sz w:val="24"/>
          <w:szCs w:val="24"/>
        </w:rPr>
        <w:t xml:space="preserve">the </w:t>
      </w:r>
      <w:r w:rsidR="00C76CD5" w:rsidRPr="0037637C">
        <w:rPr>
          <w:rFonts w:asciiTheme="majorBidi" w:hAnsiTheme="majorBidi" w:cstheme="majorBidi"/>
          <w:sz w:val="24"/>
          <w:szCs w:val="24"/>
        </w:rPr>
        <w:t>selected municipalit</w:t>
      </w:r>
      <w:r w:rsidR="007910B2">
        <w:rPr>
          <w:rFonts w:asciiTheme="majorBidi" w:hAnsiTheme="majorBidi" w:cstheme="majorBidi"/>
          <w:sz w:val="24"/>
          <w:szCs w:val="24"/>
        </w:rPr>
        <w:t>ies</w:t>
      </w:r>
      <w:r w:rsidR="00C76CD5" w:rsidRPr="0037637C">
        <w:rPr>
          <w:rFonts w:asciiTheme="majorBidi" w:hAnsiTheme="majorBidi" w:cstheme="majorBidi"/>
          <w:sz w:val="24"/>
          <w:szCs w:val="24"/>
        </w:rPr>
        <w:t xml:space="preserve">. </w:t>
      </w:r>
      <w:r w:rsidRPr="0037637C">
        <w:rPr>
          <w:rFonts w:asciiTheme="majorBidi" w:hAnsiTheme="majorBidi" w:cstheme="majorBidi"/>
          <w:color w:val="000000"/>
          <w:sz w:val="24"/>
          <w:szCs w:val="24"/>
        </w:rPr>
        <w:t>Moreover, the proposal should demonstrate how the proposed methodology meets or exceeds the T</w:t>
      </w:r>
      <w:r w:rsidR="00CF511C" w:rsidRPr="0037637C">
        <w:rPr>
          <w:rFonts w:asciiTheme="majorBidi" w:hAnsiTheme="majorBidi" w:cstheme="majorBidi"/>
          <w:color w:val="000000"/>
          <w:sz w:val="24"/>
          <w:szCs w:val="24"/>
        </w:rPr>
        <w:t>erms of Reference</w:t>
      </w:r>
      <w:r w:rsidRPr="0037637C">
        <w:rPr>
          <w:rFonts w:asciiTheme="majorBidi" w:hAnsiTheme="majorBidi" w:cstheme="majorBidi"/>
          <w:color w:val="000000"/>
          <w:sz w:val="24"/>
          <w:szCs w:val="24"/>
        </w:rPr>
        <w:t xml:space="preserve">, while ensuring appropriateness of the approach to the local conditions and the project operating environment. </w:t>
      </w:r>
    </w:p>
    <w:p w14:paraId="4772E84A" w14:textId="77777777" w:rsidR="00C76CD5" w:rsidRPr="0037637C" w:rsidRDefault="00C76CD5" w:rsidP="00F104B5">
      <w:pPr>
        <w:pStyle w:val="BodyText"/>
        <w:spacing w:before="118"/>
        <w:ind w:left="0" w:right="283"/>
        <w:jc w:val="both"/>
        <w:rPr>
          <w:rFonts w:asciiTheme="majorBidi" w:hAnsiTheme="majorBidi" w:cstheme="majorBidi"/>
          <w:sz w:val="24"/>
          <w:szCs w:val="24"/>
        </w:rPr>
      </w:pPr>
    </w:p>
    <w:p w14:paraId="608C8B1E" w14:textId="4591AC24" w:rsidR="009A2F55" w:rsidRPr="0037637C" w:rsidRDefault="00F946E9" w:rsidP="00F104B5">
      <w:pPr>
        <w:pStyle w:val="NormalWeb"/>
        <w:spacing w:before="0" w:beforeAutospacing="0" w:after="120" w:afterAutospacing="0"/>
        <w:jc w:val="both"/>
        <w:rPr>
          <w:rFonts w:asciiTheme="majorBidi" w:hAnsiTheme="majorBidi" w:cstheme="majorBidi"/>
        </w:rPr>
      </w:pPr>
      <w:r w:rsidRPr="0037637C">
        <w:rPr>
          <w:rFonts w:asciiTheme="majorBidi" w:hAnsiTheme="majorBidi" w:cstheme="majorBidi"/>
          <w:b/>
          <w:color w:val="000000"/>
          <w:u w:val="single"/>
        </w:rPr>
        <w:t>Management Structure and Resource</w:t>
      </w:r>
      <w:r w:rsidR="00237406" w:rsidRPr="0037637C">
        <w:rPr>
          <w:rFonts w:asciiTheme="majorBidi" w:hAnsiTheme="majorBidi" w:cstheme="majorBidi"/>
          <w:b/>
          <w:color w:val="000000"/>
          <w:u w:val="single"/>
        </w:rPr>
        <w:t>s</w:t>
      </w:r>
      <w:r w:rsidRPr="0037637C">
        <w:rPr>
          <w:rFonts w:asciiTheme="majorBidi" w:hAnsiTheme="majorBidi" w:cstheme="majorBidi"/>
          <w:b/>
          <w:color w:val="000000"/>
          <w:u w:val="single"/>
        </w:rPr>
        <w:t xml:space="preserve"> (Key Personnel)</w:t>
      </w:r>
      <w:r w:rsidRPr="0037637C">
        <w:rPr>
          <w:rFonts w:asciiTheme="majorBidi" w:hAnsiTheme="majorBidi" w:cstheme="majorBidi"/>
          <w:color w:val="000000"/>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37637C" w:rsidRDefault="00947800" w:rsidP="00F104B5">
      <w:pPr>
        <w:spacing w:line="240" w:lineRule="auto"/>
        <w:jc w:val="both"/>
        <w:rPr>
          <w:rFonts w:asciiTheme="majorBidi" w:hAnsiTheme="majorBidi" w:cstheme="majorBidi"/>
          <w:b/>
          <w:bCs/>
          <w:sz w:val="24"/>
          <w:szCs w:val="24"/>
        </w:rPr>
      </w:pPr>
      <w:r w:rsidRPr="0037637C">
        <w:rPr>
          <w:rFonts w:asciiTheme="majorBidi" w:hAnsiTheme="majorBidi" w:cstheme="majorBidi"/>
          <w:b/>
          <w:bCs/>
          <w:sz w:val="24"/>
          <w:szCs w:val="24"/>
        </w:rPr>
        <w:t>V.</w:t>
      </w:r>
      <w:r w:rsidR="00F74B68" w:rsidRPr="0037637C">
        <w:rPr>
          <w:rFonts w:asciiTheme="majorBidi" w:hAnsiTheme="majorBidi" w:cstheme="majorBidi"/>
          <w:b/>
          <w:bCs/>
          <w:sz w:val="24"/>
          <w:szCs w:val="24"/>
        </w:rPr>
        <w:t xml:space="preserve"> </w:t>
      </w:r>
      <w:r w:rsidRPr="0037637C">
        <w:rPr>
          <w:rFonts w:asciiTheme="majorBidi" w:hAnsiTheme="majorBidi" w:cstheme="majorBidi"/>
          <w:b/>
          <w:bCs/>
          <w:sz w:val="24"/>
          <w:szCs w:val="24"/>
        </w:rPr>
        <w:t>E</w:t>
      </w:r>
      <w:r w:rsidR="002109A7" w:rsidRPr="0037637C">
        <w:rPr>
          <w:rFonts w:asciiTheme="majorBidi" w:hAnsiTheme="majorBidi" w:cstheme="majorBidi"/>
          <w:b/>
          <w:bCs/>
          <w:sz w:val="24"/>
          <w:szCs w:val="24"/>
        </w:rPr>
        <w:t xml:space="preserve">valuation criteria and methodology </w:t>
      </w:r>
    </w:p>
    <w:p w14:paraId="4EBBA5B2" w14:textId="6D57C224" w:rsidR="001D3393" w:rsidRPr="0037637C" w:rsidRDefault="001D3393" w:rsidP="00F104B5">
      <w:pPr>
        <w:pStyle w:val="ListParagraph"/>
        <w:numPr>
          <w:ilvl w:val="0"/>
          <w:numId w:val="2"/>
        </w:numPr>
        <w:suppressAutoHyphens/>
        <w:autoSpaceDE w:val="0"/>
        <w:autoSpaceDN w:val="0"/>
        <w:spacing w:after="0" w:line="240" w:lineRule="auto"/>
        <w:jc w:val="both"/>
        <w:textAlignment w:val="baseline"/>
        <w:rPr>
          <w:rStyle w:val="Strong"/>
          <w:rFonts w:asciiTheme="majorBidi" w:hAnsiTheme="majorBidi" w:cstheme="majorBidi"/>
          <w:bCs/>
          <w:color w:val="000000" w:themeColor="text1"/>
          <w:sz w:val="24"/>
          <w:szCs w:val="24"/>
          <w:lang w:val="en-GB"/>
        </w:rPr>
      </w:pPr>
      <w:r w:rsidRPr="0037637C">
        <w:rPr>
          <w:rStyle w:val="Strong"/>
          <w:rFonts w:asciiTheme="majorBidi" w:hAnsiTheme="majorBidi" w:cstheme="majorBidi"/>
          <w:bCs/>
          <w:color w:val="000000" w:themeColor="text1"/>
          <w:sz w:val="24"/>
          <w:szCs w:val="24"/>
          <w:lang w:val="en-GB"/>
        </w:rPr>
        <w:t>Proposals will be evaluated based on the following criteria:</w:t>
      </w:r>
    </w:p>
    <w:p w14:paraId="0FD08C1D" w14:textId="77777777" w:rsidR="001D3393" w:rsidRPr="0037637C" w:rsidRDefault="001D3393" w:rsidP="00F104B5">
      <w:pPr>
        <w:autoSpaceDE w:val="0"/>
        <w:spacing w:after="0" w:line="240" w:lineRule="auto"/>
        <w:contextualSpacing/>
        <w:jc w:val="both"/>
        <w:rPr>
          <w:rStyle w:val="Strong"/>
          <w:rFonts w:asciiTheme="majorBidi" w:hAnsiTheme="majorBidi" w:cstheme="majorBidi"/>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37637C" w14:paraId="5102207D" w14:textId="77777777" w:rsidTr="00606B38">
        <w:trPr>
          <w:trHeight w:val="386"/>
        </w:trPr>
        <w:tc>
          <w:tcPr>
            <w:tcW w:w="5760" w:type="dxa"/>
            <w:gridSpan w:val="2"/>
            <w:vAlign w:val="center"/>
          </w:tcPr>
          <w:p w14:paraId="4E9BDDF8"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Summary of Technical Proposal Evaluation Forms</w:t>
            </w:r>
          </w:p>
        </w:tc>
        <w:tc>
          <w:tcPr>
            <w:tcW w:w="1440" w:type="dxa"/>
            <w:vAlign w:val="center"/>
          </w:tcPr>
          <w:p w14:paraId="4C9F5E17"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Score Weight</w:t>
            </w:r>
          </w:p>
        </w:tc>
        <w:tc>
          <w:tcPr>
            <w:tcW w:w="1980" w:type="dxa"/>
            <w:vAlign w:val="center"/>
          </w:tcPr>
          <w:p w14:paraId="18E980E2"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Points Obtainable</w:t>
            </w:r>
          </w:p>
        </w:tc>
      </w:tr>
      <w:tr w:rsidR="001D3393" w:rsidRPr="0037637C" w14:paraId="2F44ED67" w14:textId="77777777" w:rsidTr="00606B38">
        <w:trPr>
          <w:trHeight w:val="350"/>
        </w:trPr>
        <w:tc>
          <w:tcPr>
            <w:tcW w:w="427" w:type="dxa"/>
            <w:hideMark/>
          </w:tcPr>
          <w:p w14:paraId="59A532B3"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1.</w:t>
            </w:r>
          </w:p>
        </w:tc>
        <w:tc>
          <w:tcPr>
            <w:tcW w:w="5333" w:type="dxa"/>
            <w:vAlign w:val="center"/>
            <w:hideMark/>
          </w:tcPr>
          <w:p w14:paraId="3196EE52" w14:textId="47A6B388" w:rsidR="001D3393" w:rsidRPr="0037637C" w:rsidRDefault="005B5830"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sz w:val="24"/>
                <w:szCs w:val="24"/>
              </w:rPr>
              <w:t xml:space="preserve">Experience of the </w:t>
            </w:r>
            <w:r w:rsidR="00DE40C8">
              <w:rPr>
                <w:rFonts w:asciiTheme="majorBidi" w:hAnsiTheme="majorBidi" w:cstheme="majorBidi"/>
                <w:sz w:val="24"/>
                <w:szCs w:val="24"/>
              </w:rPr>
              <w:t xml:space="preserve">applicant implementing partner </w:t>
            </w:r>
            <w:r w:rsidRPr="0037637C">
              <w:rPr>
                <w:rFonts w:asciiTheme="majorBidi" w:hAnsiTheme="majorBidi" w:cstheme="majorBidi"/>
                <w:sz w:val="24"/>
                <w:szCs w:val="24"/>
              </w:rPr>
              <w:t>organization</w:t>
            </w:r>
            <w:r w:rsidR="00C76CD5" w:rsidRPr="0037637C">
              <w:rPr>
                <w:rFonts w:asciiTheme="majorBidi" w:hAnsiTheme="majorBidi" w:cstheme="majorBidi"/>
                <w:sz w:val="24"/>
                <w:szCs w:val="24"/>
              </w:rPr>
              <w:t xml:space="preserve"> </w:t>
            </w:r>
            <w:r w:rsidRPr="0037637C">
              <w:rPr>
                <w:rFonts w:asciiTheme="majorBidi" w:hAnsiTheme="majorBidi" w:cstheme="majorBidi"/>
                <w:spacing w:val="-46"/>
                <w:sz w:val="24"/>
                <w:szCs w:val="24"/>
              </w:rPr>
              <w:t xml:space="preserve"> </w:t>
            </w:r>
            <w:r w:rsidR="00C76CD5" w:rsidRPr="0037637C">
              <w:rPr>
                <w:rFonts w:asciiTheme="majorBidi" w:hAnsiTheme="majorBidi" w:cstheme="majorBidi"/>
                <w:spacing w:val="-46"/>
                <w:sz w:val="24"/>
                <w:szCs w:val="24"/>
              </w:rPr>
              <w:t xml:space="preserve"> </w:t>
            </w:r>
          </w:p>
        </w:tc>
        <w:tc>
          <w:tcPr>
            <w:tcW w:w="1440" w:type="dxa"/>
            <w:vAlign w:val="center"/>
          </w:tcPr>
          <w:p w14:paraId="06418BD8" w14:textId="5F9CFF2C"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w:t>
            </w:r>
            <w:r w:rsidR="001D3393" w:rsidRPr="0037637C">
              <w:rPr>
                <w:rFonts w:asciiTheme="majorBidi" w:hAnsiTheme="majorBidi" w:cstheme="majorBidi"/>
                <w:color w:val="000000"/>
                <w:sz w:val="24"/>
                <w:szCs w:val="24"/>
              </w:rPr>
              <w:t>0%</w:t>
            </w:r>
          </w:p>
        </w:tc>
        <w:tc>
          <w:tcPr>
            <w:tcW w:w="1980" w:type="dxa"/>
            <w:vAlign w:val="center"/>
          </w:tcPr>
          <w:p w14:paraId="1B9E9EF5" w14:textId="419AE6FA"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300</w:t>
            </w:r>
          </w:p>
        </w:tc>
      </w:tr>
      <w:tr w:rsidR="001D3393" w:rsidRPr="0037637C" w14:paraId="456B84EE" w14:textId="77777777" w:rsidTr="00606B38">
        <w:trPr>
          <w:trHeight w:val="359"/>
        </w:trPr>
        <w:tc>
          <w:tcPr>
            <w:tcW w:w="427" w:type="dxa"/>
          </w:tcPr>
          <w:p w14:paraId="02545E71"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2.</w:t>
            </w:r>
          </w:p>
        </w:tc>
        <w:tc>
          <w:tcPr>
            <w:tcW w:w="5333" w:type="dxa"/>
            <w:vAlign w:val="center"/>
          </w:tcPr>
          <w:p w14:paraId="79B7B63E" w14:textId="06C4F3B8" w:rsidR="001D3393" w:rsidRPr="0037637C" w:rsidRDefault="005B5830"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sz w:val="24"/>
                <w:szCs w:val="24"/>
              </w:rPr>
              <w:t>Proposed work plan,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methodology</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approach</w:t>
            </w:r>
          </w:p>
        </w:tc>
        <w:tc>
          <w:tcPr>
            <w:tcW w:w="1440" w:type="dxa"/>
            <w:vAlign w:val="center"/>
          </w:tcPr>
          <w:p w14:paraId="17D75447" w14:textId="0F83F496"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40</w:t>
            </w:r>
            <w:r w:rsidR="001D3393" w:rsidRPr="0037637C">
              <w:rPr>
                <w:rFonts w:asciiTheme="majorBidi" w:hAnsiTheme="majorBidi" w:cstheme="majorBidi"/>
                <w:color w:val="000000"/>
                <w:sz w:val="24"/>
                <w:szCs w:val="24"/>
              </w:rPr>
              <w:t>%</w:t>
            </w:r>
          </w:p>
        </w:tc>
        <w:tc>
          <w:tcPr>
            <w:tcW w:w="1980" w:type="dxa"/>
            <w:vAlign w:val="center"/>
          </w:tcPr>
          <w:p w14:paraId="3AC8D3A0" w14:textId="7615AA87"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400</w:t>
            </w:r>
          </w:p>
        </w:tc>
      </w:tr>
      <w:tr w:rsidR="001D3393" w:rsidRPr="0037637C" w14:paraId="782CF23A" w14:textId="77777777" w:rsidTr="00606B38">
        <w:trPr>
          <w:trHeight w:val="350"/>
        </w:trPr>
        <w:tc>
          <w:tcPr>
            <w:tcW w:w="427" w:type="dxa"/>
            <w:tcBorders>
              <w:bottom w:val="nil"/>
            </w:tcBorders>
          </w:tcPr>
          <w:p w14:paraId="48D77634"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w:t>
            </w:r>
          </w:p>
        </w:tc>
        <w:tc>
          <w:tcPr>
            <w:tcW w:w="5333" w:type="dxa"/>
            <w:tcBorders>
              <w:bottom w:val="nil"/>
            </w:tcBorders>
            <w:vAlign w:val="center"/>
          </w:tcPr>
          <w:p w14:paraId="0CDE7745" w14:textId="77777777" w:rsidR="001D3393" w:rsidRPr="0037637C" w:rsidRDefault="001D3393"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color w:val="000000"/>
                <w:sz w:val="24"/>
                <w:szCs w:val="24"/>
              </w:rPr>
              <w:t>Management Structure and Key Personnel</w:t>
            </w:r>
          </w:p>
        </w:tc>
        <w:tc>
          <w:tcPr>
            <w:tcW w:w="1440" w:type="dxa"/>
            <w:tcBorders>
              <w:bottom w:val="nil"/>
            </w:tcBorders>
            <w:vAlign w:val="center"/>
          </w:tcPr>
          <w:p w14:paraId="4D924564" w14:textId="2078006B"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w:t>
            </w:r>
            <w:r w:rsidR="001D3393" w:rsidRPr="0037637C">
              <w:rPr>
                <w:rFonts w:asciiTheme="majorBidi" w:hAnsiTheme="majorBidi" w:cstheme="majorBidi"/>
                <w:color w:val="000000"/>
                <w:sz w:val="24"/>
                <w:szCs w:val="24"/>
              </w:rPr>
              <w:t>%</w:t>
            </w:r>
          </w:p>
        </w:tc>
        <w:tc>
          <w:tcPr>
            <w:tcW w:w="1980" w:type="dxa"/>
            <w:tcBorders>
              <w:bottom w:val="nil"/>
            </w:tcBorders>
            <w:vAlign w:val="center"/>
          </w:tcPr>
          <w:p w14:paraId="7F7CF76C" w14:textId="6F72D783"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300</w:t>
            </w:r>
          </w:p>
        </w:tc>
      </w:tr>
      <w:tr w:rsidR="001D3393" w:rsidRPr="0037637C" w14:paraId="783FDC79" w14:textId="77777777" w:rsidTr="00606B38">
        <w:trPr>
          <w:cantSplit/>
        </w:trPr>
        <w:tc>
          <w:tcPr>
            <w:tcW w:w="427" w:type="dxa"/>
            <w:shd w:val="pct15" w:color="auto" w:fill="FFFFFF"/>
          </w:tcPr>
          <w:p w14:paraId="6F558EFB"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p>
        </w:tc>
        <w:tc>
          <w:tcPr>
            <w:tcW w:w="6773" w:type="dxa"/>
            <w:gridSpan w:val="2"/>
            <w:shd w:val="pct15" w:color="auto" w:fill="FFFFFF"/>
          </w:tcPr>
          <w:p w14:paraId="405B3363" w14:textId="77777777" w:rsidR="001D3393" w:rsidRPr="0037637C" w:rsidRDefault="001D3393"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color w:val="000000"/>
                <w:sz w:val="24"/>
                <w:szCs w:val="24"/>
              </w:rPr>
              <w:t>Total</w:t>
            </w:r>
          </w:p>
        </w:tc>
        <w:tc>
          <w:tcPr>
            <w:tcW w:w="1980" w:type="dxa"/>
            <w:shd w:val="pct15" w:color="auto" w:fill="FFFFFF"/>
          </w:tcPr>
          <w:p w14:paraId="05CF2EB7" w14:textId="78D60C2F" w:rsidR="001D3393" w:rsidRPr="0037637C" w:rsidRDefault="0058072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1000</w:t>
            </w:r>
          </w:p>
        </w:tc>
      </w:tr>
    </w:tbl>
    <w:p w14:paraId="27003FBD" w14:textId="2CCDC6E4" w:rsidR="00DE39C4" w:rsidRPr="0037637C" w:rsidRDefault="00DE39C4" w:rsidP="00F104B5">
      <w:pPr>
        <w:spacing w:after="0" w:line="240" w:lineRule="auto"/>
        <w:jc w:val="both"/>
        <w:rPr>
          <w:rFonts w:asciiTheme="majorBidi" w:hAnsiTheme="majorBidi" w:cstheme="majorBidi"/>
          <w:sz w:val="24"/>
          <w:szCs w:val="24"/>
          <w:lang w:val="en-GB"/>
        </w:rPr>
      </w:pPr>
    </w:p>
    <w:p w14:paraId="6D53DC43" w14:textId="47B4A862" w:rsidR="00796729" w:rsidRPr="0037637C" w:rsidRDefault="00796729" w:rsidP="00F104B5">
      <w:pPr>
        <w:spacing w:after="0" w:line="240" w:lineRule="auto"/>
        <w:jc w:val="both"/>
        <w:rPr>
          <w:rFonts w:asciiTheme="majorBidi" w:hAnsiTheme="majorBidi" w:cstheme="majorBidi"/>
          <w:sz w:val="24"/>
          <w:szCs w:val="24"/>
          <w:lang w:val="en-GB"/>
        </w:rPr>
      </w:pPr>
      <w:r w:rsidRPr="0037637C">
        <w:rPr>
          <w:rFonts w:asciiTheme="majorBidi" w:hAnsiTheme="majorBidi" w:cstheme="majorBidi"/>
          <w:sz w:val="24"/>
          <w:szCs w:val="24"/>
          <w:lang w:val="en-GB"/>
        </w:rPr>
        <w:t xml:space="preserve">The selection of the successful NGO and technically responsive </w:t>
      </w:r>
      <w:r w:rsidR="00DE40C8">
        <w:rPr>
          <w:rFonts w:asciiTheme="majorBidi" w:hAnsiTheme="majorBidi" w:cstheme="majorBidi"/>
          <w:sz w:val="24"/>
          <w:szCs w:val="24"/>
          <w:lang w:val="en-GB"/>
        </w:rPr>
        <w:t xml:space="preserve">applicants </w:t>
      </w:r>
      <w:r w:rsidRPr="0037637C">
        <w:rPr>
          <w:rFonts w:asciiTheme="majorBidi" w:hAnsiTheme="majorBidi" w:cstheme="majorBidi"/>
          <w:sz w:val="24"/>
          <w:szCs w:val="24"/>
          <w:lang w:val="en-GB"/>
        </w:rPr>
        <w:t>will be based on the ability of the bidder to demonstrate in the technical proposal the required area of expertise and experience as per the stated criteria in th</w:t>
      </w:r>
      <w:r w:rsidR="00FB0E74" w:rsidRPr="0037637C">
        <w:rPr>
          <w:rFonts w:asciiTheme="majorBidi" w:hAnsiTheme="majorBidi" w:cstheme="majorBidi"/>
          <w:sz w:val="24"/>
          <w:szCs w:val="24"/>
          <w:lang w:val="en-GB"/>
        </w:rPr>
        <w:t>e</w:t>
      </w:r>
      <w:r w:rsidRPr="0037637C">
        <w:rPr>
          <w:rFonts w:asciiTheme="majorBidi" w:hAnsiTheme="majorBidi" w:cstheme="majorBidi"/>
          <w:sz w:val="24"/>
          <w:szCs w:val="24"/>
          <w:lang w:val="en-GB"/>
        </w:rPr>
        <w:t xml:space="preserve"> ToR </w:t>
      </w:r>
      <w:r w:rsidR="00FB0E74" w:rsidRPr="0037637C">
        <w:rPr>
          <w:rFonts w:asciiTheme="majorBidi" w:hAnsiTheme="majorBidi" w:cstheme="majorBidi"/>
          <w:sz w:val="24"/>
          <w:szCs w:val="24"/>
          <w:lang w:val="en-GB"/>
        </w:rPr>
        <w:t xml:space="preserve">(Annex 1) </w:t>
      </w:r>
      <w:r w:rsidRPr="0037637C">
        <w:rPr>
          <w:rFonts w:asciiTheme="majorBidi" w:hAnsiTheme="majorBidi" w:cstheme="majorBidi"/>
          <w:sz w:val="24"/>
          <w:szCs w:val="24"/>
          <w:lang w:val="en-GB"/>
        </w:rPr>
        <w:t>in addition to access to the beneficiaries</w:t>
      </w:r>
      <w:r w:rsidR="00FA1024" w:rsidRPr="0037637C">
        <w:rPr>
          <w:rFonts w:asciiTheme="majorBidi" w:hAnsiTheme="majorBidi" w:cstheme="majorBidi"/>
          <w:sz w:val="24"/>
          <w:szCs w:val="24"/>
          <w:lang w:val="en-GB"/>
        </w:rPr>
        <w:t xml:space="preserve"> and </w:t>
      </w:r>
      <w:r w:rsidRPr="0037637C">
        <w:rPr>
          <w:rFonts w:asciiTheme="majorBidi" w:hAnsiTheme="majorBidi" w:cstheme="majorBidi"/>
          <w:sz w:val="24"/>
          <w:szCs w:val="24"/>
          <w:lang w:val="en-GB"/>
        </w:rPr>
        <w:t>the above stated criteria. The total budget for this engagement is disclosed under the budget section. The bidders are expected to submit a detailed financial proposal aligned with the estimated budget along with a deliverable-based work plan</w:t>
      </w:r>
      <w:r w:rsidR="00FA1024" w:rsidRPr="0037637C">
        <w:rPr>
          <w:rFonts w:asciiTheme="majorBidi" w:hAnsiTheme="majorBidi" w:cstheme="majorBidi"/>
          <w:sz w:val="24"/>
          <w:szCs w:val="24"/>
          <w:lang w:val="en-GB"/>
        </w:rPr>
        <w:t>.</w:t>
      </w:r>
    </w:p>
    <w:p w14:paraId="5F8F2743" w14:textId="77777777" w:rsidR="009C1EC1" w:rsidRPr="0037637C" w:rsidRDefault="009C1EC1" w:rsidP="00F104B5">
      <w:pPr>
        <w:pStyle w:val="Default"/>
        <w:contextualSpacing/>
        <w:jc w:val="both"/>
        <w:rPr>
          <w:rFonts w:asciiTheme="majorBidi" w:hAnsiTheme="majorBidi" w:cstheme="majorBidi"/>
          <w:b/>
          <w:bCs/>
          <w:u w:val="single"/>
          <w:lang w:val="en-GB"/>
        </w:rPr>
      </w:pPr>
    </w:p>
    <w:p w14:paraId="20005993" w14:textId="6ABFEA5F" w:rsidR="00D85371" w:rsidRPr="0037637C" w:rsidRDefault="00D85371" w:rsidP="00F104B5">
      <w:pPr>
        <w:pStyle w:val="Default"/>
        <w:contextualSpacing/>
        <w:jc w:val="both"/>
        <w:rPr>
          <w:rFonts w:asciiTheme="majorBidi" w:hAnsiTheme="majorBidi" w:cstheme="majorBidi"/>
          <w:b/>
          <w:bCs/>
          <w:u w:val="single"/>
          <w:lang w:val="en-GB"/>
        </w:rPr>
      </w:pPr>
      <w:r w:rsidRPr="0037637C">
        <w:rPr>
          <w:rFonts w:asciiTheme="majorBidi" w:hAnsiTheme="majorBidi" w:cstheme="majorBidi"/>
          <w:b/>
          <w:bCs/>
          <w:u w:val="single"/>
          <w:lang w:val="en-GB"/>
        </w:rPr>
        <w:t xml:space="preserve">Maximum accepted percentage of indirect, project management and administrative costs should not exceed 25%. </w:t>
      </w:r>
    </w:p>
    <w:p w14:paraId="6DA09AD9" w14:textId="0D12A994" w:rsidR="001924F1" w:rsidRPr="0037637C"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 </w:t>
      </w:r>
    </w:p>
    <w:p w14:paraId="2600DE5E" w14:textId="4F938651" w:rsidR="00E06D2E" w:rsidRPr="0037637C" w:rsidRDefault="001D3393" w:rsidP="00F104B5">
      <w:pPr>
        <w:pStyle w:val="Default"/>
        <w:contextualSpacing/>
        <w:jc w:val="both"/>
        <w:rPr>
          <w:rFonts w:asciiTheme="majorBidi" w:hAnsiTheme="majorBidi" w:cstheme="majorBidi"/>
          <w:b/>
          <w:bCs/>
          <w:u w:val="single"/>
          <w:lang w:val="en-GB"/>
        </w:rPr>
      </w:pPr>
      <w:r w:rsidRPr="0037637C">
        <w:rPr>
          <w:rFonts w:asciiTheme="majorBidi" w:hAnsiTheme="majorBidi" w:cstheme="majorBidi"/>
          <w:lang w:val="en-GB"/>
        </w:rPr>
        <w:t xml:space="preserve">Evaluation of all technical proposals shall be carried out in accordance with </w:t>
      </w:r>
      <w:r w:rsidR="00E06D2E" w:rsidRPr="0037637C">
        <w:rPr>
          <w:rFonts w:asciiTheme="majorBidi" w:hAnsiTheme="majorBidi" w:cstheme="majorBidi"/>
          <w:lang w:val="en-GB"/>
        </w:rPr>
        <w:t xml:space="preserve">above </w:t>
      </w:r>
      <w:r w:rsidRPr="0037637C">
        <w:rPr>
          <w:rFonts w:asciiTheme="majorBidi" w:hAnsiTheme="majorBidi" w:cstheme="majorBidi"/>
          <w:lang w:val="en-GB"/>
        </w:rPr>
        <w:t>outlined evaluation criteria, and the entity that obtains the highest technical scores</w:t>
      </w:r>
      <w:r w:rsidR="00D05C45">
        <w:rPr>
          <w:rFonts w:asciiTheme="majorBidi" w:hAnsiTheme="majorBidi" w:cstheme="majorBidi"/>
          <w:lang w:val="en-GB"/>
        </w:rPr>
        <w:t xml:space="preserve"> </w:t>
      </w:r>
      <w:r w:rsidR="00DE40C8">
        <w:rPr>
          <w:rFonts w:asciiTheme="majorBidi" w:hAnsiTheme="majorBidi" w:cstheme="majorBidi"/>
          <w:lang w:val="en-GB"/>
        </w:rPr>
        <w:t>s</w:t>
      </w:r>
      <w:r w:rsidRPr="0037637C">
        <w:rPr>
          <w:rFonts w:asciiTheme="majorBidi" w:hAnsiTheme="majorBidi" w:cstheme="majorBidi"/>
          <w:lang w:val="en-GB"/>
        </w:rPr>
        <w:t xml:space="preserve">hall be selected. </w:t>
      </w:r>
      <w:r w:rsidRPr="0037637C">
        <w:rPr>
          <w:rFonts w:asciiTheme="majorBidi" w:hAnsiTheme="majorBidi" w:cstheme="majorBidi"/>
          <w:b/>
          <w:bCs/>
          <w:u w:val="single"/>
          <w:lang w:val="en-GB"/>
        </w:rPr>
        <w:t xml:space="preserve">NGOs exceeding the established </w:t>
      </w:r>
      <w:r w:rsidR="00796729" w:rsidRPr="0037637C">
        <w:rPr>
          <w:rFonts w:asciiTheme="majorBidi" w:hAnsiTheme="majorBidi" w:cstheme="majorBidi"/>
          <w:b/>
          <w:bCs/>
          <w:u w:val="single"/>
          <w:lang w:val="en-GB"/>
        </w:rPr>
        <w:t xml:space="preserve">disclosed </w:t>
      </w:r>
      <w:r w:rsidRPr="0037637C">
        <w:rPr>
          <w:rFonts w:asciiTheme="majorBidi" w:hAnsiTheme="majorBidi" w:cstheme="majorBidi"/>
          <w:b/>
          <w:bCs/>
          <w:u w:val="single"/>
          <w:lang w:val="en-GB"/>
        </w:rPr>
        <w:t>budget in their financial proposals will be rejected.</w:t>
      </w:r>
    </w:p>
    <w:p w14:paraId="3214C98B" w14:textId="79D24736" w:rsidR="00E06D2E" w:rsidRPr="0037637C" w:rsidRDefault="00E06D2E" w:rsidP="00F104B5">
      <w:pPr>
        <w:pStyle w:val="BodyText"/>
        <w:spacing w:before="122"/>
        <w:ind w:left="0" w:right="284"/>
        <w:jc w:val="both"/>
        <w:rPr>
          <w:rFonts w:asciiTheme="majorBidi" w:hAnsiTheme="majorBidi" w:cstheme="majorBidi"/>
          <w:sz w:val="24"/>
          <w:szCs w:val="24"/>
        </w:rPr>
      </w:pPr>
      <w:r w:rsidRPr="0037637C">
        <w:rPr>
          <w:rFonts w:asciiTheme="majorBidi" w:hAnsiTheme="majorBidi" w:cstheme="majorBidi"/>
          <w:sz w:val="24"/>
          <w:szCs w:val="24"/>
        </w:rPr>
        <w:t>Any NGO that is engaged to act as R</w:t>
      </w:r>
      <w:r w:rsidR="008F2223" w:rsidRPr="0037637C">
        <w:rPr>
          <w:rFonts w:asciiTheme="majorBidi" w:hAnsiTheme="majorBidi" w:cstheme="majorBidi"/>
          <w:sz w:val="24"/>
          <w:szCs w:val="24"/>
        </w:rPr>
        <w:t xml:space="preserve">esponsible </w:t>
      </w:r>
      <w:r w:rsidRPr="0037637C">
        <w:rPr>
          <w:rFonts w:asciiTheme="majorBidi" w:hAnsiTheme="majorBidi" w:cstheme="majorBidi"/>
          <w:sz w:val="24"/>
          <w:szCs w:val="24"/>
        </w:rPr>
        <w:t>P</w:t>
      </w:r>
      <w:r w:rsidR="008F2223" w:rsidRPr="0037637C">
        <w:rPr>
          <w:rFonts w:asciiTheme="majorBidi" w:hAnsiTheme="majorBidi" w:cstheme="majorBidi"/>
          <w:sz w:val="24"/>
          <w:szCs w:val="24"/>
        </w:rPr>
        <w:t>arty</w:t>
      </w:r>
      <w:r w:rsidRPr="0037637C">
        <w:rPr>
          <w:rFonts w:asciiTheme="majorBidi" w:hAnsiTheme="majorBidi" w:cstheme="majorBidi"/>
          <w:sz w:val="24"/>
          <w:szCs w:val="24"/>
        </w:rPr>
        <w:t xml:space="preserve"> is subject to and must comply with the HACT policy</w:t>
      </w:r>
      <w:r w:rsidRPr="0037637C">
        <w:rPr>
          <w:rFonts w:asciiTheme="majorBidi" w:hAnsiTheme="majorBidi" w:cstheme="majorBidi"/>
          <w:spacing w:val="-58"/>
          <w:sz w:val="24"/>
          <w:szCs w:val="24"/>
        </w:rPr>
        <w:t xml:space="preserve"> </w:t>
      </w:r>
      <w:r w:rsidRPr="0037637C">
        <w:rPr>
          <w:rFonts w:asciiTheme="majorBidi" w:hAnsiTheme="majorBidi" w:cstheme="majorBidi"/>
          <w:sz w:val="24"/>
          <w:szCs w:val="24"/>
        </w:rPr>
        <w:t>(i.e., micro-assessment and assurance activitie</w:t>
      </w:r>
      <w:r w:rsidR="00826D32">
        <w:rPr>
          <w:rFonts w:asciiTheme="majorBidi" w:hAnsiTheme="majorBidi" w:cstheme="majorBidi"/>
          <w:sz w:val="24"/>
          <w:szCs w:val="24"/>
        </w:rPr>
        <w:t>s, HACT audit</w:t>
      </w:r>
      <w:r w:rsidRPr="0037637C">
        <w:rPr>
          <w:rFonts w:asciiTheme="majorBidi" w:hAnsiTheme="majorBidi" w:cstheme="majorBidi"/>
          <w:sz w:val="24"/>
          <w:szCs w:val="24"/>
        </w:rPr>
        <w:t>) that must be validated through performance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measures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quality certified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independent</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assessor engaged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UNDP.</w:t>
      </w:r>
      <w:r w:rsidR="00DE39C4" w:rsidRPr="0037637C">
        <w:rPr>
          <w:rFonts w:asciiTheme="majorBidi" w:hAnsiTheme="majorBidi" w:cstheme="majorBidi"/>
          <w:sz w:val="24"/>
          <w:szCs w:val="24"/>
        </w:rPr>
        <w:t xml:space="preserve"> The applicant will have to submit</w:t>
      </w:r>
      <w:r w:rsidR="005C2318" w:rsidRPr="0037637C">
        <w:rPr>
          <w:rFonts w:asciiTheme="majorBidi" w:hAnsiTheme="majorBidi" w:cstheme="majorBidi"/>
          <w:sz w:val="24"/>
          <w:szCs w:val="24"/>
        </w:rPr>
        <w:t>,</w:t>
      </w:r>
      <w:r w:rsidR="00DE39C4" w:rsidRPr="0037637C">
        <w:rPr>
          <w:rFonts w:asciiTheme="majorBidi" w:hAnsiTheme="majorBidi" w:cstheme="majorBidi"/>
          <w:sz w:val="24"/>
          <w:szCs w:val="24"/>
        </w:rPr>
        <w:t xml:space="preserve"> upon completion of the project activity</w:t>
      </w:r>
      <w:r w:rsidR="005C2318" w:rsidRPr="0037637C">
        <w:rPr>
          <w:rFonts w:asciiTheme="majorBidi" w:hAnsiTheme="majorBidi" w:cstheme="majorBidi"/>
          <w:sz w:val="24"/>
          <w:szCs w:val="24"/>
        </w:rPr>
        <w:t>,</w:t>
      </w:r>
      <w:r w:rsidR="00DE39C4" w:rsidRPr="0037637C">
        <w:rPr>
          <w:rFonts w:asciiTheme="majorBidi" w:hAnsiTheme="majorBidi" w:cstheme="majorBidi"/>
          <w:sz w:val="24"/>
          <w:szCs w:val="24"/>
        </w:rPr>
        <w:t xml:space="preserve"> </w:t>
      </w:r>
      <w:r w:rsidR="00DE39C4" w:rsidRPr="0037637C">
        <w:rPr>
          <w:rFonts w:asciiTheme="majorBidi" w:hAnsiTheme="majorBidi" w:cstheme="majorBidi"/>
          <w:sz w:val="24"/>
          <w:szCs w:val="24"/>
        </w:rPr>
        <w:lastRenderedPageBreak/>
        <w:t>audited financial statements</w:t>
      </w:r>
      <w:r w:rsidR="00DE40C8">
        <w:rPr>
          <w:rStyle w:val="FootnoteReference"/>
          <w:rFonts w:cstheme="majorBidi"/>
          <w:szCs w:val="24"/>
        </w:rPr>
        <w:footnoteReference w:id="1"/>
      </w:r>
      <w:r w:rsidR="00DE39C4" w:rsidRPr="0037637C">
        <w:rPr>
          <w:rFonts w:asciiTheme="majorBidi" w:hAnsiTheme="majorBidi" w:cstheme="majorBidi"/>
          <w:sz w:val="24"/>
          <w:szCs w:val="24"/>
        </w:rPr>
        <w:t>, and certified forms on activity’s financial position</w:t>
      </w:r>
      <w:r w:rsidR="00AA44F1" w:rsidRPr="0037637C">
        <w:rPr>
          <w:rFonts w:asciiTheme="majorBidi" w:hAnsiTheme="majorBidi" w:cstheme="majorBidi"/>
          <w:sz w:val="24"/>
          <w:szCs w:val="24"/>
        </w:rPr>
        <w:t xml:space="preserve"> and expenses.</w:t>
      </w:r>
    </w:p>
    <w:p w14:paraId="6FDFD504" w14:textId="77777777" w:rsidR="001D3393" w:rsidRPr="0037637C" w:rsidRDefault="001D3393" w:rsidP="00F104B5">
      <w:pPr>
        <w:pStyle w:val="Default"/>
        <w:contextualSpacing/>
        <w:jc w:val="both"/>
        <w:rPr>
          <w:rFonts w:asciiTheme="majorBidi" w:hAnsiTheme="majorBidi" w:cstheme="majorBidi"/>
          <w:lang w:val="en-GB"/>
        </w:rPr>
      </w:pPr>
    </w:p>
    <w:p w14:paraId="78FBE081" w14:textId="77777777" w:rsidR="001D3393" w:rsidRPr="0037637C" w:rsidRDefault="001D3393" w:rsidP="00F104B5">
      <w:pPr>
        <w:pStyle w:val="Default"/>
        <w:numPr>
          <w:ilvl w:val="0"/>
          <w:numId w:val="2"/>
        </w:numPr>
        <w:contextualSpacing/>
        <w:jc w:val="both"/>
        <w:rPr>
          <w:rFonts w:asciiTheme="majorBidi" w:hAnsiTheme="majorBidi" w:cstheme="majorBidi"/>
          <w:b/>
          <w:bCs/>
          <w:lang w:val="en-GB"/>
        </w:rPr>
      </w:pPr>
      <w:r w:rsidRPr="0037637C">
        <w:rPr>
          <w:rFonts w:asciiTheme="majorBidi" w:hAnsiTheme="majorBidi" w:cstheme="majorBidi"/>
          <w:b/>
          <w:bCs/>
          <w:lang w:val="en-GB"/>
        </w:rPr>
        <w:t>Budget size:</w:t>
      </w:r>
    </w:p>
    <w:p w14:paraId="71E09DFC" w14:textId="77777777" w:rsidR="001D3393" w:rsidRPr="0037637C" w:rsidRDefault="001D3393" w:rsidP="00F104B5">
      <w:pPr>
        <w:pStyle w:val="Default"/>
        <w:contextualSpacing/>
        <w:jc w:val="both"/>
        <w:rPr>
          <w:rFonts w:asciiTheme="majorBidi" w:hAnsiTheme="majorBidi" w:cstheme="majorBidi"/>
          <w:lang w:val="en-GB"/>
        </w:rPr>
      </w:pPr>
    </w:p>
    <w:p w14:paraId="1C81D83E" w14:textId="0BAAD8BD" w:rsidR="001D3393" w:rsidRPr="0037637C" w:rsidRDefault="001E6EF4"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The overall indicative grant pool amount made available under this Call for proposal is </w:t>
      </w:r>
      <w:r w:rsidRPr="0037637C">
        <w:rPr>
          <w:rFonts w:asciiTheme="majorBidi" w:hAnsiTheme="majorBidi" w:cstheme="majorBidi"/>
          <w:b/>
          <w:bCs/>
          <w:lang w:val="en-GB"/>
        </w:rPr>
        <w:t>US</w:t>
      </w:r>
      <w:r w:rsidR="00C5647D" w:rsidRPr="0037637C">
        <w:rPr>
          <w:rFonts w:asciiTheme="majorBidi" w:hAnsiTheme="majorBidi" w:cstheme="majorBidi"/>
          <w:b/>
          <w:bCs/>
          <w:lang w:val="en-GB"/>
        </w:rPr>
        <w:t xml:space="preserve"> Dollars</w:t>
      </w:r>
      <w:r w:rsidRPr="0037637C">
        <w:rPr>
          <w:rFonts w:asciiTheme="majorBidi" w:hAnsiTheme="majorBidi" w:cstheme="majorBidi"/>
          <w:b/>
          <w:bCs/>
          <w:lang w:val="en-GB"/>
        </w:rPr>
        <w:t xml:space="preserve"> </w:t>
      </w:r>
      <w:r w:rsidR="007910B2">
        <w:rPr>
          <w:rFonts w:asciiTheme="majorBidi" w:hAnsiTheme="majorBidi" w:cstheme="majorBidi"/>
          <w:b/>
          <w:bCs/>
          <w:lang w:val="en-GB"/>
        </w:rPr>
        <w:t>3</w:t>
      </w:r>
      <w:r w:rsidR="00AA44F1" w:rsidRPr="0037637C">
        <w:rPr>
          <w:rFonts w:asciiTheme="majorBidi" w:hAnsiTheme="majorBidi" w:cstheme="majorBidi"/>
          <w:b/>
          <w:bCs/>
          <w:lang w:val="en-GB"/>
        </w:rPr>
        <w:t>00</w:t>
      </w:r>
      <w:r w:rsidRPr="0037637C">
        <w:rPr>
          <w:rFonts w:asciiTheme="majorBidi" w:hAnsiTheme="majorBidi" w:cstheme="majorBidi"/>
          <w:b/>
          <w:bCs/>
          <w:lang w:val="en-GB"/>
        </w:rPr>
        <w:t>,000.00</w:t>
      </w:r>
      <w:r w:rsidR="00C76CD5" w:rsidRPr="0037637C">
        <w:rPr>
          <w:rFonts w:asciiTheme="majorBidi" w:hAnsiTheme="majorBidi" w:cstheme="majorBidi"/>
          <w:b/>
          <w:bCs/>
          <w:lang w:val="en-GB"/>
        </w:rPr>
        <w:t xml:space="preserve"> targeting </w:t>
      </w:r>
      <w:r w:rsidR="00862976" w:rsidRPr="0037637C">
        <w:rPr>
          <w:rFonts w:asciiTheme="majorBidi" w:hAnsiTheme="majorBidi" w:cstheme="majorBidi"/>
          <w:b/>
          <w:bCs/>
          <w:lang w:val="en-GB"/>
        </w:rPr>
        <w:t>from</w:t>
      </w:r>
      <w:r w:rsidR="00CD357A" w:rsidRPr="0037637C">
        <w:rPr>
          <w:rFonts w:asciiTheme="majorBidi" w:hAnsiTheme="majorBidi" w:cstheme="majorBidi"/>
          <w:b/>
          <w:bCs/>
          <w:lang w:val="en-GB"/>
        </w:rPr>
        <w:t xml:space="preserve"> </w:t>
      </w:r>
      <w:r w:rsidR="007910B2">
        <w:rPr>
          <w:rFonts w:asciiTheme="majorBidi" w:hAnsiTheme="majorBidi" w:cstheme="majorBidi"/>
          <w:b/>
          <w:bCs/>
          <w:lang w:val="en-GB"/>
        </w:rPr>
        <w:t>120</w:t>
      </w:r>
      <w:r w:rsidR="00965210" w:rsidRPr="0037637C">
        <w:rPr>
          <w:rFonts w:asciiTheme="majorBidi" w:hAnsiTheme="majorBidi" w:cstheme="majorBidi"/>
          <w:b/>
          <w:bCs/>
          <w:lang w:val="en-GB"/>
        </w:rPr>
        <w:t xml:space="preserve"> </w:t>
      </w:r>
      <w:r w:rsidR="00862976" w:rsidRPr="0037637C">
        <w:rPr>
          <w:rFonts w:asciiTheme="majorBidi" w:hAnsiTheme="majorBidi" w:cstheme="majorBidi"/>
          <w:b/>
          <w:bCs/>
          <w:lang w:val="en-GB"/>
        </w:rPr>
        <w:t xml:space="preserve">to </w:t>
      </w:r>
      <w:r w:rsidR="007910B2">
        <w:rPr>
          <w:rFonts w:asciiTheme="majorBidi" w:hAnsiTheme="majorBidi" w:cstheme="majorBidi"/>
          <w:b/>
          <w:bCs/>
          <w:lang w:val="en-GB"/>
        </w:rPr>
        <w:t xml:space="preserve">180 </w:t>
      </w:r>
      <w:r w:rsidR="00862976" w:rsidRPr="0037637C">
        <w:rPr>
          <w:rFonts w:asciiTheme="majorBidi" w:hAnsiTheme="majorBidi" w:cstheme="majorBidi"/>
          <w:b/>
          <w:bCs/>
          <w:lang w:val="en-GB"/>
        </w:rPr>
        <w:t>households</w:t>
      </w:r>
      <w:r w:rsidRPr="0037637C">
        <w:rPr>
          <w:rFonts w:asciiTheme="majorBidi" w:hAnsiTheme="majorBidi" w:cstheme="majorBidi"/>
          <w:b/>
          <w:bCs/>
          <w:lang w:val="en-GB"/>
        </w:rPr>
        <w:t>.</w:t>
      </w:r>
      <w:r w:rsidRPr="0037637C">
        <w:rPr>
          <w:rFonts w:asciiTheme="majorBidi" w:hAnsiTheme="majorBidi" w:cstheme="majorBidi"/>
          <w:lang w:val="en-GB"/>
        </w:rPr>
        <w:t xml:space="preserve"> </w:t>
      </w:r>
      <w:r w:rsidR="001D3393" w:rsidRPr="0037637C">
        <w:rPr>
          <w:rFonts w:asciiTheme="majorBidi" w:hAnsiTheme="majorBidi" w:cstheme="majorBidi"/>
          <w:lang w:val="en-GB"/>
        </w:rPr>
        <w:t xml:space="preserve">UNDP reserves the right not to award all available funds should the number and quality of applications not meet the criteria. </w:t>
      </w:r>
    </w:p>
    <w:p w14:paraId="517537C0" w14:textId="34497F09" w:rsidR="00CD357A" w:rsidRPr="0037637C" w:rsidRDefault="0049034D" w:rsidP="00F104B5">
      <w:pPr>
        <w:spacing w:after="0" w:line="240" w:lineRule="auto"/>
        <w:contextualSpacing/>
        <w:jc w:val="both"/>
        <w:rPr>
          <w:rFonts w:asciiTheme="majorBidi" w:hAnsiTheme="majorBidi" w:cstheme="majorBidi"/>
          <w:sz w:val="24"/>
          <w:szCs w:val="24"/>
        </w:rPr>
      </w:pPr>
      <w:r>
        <w:rPr>
          <w:rFonts w:asciiTheme="majorBidi" w:hAnsiTheme="majorBidi" w:cstheme="majorBidi"/>
          <w:sz w:val="24"/>
          <w:szCs w:val="24"/>
        </w:rPr>
        <w:t>The awarded pa</w:t>
      </w:r>
      <w:r w:rsidR="006C3C2C">
        <w:rPr>
          <w:rFonts w:asciiTheme="majorBidi" w:hAnsiTheme="majorBidi" w:cstheme="majorBidi"/>
          <w:sz w:val="24"/>
          <w:szCs w:val="24"/>
        </w:rPr>
        <w:t>rtner will be asked fill out a detailed budget</w:t>
      </w:r>
      <w:r w:rsidR="00A17390">
        <w:rPr>
          <w:rFonts w:asciiTheme="majorBidi" w:hAnsiTheme="majorBidi" w:cstheme="majorBidi"/>
          <w:sz w:val="24"/>
          <w:szCs w:val="24"/>
        </w:rPr>
        <w:t xml:space="preserve"> </w:t>
      </w:r>
    </w:p>
    <w:p w14:paraId="1D6BEF77" w14:textId="77777777" w:rsidR="001D3393" w:rsidRPr="0037637C" w:rsidRDefault="001D3393" w:rsidP="00F104B5">
      <w:pPr>
        <w:pStyle w:val="NoSpacing"/>
        <w:numPr>
          <w:ilvl w:val="0"/>
          <w:numId w:val="2"/>
        </w:numPr>
        <w:suppressAutoHyphens/>
        <w:autoSpaceDN w:val="0"/>
        <w:contextualSpacing/>
        <w:jc w:val="both"/>
        <w:textAlignment w:val="baseline"/>
        <w:rPr>
          <w:rFonts w:asciiTheme="majorBidi" w:hAnsiTheme="majorBidi" w:cstheme="majorBidi"/>
          <w:b/>
          <w:bCs/>
          <w:sz w:val="24"/>
          <w:szCs w:val="24"/>
        </w:rPr>
      </w:pPr>
      <w:r w:rsidRPr="0037637C">
        <w:rPr>
          <w:rFonts w:asciiTheme="majorBidi" w:hAnsiTheme="majorBidi" w:cstheme="majorBidi"/>
          <w:b/>
          <w:bCs/>
          <w:sz w:val="24"/>
          <w:szCs w:val="24"/>
        </w:rPr>
        <w:t>Duration:</w:t>
      </w:r>
    </w:p>
    <w:p w14:paraId="50CE6645" w14:textId="77777777" w:rsidR="001D3393" w:rsidRPr="0037637C" w:rsidRDefault="001D3393" w:rsidP="00F104B5">
      <w:pPr>
        <w:autoSpaceDE w:val="0"/>
        <w:spacing w:after="0" w:line="240" w:lineRule="auto"/>
        <w:contextualSpacing/>
        <w:jc w:val="both"/>
        <w:rPr>
          <w:rFonts w:asciiTheme="majorBidi" w:hAnsiTheme="majorBidi" w:cstheme="majorBidi"/>
          <w:bCs/>
          <w:sz w:val="24"/>
          <w:szCs w:val="24"/>
          <w:lang w:val="en-GB"/>
        </w:rPr>
      </w:pPr>
    </w:p>
    <w:p w14:paraId="19364E32" w14:textId="59B00945" w:rsidR="001D3393" w:rsidRPr="0037637C" w:rsidRDefault="001E6EF4" w:rsidP="00F104B5">
      <w:pPr>
        <w:autoSpaceDE w:val="0"/>
        <w:spacing w:after="0" w:line="240" w:lineRule="auto"/>
        <w:contextualSpacing/>
        <w:jc w:val="both"/>
        <w:rPr>
          <w:rFonts w:asciiTheme="majorBidi" w:hAnsiTheme="majorBidi" w:cstheme="majorBidi"/>
          <w:sz w:val="24"/>
          <w:szCs w:val="24"/>
          <w:lang w:val="en-GB"/>
        </w:rPr>
      </w:pPr>
      <w:r w:rsidRPr="0037637C">
        <w:rPr>
          <w:rFonts w:asciiTheme="majorBidi" w:hAnsiTheme="majorBidi" w:cstheme="majorBidi"/>
          <w:sz w:val="24"/>
          <w:szCs w:val="24"/>
          <w:lang w:val="en-GB"/>
        </w:rPr>
        <w:t xml:space="preserve">The </w:t>
      </w:r>
      <w:r w:rsidR="001D3393" w:rsidRPr="0037637C">
        <w:rPr>
          <w:rFonts w:asciiTheme="majorBidi" w:hAnsiTheme="majorBidi" w:cstheme="majorBidi"/>
          <w:sz w:val="24"/>
          <w:szCs w:val="24"/>
          <w:lang w:val="en-GB"/>
        </w:rPr>
        <w:t xml:space="preserve">project will be taking place over a period of </w:t>
      </w:r>
      <w:r w:rsidR="007910B2">
        <w:rPr>
          <w:rFonts w:asciiTheme="majorBidi" w:hAnsiTheme="majorBidi" w:cstheme="majorBidi"/>
          <w:sz w:val="24"/>
          <w:szCs w:val="24"/>
          <w:lang w:val="en-GB"/>
        </w:rPr>
        <w:t>6</w:t>
      </w:r>
      <w:r w:rsidR="001D3393" w:rsidRPr="0037637C">
        <w:rPr>
          <w:rFonts w:asciiTheme="majorBidi" w:hAnsiTheme="majorBidi" w:cstheme="majorBidi"/>
          <w:sz w:val="24"/>
          <w:szCs w:val="24"/>
          <w:lang w:val="en-GB"/>
        </w:rPr>
        <w:t xml:space="preserve"> months</w:t>
      </w:r>
      <w:r w:rsidR="00AA16CF" w:rsidRPr="0037637C">
        <w:rPr>
          <w:rFonts w:asciiTheme="majorBidi" w:hAnsiTheme="majorBidi" w:cstheme="majorBidi"/>
          <w:sz w:val="24"/>
          <w:szCs w:val="24"/>
          <w:lang w:val="en-GB"/>
        </w:rPr>
        <w:t xml:space="preserve">. </w:t>
      </w:r>
      <w:r w:rsidR="001D3393" w:rsidRPr="0037637C">
        <w:rPr>
          <w:rFonts w:asciiTheme="majorBidi" w:hAnsiTheme="majorBidi" w:cstheme="majorBidi"/>
          <w:sz w:val="24"/>
          <w:szCs w:val="24"/>
        </w:rPr>
        <w:t xml:space="preserve">The </w:t>
      </w:r>
      <w:r w:rsidRPr="0037637C">
        <w:rPr>
          <w:rFonts w:asciiTheme="majorBidi" w:hAnsiTheme="majorBidi" w:cstheme="majorBidi"/>
          <w:sz w:val="24"/>
          <w:szCs w:val="24"/>
        </w:rPr>
        <w:t xml:space="preserve">applying </w:t>
      </w:r>
      <w:r w:rsidR="001D3393" w:rsidRPr="0037637C">
        <w:rPr>
          <w:rFonts w:asciiTheme="majorBidi" w:hAnsiTheme="majorBidi" w:cstheme="majorBidi"/>
          <w:sz w:val="24"/>
          <w:szCs w:val="24"/>
        </w:rPr>
        <w:t>organizations are requested to submit a clear</w:t>
      </w:r>
      <w:r w:rsidR="00CD357A" w:rsidRPr="0037637C">
        <w:rPr>
          <w:rFonts w:asciiTheme="majorBidi" w:hAnsiTheme="majorBidi" w:cstheme="majorBidi"/>
          <w:sz w:val="24"/>
          <w:szCs w:val="24"/>
        </w:rPr>
        <w:t xml:space="preserve"> and </w:t>
      </w:r>
      <w:r w:rsidR="001D3393" w:rsidRPr="0037637C">
        <w:rPr>
          <w:rFonts w:asciiTheme="majorBidi" w:hAnsiTheme="majorBidi" w:cstheme="majorBidi"/>
          <w:sz w:val="24"/>
          <w:szCs w:val="24"/>
        </w:rPr>
        <w:t>detailed work plan for each output/deliverable and the budget within the foreseen timeframe.</w:t>
      </w:r>
    </w:p>
    <w:p w14:paraId="0F699F80" w14:textId="77777777" w:rsidR="001D3393" w:rsidRPr="0037637C" w:rsidRDefault="001D3393" w:rsidP="00F104B5">
      <w:pPr>
        <w:spacing w:after="0" w:line="240" w:lineRule="auto"/>
        <w:ind w:right="301"/>
        <w:contextualSpacing/>
        <w:jc w:val="both"/>
        <w:rPr>
          <w:rFonts w:asciiTheme="majorBidi" w:hAnsiTheme="majorBidi" w:cstheme="majorBidi"/>
          <w:sz w:val="24"/>
          <w:szCs w:val="24"/>
        </w:rPr>
      </w:pPr>
    </w:p>
    <w:p w14:paraId="6218A161" w14:textId="77777777" w:rsidR="001D3393" w:rsidRPr="0037637C" w:rsidRDefault="001D3393" w:rsidP="00F104B5">
      <w:pPr>
        <w:pStyle w:val="Default"/>
        <w:numPr>
          <w:ilvl w:val="0"/>
          <w:numId w:val="2"/>
        </w:numPr>
        <w:contextualSpacing/>
        <w:jc w:val="both"/>
        <w:rPr>
          <w:rFonts w:asciiTheme="majorBidi" w:eastAsiaTheme="minorHAnsi" w:hAnsiTheme="majorBidi" w:cstheme="majorBidi"/>
          <w:b/>
          <w:bCs/>
          <w:color w:val="auto"/>
        </w:rPr>
      </w:pPr>
      <w:r w:rsidRPr="0037637C">
        <w:rPr>
          <w:rFonts w:asciiTheme="majorBidi" w:eastAsiaTheme="minorHAnsi" w:hAnsiTheme="majorBidi" w:cstheme="majorBidi"/>
          <w:b/>
          <w:bCs/>
          <w:color w:val="auto"/>
        </w:rPr>
        <w:t>Selection Process</w:t>
      </w:r>
    </w:p>
    <w:p w14:paraId="65F3E2B3" w14:textId="77777777" w:rsidR="001D3393" w:rsidRPr="0037637C" w:rsidRDefault="001D3393" w:rsidP="00F104B5">
      <w:pPr>
        <w:pStyle w:val="Default"/>
        <w:contextualSpacing/>
        <w:jc w:val="both"/>
        <w:rPr>
          <w:rFonts w:asciiTheme="majorBidi" w:eastAsiaTheme="minorHAnsi" w:hAnsiTheme="majorBidi" w:cstheme="majorBidi"/>
          <w:b/>
          <w:bCs/>
          <w:color w:val="auto"/>
        </w:rPr>
      </w:pPr>
    </w:p>
    <w:p w14:paraId="584CCC69" w14:textId="2B616F92" w:rsidR="001D3393"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UNDP will review proposals through a five-step process: (i) determination of eligibility</w:t>
      </w:r>
      <w:r w:rsidR="00796729" w:rsidRPr="0037637C">
        <w:rPr>
          <w:rFonts w:asciiTheme="majorBidi" w:hAnsiTheme="majorBidi" w:cstheme="majorBidi"/>
          <w:lang w:val="en-GB"/>
        </w:rPr>
        <w:t xml:space="preserve"> through the capacity and risk assessments</w:t>
      </w:r>
      <w:r w:rsidRPr="0037637C">
        <w:rPr>
          <w:rFonts w:asciiTheme="majorBidi" w:hAnsiTheme="majorBidi" w:cstheme="majorBidi"/>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37637C">
        <w:rPr>
          <w:rFonts w:asciiTheme="majorBidi" w:hAnsiTheme="majorBidi" w:cstheme="majorBidi"/>
          <w:lang w:val="en-GB"/>
        </w:rPr>
        <w:t>Responsible Party Agreement (RPA) signature</w:t>
      </w:r>
      <w:r w:rsidRPr="0037637C">
        <w:rPr>
          <w:rFonts w:asciiTheme="majorBidi" w:hAnsiTheme="majorBidi" w:cstheme="majorBidi"/>
          <w:lang w:val="en-GB"/>
        </w:rPr>
        <w:t>.</w:t>
      </w:r>
    </w:p>
    <w:p w14:paraId="7CE55C01" w14:textId="77777777" w:rsidR="001738AD" w:rsidRDefault="001738AD" w:rsidP="00F104B5">
      <w:pPr>
        <w:pStyle w:val="Default"/>
        <w:contextualSpacing/>
        <w:jc w:val="both"/>
        <w:rPr>
          <w:rFonts w:asciiTheme="majorBidi" w:hAnsiTheme="majorBidi" w:cstheme="majorBidi"/>
          <w:lang w:val="en-GB"/>
        </w:rPr>
      </w:pPr>
    </w:p>
    <w:p w14:paraId="4EC2BE1B" w14:textId="04CED68A" w:rsidR="001738AD" w:rsidRPr="0037637C" w:rsidRDefault="001738AD" w:rsidP="00F104B5">
      <w:pPr>
        <w:pStyle w:val="Default"/>
        <w:contextualSpacing/>
        <w:jc w:val="both"/>
        <w:rPr>
          <w:rFonts w:asciiTheme="majorBidi" w:hAnsiTheme="majorBidi" w:cstheme="majorBidi"/>
          <w:lang w:val="en-GB"/>
        </w:rPr>
      </w:pPr>
      <w:r>
        <w:rPr>
          <w:rFonts w:asciiTheme="majorBidi" w:hAnsiTheme="majorBidi" w:cstheme="majorBidi"/>
          <w:lang w:val="en-GB"/>
        </w:rPr>
        <w:t>Please the deliverables table</w:t>
      </w:r>
    </w:p>
    <w:p w14:paraId="4DB1FFBD" w14:textId="40ACD711" w:rsidR="00E57E99" w:rsidRPr="0037637C" w:rsidRDefault="00E57E99" w:rsidP="00F104B5">
      <w:pPr>
        <w:pStyle w:val="Default"/>
        <w:contextualSpacing/>
        <w:jc w:val="both"/>
        <w:rPr>
          <w:rFonts w:asciiTheme="majorBidi" w:hAnsiTheme="majorBidi" w:cstheme="majorBidi"/>
          <w:lang w:val="en-GB"/>
        </w:rPr>
      </w:pPr>
    </w:p>
    <w:p w14:paraId="6EEB3316" w14:textId="77777777" w:rsidR="001D3393" w:rsidRPr="0037637C" w:rsidRDefault="001D3393" w:rsidP="00F104B5">
      <w:pPr>
        <w:pStyle w:val="Default"/>
        <w:numPr>
          <w:ilvl w:val="0"/>
          <w:numId w:val="2"/>
        </w:numPr>
        <w:contextualSpacing/>
        <w:jc w:val="both"/>
        <w:rPr>
          <w:rFonts w:asciiTheme="majorBidi" w:eastAsiaTheme="minorHAnsi" w:hAnsiTheme="majorBidi" w:cstheme="majorBidi"/>
          <w:b/>
          <w:bCs/>
          <w:color w:val="auto"/>
        </w:rPr>
      </w:pPr>
      <w:r w:rsidRPr="0037637C">
        <w:rPr>
          <w:rFonts w:asciiTheme="majorBidi" w:eastAsiaTheme="minorHAnsi" w:hAnsiTheme="majorBidi" w:cstheme="majorBidi"/>
          <w:b/>
          <w:bCs/>
          <w:color w:val="auto"/>
        </w:rPr>
        <w:t>Submission Process</w:t>
      </w:r>
    </w:p>
    <w:p w14:paraId="5013BCF1" w14:textId="77777777" w:rsidR="001D3393" w:rsidRPr="0037637C" w:rsidRDefault="001D3393" w:rsidP="00F104B5">
      <w:pPr>
        <w:pStyle w:val="Default"/>
        <w:contextualSpacing/>
        <w:jc w:val="both"/>
        <w:rPr>
          <w:rFonts w:asciiTheme="majorBidi" w:eastAsiaTheme="minorHAnsi" w:hAnsiTheme="majorBidi" w:cstheme="majorBidi"/>
          <w:color w:val="auto"/>
        </w:rPr>
      </w:pPr>
    </w:p>
    <w:p w14:paraId="20443D66" w14:textId="77777777" w:rsidR="001D3393" w:rsidRPr="0037637C" w:rsidRDefault="001D3393" w:rsidP="00F104B5">
      <w:pPr>
        <w:pStyle w:val="Default"/>
        <w:shd w:val="clear" w:color="auto" w:fill="FFFFFF" w:themeFill="background1"/>
        <w:contextualSpacing/>
        <w:jc w:val="both"/>
        <w:rPr>
          <w:rFonts w:asciiTheme="majorBidi" w:hAnsiTheme="majorBidi" w:cstheme="majorBidi"/>
          <w:color w:val="auto"/>
          <w:lang w:val="en-GB"/>
        </w:rPr>
      </w:pPr>
      <w:r w:rsidRPr="0037637C">
        <w:rPr>
          <w:rFonts w:asciiTheme="majorBidi" w:hAnsiTheme="majorBidi" w:cstheme="majorBidi"/>
          <w:color w:val="auto"/>
          <w:lang w:val="en-GB"/>
        </w:rPr>
        <w:t xml:space="preserve">Applicants shall bear all costs related to proposal preparation and submission. </w:t>
      </w:r>
    </w:p>
    <w:p w14:paraId="523EF03A" w14:textId="55E361EE" w:rsidR="006970BA" w:rsidRPr="0037637C" w:rsidRDefault="001D3393" w:rsidP="00F104B5">
      <w:pPr>
        <w:pStyle w:val="Default"/>
        <w:shd w:val="clear" w:color="auto" w:fill="FFFFFF" w:themeFill="background1"/>
        <w:contextualSpacing/>
        <w:jc w:val="both"/>
        <w:rPr>
          <w:rFonts w:asciiTheme="majorBidi" w:hAnsiTheme="majorBidi" w:cstheme="majorBidi"/>
          <w:b/>
          <w:bCs/>
          <w:color w:val="auto"/>
          <w:lang w:val="en-GB"/>
        </w:rPr>
      </w:pPr>
      <w:r w:rsidRPr="0037637C">
        <w:rPr>
          <w:rFonts w:asciiTheme="majorBidi" w:hAnsiTheme="majorBidi" w:cstheme="majorBidi"/>
          <w:color w:val="auto"/>
          <w:lang w:val="en-GB"/>
        </w:rPr>
        <w:t>Selected applicants must submit their proposals through emai</w:t>
      </w:r>
      <w:r w:rsidR="001E6EF4" w:rsidRPr="0037637C">
        <w:rPr>
          <w:rFonts w:asciiTheme="majorBidi" w:hAnsiTheme="majorBidi" w:cstheme="majorBidi"/>
          <w:color w:val="auto"/>
          <w:lang w:val="en-GB"/>
        </w:rPr>
        <w:t>l</w:t>
      </w:r>
      <w:r w:rsidR="00D03D49" w:rsidRPr="0037637C">
        <w:rPr>
          <w:rFonts w:asciiTheme="majorBidi" w:hAnsiTheme="majorBidi" w:cstheme="majorBidi"/>
          <w:color w:val="auto"/>
          <w:lang w:val="en-GB"/>
        </w:rPr>
        <w:t xml:space="preserve"> to</w:t>
      </w:r>
      <w:r w:rsidR="001E6EF4" w:rsidRPr="0037637C">
        <w:rPr>
          <w:rFonts w:asciiTheme="majorBidi" w:hAnsiTheme="majorBidi" w:cstheme="majorBidi"/>
          <w:color w:val="auto"/>
          <w:lang w:val="en-GB"/>
        </w:rPr>
        <w:t xml:space="preserve"> </w:t>
      </w:r>
      <w:r w:rsidR="00824603" w:rsidRPr="0037637C">
        <w:rPr>
          <w:rFonts w:asciiTheme="majorBidi" w:hAnsiTheme="majorBidi" w:cstheme="majorBidi"/>
          <w:lang w:val="en-GB"/>
        </w:rPr>
        <w:t>mahezabeen.khan@undp.org</w:t>
      </w:r>
      <w:r w:rsidR="001E6EF4" w:rsidRPr="0037637C">
        <w:rPr>
          <w:rFonts w:asciiTheme="majorBidi" w:hAnsiTheme="majorBidi" w:cstheme="majorBidi"/>
          <w:color w:val="auto"/>
          <w:lang w:val="en-GB"/>
        </w:rPr>
        <w:t xml:space="preserve"> </w:t>
      </w:r>
      <w:r w:rsidRPr="0037637C">
        <w:rPr>
          <w:rFonts w:asciiTheme="majorBidi" w:hAnsiTheme="majorBidi" w:cstheme="majorBidi"/>
          <w:color w:val="auto"/>
          <w:lang w:val="en-GB"/>
        </w:rPr>
        <w:t xml:space="preserve">by the deadline: </w:t>
      </w:r>
      <w:r w:rsidR="007F1503">
        <w:rPr>
          <w:rFonts w:asciiTheme="majorBidi" w:hAnsiTheme="majorBidi" w:cstheme="majorBidi"/>
          <w:b/>
          <w:bCs/>
          <w:color w:val="auto"/>
          <w:lang w:val="en-GB"/>
        </w:rPr>
        <w:t xml:space="preserve">April </w:t>
      </w:r>
      <w:r w:rsidR="00EB6181">
        <w:rPr>
          <w:rFonts w:asciiTheme="majorBidi" w:hAnsiTheme="majorBidi" w:cstheme="majorBidi"/>
          <w:b/>
          <w:bCs/>
          <w:color w:val="auto"/>
          <w:lang w:val="en-GB"/>
        </w:rPr>
        <w:t>20</w:t>
      </w:r>
      <w:r w:rsidR="00CD770F" w:rsidRPr="00826D32">
        <w:rPr>
          <w:rFonts w:asciiTheme="majorBidi" w:hAnsiTheme="majorBidi" w:cstheme="majorBidi"/>
          <w:b/>
          <w:bCs/>
          <w:color w:val="auto"/>
          <w:lang w:val="en-GB"/>
        </w:rPr>
        <w:t xml:space="preserve"> </w:t>
      </w:r>
      <w:r w:rsidR="00B7030C" w:rsidRPr="00826D32">
        <w:rPr>
          <w:rFonts w:asciiTheme="majorBidi" w:hAnsiTheme="majorBidi" w:cstheme="majorBidi"/>
          <w:b/>
          <w:bCs/>
          <w:color w:val="auto"/>
          <w:lang w:val="en-GB"/>
        </w:rPr>
        <w:t>202</w:t>
      </w:r>
      <w:r w:rsidR="007910B2">
        <w:rPr>
          <w:rFonts w:asciiTheme="majorBidi" w:hAnsiTheme="majorBidi" w:cstheme="majorBidi"/>
          <w:b/>
          <w:bCs/>
          <w:color w:val="auto"/>
          <w:lang w:val="en-GB"/>
        </w:rPr>
        <w:t>4</w:t>
      </w:r>
      <w:r w:rsidRPr="0037637C">
        <w:rPr>
          <w:rFonts w:asciiTheme="majorBidi" w:hAnsiTheme="majorBidi" w:cstheme="majorBidi"/>
          <w:b/>
          <w:bCs/>
          <w:color w:val="auto"/>
          <w:lang w:val="en-GB"/>
        </w:rPr>
        <w:t xml:space="preserve"> with subject field “UNDP Libya 202</w:t>
      </w:r>
      <w:r w:rsidR="007910B2">
        <w:rPr>
          <w:rFonts w:asciiTheme="majorBidi" w:hAnsiTheme="majorBidi" w:cstheme="majorBidi"/>
          <w:b/>
          <w:bCs/>
          <w:color w:val="auto"/>
          <w:lang w:val="en-GB"/>
        </w:rPr>
        <w:t>4</w:t>
      </w:r>
      <w:r w:rsidRPr="0037637C">
        <w:rPr>
          <w:rFonts w:asciiTheme="majorBidi" w:hAnsiTheme="majorBidi" w:cstheme="majorBidi"/>
          <w:b/>
          <w:bCs/>
          <w:color w:val="auto"/>
          <w:lang w:val="en-GB"/>
        </w:rPr>
        <w:t xml:space="preserve"> </w:t>
      </w:r>
      <w:r w:rsidR="00862976" w:rsidRPr="0037637C">
        <w:rPr>
          <w:rFonts w:asciiTheme="majorBidi" w:hAnsiTheme="majorBidi" w:cstheme="majorBidi"/>
          <w:b/>
          <w:bCs/>
          <w:color w:val="auto"/>
          <w:lang w:val="en-GB"/>
        </w:rPr>
        <w:t>Asset Recovery</w:t>
      </w:r>
      <w:r w:rsidR="00FC070F" w:rsidRPr="0037637C">
        <w:rPr>
          <w:rFonts w:asciiTheme="majorBidi" w:hAnsiTheme="majorBidi" w:cstheme="majorBidi"/>
          <w:b/>
          <w:bCs/>
          <w:color w:val="auto"/>
          <w:lang w:val="en-GB"/>
        </w:rPr>
        <w:t xml:space="preserve"> </w:t>
      </w:r>
      <w:r w:rsidR="007910B2">
        <w:rPr>
          <w:rFonts w:asciiTheme="majorBidi" w:hAnsiTheme="majorBidi" w:cstheme="majorBidi"/>
          <w:b/>
          <w:bCs/>
          <w:color w:val="auto"/>
          <w:lang w:val="en-GB"/>
        </w:rPr>
        <w:t>East Libya</w:t>
      </w:r>
      <w:r w:rsidRPr="0037637C">
        <w:rPr>
          <w:rFonts w:asciiTheme="majorBidi" w:hAnsiTheme="majorBidi" w:cstheme="majorBidi"/>
          <w:b/>
          <w:bCs/>
          <w:color w:val="auto"/>
          <w:lang w:val="en-GB"/>
        </w:rPr>
        <w:t>.”</w:t>
      </w:r>
    </w:p>
    <w:p w14:paraId="42D3A361" w14:textId="1572DFA7" w:rsidR="006970BA" w:rsidRPr="0037637C" w:rsidRDefault="006970BA" w:rsidP="00F104B5">
      <w:pPr>
        <w:spacing w:before="120" w:line="240" w:lineRule="auto"/>
        <w:jc w:val="both"/>
        <w:rPr>
          <w:rFonts w:asciiTheme="majorBidi" w:hAnsiTheme="majorBidi" w:cstheme="majorBidi"/>
          <w:b/>
          <w:i/>
          <w:sz w:val="24"/>
          <w:szCs w:val="24"/>
        </w:rPr>
      </w:pPr>
      <w:r w:rsidRPr="0037637C">
        <w:rPr>
          <w:rFonts w:asciiTheme="majorBidi" w:hAnsiTheme="majorBidi" w:cstheme="majorBidi"/>
          <w:b/>
          <w:i/>
          <w:sz w:val="24"/>
          <w:szCs w:val="24"/>
        </w:rPr>
        <w:t>PLEASE</w:t>
      </w:r>
      <w:r w:rsidRPr="0037637C">
        <w:rPr>
          <w:rFonts w:asciiTheme="majorBidi" w:hAnsiTheme="majorBidi" w:cstheme="majorBidi"/>
          <w:b/>
          <w:i/>
          <w:spacing w:val="-5"/>
          <w:sz w:val="24"/>
          <w:szCs w:val="24"/>
        </w:rPr>
        <w:t xml:space="preserve"> </w:t>
      </w:r>
      <w:r w:rsidRPr="0037637C">
        <w:rPr>
          <w:rFonts w:asciiTheme="majorBidi" w:hAnsiTheme="majorBidi" w:cstheme="majorBidi"/>
          <w:b/>
          <w:i/>
          <w:sz w:val="24"/>
          <w:szCs w:val="24"/>
        </w:rPr>
        <w:t>make</w:t>
      </w:r>
      <w:r w:rsidRPr="0037637C">
        <w:rPr>
          <w:rFonts w:asciiTheme="majorBidi" w:hAnsiTheme="majorBidi" w:cstheme="majorBidi"/>
          <w:b/>
          <w:i/>
          <w:spacing w:val="-4"/>
          <w:sz w:val="24"/>
          <w:szCs w:val="24"/>
        </w:rPr>
        <w:t xml:space="preserve"> </w:t>
      </w:r>
      <w:r w:rsidRPr="0037637C">
        <w:rPr>
          <w:rFonts w:asciiTheme="majorBidi" w:hAnsiTheme="majorBidi" w:cstheme="majorBidi"/>
          <w:b/>
          <w:i/>
          <w:sz w:val="24"/>
          <w:szCs w:val="24"/>
        </w:rPr>
        <w:t>all</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efforts</w:t>
      </w:r>
      <w:r w:rsidRPr="0037637C">
        <w:rPr>
          <w:rFonts w:asciiTheme="majorBidi" w:hAnsiTheme="majorBidi" w:cstheme="majorBidi"/>
          <w:b/>
          <w:i/>
          <w:spacing w:val="-5"/>
          <w:sz w:val="24"/>
          <w:szCs w:val="24"/>
        </w:rPr>
        <w:t xml:space="preserve"> </w:t>
      </w:r>
      <w:r w:rsidRPr="0037637C">
        <w:rPr>
          <w:rFonts w:asciiTheme="majorBidi" w:hAnsiTheme="majorBidi" w:cstheme="majorBidi"/>
          <w:b/>
          <w:i/>
          <w:sz w:val="24"/>
          <w:szCs w:val="24"/>
        </w:rPr>
        <w:t>to</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provide</w:t>
      </w:r>
      <w:r w:rsidRPr="0037637C">
        <w:rPr>
          <w:rFonts w:asciiTheme="majorBidi" w:hAnsiTheme="majorBidi" w:cstheme="majorBidi"/>
          <w:b/>
          <w:i/>
          <w:spacing w:val="-1"/>
          <w:sz w:val="24"/>
          <w:szCs w:val="24"/>
        </w:rPr>
        <w:t xml:space="preserve"> </w:t>
      </w:r>
      <w:r w:rsidRPr="0037637C">
        <w:rPr>
          <w:rFonts w:asciiTheme="majorBidi" w:hAnsiTheme="majorBidi" w:cstheme="majorBidi"/>
          <w:b/>
          <w:i/>
          <w:sz w:val="24"/>
          <w:szCs w:val="24"/>
        </w:rPr>
        <w:t>your</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proposal</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not</w:t>
      </w:r>
      <w:r w:rsidRPr="0037637C">
        <w:rPr>
          <w:rFonts w:asciiTheme="majorBidi" w:hAnsiTheme="majorBidi" w:cstheme="majorBidi"/>
          <w:b/>
          <w:i/>
          <w:spacing w:val="-4"/>
          <w:sz w:val="24"/>
          <w:szCs w:val="24"/>
        </w:rPr>
        <w:t xml:space="preserve"> </w:t>
      </w:r>
      <w:r w:rsidRPr="0037637C">
        <w:rPr>
          <w:rFonts w:asciiTheme="majorBidi" w:hAnsiTheme="majorBidi" w:cstheme="majorBidi"/>
          <w:b/>
          <w:i/>
          <w:sz w:val="24"/>
          <w:szCs w:val="24"/>
        </w:rPr>
        <w:t>exceeding</w:t>
      </w:r>
      <w:r w:rsidRPr="0037637C">
        <w:rPr>
          <w:rFonts w:asciiTheme="majorBidi" w:hAnsiTheme="majorBidi" w:cstheme="majorBidi"/>
          <w:b/>
          <w:i/>
          <w:spacing w:val="-1"/>
          <w:sz w:val="24"/>
          <w:szCs w:val="24"/>
        </w:rPr>
        <w:t xml:space="preserve"> </w:t>
      </w:r>
      <w:r w:rsidRPr="0037637C">
        <w:rPr>
          <w:rFonts w:asciiTheme="majorBidi" w:hAnsiTheme="majorBidi" w:cstheme="majorBidi"/>
          <w:b/>
          <w:i/>
          <w:sz w:val="24"/>
          <w:szCs w:val="24"/>
        </w:rPr>
        <w:t>10</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MB</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size.</w:t>
      </w:r>
    </w:p>
    <w:p w14:paraId="4F846227" w14:textId="77777777" w:rsidR="006970BA" w:rsidRPr="0037637C" w:rsidRDefault="006970BA" w:rsidP="00F104B5">
      <w:pPr>
        <w:pStyle w:val="BodyText"/>
        <w:spacing w:before="121"/>
        <w:ind w:left="0"/>
        <w:jc w:val="both"/>
        <w:rPr>
          <w:rFonts w:asciiTheme="majorBidi" w:hAnsiTheme="majorBidi" w:cstheme="majorBidi"/>
          <w:sz w:val="24"/>
          <w:szCs w:val="24"/>
        </w:rPr>
      </w:pP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following</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documents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must</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submitted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order</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for</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submission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considered:</w:t>
      </w:r>
    </w:p>
    <w:p w14:paraId="7D1B7A20"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Request for information (RFI) from the NGO filled out </w:t>
      </w:r>
      <w:r w:rsidRPr="0037637C">
        <w:rPr>
          <w:rFonts w:asciiTheme="majorBidi" w:hAnsiTheme="majorBidi" w:cstheme="majorBidi"/>
          <w:b/>
          <w:bCs/>
          <w:sz w:val="24"/>
          <w:szCs w:val="24"/>
        </w:rPr>
        <w:t>(Annex II)</w:t>
      </w:r>
    </w:p>
    <w:p w14:paraId="031DD8FB" w14:textId="77777777" w:rsidR="004B2AFD" w:rsidRPr="0037637C" w:rsidRDefault="00B7030C"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Capacity Assessment Checklist for NGO</w:t>
      </w:r>
      <w:r w:rsidRPr="0037637C">
        <w:rPr>
          <w:rFonts w:asciiTheme="majorBidi" w:hAnsiTheme="majorBidi" w:cstheme="majorBidi"/>
          <w:b/>
          <w:bCs/>
          <w:sz w:val="24"/>
          <w:szCs w:val="24"/>
        </w:rPr>
        <w:t xml:space="preserve"> (Annex III)</w:t>
      </w:r>
    </w:p>
    <w:p w14:paraId="22292087" w14:textId="7271880C" w:rsidR="00B7030C" w:rsidRPr="0037637C" w:rsidRDefault="004B2AFD"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b/>
          <w:bCs/>
          <w:sz w:val="24"/>
          <w:szCs w:val="24"/>
        </w:rPr>
        <w:t xml:space="preserve">Supporting documents, including: </w:t>
      </w:r>
    </w:p>
    <w:p w14:paraId="1ED19B1C" w14:textId="77777777" w:rsidR="00B7030C" w:rsidRPr="0037637C" w:rsidRDefault="00B7030C" w:rsidP="00F104B5">
      <w:pPr>
        <w:pStyle w:val="ListParagraph"/>
        <w:widowControl w:val="0"/>
        <w:numPr>
          <w:ilvl w:val="1"/>
          <w:numId w:val="8"/>
        </w:numPr>
        <w:tabs>
          <w:tab w:val="left" w:pos="1552"/>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Proof</w:t>
      </w:r>
      <w:r w:rsidRPr="0037637C">
        <w:rPr>
          <w:rFonts w:asciiTheme="majorBidi" w:hAnsiTheme="majorBidi" w:cstheme="majorBidi"/>
          <w:spacing w:val="33"/>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registration</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as</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non‐governmental</w:t>
      </w:r>
      <w:r w:rsidRPr="0037637C">
        <w:rPr>
          <w:rFonts w:asciiTheme="majorBidi" w:hAnsiTheme="majorBidi" w:cstheme="majorBidi"/>
          <w:spacing w:val="91"/>
          <w:sz w:val="24"/>
          <w:szCs w:val="24"/>
        </w:rPr>
        <w:t xml:space="preserve"> </w:t>
      </w:r>
      <w:r w:rsidRPr="0037637C">
        <w:rPr>
          <w:rFonts w:asciiTheme="majorBidi" w:hAnsiTheme="majorBidi" w:cstheme="majorBidi"/>
          <w:sz w:val="24"/>
          <w:szCs w:val="24"/>
        </w:rPr>
        <w:t>organization;</w:t>
      </w:r>
    </w:p>
    <w:p w14:paraId="5CDF877D" w14:textId="77777777" w:rsidR="007910B2" w:rsidRDefault="00B7030C"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regarding operational capacity in the municipali</w:t>
      </w:r>
      <w:r w:rsidR="007910B2">
        <w:rPr>
          <w:rFonts w:asciiTheme="majorBidi" w:hAnsiTheme="majorBidi" w:cstheme="majorBidi"/>
          <w:sz w:val="24"/>
          <w:szCs w:val="24"/>
        </w:rPr>
        <w:t>ties in the East</w:t>
      </w:r>
    </w:p>
    <w:p w14:paraId="0B0621EF" w14:textId="349A2833" w:rsidR="00B7030C" w:rsidRPr="007910B2" w:rsidRDefault="007910B2" w:rsidP="007910B2">
      <w:pPr>
        <w:widowControl w:val="0"/>
        <w:tabs>
          <w:tab w:val="left" w:pos="1551"/>
          <w:tab w:val="left" w:pos="1552"/>
        </w:tabs>
        <w:autoSpaceDE w:val="0"/>
        <w:autoSpaceDN w:val="0"/>
        <w:spacing w:before="1" w:after="0" w:line="240" w:lineRule="auto"/>
        <w:rPr>
          <w:rFonts w:asciiTheme="majorBidi" w:hAnsiTheme="majorBidi" w:cstheme="majorBidi"/>
          <w:sz w:val="24"/>
          <w:szCs w:val="24"/>
        </w:rPr>
      </w:pPr>
      <w:r>
        <w:rPr>
          <w:rFonts w:asciiTheme="majorBidi" w:hAnsiTheme="majorBidi" w:cstheme="majorBidi"/>
          <w:sz w:val="24"/>
          <w:szCs w:val="24"/>
        </w:rPr>
        <w:t>(s</w:t>
      </w:r>
      <w:r w:rsidR="009C1EC1" w:rsidRPr="007910B2">
        <w:rPr>
          <w:rFonts w:asciiTheme="majorBidi" w:hAnsiTheme="majorBidi" w:cstheme="majorBidi"/>
          <w:sz w:val="24"/>
          <w:szCs w:val="24"/>
        </w:rPr>
        <w:t>tatements, confirmations from local partners, MOUs with the municipality or similar</w:t>
      </w:r>
      <w:r w:rsidR="00B7030C" w:rsidRPr="007910B2">
        <w:rPr>
          <w:rFonts w:asciiTheme="majorBidi" w:hAnsiTheme="majorBidi" w:cstheme="majorBidi"/>
          <w:sz w:val="24"/>
          <w:szCs w:val="24"/>
        </w:rPr>
        <w:t xml:space="preserve">; </w:t>
      </w:r>
    </w:p>
    <w:p w14:paraId="71FDC4A4" w14:textId="4E835131" w:rsidR="00862976" w:rsidRPr="0037637C"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w:t>
      </w:r>
      <w:r w:rsidR="00862976" w:rsidRPr="0037637C">
        <w:rPr>
          <w:rFonts w:asciiTheme="majorBidi" w:hAnsiTheme="majorBidi" w:cstheme="majorBidi"/>
          <w:sz w:val="24"/>
          <w:szCs w:val="24"/>
        </w:rPr>
        <w:t xml:space="preserve"> </w:t>
      </w:r>
      <w:r w:rsidR="009B5E81">
        <w:rPr>
          <w:rFonts w:asciiTheme="majorBidi" w:hAnsiTheme="majorBidi" w:cstheme="majorBidi"/>
          <w:sz w:val="24"/>
          <w:szCs w:val="24"/>
        </w:rPr>
        <w:t>a</w:t>
      </w:r>
      <w:r w:rsidR="00862976" w:rsidRPr="0037637C">
        <w:rPr>
          <w:rFonts w:asciiTheme="majorBidi" w:hAnsiTheme="majorBidi" w:cstheme="majorBidi"/>
          <w:sz w:val="24"/>
          <w:szCs w:val="24"/>
        </w:rPr>
        <w:t>sset recovery</w:t>
      </w:r>
      <w:r w:rsidR="009C1EC1" w:rsidRPr="0037637C">
        <w:rPr>
          <w:rFonts w:asciiTheme="majorBidi" w:hAnsiTheme="majorBidi" w:cstheme="majorBidi"/>
          <w:sz w:val="24"/>
          <w:szCs w:val="24"/>
        </w:rPr>
        <w:t xml:space="preserve"> in-kind</w:t>
      </w:r>
      <w:r w:rsidR="00862976" w:rsidRPr="0037637C">
        <w:rPr>
          <w:rFonts w:asciiTheme="majorBidi" w:hAnsiTheme="majorBidi" w:cstheme="majorBidi"/>
          <w:sz w:val="24"/>
          <w:szCs w:val="24"/>
        </w:rPr>
        <w:t xml:space="preserve"> to </w:t>
      </w:r>
      <w:r w:rsidRPr="0037637C">
        <w:rPr>
          <w:rFonts w:asciiTheme="majorBidi" w:hAnsiTheme="majorBidi" w:cstheme="majorBidi"/>
          <w:sz w:val="24"/>
          <w:szCs w:val="24"/>
        </w:rPr>
        <w:t>households’</w:t>
      </w:r>
      <w:r w:rsidR="00862976" w:rsidRPr="0037637C">
        <w:rPr>
          <w:rFonts w:asciiTheme="majorBidi" w:hAnsiTheme="majorBidi" w:cstheme="majorBidi"/>
          <w:sz w:val="24"/>
          <w:szCs w:val="24"/>
        </w:rPr>
        <w:t xml:space="preserve"> </w:t>
      </w:r>
      <w:r w:rsidR="009C1EC1" w:rsidRPr="0037637C">
        <w:rPr>
          <w:rFonts w:asciiTheme="majorBidi" w:hAnsiTheme="majorBidi" w:cstheme="majorBidi"/>
          <w:sz w:val="24"/>
          <w:szCs w:val="24"/>
        </w:rPr>
        <w:t xml:space="preserve">or SMEs </w:t>
      </w:r>
      <w:r w:rsidR="00862976" w:rsidRPr="0037637C">
        <w:rPr>
          <w:rFonts w:asciiTheme="majorBidi" w:hAnsiTheme="majorBidi" w:cstheme="majorBidi"/>
          <w:sz w:val="24"/>
          <w:szCs w:val="24"/>
        </w:rPr>
        <w:t>projects</w:t>
      </w:r>
      <w:r w:rsidRPr="0037637C">
        <w:rPr>
          <w:rFonts w:asciiTheme="majorBidi" w:hAnsiTheme="majorBidi" w:cstheme="majorBidi"/>
          <w:sz w:val="24"/>
          <w:szCs w:val="24"/>
        </w:rPr>
        <w:t>;</w:t>
      </w:r>
    </w:p>
    <w:p w14:paraId="4CB5AED4" w14:textId="6E56D266" w:rsidR="00156CDD"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 conducting business training in the context of emergency livelihoods;</w:t>
      </w:r>
    </w:p>
    <w:p w14:paraId="13D288D8" w14:textId="3A7FD4F2" w:rsidR="007910B2" w:rsidRPr="0037637C" w:rsidRDefault="007910B2"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Pr>
          <w:rFonts w:asciiTheme="majorBidi" w:hAnsiTheme="majorBidi" w:cstheme="majorBidi"/>
          <w:sz w:val="24"/>
          <w:szCs w:val="24"/>
        </w:rPr>
        <w:t>Submitted market assessment conducted using area-based approach in Libya;</w:t>
      </w:r>
    </w:p>
    <w:p w14:paraId="14B20784" w14:textId="11ED0C8A" w:rsidR="00156CDD" w:rsidRPr="0037637C"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 project administration from the UN agencies</w:t>
      </w:r>
      <w:r w:rsidR="00D05C45">
        <w:rPr>
          <w:rFonts w:asciiTheme="majorBidi" w:hAnsiTheme="majorBidi" w:cstheme="majorBidi"/>
          <w:sz w:val="24"/>
          <w:szCs w:val="24"/>
        </w:rPr>
        <w:t xml:space="preserve"> </w:t>
      </w:r>
      <w:r w:rsidR="00D05C45">
        <w:rPr>
          <w:rFonts w:asciiTheme="majorBidi" w:hAnsiTheme="majorBidi" w:cstheme="majorBidi"/>
          <w:sz w:val="24"/>
          <w:szCs w:val="24"/>
        </w:rPr>
        <w:lastRenderedPageBreak/>
        <w:t>where the organization has reported to UN or UN Agencies</w:t>
      </w:r>
      <w:r w:rsidRPr="0037637C">
        <w:rPr>
          <w:rFonts w:asciiTheme="majorBidi" w:hAnsiTheme="majorBidi" w:cstheme="majorBidi"/>
          <w:sz w:val="24"/>
          <w:szCs w:val="24"/>
        </w:rPr>
        <w:t>;</w:t>
      </w:r>
    </w:p>
    <w:p w14:paraId="3ECD1D55" w14:textId="4962C342" w:rsidR="00B7030C" w:rsidRPr="0037637C" w:rsidRDefault="00B7030C" w:rsidP="00F104B5">
      <w:pPr>
        <w:pStyle w:val="ListParagraph"/>
        <w:widowControl w:val="0"/>
        <w:numPr>
          <w:ilvl w:val="1"/>
          <w:numId w:val="8"/>
        </w:numPr>
        <w:tabs>
          <w:tab w:val="left" w:pos="1551"/>
          <w:tab w:val="left" w:pos="1552"/>
        </w:tabs>
        <w:autoSpaceDE w:val="0"/>
        <w:autoSpaceDN w:val="0"/>
        <w:spacing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Audited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financial</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statements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for 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 xml:space="preserve">past </w:t>
      </w:r>
      <w:r w:rsidR="00C5647D" w:rsidRPr="0037637C">
        <w:rPr>
          <w:rFonts w:asciiTheme="majorBidi" w:hAnsiTheme="majorBidi" w:cstheme="majorBidi"/>
          <w:sz w:val="24"/>
          <w:szCs w:val="24"/>
        </w:rPr>
        <w:t>two</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years.</w:t>
      </w:r>
    </w:p>
    <w:p w14:paraId="5DEB2436" w14:textId="77777777" w:rsidR="00B7030C" w:rsidRPr="0037637C" w:rsidRDefault="00B7030C" w:rsidP="00F104B5">
      <w:pPr>
        <w:widowControl w:val="0"/>
        <w:tabs>
          <w:tab w:val="left" w:pos="1551"/>
          <w:tab w:val="left" w:pos="1552"/>
        </w:tabs>
        <w:autoSpaceDE w:val="0"/>
        <w:autoSpaceDN w:val="0"/>
        <w:spacing w:after="0" w:line="240" w:lineRule="auto"/>
        <w:ind w:left="1190" w:right="290"/>
        <w:rPr>
          <w:rFonts w:asciiTheme="majorBidi" w:hAnsiTheme="majorBidi" w:cstheme="majorBidi"/>
          <w:sz w:val="24"/>
          <w:szCs w:val="24"/>
        </w:rPr>
      </w:pPr>
    </w:p>
    <w:p w14:paraId="20D91FC2"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Application in the form of the template attached </w:t>
      </w:r>
      <w:r w:rsidRPr="0037637C">
        <w:rPr>
          <w:rFonts w:asciiTheme="majorBidi" w:hAnsiTheme="majorBidi" w:cstheme="majorBidi"/>
          <w:b/>
          <w:sz w:val="24"/>
          <w:szCs w:val="24"/>
        </w:rPr>
        <w:t>(Annex IV)</w:t>
      </w:r>
      <w:r w:rsidRPr="0037637C">
        <w:rPr>
          <w:rFonts w:asciiTheme="majorBidi" w:hAnsiTheme="majorBidi" w:cstheme="majorBidi"/>
          <w:sz w:val="24"/>
          <w:szCs w:val="24"/>
        </w:rPr>
        <w:t>, including but not limited to management methodology and implementation plan:</w:t>
      </w:r>
    </w:p>
    <w:p w14:paraId="2B0C8575" w14:textId="29C6B5D0" w:rsidR="00A31494" w:rsidRPr="0037637C" w:rsidRDefault="00A31494" w:rsidP="00F104B5">
      <w:pPr>
        <w:widowControl w:val="0"/>
        <w:tabs>
          <w:tab w:val="left" w:pos="1552"/>
        </w:tabs>
        <w:autoSpaceDE w:val="0"/>
        <w:autoSpaceDN w:val="0"/>
        <w:spacing w:before="22" w:after="0" w:line="240" w:lineRule="auto"/>
        <w:ind w:right="284"/>
        <w:jc w:val="both"/>
        <w:rPr>
          <w:rFonts w:asciiTheme="majorBidi" w:hAnsiTheme="majorBidi" w:cstheme="majorBidi"/>
          <w:sz w:val="24"/>
          <w:szCs w:val="24"/>
        </w:rPr>
      </w:pPr>
    </w:p>
    <w:p w14:paraId="386550FC" w14:textId="1B01C395" w:rsidR="009C1EC1" w:rsidRPr="0037637C" w:rsidRDefault="009C1EC1"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Context analysis on the targeted </w:t>
      </w:r>
      <w:r w:rsidR="007910B2">
        <w:rPr>
          <w:rFonts w:asciiTheme="majorBidi" w:hAnsiTheme="majorBidi" w:cstheme="majorBidi"/>
          <w:sz w:val="24"/>
          <w:szCs w:val="24"/>
        </w:rPr>
        <w:t>beneficiaries in selected municipalities</w:t>
      </w:r>
      <w:r w:rsidRPr="0037637C">
        <w:rPr>
          <w:rFonts w:asciiTheme="majorBidi" w:hAnsiTheme="majorBidi" w:cstheme="majorBidi"/>
          <w:sz w:val="24"/>
          <w:szCs w:val="24"/>
        </w:rPr>
        <w:t xml:space="preserve"> and inclusive strategy;</w:t>
      </w:r>
    </w:p>
    <w:p w14:paraId="3AFEDECC" w14:textId="738FE836"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Strategy and methodology market assessment for </w:t>
      </w:r>
      <w:r w:rsidR="006553EC">
        <w:rPr>
          <w:rFonts w:asciiTheme="majorBidi" w:hAnsiTheme="majorBidi" w:cstheme="majorBidi"/>
          <w:sz w:val="24"/>
          <w:szCs w:val="24"/>
        </w:rPr>
        <w:t>a</w:t>
      </w:r>
      <w:r w:rsidR="006553EC" w:rsidRPr="0037637C">
        <w:rPr>
          <w:rFonts w:asciiTheme="majorBidi" w:hAnsiTheme="majorBidi" w:cstheme="majorBidi"/>
          <w:sz w:val="24"/>
          <w:szCs w:val="24"/>
        </w:rPr>
        <w:t xml:space="preserve">sset </w:t>
      </w:r>
      <w:r w:rsidR="006553EC">
        <w:rPr>
          <w:rFonts w:asciiTheme="majorBidi" w:hAnsiTheme="majorBidi" w:cstheme="majorBidi"/>
          <w:sz w:val="24"/>
          <w:szCs w:val="24"/>
        </w:rPr>
        <w:t>r</w:t>
      </w:r>
      <w:r w:rsidR="006553EC" w:rsidRPr="0037637C">
        <w:rPr>
          <w:rFonts w:asciiTheme="majorBidi" w:hAnsiTheme="majorBidi" w:cstheme="majorBidi"/>
          <w:sz w:val="24"/>
          <w:szCs w:val="24"/>
        </w:rPr>
        <w:t xml:space="preserve">ecovery </w:t>
      </w:r>
      <w:r w:rsidRPr="0037637C">
        <w:rPr>
          <w:rFonts w:asciiTheme="majorBidi" w:hAnsiTheme="majorBidi" w:cstheme="majorBidi"/>
          <w:sz w:val="24"/>
          <w:szCs w:val="24"/>
        </w:rPr>
        <w:t xml:space="preserve">in </w:t>
      </w:r>
      <w:r w:rsidR="007910B2">
        <w:rPr>
          <w:rFonts w:asciiTheme="majorBidi" w:hAnsiTheme="majorBidi" w:cstheme="majorBidi"/>
          <w:sz w:val="24"/>
          <w:szCs w:val="24"/>
        </w:rPr>
        <w:t>municipalities</w:t>
      </w:r>
      <w:r w:rsidRPr="0037637C">
        <w:rPr>
          <w:rFonts w:asciiTheme="majorBidi" w:hAnsiTheme="majorBidi" w:cstheme="majorBidi"/>
          <w:sz w:val="24"/>
          <w:szCs w:val="24"/>
        </w:rPr>
        <w:t>;</w:t>
      </w:r>
    </w:p>
    <w:p w14:paraId="0D779ADD" w14:textId="440CF61D" w:rsidR="00A31494" w:rsidRPr="0037637C" w:rsidRDefault="00A3149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Asset classification for </w:t>
      </w:r>
      <w:r w:rsidR="007910B2">
        <w:rPr>
          <w:rFonts w:asciiTheme="majorBidi" w:hAnsiTheme="majorBidi" w:cstheme="majorBidi"/>
          <w:sz w:val="24"/>
          <w:szCs w:val="24"/>
        </w:rPr>
        <w:t>selected municipalities envisioned</w:t>
      </w:r>
      <w:r w:rsidR="00D05C45">
        <w:rPr>
          <w:rFonts w:asciiTheme="majorBidi" w:hAnsiTheme="majorBidi" w:cstheme="majorBidi"/>
          <w:sz w:val="24"/>
          <w:szCs w:val="24"/>
        </w:rPr>
        <w:t>, eg. preliminary identified sectors and livelihoods assets to be procured</w:t>
      </w:r>
      <w:r w:rsidRPr="0037637C">
        <w:rPr>
          <w:rFonts w:asciiTheme="majorBidi" w:hAnsiTheme="majorBidi" w:cstheme="majorBidi"/>
          <w:sz w:val="24"/>
          <w:szCs w:val="24"/>
        </w:rPr>
        <w:t>;</w:t>
      </w:r>
    </w:p>
    <w:p w14:paraId="1B08CA6E" w14:textId="027530F7"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Strategy and methodology for beneficiaries’ selection </w:t>
      </w:r>
      <w:r w:rsidR="006553EC">
        <w:rPr>
          <w:rFonts w:asciiTheme="majorBidi" w:hAnsiTheme="majorBidi" w:cstheme="majorBidi"/>
          <w:sz w:val="24"/>
          <w:szCs w:val="24"/>
        </w:rPr>
        <w:t xml:space="preserve">and do-no harm approach </w:t>
      </w:r>
      <w:r w:rsidRPr="0037637C">
        <w:rPr>
          <w:rFonts w:asciiTheme="majorBidi" w:hAnsiTheme="majorBidi" w:cstheme="majorBidi"/>
          <w:sz w:val="24"/>
          <w:szCs w:val="24"/>
        </w:rPr>
        <w:t xml:space="preserve">for </w:t>
      </w:r>
      <w:r w:rsidR="006553EC">
        <w:rPr>
          <w:rFonts w:asciiTheme="majorBidi" w:hAnsiTheme="majorBidi" w:cstheme="majorBidi"/>
          <w:sz w:val="24"/>
          <w:szCs w:val="24"/>
        </w:rPr>
        <w:t>a</w:t>
      </w:r>
      <w:r w:rsidRPr="0037637C">
        <w:rPr>
          <w:rFonts w:asciiTheme="majorBidi" w:hAnsiTheme="majorBidi" w:cstheme="majorBidi"/>
          <w:sz w:val="24"/>
          <w:szCs w:val="24"/>
        </w:rPr>
        <w:t xml:space="preserve">sset </w:t>
      </w:r>
      <w:r w:rsidR="006553EC">
        <w:rPr>
          <w:rFonts w:asciiTheme="majorBidi" w:hAnsiTheme="majorBidi" w:cstheme="majorBidi"/>
          <w:sz w:val="24"/>
          <w:szCs w:val="24"/>
        </w:rPr>
        <w:t>r</w:t>
      </w:r>
      <w:r w:rsidR="006553EC" w:rsidRPr="0037637C">
        <w:rPr>
          <w:rFonts w:asciiTheme="majorBidi" w:hAnsiTheme="majorBidi" w:cstheme="majorBidi"/>
          <w:sz w:val="24"/>
          <w:szCs w:val="24"/>
        </w:rPr>
        <w:t>ecovery</w:t>
      </w:r>
      <w:r w:rsidRPr="0037637C">
        <w:rPr>
          <w:rFonts w:asciiTheme="majorBidi" w:hAnsiTheme="majorBidi" w:cstheme="majorBidi"/>
          <w:sz w:val="24"/>
          <w:szCs w:val="24"/>
        </w:rPr>
        <w:t>;</w:t>
      </w:r>
    </w:p>
    <w:p w14:paraId="1C24AAFA" w14:textId="1ECEB3B2" w:rsidR="001F5016"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Strategy and justification for asset in-kind distribution.</w:t>
      </w:r>
    </w:p>
    <w:p w14:paraId="2D1147C1" w14:textId="7AD086E8"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 Methodology for asset valuation</w:t>
      </w:r>
      <w:r w:rsidR="00A31494" w:rsidRPr="0037637C">
        <w:rPr>
          <w:rFonts w:asciiTheme="majorBidi" w:hAnsiTheme="majorBidi" w:cstheme="majorBidi"/>
          <w:sz w:val="24"/>
          <w:szCs w:val="24"/>
        </w:rPr>
        <w:t>;</w:t>
      </w:r>
    </w:p>
    <w:p w14:paraId="4E6F105E" w14:textId="4094B478"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Methodology for </w:t>
      </w:r>
      <w:r w:rsidR="00A31494" w:rsidRPr="0037637C">
        <w:rPr>
          <w:rFonts w:asciiTheme="majorBidi" w:hAnsiTheme="majorBidi" w:cstheme="majorBidi"/>
          <w:sz w:val="24"/>
          <w:szCs w:val="24"/>
        </w:rPr>
        <w:t>business training or coaching to be conducted at Asset recovery project;</w:t>
      </w:r>
    </w:p>
    <w:p w14:paraId="23DC2AC0" w14:textId="64E42D59" w:rsidR="00A31494" w:rsidRPr="0037637C" w:rsidRDefault="00A3149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Communication strategy and plan for dissemination of information about the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project locally,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placement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information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via online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resources</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social</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 xml:space="preserve">networks, </w:t>
      </w:r>
      <w:r w:rsidR="006553EC">
        <w:rPr>
          <w:rFonts w:asciiTheme="majorBidi" w:hAnsiTheme="majorBidi" w:cstheme="majorBidi"/>
          <w:sz w:val="24"/>
          <w:szCs w:val="24"/>
        </w:rPr>
        <w:t xml:space="preserve">as well as liaison with local government stakeholders, </w:t>
      </w:r>
      <w:r w:rsidR="00D05C45">
        <w:rPr>
          <w:rFonts w:asciiTheme="majorBidi" w:hAnsiTheme="majorBidi" w:cstheme="majorBidi"/>
          <w:sz w:val="24"/>
          <w:szCs w:val="24"/>
        </w:rPr>
        <w:t xml:space="preserve">and local peacebuilding committees established by UNDP </w:t>
      </w:r>
      <w:r w:rsidR="006553EC">
        <w:rPr>
          <w:rFonts w:asciiTheme="majorBidi" w:hAnsiTheme="majorBidi" w:cstheme="majorBidi"/>
          <w:sz w:val="24"/>
          <w:szCs w:val="24"/>
        </w:rPr>
        <w:t xml:space="preserve">among others. </w:t>
      </w:r>
    </w:p>
    <w:p w14:paraId="0600E63F" w14:textId="50C292B9" w:rsidR="00A31494" w:rsidRPr="0037637C" w:rsidRDefault="00A31494" w:rsidP="00F104B5">
      <w:pPr>
        <w:pStyle w:val="ListParagraph"/>
        <w:widowControl w:val="0"/>
        <w:numPr>
          <w:ilvl w:val="1"/>
          <w:numId w:val="8"/>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Methodology for monitoring</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evaluation</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projects,</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all procedures</w:t>
      </w:r>
      <w:r w:rsidRPr="0037637C">
        <w:rPr>
          <w:rFonts w:asciiTheme="majorBidi" w:hAnsiTheme="majorBidi" w:cstheme="majorBidi"/>
          <w:spacing w:val="-2"/>
          <w:sz w:val="24"/>
          <w:szCs w:val="24"/>
        </w:rPr>
        <w:t xml:space="preserve"> of data collection, </w:t>
      </w:r>
      <w:r w:rsidRPr="0037637C">
        <w:rPr>
          <w:rFonts w:asciiTheme="majorBidi" w:hAnsiTheme="majorBidi" w:cstheme="majorBidi"/>
          <w:sz w:val="24"/>
          <w:szCs w:val="24"/>
        </w:rPr>
        <w:t>inspection,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quality control</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methods;</w:t>
      </w:r>
    </w:p>
    <w:p w14:paraId="6B8DBF8C" w14:textId="77777777" w:rsidR="00A31494" w:rsidRPr="0037637C" w:rsidRDefault="00A31494" w:rsidP="00F104B5">
      <w:pPr>
        <w:pStyle w:val="ListParagraph"/>
        <w:widowControl w:val="0"/>
        <w:numPr>
          <w:ilvl w:val="1"/>
          <w:numId w:val="8"/>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Risk log and mitigation plan;</w:t>
      </w:r>
    </w:p>
    <w:p w14:paraId="0A2A9904" w14:textId="662D1769" w:rsidR="00D928C4" w:rsidRPr="0037637C" w:rsidRDefault="00A31494" w:rsidP="00F104B5">
      <w:pPr>
        <w:pStyle w:val="ListParagraph"/>
        <w:widowControl w:val="0"/>
        <w:numPr>
          <w:ilvl w:val="1"/>
          <w:numId w:val="8"/>
        </w:numPr>
        <w:tabs>
          <w:tab w:val="left" w:pos="1551"/>
          <w:tab w:val="left" w:pos="1552"/>
        </w:tabs>
        <w:autoSpaceDE w:val="0"/>
        <w:autoSpaceDN w:val="0"/>
        <w:spacing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A</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work</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plan</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with</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proposed</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work</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schedule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indicating</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persons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 xml:space="preserve">responsible </w:t>
      </w:r>
      <w:r w:rsidRPr="0037637C">
        <w:rPr>
          <w:rFonts w:asciiTheme="majorBidi" w:hAnsiTheme="majorBidi" w:cstheme="majorBidi"/>
          <w:spacing w:val="-58"/>
          <w:sz w:val="24"/>
          <w:szCs w:val="24"/>
        </w:rPr>
        <w:t xml:space="preserve">    </w:t>
      </w:r>
      <w:r w:rsidRPr="0037637C">
        <w:rPr>
          <w:rFonts w:asciiTheme="majorBidi" w:hAnsiTheme="majorBidi" w:cstheme="majorBidi"/>
          <w:sz w:val="24"/>
          <w:szCs w:val="24"/>
        </w:rPr>
        <w:t>for</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each</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area of activity, with the profiles recommended in the TOR.</w:t>
      </w:r>
    </w:p>
    <w:p w14:paraId="725EF93A" w14:textId="33AB054E" w:rsidR="00B7030C" w:rsidRPr="0037637C" w:rsidRDefault="00B7030C" w:rsidP="00F104B5">
      <w:pPr>
        <w:pStyle w:val="ListParagraph"/>
        <w:widowControl w:val="0"/>
        <w:numPr>
          <w:ilvl w:val="0"/>
          <w:numId w:val="8"/>
        </w:numPr>
        <w:tabs>
          <w:tab w:val="left" w:pos="825"/>
        </w:tabs>
        <w:autoSpaceDE w:val="0"/>
        <w:autoSpaceDN w:val="0"/>
        <w:spacing w:before="117" w:after="0" w:line="240" w:lineRule="auto"/>
        <w:ind w:left="824" w:right="286" w:hanging="356"/>
        <w:contextualSpacing w:val="0"/>
        <w:jc w:val="both"/>
        <w:rPr>
          <w:rFonts w:asciiTheme="majorBidi" w:hAnsiTheme="majorBidi" w:cstheme="majorBidi"/>
          <w:sz w:val="24"/>
          <w:szCs w:val="24"/>
        </w:rPr>
      </w:pPr>
      <w:r w:rsidRPr="0037637C">
        <w:rPr>
          <w:rFonts w:asciiTheme="majorBidi" w:hAnsiTheme="majorBidi" w:cstheme="majorBidi"/>
          <w:sz w:val="24"/>
          <w:szCs w:val="24"/>
        </w:rPr>
        <w:t>At</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least</w:t>
      </w:r>
      <w:r w:rsidRPr="0037637C">
        <w:rPr>
          <w:rFonts w:asciiTheme="majorBidi" w:hAnsiTheme="majorBidi" w:cstheme="majorBidi"/>
          <w:spacing w:val="-4"/>
          <w:sz w:val="24"/>
          <w:szCs w:val="24"/>
        </w:rPr>
        <w:t xml:space="preserve"> </w:t>
      </w:r>
      <w:r w:rsidR="00C5647D" w:rsidRPr="0037637C">
        <w:rPr>
          <w:rFonts w:asciiTheme="majorBidi" w:hAnsiTheme="majorBidi" w:cstheme="majorBidi"/>
          <w:sz w:val="24"/>
          <w:szCs w:val="24"/>
        </w:rPr>
        <w:t>one</w:t>
      </w:r>
      <w:r w:rsidRPr="0037637C">
        <w:rPr>
          <w:rFonts w:asciiTheme="majorBidi" w:hAnsiTheme="majorBidi" w:cstheme="majorBidi"/>
          <w:sz w:val="24"/>
          <w:szCs w:val="24"/>
        </w:rPr>
        <w:t xml:space="preserve"> reference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letters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from</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previous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partners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reflecting</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nature 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projects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implemented,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their results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role</w:t>
      </w:r>
      <w:r w:rsidRPr="0037637C">
        <w:rPr>
          <w:rFonts w:asciiTheme="majorBidi" w:hAnsiTheme="majorBidi" w:cstheme="majorBidi"/>
          <w:spacing w:val="-3"/>
          <w:sz w:val="24"/>
          <w:szCs w:val="24"/>
        </w:rPr>
        <w:t xml:space="preserve"> (preferably in Libya</w:t>
      </w:r>
      <w:r w:rsidR="00A31494" w:rsidRPr="0037637C">
        <w:rPr>
          <w:rFonts w:asciiTheme="majorBidi" w:hAnsiTheme="majorBidi" w:cstheme="majorBidi"/>
          <w:spacing w:val="-3"/>
          <w:sz w:val="24"/>
          <w:szCs w:val="24"/>
        </w:rPr>
        <w:t xml:space="preserve"> or in line with suggested above</w:t>
      </w:r>
      <w:r w:rsidR="003B39A1" w:rsidRPr="0037637C">
        <w:rPr>
          <w:rFonts w:asciiTheme="majorBidi" w:hAnsiTheme="majorBidi" w:cstheme="majorBidi"/>
          <w:spacing w:val="-3"/>
          <w:sz w:val="24"/>
          <w:szCs w:val="24"/>
        </w:rPr>
        <w:t xml:space="preserve"> projects</w:t>
      </w:r>
      <w:r w:rsidRPr="0037637C">
        <w:rPr>
          <w:rFonts w:asciiTheme="majorBidi" w:hAnsiTheme="majorBidi" w:cstheme="majorBidi"/>
          <w:spacing w:val="-3"/>
          <w:sz w:val="24"/>
          <w:szCs w:val="24"/>
        </w:rPr>
        <w:t>)</w:t>
      </w:r>
      <w:r w:rsidRPr="0037637C">
        <w:rPr>
          <w:rFonts w:asciiTheme="majorBidi" w:hAnsiTheme="majorBidi" w:cstheme="majorBidi"/>
          <w:sz w:val="24"/>
          <w:szCs w:val="24"/>
        </w:rPr>
        <w:t>;</w:t>
      </w:r>
    </w:p>
    <w:p w14:paraId="408C22D4" w14:textId="77777777" w:rsidR="00B7030C" w:rsidRPr="0037637C" w:rsidRDefault="00B7030C" w:rsidP="00F104B5">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Management Structure and Key personnel curriculum vitae (CVs) that will be assigned to support the implementation of the proposed methodology (clear definition of roles and responsibilities) in the </w:t>
      </w:r>
      <w:r w:rsidRPr="0037637C">
        <w:rPr>
          <w:rFonts w:asciiTheme="majorBidi" w:hAnsiTheme="majorBidi" w:cstheme="majorBidi"/>
          <w:b/>
          <w:bCs/>
          <w:sz w:val="24"/>
          <w:szCs w:val="24"/>
        </w:rPr>
        <w:t>Annex IV</w:t>
      </w:r>
      <w:r w:rsidRPr="0037637C">
        <w:rPr>
          <w:rFonts w:asciiTheme="majorBidi" w:hAnsiTheme="majorBidi" w:cstheme="majorBidi"/>
          <w:sz w:val="24"/>
          <w:szCs w:val="24"/>
        </w:rPr>
        <w:t>.</w:t>
      </w:r>
    </w:p>
    <w:p w14:paraId="5B20E320"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Financial</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Proposal</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with</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detailed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cost</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breakdown and in the</w:t>
      </w:r>
      <w:r w:rsidRPr="0037637C">
        <w:rPr>
          <w:rFonts w:asciiTheme="majorBidi" w:hAnsiTheme="majorBidi" w:cstheme="majorBidi"/>
          <w:b/>
          <w:bCs/>
          <w:sz w:val="24"/>
          <w:szCs w:val="24"/>
        </w:rPr>
        <w:t xml:space="preserve"> Annex IV.</w:t>
      </w:r>
    </w:p>
    <w:p w14:paraId="65B8BFD8"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rPr>
      </w:pPr>
    </w:p>
    <w:p w14:paraId="7BA4A7F8"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lang w:val="en-GB"/>
        </w:rPr>
      </w:pPr>
      <w:r w:rsidRPr="0037637C">
        <w:rPr>
          <w:rFonts w:asciiTheme="majorBidi" w:hAnsiTheme="majorBidi" w:cstheme="majorBidi"/>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lang w:val="en-GB"/>
        </w:rPr>
      </w:pPr>
    </w:p>
    <w:p w14:paraId="2828B880" w14:textId="3ADE4BA3" w:rsidR="001D3393" w:rsidRPr="0037637C"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Interested NGOs may obtain further information or clarification </w:t>
      </w:r>
      <w:r w:rsidR="009C1EC1" w:rsidRPr="0037637C">
        <w:rPr>
          <w:rFonts w:asciiTheme="majorBidi" w:hAnsiTheme="majorBidi" w:cstheme="majorBidi"/>
          <w:lang w:val="en-GB"/>
        </w:rPr>
        <w:t xml:space="preserve">by submitting emails no later than 5 days </w:t>
      </w:r>
      <w:r w:rsidR="009B4EA1" w:rsidRPr="0037637C">
        <w:rPr>
          <w:rFonts w:asciiTheme="majorBidi" w:hAnsiTheme="majorBidi" w:cstheme="majorBidi"/>
          <w:lang w:val="en-GB"/>
        </w:rPr>
        <w:t xml:space="preserve">before </w:t>
      </w:r>
      <w:r w:rsidR="009C1EC1" w:rsidRPr="0037637C">
        <w:rPr>
          <w:rFonts w:asciiTheme="majorBidi" w:hAnsiTheme="majorBidi" w:cstheme="majorBidi"/>
          <w:lang w:val="en-GB"/>
        </w:rPr>
        <w:t xml:space="preserve">the deadline for submission </w:t>
      </w:r>
      <w:r w:rsidR="009B4EA1" w:rsidRPr="0037637C">
        <w:rPr>
          <w:rFonts w:asciiTheme="majorBidi" w:hAnsiTheme="majorBidi" w:cstheme="majorBidi"/>
          <w:lang w:val="en-GB"/>
        </w:rPr>
        <w:t>to</w:t>
      </w:r>
      <w:r w:rsidRPr="0037637C">
        <w:rPr>
          <w:rFonts w:asciiTheme="majorBidi" w:hAnsiTheme="majorBidi" w:cstheme="majorBidi"/>
          <w:lang w:val="en-GB"/>
        </w:rPr>
        <w:t xml:space="preserve"> UNDP Libya office </w:t>
      </w:r>
      <w:bookmarkStart w:id="1" w:name="_Hlk44045303"/>
      <w:r w:rsidRPr="0037637C">
        <w:rPr>
          <w:rFonts w:asciiTheme="majorBidi" w:hAnsiTheme="majorBidi" w:cstheme="majorBidi"/>
          <w:lang w:val="en-GB"/>
        </w:rPr>
        <w:t>with subject field “UNDP Libya 202</w:t>
      </w:r>
      <w:r w:rsidR="007910B2">
        <w:rPr>
          <w:rFonts w:asciiTheme="majorBidi" w:hAnsiTheme="majorBidi" w:cstheme="majorBidi"/>
          <w:lang w:val="en-GB"/>
        </w:rPr>
        <w:t>4</w:t>
      </w:r>
      <w:r w:rsidRPr="0037637C">
        <w:rPr>
          <w:rFonts w:asciiTheme="majorBidi" w:hAnsiTheme="majorBidi" w:cstheme="majorBidi"/>
          <w:lang w:val="en-GB"/>
        </w:rPr>
        <w:t xml:space="preserve"> </w:t>
      </w:r>
      <w:r w:rsidRPr="0037637C">
        <w:rPr>
          <w:rFonts w:asciiTheme="majorBidi" w:hAnsiTheme="majorBidi" w:cstheme="majorBidi"/>
          <w:color w:val="auto"/>
          <w:lang w:val="en-GB"/>
        </w:rPr>
        <w:t xml:space="preserve">Application for </w:t>
      </w:r>
      <w:r w:rsidR="003B39A1" w:rsidRPr="0037637C">
        <w:rPr>
          <w:rFonts w:asciiTheme="majorBidi" w:hAnsiTheme="majorBidi" w:cstheme="majorBidi"/>
          <w:color w:val="auto"/>
          <w:lang w:val="en-GB"/>
        </w:rPr>
        <w:t>Asset Recovery</w:t>
      </w:r>
      <w:r w:rsidR="00FC070F" w:rsidRPr="0037637C">
        <w:rPr>
          <w:rFonts w:asciiTheme="majorBidi" w:hAnsiTheme="majorBidi" w:cstheme="majorBidi"/>
          <w:color w:val="auto"/>
          <w:lang w:val="en-GB"/>
        </w:rPr>
        <w:t xml:space="preserve"> </w:t>
      </w:r>
      <w:r w:rsidR="007910B2">
        <w:rPr>
          <w:rFonts w:asciiTheme="majorBidi" w:hAnsiTheme="majorBidi" w:cstheme="majorBidi"/>
          <w:color w:val="auto"/>
          <w:lang w:val="en-GB"/>
        </w:rPr>
        <w:t>East Libya</w:t>
      </w:r>
      <w:r w:rsidRPr="0037637C">
        <w:rPr>
          <w:rFonts w:asciiTheme="majorBidi" w:hAnsiTheme="majorBidi" w:cstheme="majorBidi"/>
          <w:color w:val="auto"/>
          <w:lang w:val="en-GB"/>
        </w:rPr>
        <w:t xml:space="preserve">: </w:t>
      </w:r>
      <w:r w:rsidR="00A73126" w:rsidRPr="0037637C">
        <w:rPr>
          <w:rFonts w:asciiTheme="majorBidi" w:hAnsiTheme="majorBidi" w:cstheme="majorBidi"/>
          <w:lang w:val="en-GB"/>
        </w:rPr>
        <w:t>R</w:t>
      </w:r>
      <w:r w:rsidRPr="0037637C">
        <w:rPr>
          <w:rFonts w:asciiTheme="majorBidi" w:hAnsiTheme="majorBidi" w:cstheme="majorBidi"/>
          <w:lang w:val="en-GB"/>
        </w:rPr>
        <w:t xml:space="preserve">equest for information” </w:t>
      </w:r>
      <w:bookmarkEnd w:id="1"/>
      <w:r w:rsidRPr="0037637C">
        <w:rPr>
          <w:rFonts w:asciiTheme="majorBidi" w:hAnsiTheme="majorBidi" w:cstheme="majorBidi"/>
          <w:lang w:val="en-GB"/>
        </w:rPr>
        <w:t xml:space="preserve">to the following address: </w:t>
      </w:r>
      <w:r w:rsidR="006970BA" w:rsidRPr="0037637C">
        <w:rPr>
          <w:rFonts w:asciiTheme="majorBidi" w:hAnsiTheme="majorBidi" w:cstheme="majorBidi"/>
          <w:lang w:val="en-GB"/>
        </w:rPr>
        <w:t>karina.grosheva@undp.org.</w:t>
      </w:r>
      <w:r w:rsidRPr="0037637C">
        <w:rPr>
          <w:rFonts w:asciiTheme="majorBidi" w:hAnsiTheme="majorBidi" w:cstheme="majorBidi"/>
          <w:lang w:val="en-GB"/>
        </w:rPr>
        <w:t xml:space="preserve"> </w:t>
      </w:r>
    </w:p>
    <w:p w14:paraId="1294A66D" w14:textId="77777777" w:rsidR="001D3393" w:rsidRPr="0037637C" w:rsidRDefault="001D3393" w:rsidP="00F104B5">
      <w:pPr>
        <w:pStyle w:val="Default"/>
        <w:contextualSpacing/>
        <w:rPr>
          <w:rFonts w:asciiTheme="majorBidi" w:hAnsiTheme="majorBidi" w:cstheme="majorBidi"/>
          <w:b/>
          <w:bCs/>
          <w:lang w:val="en-GB"/>
        </w:rPr>
      </w:pPr>
    </w:p>
    <w:p w14:paraId="6BC164A2" w14:textId="77777777" w:rsidR="001D3393" w:rsidRPr="0037637C" w:rsidRDefault="001D3393" w:rsidP="00F104B5">
      <w:pPr>
        <w:pStyle w:val="Default"/>
        <w:numPr>
          <w:ilvl w:val="0"/>
          <w:numId w:val="2"/>
        </w:numPr>
        <w:contextualSpacing/>
        <w:rPr>
          <w:rFonts w:asciiTheme="majorBidi" w:hAnsiTheme="majorBidi" w:cstheme="majorBidi"/>
          <w:b/>
          <w:bCs/>
          <w:lang w:val="en-GB"/>
        </w:rPr>
      </w:pPr>
      <w:r w:rsidRPr="0037637C">
        <w:rPr>
          <w:rFonts w:asciiTheme="majorBidi" w:hAnsiTheme="majorBidi" w:cstheme="majorBidi"/>
          <w:b/>
          <w:bCs/>
          <w:lang w:val="en-GB"/>
        </w:rPr>
        <w:lastRenderedPageBreak/>
        <w:t>Estimated Competition Timeline</w:t>
      </w:r>
    </w:p>
    <w:p w14:paraId="753E8E2A" w14:textId="77777777" w:rsidR="001D3393" w:rsidRPr="0037637C" w:rsidRDefault="001D3393" w:rsidP="00F104B5">
      <w:pPr>
        <w:pStyle w:val="Default"/>
        <w:contextualSpacing/>
        <w:rPr>
          <w:rFonts w:asciiTheme="majorBidi" w:hAnsiTheme="majorBidi" w:cstheme="majorBidi"/>
          <w:b/>
          <w:bCs/>
          <w:lang w:val="en-GB"/>
        </w:rPr>
      </w:pPr>
    </w:p>
    <w:p w14:paraId="7BE0D013" w14:textId="77777777" w:rsidR="001D3393" w:rsidRPr="0037637C" w:rsidRDefault="001D3393" w:rsidP="00F104B5">
      <w:pPr>
        <w:pStyle w:val="Default"/>
        <w:contextualSpacing/>
        <w:rPr>
          <w:rFonts w:asciiTheme="majorBidi" w:hAnsiTheme="majorBidi" w:cstheme="majorBidi"/>
          <w:lang w:val="en-GB"/>
        </w:rPr>
      </w:pPr>
      <w:r w:rsidRPr="0037637C">
        <w:rPr>
          <w:rFonts w:asciiTheme="majorBidi" w:hAnsiTheme="majorBidi" w:cstheme="majorBidi"/>
          <w:lang w:val="en-GB"/>
        </w:rPr>
        <w:t xml:space="preserve">For reference purposes only, please consider the following indicative timeline: </w:t>
      </w:r>
    </w:p>
    <w:p w14:paraId="7A9B5B9D" w14:textId="77777777" w:rsidR="001D3393" w:rsidRPr="0037637C" w:rsidRDefault="001D3393" w:rsidP="00F104B5">
      <w:pPr>
        <w:pStyle w:val="Default"/>
        <w:contextualSpacing/>
        <w:rPr>
          <w:rFonts w:asciiTheme="majorBidi" w:hAnsiTheme="majorBidi" w:cstheme="majorBidi"/>
          <w:lang w:val="en-GB"/>
        </w:rPr>
      </w:pPr>
    </w:p>
    <w:p w14:paraId="3C8298D7" w14:textId="04EDB8B5" w:rsidR="00B7030C" w:rsidRPr="0037637C" w:rsidRDefault="000D7CFD" w:rsidP="00F104B5">
      <w:pPr>
        <w:pStyle w:val="Default"/>
        <w:tabs>
          <w:tab w:val="left" w:pos="2160"/>
        </w:tabs>
        <w:ind w:left="360"/>
        <w:contextualSpacing/>
        <w:rPr>
          <w:rFonts w:asciiTheme="majorBidi" w:hAnsiTheme="majorBidi" w:cstheme="majorBidi"/>
          <w:lang w:val="en-GB"/>
        </w:rPr>
      </w:pPr>
      <w:r>
        <w:rPr>
          <w:rFonts w:asciiTheme="majorBidi" w:hAnsiTheme="majorBidi" w:cstheme="majorBidi"/>
          <w:lang w:val="en-GB"/>
        </w:rPr>
        <w:t>2</w:t>
      </w:r>
      <w:r w:rsidR="001D4AD9">
        <w:rPr>
          <w:rFonts w:asciiTheme="majorBidi" w:hAnsiTheme="majorBidi" w:cstheme="majorBidi"/>
          <w:lang w:val="en-GB"/>
        </w:rPr>
        <w:t>8</w:t>
      </w:r>
      <w:r w:rsidR="006553EC">
        <w:rPr>
          <w:rFonts w:asciiTheme="majorBidi" w:hAnsiTheme="majorBidi" w:cstheme="majorBidi"/>
          <w:lang w:val="en-GB"/>
        </w:rPr>
        <w:t xml:space="preserve"> </w:t>
      </w:r>
      <w:r w:rsidR="007910B2">
        <w:rPr>
          <w:rFonts w:asciiTheme="majorBidi" w:hAnsiTheme="majorBidi" w:cstheme="majorBidi"/>
          <w:lang w:val="en-GB"/>
        </w:rPr>
        <w:t>March</w:t>
      </w:r>
      <w:r w:rsidR="006553EC">
        <w:rPr>
          <w:rFonts w:asciiTheme="majorBidi" w:hAnsiTheme="majorBidi" w:cstheme="majorBidi"/>
          <w:lang w:val="en-GB"/>
        </w:rPr>
        <w:t xml:space="preserve"> </w:t>
      </w:r>
      <w:r w:rsidR="0059767A" w:rsidRPr="0037637C">
        <w:rPr>
          <w:rFonts w:asciiTheme="majorBidi" w:hAnsiTheme="majorBidi" w:cstheme="majorBidi"/>
          <w:lang w:val="en-GB"/>
        </w:rPr>
        <w:t>202</w:t>
      </w:r>
      <w:r w:rsidR="007910B2">
        <w:rPr>
          <w:rFonts w:asciiTheme="majorBidi" w:hAnsiTheme="majorBidi" w:cstheme="majorBidi"/>
          <w:lang w:val="en-GB"/>
        </w:rPr>
        <w:t>4</w:t>
      </w:r>
      <w:r w:rsidR="00B7030C" w:rsidRPr="0037637C">
        <w:rPr>
          <w:rFonts w:asciiTheme="majorBidi" w:hAnsiTheme="majorBidi" w:cstheme="majorBidi"/>
          <w:lang w:val="en-GB"/>
        </w:rPr>
        <w:t>:</w:t>
      </w:r>
      <w:r w:rsidR="00B7030C" w:rsidRPr="0037637C">
        <w:rPr>
          <w:rFonts w:asciiTheme="majorBidi" w:hAnsiTheme="majorBidi" w:cstheme="majorBidi"/>
        </w:rPr>
        <w:t xml:space="preserve"> </w:t>
      </w:r>
      <w:r w:rsidR="00B7030C" w:rsidRPr="0037637C">
        <w:rPr>
          <w:rFonts w:asciiTheme="majorBidi" w:hAnsiTheme="majorBidi" w:cstheme="majorBidi"/>
          <w:lang w:val="en-GB"/>
        </w:rPr>
        <w:t>Call for Proposal opens, and relevant documents are posted online</w:t>
      </w:r>
    </w:p>
    <w:p w14:paraId="792E48AB" w14:textId="1ACB7251" w:rsidR="00B7030C" w:rsidRPr="0037637C" w:rsidRDefault="00EB6181" w:rsidP="00F104B5">
      <w:pPr>
        <w:pStyle w:val="Default"/>
        <w:tabs>
          <w:tab w:val="left" w:pos="2160"/>
        </w:tabs>
        <w:ind w:left="360"/>
        <w:contextualSpacing/>
        <w:rPr>
          <w:rFonts w:asciiTheme="majorBidi" w:hAnsiTheme="majorBidi" w:cstheme="majorBidi"/>
          <w:lang w:val="en-GB"/>
        </w:rPr>
      </w:pPr>
      <w:r>
        <w:rPr>
          <w:rFonts w:asciiTheme="majorBidi" w:hAnsiTheme="majorBidi" w:cstheme="majorBidi"/>
          <w:lang w:val="en-GB"/>
        </w:rPr>
        <w:t>20</w:t>
      </w:r>
      <w:r w:rsidR="006553EC" w:rsidRPr="00826D32">
        <w:rPr>
          <w:rFonts w:asciiTheme="majorBidi" w:hAnsiTheme="majorBidi" w:cstheme="majorBidi"/>
          <w:lang w:val="en-GB"/>
        </w:rPr>
        <w:t xml:space="preserve"> </w:t>
      </w:r>
      <w:r w:rsidR="000D7CFD">
        <w:rPr>
          <w:rFonts w:asciiTheme="majorBidi" w:hAnsiTheme="majorBidi" w:cstheme="majorBidi"/>
          <w:lang w:val="en-GB"/>
        </w:rPr>
        <w:t>April</w:t>
      </w:r>
      <w:r w:rsidR="006553EC" w:rsidRPr="00826D32">
        <w:rPr>
          <w:rFonts w:asciiTheme="majorBidi" w:hAnsiTheme="majorBidi" w:cstheme="majorBidi"/>
          <w:lang w:val="en-GB"/>
        </w:rPr>
        <w:t xml:space="preserve"> </w:t>
      </w:r>
      <w:r w:rsidR="00B7030C" w:rsidRPr="00826D32">
        <w:rPr>
          <w:rFonts w:asciiTheme="majorBidi" w:hAnsiTheme="majorBidi" w:cstheme="majorBidi"/>
          <w:lang w:val="en-GB"/>
        </w:rPr>
        <w:t>202</w:t>
      </w:r>
      <w:r w:rsidR="007910B2">
        <w:rPr>
          <w:rFonts w:asciiTheme="majorBidi" w:hAnsiTheme="majorBidi" w:cstheme="majorBidi"/>
          <w:lang w:val="en-GB"/>
        </w:rPr>
        <w:t>4</w:t>
      </w:r>
      <w:r w:rsidR="00B7030C" w:rsidRPr="00826D32">
        <w:rPr>
          <w:rFonts w:asciiTheme="majorBidi" w:hAnsiTheme="majorBidi" w:cstheme="majorBidi"/>
          <w:lang w:val="en-GB"/>
        </w:rPr>
        <w:t>:</w:t>
      </w:r>
      <w:r w:rsidR="00B7030C" w:rsidRPr="0037637C">
        <w:rPr>
          <w:rFonts w:asciiTheme="majorBidi" w:hAnsiTheme="majorBidi" w:cstheme="majorBidi"/>
          <w:lang w:val="en-GB"/>
        </w:rPr>
        <w:t xml:space="preserve"> Deadline for organizations to submit proposals, assessment and selection           processes will take place.</w:t>
      </w:r>
    </w:p>
    <w:p w14:paraId="7FA6BCC8" w14:textId="1F311B22" w:rsidR="00B7030C" w:rsidRPr="0037637C" w:rsidRDefault="00EB6181" w:rsidP="00F104B5">
      <w:pPr>
        <w:pStyle w:val="Default"/>
        <w:tabs>
          <w:tab w:val="left" w:pos="2160"/>
        </w:tabs>
        <w:ind w:left="360"/>
        <w:rPr>
          <w:rFonts w:asciiTheme="majorBidi" w:hAnsiTheme="majorBidi" w:cstheme="majorBidi"/>
          <w:lang w:val="en-GB"/>
        </w:rPr>
      </w:pPr>
      <w:r>
        <w:rPr>
          <w:rFonts w:asciiTheme="majorBidi" w:hAnsiTheme="majorBidi" w:cstheme="majorBidi"/>
          <w:lang w:val="en-GB"/>
        </w:rPr>
        <w:t>10</w:t>
      </w:r>
      <w:r w:rsidR="006553EC">
        <w:rPr>
          <w:rFonts w:asciiTheme="majorBidi" w:hAnsiTheme="majorBidi" w:cstheme="majorBidi"/>
          <w:lang w:val="en-GB"/>
        </w:rPr>
        <w:t xml:space="preserve"> </w:t>
      </w:r>
      <w:r w:rsidR="001D4AD9">
        <w:rPr>
          <w:rFonts w:asciiTheme="majorBidi" w:hAnsiTheme="majorBidi" w:cstheme="majorBidi"/>
          <w:lang w:val="en-GB"/>
        </w:rPr>
        <w:t>May</w:t>
      </w:r>
      <w:r w:rsidR="007910B2">
        <w:rPr>
          <w:rFonts w:asciiTheme="majorBidi" w:hAnsiTheme="majorBidi" w:cstheme="majorBidi"/>
          <w:lang w:val="en-GB"/>
        </w:rPr>
        <w:t xml:space="preserve"> </w:t>
      </w:r>
      <w:r w:rsidR="00B7030C" w:rsidRPr="0037637C">
        <w:rPr>
          <w:rFonts w:asciiTheme="majorBidi" w:hAnsiTheme="majorBidi" w:cstheme="majorBidi"/>
          <w:lang w:val="en-GB"/>
        </w:rPr>
        <w:t>202</w:t>
      </w:r>
      <w:r w:rsidR="007910B2">
        <w:rPr>
          <w:rFonts w:asciiTheme="majorBidi" w:hAnsiTheme="majorBidi" w:cstheme="majorBidi"/>
          <w:lang w:val="en-GB"/>
        </w:rPr>
        <w:t>4</w:t>
      </w:r>
      <w:r w:rsidR="00B7030C" w:rsidRPr="0037637C">
        <w:rPr>
          <w:rFonts w:asciiTheme="majorBidi" w:hAnsiTheme="majorBidi" w:cstheme="majorBidi"/>
          <w:lang w:val="en-GB"/>
        </w:rPr>
        <w:t>:</w:t>
      </w:r>
      <w:r w:rsidR="00B7030C" w:rsidRPr="0037637C">
        <w:rPr>
          <w:rFonts w:asciiTheme="majorBidi" w:hAnsiTheme="majorBidi" w:cstheme="majorBidi"/>
        </w:rPr>
        <w:t xml:space="preserve"> </w:t>
      </w:r>
      <w:r w:rsidR="00B7030C" w:rsidRPr="0037637C">
        <w:rPr>
          <w:rFonts w:asciiTheme="majorBidi" w:hAnsiTheme="majorBidi" w:cstheme="majorBidi"/>
          <w:lang w:val="en-GB"/>
        </w:rPr>
        <w:t>Selected applicants will be notified.</w:t>
      </w:r>
    </w:p>
    <w:p w14:paraId="2CDB40A8" w14:textId="77777777" w:rsidR="008054A4" w:rsidRPr="0037637C" w:rsidRDefault="008054A4" w:rsidP="00F104B5">
      <w:pPr>
        <w:pStyle w:val="Default"/>
        <w:rPr>
          <w:rFonts w:asciiTheme="majorBidi" w:hAnsiTheme="majorBidi" w:cstheme="majorBidi"/>
          <w:lang w:val="en-GB"/>
        </w:rPr>
      </w:pPr>
    </w:p>
    <w:p w14:paraId="489C5B0C" w14:textId="77777777" w:rsidR="002B42E6" w:rsidRPr="0037637C" w:rsidRDefault="002B42E6" w:rsidP="00F104B5">
      <w:pPr>
        <w:pStyle w:val="Default"/>
        <w:spacing w:before="120" w:after="120"/>
        <w:rPr>
          <w:rFonts w:asciiTheme="majorBidi" w:hAnsiTheme="majorBidi" w:cstheme="majorBidi"/>
          <w:b/>
          <w:bCs/>
          <w:u w:val="single"/>
          <w:lang w:val="en-GB"/>
        </w:rPr>
      </w:pPr>
      <w:r w:rsidRPr="0037637C">
        <w:rPr>
          <w:rFonts w:asciiTheme="majorBidi" w:hAnsiTheme="majorBidi" w:cstheme="majorBidi"/>
          <w:b/>
          <w:bCs/>
          <w:u w:val="single"/>
          <w:lang w:val="en-GB"/>
        </w:rPr>
        <w:t>IMPORTANT ADDITIONAL INFORMATION</w:t>
      </w:r>
    </w:p>
    <w:p w14:paraId="315DBF51" w14:textId="1E8E73E2"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In responding to this Request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37637C" w:rsidRDefault="002B42E6" w:rsidP="00F104B5">
      <w:pPr>
        <w:pStyle w:val="NormalWeb"/>
        <w:spacing w:before="0" w:beforeAutospacing="0" w:after="0" w:afterAutospacing="0"/>
        <w:jc w:val="both"/>
        <w:rPr>
          <w:rFonts w:asciiTheme="majorBidi" w:hAnsiTheme="majorBidi" w:cstheme="majorBidi"/>
          <w:color w:val="000000"/>
        </w:rPr>
      </w:pPr>
      <w:r w:rsidRPr="0037637C">
        <w:rPr>
          <w:rFonts w:asciiTheme="majorBidi" w:hAnsiTheme="majorBidi" w:cstheme="majorBidi"/>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 Were involved in the preparation and/or design of the programme/project related to the services requested under this Call for Proposals; or </w:t>
      </w:r>
    </w:p>
    <w:p w14:paraId="7CD8E8F7"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 Are found to be in conflict for any other reason, as may be established by, or at the discretion of, UNDP. </w:t>
      </w:r>
    </w:p>
    <w:p w14:paraId="286E5527"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In the event of any uncertainty in the interpretation of what is potentially a conflict of interest, proposers must disclose the condition to UNDP and seek UNDP’s confirmation on whether such conflict exists. </w:t>
      </w:r>
    </w:p>
    <w:p w14:paraId="137E6CCD" w14:textId="246C731E" w:rsidR="0092314A" w:rsidRPr="0037637C" w:rsidRDefault="002B42E6" w:rsidP="001D4AD9">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UNDP looks forward to receiving your proposal and thanks you in advance for your interest in UNDP activities. </w:t>
      </w:r>
    </w:p>
    <w:sectPr w:rsidR="0092314A" w:rsidRPr="0037637C" w:rsidSect="007910B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AAA6" w14:textId="77777777" w:rsidR="00F664D7" w:rsidRDefault="00F664D7" w:rsidP="00F06A7B">
      <w:pPr>
        <w:spacing w:after="0" w:line="240" w:lineRule="auto"/>
      </w:pPr>
      <w:r>
        <w:separator/>
      </w:r>
    </w:p>
  </w:endnote>
  <w:endnote w:type="continuationSeparator" w:id="0">
    <w:p w14:paraId="13F9D6D7" w14:textId="77777777" w:rsidR="00F664D7" w:rsidRDefault="00F664D7"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88C6" w14:textId="77777777" w:rsidR="00F664D7" w:rsidRDefault="00F664D7" w:rsidP="00F06A7B">
      <w:pPr>
        <w:spacing w:after="0" w:line="240" w:lineRule="auto"/>
      </w:pPr>
      <w:r>
        <w:separator/>
      </w:r>
    </w:p>
  </w:footnote>
  <w:footnote w:type="continuationSeparator" w:id="0">
    <w:p w14:paraId="79C344BA" w14:textId="77777777" w:rsidR="00F664D7" w:rsidRDefault="00F664D7" w:rsidP="00F06A7B">
      <w:pPr>
        <w:spacing w:after="0" w:line="240" w:lineRule="auto"/>
      </w:pPr>
      <w:r>
        <w:continuationSeparator/>
      </w:r>
    </w:p>
  </w:footnote>
  <w:footnote w:id="1">
    <w:p w14:paraId="1302CFF1" w14:textId="0FAB1E0B" w:rsidR="00DE40C8" w:rsidRDefault="00DE40C8">
      <w:pPr>
        <w:pStyle w:val="FootnoteText"/>
      </w:pPr>
      <w:r w:rsidRPr="001F5016">
        <w:rPr>
          <w:rStyle w:val="FootnoteReference"/>
          <w:szCs w:val="18"/>
        </w:rPr>
        <w:footnoteRef/>
      </w:r>
      <w:r w:rsidRPr="001477A3">
        <w:rPr>
          <w:sz w:val="18"/>
          <w:szCs w:val="18"/>
        </w:rPr>
        <w:t xml:space="preserve"> </w:t>
      </w:r>
      <w:r w:rsidRPr="001477A3">
        <w:rPr>
          <w:rFonts w:asciiTheme="minorHAnsi" w:hAnsiTheme="minorHAnsi" w:cstheme="minorHAnsi"/>
          <w:sz w:val="18"/>
          <w:szCs w:val="18"/>
        </w:rPr>
        <w:t>The cost of the audit statement should be considered by the applicants</w:t>
      </w:r>
      <w:r w:rsidRPr="001477A3">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3" w15:restartNumberingAfterBreak="0">
    <w:nsid w:val="23B16591"/>
    <w:multiLevelType w:val="hybridMultilevel"/>
    <w:tmpl w:val="4BA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6"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24"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868EC"/>
    <w:multiLevelType w:val="hybridMultilevel"/>
    <w:tmpl w:val="DE2CD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88462B"/>
    <w:multiLevelType w:val="hybridMultilevel"/>
    <w:tmpl w:val="8744CE18"/>
    <w:lvl w:ilvl="0" w:tplc="E110D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0"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31"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AF066C"/>
    <w:multiLevelType w:val="hybridMultilevel"/>
    <w:tmpl w:val="FAD8CF10"/>
    <w:lvl w:ilvl="0" w:tplc="71CAD49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4"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37F4B6A"/>
    <w:multiLevelType w:val="hybridMultilevel"/>
    <w:tmpl w:val="CA221D92"/>
    <w:lvl w:ilvl="0" w:tplc="B9F802EA">
      <w:start w:val="1"/>
      <w:numFmt w:val="bullet"/>
      <w:lvlText w:val=""/>
      <w:lvlJc w:val="left"/>
      <w:pPr>
        <w:ind w:left="1440" w:hanging="360"/>
      </w:pPr>
      <w:rPr>
        <w:rFonts w:ascii="Symbol" w:hAnsi="Symbol"/>
      </w:rPr>
    </w:lvl>
    <w:lvl w:ilvl="1" w:tplc="27C8A5AC">
      <w:start w:val="1"/>
      <w:numFmt w:val="bullet"/>
      <w:lvlText w:val=""/>
      <w:lvlJc w:val="left"/>
      <w:pPr>
        <w:ind w:left="1440" w:hanging="360"/>
      </w:pPr>
      <w:rPr>
        <w:rFonts w:ascii="Symbol" w:hAnsi="Symbol"/>
      </w:rPr>
    </w:lvl>
    <w:lvl w:ilvl="2" w:tplc="5EFE9196">
      <w:start w:val="1"/>
      <w:numFmt w:val="bullet"/>
      <w:lvlText w:val=""/>
      <w:lvlJc w:val="left"/>
      <w:pPr>
        <w:ind w:left="1440" w:hanging="360"/>
      </w:pPr>
      <w:rPr>
        <w:rFonts w:ascii="Symbol" w:hAnsi="Symbol"/>
      </w:rPr>
    </w:lvl>
    <w:lvl w:ilvl="3" w:tplc="D3C248DE">
      <w:start w:val="1"/>
      <w:numFmt w:val="bullet"/>
      <w:lvlText w:val=""/>
      <w:lvlJc w:val="left"/>
      <w:pPr>
        <w:ind w:left="1440" w:hanging="360"/>
      </w:pPr>
      <w:rPr>
        <w:rFonts w:ascii="Symbol" w:hAnsi="Symbol"/>
      </w:rPr>
    </w:lvl>
    <w:lvl w:ilvl="4" w:tplc="FCE43E38">
      <w:start w:val="1"/>
      <w:numFmt w:val="bullet"/>
      <w:lvlText w:val=""/>
      <w:lvlJc w:val="left"/>
      <w:pPr>
        <w:ind w:left="1440" w:hanging="360"/>
      </w:pPr>
      <w:rPr>
        <w:rFonts w:ascii="Symbol" w:hAnsi="Symbol"/>
      </w:rPr>
    </w:lvl>
    <w:lvl w:ilvl="5" w:tplc="33A48FFE">
      <w:start w:val="1"/>
      <w:numFmt w:val="bullet"/>
      <w:lvlText w:val=""/>
      <w:lvlJc w:val="left"/>
      <w:pPr>
        <w:ind w:left="1440" w:hanging="360"/>
      </w:pPr>
      <w:rPr>
        <w:rFonts w:ascii="Symbol" w:hAnsi="Symbol"/>
      </w:rPr>
    </w:lvl>
    <w:lvl w:ilvl="6" w:tplc="7FCE6CAC">
      <w:start w:val="1"/>
      <w:numFmt w:val="bullet"/>
      <w:lvlText w:val=""/>
      <w:lvlJc w:val="left"/>
      <w:pPr>
        <w:ind w:left="1440" w:hanging="360"/>
      </w:pPr>
      <w:rPr>
        <w:rFonts w:ascii="Symbol" w:hAnsi="Symbol"/>
      </w:rPr>
    </w:lvl>
    <w:lvl w:ilvl="7" w:tplc="782A4690">
      <w:start w:val="1"/>
      <w:numFmt w:val="bullet"/>
      <w:lvlText w:val=""/>
      <w:lvlJc w:val="left"/>
      <w:pPr>
        <w:ind w:left="1440" w:hanging="360"/>
      </w:pPr>
      <w:rPr>
        <w:rFonts w:ascii="Symbol" w:hAnsi="Symbol"/>
      </w:rPr>
    </w:lvl>
    <w:lvl w:ilvl="8" w:tplc="5AA270DC">
      <w:start w:val="1"/>
      <w:numFmt w:val="bullet"/>
      <w:lvlText w:val=""/>
      <w:lvlJc w:val="left"/>
      <w:pPr>
        <w:ind w:left="1440" w:hanging="360"/>
      </w:pPr>
      <w:rPr>
        <w:rFonts w:ascii="Symbol" w:hAnsi="Symbol"/>
      </w:rPr>
    </w:lvl>
  </w:abstractNum>
  <w:abstractNum w:abstractNumId="39"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A472B"/>
    <w:multiLevelType w:val="hybridMultilevel"/>
    <w:tmpl w:val="A596F61A"/>
    <w:lvl w:ilvl="0" w:tplc="E39EBC7E">
      <w:start w:val="1"/>
      <w:numFmt w:val="upperRoman"/>
      <w:lvlText w:val="%1."/>
      <w:lvlJc w:val="right"/>
      <w:pPr>
        <w:ind w:left="360" w:hanging="360"/>
      </w:pPr>
    </w:lvl>
    <w:lvl w:ilvl="1" w:tplc="BA1C72BA" w:tentative="1">
      <w:start w:val="1"/>
      <w:numFmt w:val="lowerLetter"/>
      <w:lvlText w:val="%2."/>
      <w:lvlJc w:val="left"/>
      <w:pPr>
        <w:ind w:left="1080" w:hanging="360"/>
      </w:pPr>
    </w:lvl>
    <w:lvl w:ilvl="2" w:tplc="C22C88FE" w:tentative="1">
      <w:start w:val="1"/>
      <w:numFmt w:val="lowerRoman"/>
      <w:lvlText w:val="%3."/>
      <w:lvlJc w:val="right"/>
      <w:pPr>
        <w:ind w:left="1800" w:hanging="180"/>
      </w:pPr>
    </w:lvl>
    <w:lvl w:ilvl="3" w:tplc="E66A25D0" w:tentative="1">
      <w:start w:val="1"/>
      <w:numFmt w:val="decimal"/>
      <w:lvlText w:val="%4."/>
      <w:lvlJc w:val="left"/>
      <w:pPr>
        <w:ind w:left="2520" w:hanging="360"/>
      </w:pPr>
    </w:lvl>
    <w:lvl w:ilvl="4" w:tplc="E10053C6" w:tentative="1">
      <w:start w:val="1"/>
      <w:numFmt w:val="lowerLetter"/>
      <w:lvlText w:val="%5."/>
      <w:lvlJc w:val="left"/>
      <w:pPr>
        <w:ind w:left="3240" w:hanging="360"/>
      </w:pPr>
    </w:lvl>
    <w:lvl w:ilvl="5" w:tplc="418C1AC0" w:tentative="1">
      <w:start w:val="1"/>
      <w:numFmt w:val="lowerRoman"/>
      <w:lvlText w:val="%6."/>
      <w:lvlJc w:val="right"/>
      <w:pPr>
        <w:ind w:left="3960" w:hanging="180"/>
      </w:pPr>
    </w:lvl>
    <w:lvl w:ilvl="6" w:tplc="BD448DE0" w:tentative="1">
      <w:start w:val="1"/>
      <w:numFmt w:val="decimal"/>
      <w:lvlText w:val="%7."/>
      <w:lvlJc w:val="left"/>
      <w:pPr>
        <w:ind w:left="4680" w:hanging="360"/>
      </w:pPr>
    </w:lvl>
    <w:lvl w:ilvl="7" w:tplc="3CA84222" w:tentative="1">
      <w:start w:val="1"/>
      <w:numFmt w:val="lowerLetter"/>
      <w:lvlText w:val="%8."/>
      <w:lvlJc w:val="left"/>
      <w:pPr>
        <w:ind w:left="5400" w:hanging="360"/>
      </w:pPr>
    </w:lvl>
    <w:lvl w:ilvl="8" w:tplc="62CED72A" w:tentative="1">
      <w:start w:val="1"/>
      <w:numFmt w:val="lowerRoman"/>
      <w:lvlText w:val="%9."/>
      <w:lvlJc w:val="right"/>
      <w:pPr>
        <w:ind w:left="6120" w:hanging="180"/>
      </w:pPr>
    </w:lvl>
  </w:abstractNum>
  <w:abstractNum w:abstractNumId="43"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53664822">
    <w:abstractNumId w:val="19"/>
  </w:num>
  <w:num w:numId="2" w16cid:durableId="387384870">
    <w:abstractNumId w:val="10"/>
  </w:num>
  <w:num w:numId="3" w16cid:durableId="1512063142">
    <w:abstractNumId w:val="41"/>
  </w:num>
  <w:num w:numId="4" w16cid:durableId="1862088653">
    <w:abstractNumId w:val="30"/>
  </w:num>
  <w:num w:numId="5" w16cid:durableId="2101680883">
    <w:abstractNumId w:val="1"/>
  </w:num>
  <w:num w:numId="6" w16cid:durableId="934434567">
    <w:abstractNumId w:val="12"/>
  </w:num>
  <w:num w:numId="7" w16cid:durableId="364602649">
    <w:abstractNumId w:val="15"/>
  </w:num>
  <w:num w:numId="8" w16cid:durableId="1151748580">
    <w:abstractNumId w:val="23"/>
  </w:num>
  <w:num w:numId="9" w16cid:durableId="1863670015">
    <w:abstractNumId w:val="9"/>
  </w:num>
  <w:num w:numId="10" w16cid:durableId="1449658834">
    <w:abstractNumId w:val="33"/>
  </w:num>
  <w:num w:numId="11" w16cid:durableId="1333483168">
    <w:abstractNumId w:val="7"/>
  </w:num>
  <w:num w:numId="12" w16cid:durableId="1874078199">
    <w:abstractNumId w:val="44"/>
  </w:num>
  <w:num w:numId="13" w16cid:durableId="177233018">
    <w:abstractNumId w:val="29"/>
  </w:num>
  <w:num w:numId="14" w16cid:durableId="182790622">
    <w:abstractNumId w:val="5"/>
  </w:num>
  <w:num w:numId="15" w16cid:durableId="306932009">
    <w:abstractNumId w:val="43"/>
  </w:num>
  <w:num w:numId="16" w16cid:durableId="1605576288">
    <w:abstractNumId w:val="39"/>
  </w:num>
  <w:num w:numId="17" w16cid:durableId="1529829798">
    <w:abstractNumId w:val="8"/>
  </w:num>
  <w:num w:numId="18" w16cid:durableId="846211074">
    <w:abstractNumId w:val="28"/>
  </w:num>
  <w:num w:numId="19" w16cid:durableId="276914327">
    <w:abstractNumId w:val="14"/>
  </w:num>
  <w:num w:numId="20" w16cid:durableId="829103158">
    <w:abstractNumId w:val="45"/>
  </w:num>
  <w:num w:numId="21" w16cid:durableId="404111087">
    <w:abstractNumId w:val="16"/>
  </w:num>
  <w:num w:numId="22" w16cid:durableId="1317109208">
    <w:abstractNumId w:val="0"/>
  </w:num>
  <w:num w:numId="23" w16cid:durableId="2016573944">
    <w:abstractNumId w:val="4"/>
  </w:num>
  <w:num w:numId="24" w16cid:durableId="1417245325">
    <w:abstractNumId w:val="22"/>
  </w:num>
  <w:num w:numId="25" w16cid:durableId="31811737">
    <w:abstractNumId w:val="36"/>
  </w:num>
  <w:num w:numId="26" w16cid:durableId="677316199">
    <w:abstractNumId w:val="11"/>
  </w:num>
  <w:num w:numId="27" w16cid:durableId="1412697465">
    <w:abstractNumId w:val="2"/>
  </w:num>
  <w:num w:numId="28" w16cid:durableId="1099714270">
    <w:abstractNumId w:val="20"/>
  </w:num>
  <w:num w:numId="29" w16cid:durableId="1797138640">
    <w:abstractNumId w:val="24"/>
  </w:num>
  <w:num w:numId="30" w16cid:durableId="1333530430">
    <w:abstractNumId w:val="3"/>
  </w:num>
  <w:num w:numId="31" w16cid:durableId="1192763954">
    <w:abstractNumId w:val="27"/>
  </w:num>
  <w:num w:numId="32" w16cid:durableId="2044552143">
    <w:abstractNumId w:val="34"/>
  </w:num>
  <w:num w:numId="33" w16cid:durableId="457067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9590603">
    <w:abstractNumId w:val="40"/>
  </w:num>
  <w:num w:numId="35" w16cid:durableId="470833416">
    <w:abstractNumId w:val="21"/>
  </w:num>
  <w:num w:numId="36" w16cid:durableId="730885796">
    <w:abstractNumId w:val="31"/>
  </w:num>
  <w:num w:numId="37" w16cid:durableId="464659668">
    <w:abstractNumId w:val="18"/>
  </w:num>
  <w:num w:numId="38" w16cid:durableId="2126656241">
    <w:abstractNumId w:val="37"/>
  </w:num>
  <w:num w:numId="39" w16cid:durableId="108087625">
    <w:abstractNumId w:val="6"/>
  </w:num>
  <w:num w:numId="40" w16cid:durableId="1603299213">
    <w:abstractNumId w:val="17"/>
  </w:num>
  <w:num w:numId="41" w16cid:durableId="957567187">
    <w:abstractNumId w:val="35"/>
  </w:num>
  <w:num w:numId="42" w16cid:durableId="1878270770">
    <w:abstractNumId w:val="46"/>
  </w:num>
  <w:num w:numId="43" w16cid:durableId="629282409">
    <w:abstractNumId w:val="42"/>
  </w:num>
  <w:num w:numId="44" w16cid:durableId="1640183587">
    <w:abstractNumId w:val="25"/>
  </w:num>
  <w:num w:numId="45" w16cid:durableId="1092702421">
    <w:abstractNumId w:val="13"/>
  </w:num>
  <w:num w:numId="46" w16cid:durableId="1982271231">
    <w:abstractNumId w:val="38"/>
  </w:num>
  <w:num w:numId="47" w16cid:durableId="558252045">
    <w:abstractNumId w:val="26"/>
  </w:num>
  <w:num w:numId="48" w16cid:durableId="96747105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sjQxM7c0NDM0MjBT0lEKTi0uzszPAykwqgUA8m3tiiwAAAA="/>
  </w:docVars>
  <w:rsids>
    <w:rsidRoot w:val="006D7A4F"/>
    <w:rsid w:val="0000531A"/>
    <w:rsid w:val="00012535"/>
    <w:rsid w:val="00015E33"/>
    <w:rsid w:val="00016E5F"/>
    <w:rsid w:val="00017C43"/>
    <w:rsid w:val="0002217F"/>
    <w:rsid w:val="00022CBB"/>
    <w:rsid w:val="0002651A"/>
    <w:rsid w:val="000320E7"/>
    <w:rsid w:val="000327B4"/>
    <w:rsid w:val="00033128"/>
    <w:rsid w:val="00040696"/>
    <w:rsid w:val="000409C4"/>
    <w:rsid w:val="0004104A"/>
    <w:rsid w:val="00041320"/>
    <w:rsid w:val="00046C4F"/>
    <w:rsid w:val="00055C8D"/>
    <w:rsid w:val="00056C11"/>
    <w:rsid w:val="000575E9"/>
    <w:rsid w:val="0006175B"/>
    <w:rsid w:val="00062A5F"/>
    <w:rsid w:val="00062BEE"/>
    <w:rsid w:val="000670A3"/>
    <w:rsid w:val="0007191B"/>
    <w:rsid w:val="0007491A"/>
    <w:rsid w:val="000808F7"/>
    <w:rsid w:val="000844CC"/>
    <w:rsid w:val="00084AA8"/>
    <w:rsid w:val="00095238"/>
    <w:rsid w:val="000954EA"/>
    <w:rsid w:val="00096A2B"/>
    <w:rsid w:val="000A4FA8"/>
    <w:rsid w:val="000A5B47"/>
    <w:rsid w:val="000A65AB"/>
    <w:rsid w:val="000B0AC0"/>
    <w:rsid w:val="000B2A51"/>
    <w:rsid w:val="000B3B84"/>
    <w:rsid w:val="000B3DB3"/>
    <w:rsid w:val="000C1298"/>
    <w:rsid w:val="000C64DF"/>
    <w:rsid w:val="000C677F"/>
    <w:rsid w:val="000D2CA5"/>
    <w:rsid w:val="000D7CFD"/>
    <w:rsid w:val="000F05CA"/>
    <w:rsid w:val="000F195E"/>
    <w:rsid w:val="000F6080"/>
    <w:rsid w:val="000F794D"/>
    <w:rsid w:val="0010360C"/>
    <w:rsid w:val="001044BF"/>
    <w:rsid w:val="00104BBF"/>
    <w:rsid w:val="001062B2"/>
    <w:rsid w:val="00107887"/>
    <w:rsid w:val="00113264"/>
    <w:rsid w:val="0011654D"/>
    <w:rsid w:val="00116DCA"/>
    <w:rsid w:val="00123C0D"/>
    <w:rsid w:val="00127456"/>
    <w:rsid w:val="00133EDB"/>
    <w:rsid w:val="00141096"/>
    <w:rsid w:val="00141A72"/>
    <w:rsid w:val="00141C29"/>
    <w:rsid w:val="00142A9C"/>
    <w:rsid w:val="00144146"/>
    <w:rsid w:val="001477A3"/>
    <w:rsid w:val="0014799F"/>
    <w:rsid w:val="0015355A"/>
    <w:rsid w:val="00155A0A"/>
    <w:rsid w:val="00156CDD"/>
    <w:rsid w:val="001602FE"/>
    <w:rsid w:val="00164D8B"/>
    <w:rsid w:val="00165BD1"/>
    <w:rsid w:val="001738AD"/>
    <w:rsid w:val="00174D80"/>
    <w:rsid w:val="00174E80"/>
    <w:rsid w:val="0017746B"/>
    <w:rsid w:val="00181675"/>
    <w:rsid w:val="00181AE8"/>
    <w:rsid w:val="00182906"/>
    <w:rsid w:val="0018410B"/>
    <w:rsid w:val="00185E9C"/>
    <w:rsid w:val="0018707C"/>
    <w:rsid w:val="0018750E"/>
    <w:rsid w:val="00191484"/>
    <w:rsid w:val="001924F1"/>
    <w:rsid w:val="00196B45"/>
    <w:rsid w:val="001B0767"/>
    <w:rsid w:val="001B38BA"/>
    <w:rsid w:val="001B4B90"/>
    <w:rsid w:val="001B6506"/>
    <w:rsid w:val="001C0C74"/>
    <w:rsid w:val="001C2240"/>
    <w:rsid w:val="001C2A93"/>
    <w:rsid w:val="001C45B9"/>
    <w:rsid w:val="001C47FE"/>
    <w:rsid w:val="001C52CC"/>
    <w:rsid w:val="001C5AC3"/>
    <w:rsid w:val="001D3393"/>
    <w:rsid w:val="001D4AD9"/>
    <w:rsid w:val="001D76C7"/>
    <w:rsid w:val="001D7995"/>
    <w:rsid w:val="001E2D82"/>
    <w:rsid w:val="001E3921"/>
    <w:rsid w:val="001E6EF4"/>
    <w:rsid w:val="001E7B9E"/>
    <w:rsid w:val="001F307D"/>
    <w:rsid w:val="001F49A2"/>
    <w:rsid w:val="001F5016"/>
    <w:rsid w:val="001F5112"/>
    <w:rsid w:val="001F7E18"/>
    <w:rsid w:val="001F7E71"/>
    <w:rsid w:val="001F7F6F"/>
    <w:rsid w:val="0020148D"/>
    <w:rsid w:val="002069D7"/>
    <w:rsid w:val="002109A7"/>
    <w:rsid w:val="0022046A"/>
    <w:rsid w:val="002304CC"/>
    <w:rsid w:val="00235ABB"/>
    <w:rsid w:val="00235F88"/>
    <w:rsid w:val="00236E86"/>
    <w:rsid w:val="00237406"/>
    <w:rsid w:val="00243551"/>
    <w:rsid w:val="00243F05"/>
    <w:rsid w:val="002446EC"/>
    <w:rsid w:val="0024702C"/>
    <w:rsid w:val="00250DA8"/>
    <w:rsid w:val="00251E43"/>
    <w:rsid w:val="0025294F"/>
    <w:rsid w:val="00260880"/>
    <w:rsid w:val="002629E8"/>
    <w:rsid w:val="00262AEE"/>
    <w:rsid w:val="00264861"/>
    <w:rsid w:val="002757B8"/>
    <w:rsid w:val="0027699E"/>
    <w:rsid w:val="00282D55"/>
    <w:rsid w:val="00283DA5"/>
    <w:rsid w:val="002841AE"/>
    <w:rsid w:val="00285005"/>
    <w:rsid w:val="002912B8"/>
    <w:rsid w:val="00293272"/>
    <w:rsid w:val="00295A44"/>
    <w:rsid w:val="002A1C62"/>
    <w:rsid w:val="002A3919"/>
    <w:rsid w:val="002B06D6"/>
    <w:rsid w:val="002B42E6"/>
    <w:rsid w:val="002E3BBB"/>
    <w:rsid w:val="002F113D"/>
    <w:rsid w:val="002F2A0A"/>
    <w:rsid w:val="002F2C28"/>
    <w:rsid w:val="00303D5C"/>
    <w:rsid w:val="00305D0C"/>
    <w:rsid w:val="003154ED"/>
    <w:rsid w:val="003159EC"/>
    <w:rsid w:val="003238A0"/>
    <w:rsid w:val="00323DC8"/>
    <w:rsid w:val="00332026"/>
    <w:rsid w:val="00332155"/>
    <w:rsid w:val="0033419F"/>
    <w:rsid w:val="00335D15"/>
    <w:rsid w:val="00335E1A"/>
    <w:rsid w:val="0033655C"/>
    <w:rsid w:val="00345ACC"/>
    <w:rsid w:val="0034662A"/>
    <w:rsid w:val="00351843"/>
    <w:rsid w:val="00365AB6"/>
    <w:rsid w:val="0037637C"/>
    <w:rsid w:val="00380578"/>
    <w:rsid w:val="00387A8B"/>
    <w:rsid w:val="0039075F"/>
    <w:rsid w:val="003920DC"/>
    <w:rsid w:val="0039381B"/>
    <w:rsid w:val="00393A34"/>
    <w:rsid w:val="003A04CF"/>
    <w:rsid w:val="003A3B04"/>
    <w:rsid w:val="003B39A1"/>
    <w:rsid w:val="003B4E6A"/>
    <w:rsid w:val="003C0C61"/>
    <w:rsid w:val="003D3A0B"/>
    <w:rsid w:val="003D3AD1"/>
    <w:rsid w:val="003D3EA6"/>
    <w:rsid w:val="003D45FE"/>
    <w:rsid w:val="003D7AB9"/>
    <w:rsid w:val="003E071C"/>
    <w:rsid w:val="003E4FBD"/>
    <w:rsid w:val="003E7CD6"/>
    <w:rsid w:val="00403057"/>
    <w:rsid w:val="004034AB"/>
    <w:rsid w:val="00403A08"/>
    <w:rsid w:val="00412658"/>
    <w:rsid w:val="00412CC6"/>
    <w:rsid w:val="0041556C"/>
    <w:rsid w:val="00423964"/>
    <w:rsid w:val="00426E20"/>
    <w:rsid w:val="00431039"/>
    <w:rsid w:val="0043249C"/>
    <w:rsid w:val="0043468F"/>
    <w:rsid w:val="00434A94"/>
    <w:rsid w:val="00437795"/>
    <w:rsid w:val="00437B79"/>
    <w:rsid w:val="00444BDA"/>
    <w:rsid w:val="004702D6"/>
    <w:rsid w:val="00470332"/>
    <w:rsid w:val="00476730"/>
    <w:rsid w:val="0048008B"/>
    <w:rsid w:val="004810BD"/>
    <w:rsid w:val="00483509"/>
    <w:rsid w:val="0049034D"/>
    <w:rsid w:val="00490C64"/>
    <w:rsid w:val="00497F79"/>
    <w:rsid w:val="004A012D"/>
    <w:rsid w:val="004A03AF"/>
    <w:rsid w:val="004A125D"/>
    <w:rsid w:val="004A289C"/>
    <w:rsid w:val="004A3BFD"/>
    <w:rsid w:val="004A4191"/>
    <w:rsid w:val="004B2AFD"/>
    <w:rsid w:val="004B39B6"/>
    <w:rsid w:val="004B576B"/>
    <w:rsid w:val="004C24C3"/>
    <w:rsid w:val="004C515C"/>
    <w:rsid w:val="004C5B76"/>
    <w:rsid w:val="004C6291"/>
    <w:rsid w:val="004D2197"/>
    <w:rsid w:val="004E15E1"/>
    <w:rsid w:val="004E4717"/>
    <w:rsid w:val="004E6A16"/>
    <w:rsid w:val="004E7C61"/>
    <w:rsid w:val="005171A2"/>
    <w:rsid w:val="00532C6C"/>
    <w:rsid w:val="005358B1"/>
    <w:rsid w:val="005362B4"/>
    <w:rsid w:val="00541D34"/>
    <w:rsid w:val="00546CDD"/>
    <w:rsid w:val="00551B3F"/>
    <w:rsid w:val="00551F4A"/>
    <w:rsid w:val="00552488"/>
    <w:rsid w:val="00562FCE"/>
    <w:rsid w:val="005637E3"/>
    <w:rsid w:val="00565010"/>
    <w:rsid w:val="00567FC5"/>
    <w:rsid w:val="005714F1"/>
    <w:rsid w:val="005733CD"/>
    <w:rsid w:val="005764AD"/>
    <w:rsid w:val="00577493"/>
    <w:rsid w:val="0058072C"/>
    <w:rsid w:val="00580AEC"/>
    <w:rsid w:val="00590948"/>
    <w:rsid w:val="005932CF"/>
    <w:rsid w:val="005932D9"/>
    <w:rsid w:val="00594C1F"/>
    <w:rsid w:val="00596796"/>
    <w:rsid w:val="00596996"/>
    <w:rsid w:val="0059767A"/>
    <w:rsid w:val="005A7B79"/>
    <w:rsid w:val="005B5830"/>
    <w:rsid w:val="005C2318"/>
    <w:rsid w:val="005C2F10"/>
    <w:rsid w:val="005C6083"/>
    <w:rsid w:val="005C645A"/>
    <w:rsid w:val="005E0996"/>
    <w:rsid w:val="005E1DEB"/>
    <w:rsid w:val="005F41C1"/>
    <w:rsid w:val="00606256"/>
    <w:rsid w:val="00606B38"/>
    <w:rsid w:val="00611CCF"/>
    <w:rsid w:val="00612045"/>
    <w:rsid w:val="0061229B"/>
    <w:rsid w:val="00617090"/>
    <w:rsid w:val="006177CF"/>
    <w:rsid w:val="00622BAF"/>
    <w:rsid w:val="00623A05"/>
    <w:rsid w:val="00627EE4"/>
    <w:rsid w:val="00631121"/>
    <w:rsid w:val="00631AFB"/>
    <w:rsid w:val="0063686F"/>
    <w:rsid w:val="0063700D"/>
    <w:rsid w:val="00646A94"/>
    <w:rsid w:val="00650CEC"/>
    <w:rsid w:val="00650DC4"/>
    <w:rsid w:val="0065153C"/>
    <w:rsid w:val="006553EC"/>
    <w:rsid w:val="00660E3D"/>
    <w:rsid w:val="0066274C"/>
    <w:rsid w:val="00663BFA"/>
    <w:rsid w:val="006678EA"/>
    <w:rsid w:val="00670665"/>
    <w:rsid w:val="0067300B"/>
    <w:rsid w:val="00673EC2"/>
    <w:rsid w:val="00674A60"/>
    <w:rsid w:val="00677130"/>
    <w:rsid w:val="00681D00"/>
    <w:rsid w:val="006931C6"/>
    <w:rsid w:val="006967AF"/>
    <w:rsid w:val="006970BA"/>
    <w:rsid w:val="006A1959"/>
    <w:rsid w:val="006B2A7E"/>
    <w:rsid w:val="006B3123"/>
    <w:rsid w:val="006B3CB6"/>
    <w:rsid w:val="006B639B"/>
    <w:rsid w:val="006B70A5"/>
    <w:rsid w:val="006B7839"/>
    <w:rsid w:val="006C27CE"/>
    <w:rsid w:val="006C3C2C"/>
    <w:rsid w:val="006C47FD"/>
    <w:rsid w:val="006C5A40"/>
    <w:rsid w:val="006D7A4F"/>
    <w:rsid w:val="006E5342"/>
    <w:rsid w:val="006F0824"/>
    <w:rsid w:val="006F58C0"/>
    <w:rsid w:val="006F6521"/>
    <w:rsid w:val="00700F9C"/>
    <w:rsid w:val="00702C98"/>
    <w:rsid w:val="00703F7C"/>
    <w:rsid w:val="00706124"/>
    <w:rsid w:val="007105BA"/>
    <w:rsid w:val="00710801"/>
    <w:rsid w:val="00711315"/>
    <w:rsid w:val="00726554"/>
    <w:rsid w:val="00736A81"/>
    <w:rsid w:val="007427D0"/>
    <w:rsid w:val="00746FD9"/>
    <w:rsid w:val="00747C7E"/>
    <w:rsid w:val="00750C9A"/>
    <w:rsid w:val="0075406C"/>
    <w:rsid w:val="007567AD"/>
    <w:rsid w:val="007623EC"/>
    <w:rsid w:val="00777CF7"/>
    <w:rsid w:val="00784E78"/>
    <w:rsid w:val="007860D1"/>
    <w:rsid w:val="00786110"/>
    <w:rsid w:val="007910B2"/>
    <w:rsid w:val="0079367D"/>
    <w:rsid w:val="0079587F"/>
    <w:rsid w:val="00795AAF"/>
    <w:rsid w:val="007961A0"/>
    <w:rsid w:val="00796729"/>
    <w:rsid w:val="007979CF"/>
    <w:rsid w:val="007A4B46"/>
    <w:rsid w:val="007A773F"/>
    <w:rsid w:val="007B708B"/>
    <w:rsid w:val="007B7811"/>
    <w:rsid w:val="007D1712"/>
    <w:rsid w:val="007D7CBA"/>
    <w:rsid w:val="007E07DB"/>
    <w:rsid w:val="007E1ED9"/>
    <w:rsid w:val="007E5D98"/>
    <w:rsid w:val="007E601B"/>
    <w:rsid w:val="007E7D35"/>
    <w:rsid w:val="007F0698"/>
    <w:rsid w:val="007F1503"/>
    <w:rsid w:val="007F4A51"/>
    <w:rsid w:val="007F4CB7"/>
    <w:rsid w:val="007F7AA3"/>
    <w:rsid w:val="008054A4"/>
    <w:rsid w:val="00805CD9"/>
    <w:rsid w:val="008061A1"/>
    <w:rsid w:val="00807F9B"/>
    <w:rsid w:val="00810ECF"/>
    <w:rsid w:val="0081316A"/>
    <w:rsid w:val="00817BE5"/>
    <w:rsid w:val="0082270E"/>
    <w:rsid w:val="00822BF1"/>
    <w:rsid w:val="00824603"/>
    <w:rsid w:val="00824C00"/>
    <w:rsid w:val="0082630C"/>
    <w:rsid w:val="00826D32"/>
    <w:rsid w:val="00834C1C"/>
    <w:rsid w:val="00836EC7"/>
    <w:rsid w:val="0083789D"/>
    <w:rsid w:val="00841266"/>
    <w:rsid w:val="00842E16"/>
    <w:rsid w:val="00850979"/>
    <w:rsid w:val="008510CE"/>
    <w:rsid w:val="00853BD9"/>
    <w:rsid w:val="008541EC"/>
    <w:rsid w:val="008579EA"/>
    <w:rsid w:val="00857ABA"/>
    <w:rsid w:val="00861395"/>
    <w:rsid w:val="00862976"/>
    <w:rsid w:val="00863C96"/>
    <w:rsid w:val="008649BB"/>
    <w:rsid w:val="008801CF"/>
    <w:rsid w:val="008814CB"/>
    <w:rsid w:val="00886755"/>
    <w:rsid w:val="008909DF"/>
    <w:rsid w:val="008A1410"/>
    <w:rsid w:val="008A1DA8"/>
    <w:rsid w:val="008A7885"/>
    <w:rsid w:val="008B4C08"/>
    <w:rsid w:val="008B54A4"/>
    <w:rsid w:val="008B557E"/>
    <w:rsid w:val="008C2025"/>
    <w:rsid w:val="008C3457"/>
    <w:rsid w:val="008D2BFC"/>
    <w:rsid w:val="008D4C19"/>
    <w:rsid w:val="008E0A70"/>
    <w:rsid w:val="008E1F57"/>
    <w:rsid w:val="008E238D"/>
    <w:rsid w:val="008F1681"/>
    <w:rsid w:val="008F2021"/>
    <w:rsid w:val="008F2223"/>
    <w:rsid w:val="00906A0E"/>
    <w:rsid w:val="009073E5"/>
    <w:rsid w:val="009136F4"/>
    <w:rsid w:val="00915188"/>
    <w:rsid w:val="00921A40"/>
    <w:rsid w:val="0092314A"/>
    <w:rsid w:val="00927E92"/>
    <w:rsid w:val="00931A67"/>
    <w:rsid w:val="00934CB9"/>
    <w:rsid w:val="00937934"/>
    <w:rsid w:val="00942839"/>
    <w:rsid w:val="00946215"/>
    <w:rsid w:val="00946EB3"/>
    <w:rsid w:val="00947800"/>
    <w:rsid w:val="0095259A"/>
    <w:rsid w:val="00953116"/>
    <w:rsid w:val="009561DA"/>
    <w:rsid w:val="009577D1"/>
    <w:rsid w:val="00961EED"/>
    <w:rsid w:val="00962700"/>
    <w:rsid w:val="00963DE6"/>
    <w:rsid w:val="00965210"/>
    <w:rsid w:val="00970415"/>
    <w:rsid w:val="00971616"/>
    <w:rsid w:val="00973867"/>
    <w:rsid w:val="00980812"/>
    <w:rsid w:val="009822D1"/>
    <w:rsid w:val="00982A81"/>
    <w:rsid w:val="00985F05"/>
    <w:rsid w:val="0098719B"/>
    <w:rsid w:val="009925A0"/>
    <w:rsid w:val="00995962"/>
    <w:rsid w:val="009960F8"/>
    <w:rsid w:val="009A2F55"/>
    <w:rsid w:val="009B4EA1"/>
    <w:rsid w:val="009B4F34"/>
    <w:rsid w:val="009B51E4"/>
    <w:rsid w:val="009B5E81"/>
    <w:rsid w:val="009C1EC1"/>
    <w:rsid w:val="009C65B5"/>
    <w:rsid w:val="009D6413"/>
    <w:rsid w:val="009E26BF"/>
    <w:rsid w:val="009F5DFE"/>
    <w:rsid w:val="00A00ABC"/>
    <w:rsid w:val="00A06536"/>
    <w:rsid w:val="00A1452C"/>
    <w:rsid w:val="00A1717C"/>
    <w:rsid w:val="00A17390"/>
    <w:rsid w:val="00A24C24"/>
    <w:rsid w:val="00A31494"/>
    <w:rsid w:val="00A327DD"/>
    <w:rsid w:val="00A401AC"/>
    <w:rsid w:val="00A40383"/>
    <w:rsid w:val="00A40CE7"/>
    <w:rsid w:val="00A43C24"/>
    <w:rsid w:val="00A50603"/>
    <w:rsid w:val="00A5159A"/>
    <w:rsid w:val="00A52FA1"/>
    <w:rsid w:val="00A60F44"/>
    <w:rsid w:val="00A6532F"/>
    <w:rsid w:val="00A73126"/>
    <w:rsid w:val="00A81D0A"/>
    <w:rsid w:val="00A84563"/>
    <w:rsid w:val="00A86CA3"/>
    <w:rsid w:val="00A91362"/>
    <w:rsid w:val="00A916FF"/>
    <w:rsid w:val="00A954E6"/>
    <w:rsid w:val="00AA16CF"/>
    <w:rsid w:val="00AA3DAC"/>
    <w:rsid w:val="00AA44F1"/>
    <w:rsid w:val="00AA57B3"/>
    <w:rsid w:val="00AA6982"/>
    <w:rsid w:val="00AB1AAD"/>
    <w:rsid w:val="00AB655E"/>
    <w:rsid w:val="00AB7375"/>
    <w:rsid w:val="00AC5647"/>
    <w:rsid w:val="00AC5EB3"/>
    <w:rsid w:val="00AD122C"/>
    <w:rsid w:val="00AD4DED"/>
    <w:rsid w:val="00AD5AD3"/>
    <w:rsid w:val="00AD5B4E"/>
    <w:rsid w:val="00AE3E3D"/>
    <w:rsid w:val="00AE6D37"/>
    <w:rsid w:val="00AF68C2"/>
    <w:rsid w:val="00B00991"/>
    <w:rsid w:val="00B048E6"/>
    <w:rsid w:val="00B05DC2"/>
    <w:rsid w:val="00B100F8"/>
    <w:rsid w:val="00B15847"/>
    <w:rsid w:val="00B175E0"/>
    <w:rsid w:val="00B21C80"/>
    <w:rsid w:val="00B25BDB"/>
    <w:rsid w:val="00B26675"/>
    <w:rsid w:val="00B26839"/>
    <w:rsid w:val="00B308CF"/>
    <w:rsid w:val="00B36418"/>
    <w:rsid w:val="00B367A6"/>
    <w:rsid w:val="00B46F29"/>
    <w:rsid w:val="00B51AFC"/>
    <w:rsid w:val="00B54890"/>
    <w:rsid w:val="00B54924"/>
    <w:rsid w:val="00B552F5"/>
    <w:rsid w:val="00B6626A"/>
    <w:rsid w:val="00B67C28"/>
    <w:rsid w:val="00B67E23"/>
    <w:rsid w:val="00B702EB"/>
    <w:rsid w:val="00B7030C"/>
    <w:rsid w:val="00B703F4"/>
    <w:rsid w:val="00B72174"/>
    <w:rsid w:val="00B804E1"/>
    <w:rsid w:val="00B830E3"/>
    <w:rsid w:val="00B839E7"/>
    <w:rsid w:val="00B83DB6"/>
    <w:rsid w:val="00B90271"/>
    <w:rsid w:val="00B9186D"/>
    <w:rsid w:val="00BA3AD3"/>
    <w:rsid w:val="00BA530D"/>
    <w:rsid w:val="00BB34B6"/>
    <w:rsid w:val="00BB3B57"/>
    <w:rsid w:val="00BB3E59"/>
    <w:rsid w:val="00BB4F3A"/>
    <w:rsid w:val="00BC2703"/>
    <w:rsid w:val="00BC454C"/>
    <w:rsid w:val="00BD37BE"/>
    <w:rsid w:val="00BD6D4A"/>
    <w:rsid w:val="00BE1BBB"/>
    <w:rsid w:val="00BE344F"/>
    <w:rsid w:val="00BE3544"/>
    <w:rsid w:val="00BE38C2"/>
    <w:rsid w:val="00BE4AD2"/>
    <w:rsid w:val="00BF0649"/>
    <w:rsid w:val="00BF10BE"/>
    <w:rsid w:val="00BF3358"/>
    <w:rsid w:val="00C021F4"/>
    <w:rsid w:val="00C0383D"/>
    <w:rsid w:val="00C04102"/>
    <w:rsid w:val="00C041D7"/>
    <w:rsid w:val="00C07E3C"/>
    <w:rsid w:val="00C11B2D"/>
    <w:rsid w:val="00C12DF3"/>
    <w:rsid w:val="00C1356C"/>
    <w:rsid w:val="00C305EB"/>
    <w:rsid w:val="00C32D50"/>
    <w:rsid w:val="00C343BB"/>
    <w:rsid w:val="00C3615D"/>
    <w:rsid w:val="00C4352A"/>
    <w:rsid w:val="00C5647D"/>
    <w:rsid w:val="00C60D06"/>
    <w:rsid w:val="00C65A93"/>
    <w:rsid w:val="00C66B9F"/>
    <w:rsid w:val="00C74289"/>
    <w:rsid w:val="00C75C35"/>
    <w:rsid w:val="00C76CD5"/>
    <w:rsid w:val="00C7721A"/>
    <w:rsid w:val="00C803E9"/>
    <w:rsid w:val="00C86578"/>
    <w:rsid w:val="00CA0230"/>
    <w:rsid w:val="00CA1009"/>
    <w:rsid w:val="00CA7D45"/>
    <w:rsid w:val="00CB0E8B"/>
    <w:rsid w:val="00CB1691"/>
    <w:rsid w:val="00CB4924"/>
    <w:rsid w:val="00CB6CA1"/>
    <w:rsid w:val="00CC00FD"/>
    <w:rsid w:val="00CC118A"/>
    <w:rsid w:val="00CC357B"/>
    <w:rsid w:val="00CC56E2"/>
    <w:rsid w:val="00CC7AF4"/>
    <w:rsid w:val="00CD1B22"/>
    <w:rsid w:val="00CD357A"/>
    <w:rsid w:val="00CD6AE7"/>
    <w:rsid w:val="00CD770F"/>
    <w:rsid w:val="00CE0114"/>
    <w:rsid w:val="00CE0A34"/>
    <w:rsid w:val="00CE3EC5"/>
    <w:rsid w:val="00CE781D"/>
    <w:rsid w:val="00CF27D3"/>
    <w:rsid w:val="00CF35C9"/>
    <w:rsid w:val="00CF511C"/>
    <w:rsid w:val="00CF539E"/>
    <w:rsid w:val="00CF7ED4"/>
    <w:rsid w:val="00D018DE"/>
    <w:rsid w:val="00D03D49"/>
    <w:rsid w:val="00D05C45"/>
    <w:rsid w:val="00D124D4"/>
    <w:rsid w:val="00D1391E"/>
    <w:rsid w:val="00D13C4A"/>
    <w:rsid w:val="00D2255E"/>
    <w:rsid w:val="00D23E05"/>
    <w:rsid w:val="00D303EB"/>
    <w:rsid w:val="00D361C4"/>
    <w:rsid w:val="00D44990"/>
    <w:rsid w:val="00D46D13"/>
    <w:rsid w:val="00D471F7"/>
    <w:rsid w:val="00D553B3"/>
    <w:rsid w:val="00D556E7"/>
    <w:rsid w:val="00D55A06"/>
    <w:rsid w:val="00D61651"/>
    <w:rsid w:val="00D62B98"/>
    <w:rsid w:val="00D62DC4"/>
    <w:rsid w:val="00D64B98"/>
    <w:rsid w:val="00D753AB"/>
    <w:rsid w:val="00D75D3F"/>
    <w:rsid w:val="00D80C0B"/>
    <w:rsid w:val="00D85371"/>
    <w:rsid w:val="00D85517"/>
    <w:rsid w:val="00D91E0E"/>
    <w:rsid w:val="00D928C4"/>
    <w:rsid w:val="00D96609"/>
    <w:rsid w:val="00D97151"/>
    <w:rsid w:val="00DA2DCC"/>
    <w:rsid w:val="00DA3C68"/>
    <w:rsid w:val="00DA7655"/>
    <w:rsid w:val="00DB007E"/>
    <w:rsid w:val="00DB1CE3"/>
    <w:rsid w:val="00DB44C4"/>
    <w:rsid w:val="00DB5F7F"/>
    <w:rsid w:val="00DC4EDC"/>
    <w:rsid w:val="00DC5941"/>
    <w:rsid w:val="00DC66C0"/>
    <w:rsid w:val="00DC695E"/>
    <w:rsid w:val="00DC7BCA"/>
    <w:rsid w:val="00DD0EF1"/>
    <w:rsid w:val="00DE1DAD"/>
    <w:rsid w:val="00DE39C4"/>
    <w:rsid w:val="00DE40C8"/>
    <w:rsid w:val="00DE4AD3"/>
    <w:rsid w:val="00DE6CE6"/>
    <w:rsid w:val="00DF2C7D"/>
    <w:rsid w:val="00DF38AF"/>
    <w:rsid w:val="00DF4942"/>
    <w:rsid w:val="00E00DB4"/>
    <w:rsid w:val="00E03A6A"/>
    <w:rsid w:val="00E04E25"/>
    <w:rsid w:val="00E06D2E"/>
    <w:rsid w:val="00E1030D"/>
    <w:rsid w:val="00E10B46"/>
    <w:rsid w:val="00E12EE3"/>
    <w:rsid w:val="00E1309F"/>
    <w:rsid w:val="00E1440C"/>
    <w:rsid w:val="00E1479A"/>
    <w:rsid w:val="00E16031"/>
    <w:rsid w:val="00E20FCC"/>
    <w:rsid w:val="00E21614"/>
    <w:rsid w:val="00E26AB4"/>
    <w:rsid w:val="00E26BE8"/>
    <w:rsid w:val="00E3165D"/>
    <w:rsid w:val="00E3441B"/>
    <w:rsid w:val="00E356C0"/>
    <w:rsid w:val="00E42122"/>
    <w:rsid w:val="00E520D0"/>
    <w:rsid w:val="00E5445C"/>
    <w:rsid w:val="00E57E99"/>
    <w:rsid w:val="00E61251"/>
    <w:rsid w:val="00E639DF"/>
    <w:rsid w:val="00E640F8"/>
    <w:rsid w:val="00E66396"/>
    <w:rsid w:val="00E72E26"/>
    <w:rsid w:val="00E8392F"/>
    <w:rsid w:val="00E869CB"/>
    <w:rsid w:val="00E9097A"/>
    <w:rsid w:val="00EA6EAE"/>
    <w:rsid w:val="00EB6181"/>
    <w:rsid w:val="00EC08D7"/>
    <w:rsid w:val="00EC6FAA"/>
    <w:rsid w:val="00EC730F"/>
    <w:rsid w:val="00EC7B5E"/>
    <w:rsid w:val="00ED523D"/>
    <w:rsid w:val="00ED7D33"/>
    <w:rsid w:val="00EE207C"/>
    <w:rsid w:val="00EE271E"/>
    <w:rsid w:val="00EE4C4C"/>
    <w:rsid w:val="00EE7D05"/>
    <w:rsid w:val="00EE7F0D"/>
    <w:rsid w:val="00EF1991"/>
    <w:rsid w:val="00EF3982"/>
    <w:rsid w:val="00EF3EA6"/>
    <w:rsid w:val="00EF4D9D"/>
    <w:rsid w:val="00F02473"/>
    <w:rsid w:val="00F06A7B"/>
    <w:rsid w:val="00F104B5"/>
    <w:rsid w:val="00F15685"/>
    <w:rsid w:val="00F16612"/>
    <w:rsid w:val="00F17F25"/>
    <w:rsid w:val="00F21478"/>
    <w:rsid w:val="00F24F8C"/>
    <w:rsid w:val="00F31848"/>
    <w:rsid w:val="00F338A3"/>
    <w:rsid w:val="00F4218C"/>
    <w:rsid w:val="00F477D4"/>
    <w:rsid w:val="00F50ADB"/>
    <w:rsid w:val="00F54E6E"/>
    <w:rsid w:val="00F553A6"/>
    <w:rsid w:val="00F569DB"/>
    <w:rsid w:val="00F56D59"/>
    <w:rsid w:val="00F5721E"/>
    <w:rsid w:val="00F603A3"/>
    <w:rsid w:val="00F60E06"/>
    <w:rsid w:val="00F61A6D"/>
    <w:rsid w:val="00F6555F"/>
    <w:rsid w:val="00F664D7"/>
    <w:rsid w:val="00F7257B"/>
    <w:rsid w:val="00F725F6"/>
    <w:rsid w:val="00F72B0A"/>
    <w:rsid w:val="00F74B68"/>
    <w:rsid w:val="00F7537D"/>
    <w:rsid w:val="00F75ABE"/>
    <w:rsid w:val="00F7617F"/>
    <w:rsid w:val="00F766DF"/>
    <w:rsid w:val="00F76BEC"/>
    <w:rsid w:val="00F840E5"/>
    <w:rsid w:val="00F85485"/>
    <w:rsid w:val="00F8609E"/>
    <w:rsid w:val="00F869DF"/>
    <w:rsid w:val="00F93A7C"/>
    <w:rsid w:val="00F940B6"/>
    <w:rsid w:val="00F946E9"/>
    <w:rsid w:val="00F95373"/>
    <w:rsid w:val="00F9717F"/>
    <w:rsid w:val="00FA1024"/>
    <w:rsid w:val="00FA1551"/>
    <w:rsid w:val="00FA3259"/>
    <w:rsid w:val="00FB0E74"/>
    <w:rsid w:val="00FB1D9D"/>
    <w:rsid w:val="00FB31EE"/>
    <w:rsid w:val="00FB7C65"/>
    <w:rsid w:val="00FC070F"/>
    <w:rsid w:val="00FC2322"/>
    <w:rsid w:val="00FC3A47"/>
    <w:rsid w:val="00FC3F11"/>
    <w:rsid w:val="00FC701F"/>
    <w:rsid w:val="00FD0E96"/>
    <w:rsid w:val="00FE1140"/>
    <w:rsid w:val="00FE224A"/>
    <w:rsid w:val="00FE25FE"/>
    <w:rsid w:val="00FE4FEF"/>
    <w:rsid w:val="00FF1BED"/>
    <w:rsid w:val="00FF6347"/>
    <w:rsid w:val="00FF730E"/>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C04E"/>
  <w15:chartTrackingRefBased/>
  <w15:docId w15:val="{6DF894AD-40B1-8C41-9718-A1AED69F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92314A"/>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314A"/>
  </w:style>
  <w:style w:type="paragraph" w:customStyle="1" w:styleId="paragraph">
    <w:name w:val="paragraph"/>
    <w:basedOn w:val="Normal"/>
    <w:rsid w:val="00095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0954EA"/>
  </w:style>
  <w:style w:type="character" w:customStyle="1" w:styleId="eop">
    <w:name w:val="eop"/>
    <w:basedOn w:val="DefaultParagraphFont"/>
    <w:rsid w:val="0009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56115526">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233853897">
      <w:bodyDiv w:val="1"/>
      <w:marLeft w:val="0"/>
      <w:marRight w:val="0"/>
      <w:marTop w:val="0"/>
      <w:marBottom w:val="0"/>
      <w:divBdr>
        <w:top w:val="none" w:sz="0" w:space="0" w:color="auto"/>
        <w:left w:val="none" w:sz="0" w:space="0" w:color="auto"/>
        <w:bottom w:val="none" w:sz="0" w:space="0" w:color="auto"/>
        <w:right w:val="none" w:sz="0" w:space="0" w:color="auto"/>
      </w:divBdr>
      <w:divsChild>
        <w:div w:id="356809286">
          <w:marLeft w:val="0"/>
          <w:marRight w:val="0"/>
          <w:marTop w:val="0"/>
          <w:marBottom w:val="0"/>
          <w:divBdr>
            <w:top w:val="none" w:sz="0" w:space="0" w:color="auto"/>
            <w:left w:val="none" w:sz="0" w:space="0" w:color="auto"/>
            <w:bottom w:val="none" w:sz="0" w:space="0" w:color="auto"/>
            <w:right w:val="none" w:sz="0" w:space="0" w:color="auto"/>
          </w:divBdr>
          <w:divsChild>
            <w:div w:id="175924482">
              <w:marLeft w:val="0"/>
              <w:marRight w:val="0"/>
              <w:marTop w:val="0"/>
              <w:marBottom w:val="0"/>
              <w:divBdr>
                <w:top w:val="none" w:sz="0" w:space="0" w:color="auto"/>
                <w:left w:val="none" w:sz="0" w:space="0" w:color="auto"/>
                <w:bottom w:val="none" w:sz="0" w:space="0" w:color="auto"/>
                <w:right w:val="none" w:sz="0" w:space="0" w:color="auto"/>
              </w:divBdr>
              <w:divsChild>
                <w:div w:id="1294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801">
      <w:bodyDiv w:val="1"/>
      <w:marLeft w:val="0"/>
      <w:marRight w:val="0"/>
      <w:marTop w:val="0"/>
      <w:marBottom w:val="0"/>
      <w:divBdr>
        <w:top w:val="none" w:sz="0" w:space="0" w:color="auto"/>
        <w:left w:val="none" w:sz="0" w:space="0" w:color="auto"/>
        <w:bottom w:val="none" w:sz="0" w:space="0" w:color="auto"/>
        <w:right w:val="none" w:sz="0" w:space="0" w:color="auto"/>
      </w:divBdr>
    </w:div>
    <w:div w:id="320353424">
      <w:bodyDiv w:val="1"/>
      <w:marLeft w:val="0"/>
      <w:marRight w:val="0"/>
      <w:marTop w:val="0"/>
      <w:marBottom w:val="0"/>
      <w:divBdr>
        <w:top w:val="none" w:sz="0" w:space="0" w:color="auto"/>
        <w:left w:val="none" w:sz="0" w:space="0" w:color="auto"/>
        <w:bottom w:val="none" w:sz="0" w:space="0" w:color="auto"/>
        <w:right w:val="none" w:sz="0" w:space="0" w:color="auto"/>
      </w:divBdr>
      <w:divsChild>
        <w:div w:id="1847674081">
          <w:marLeft w:val="0"/>
          <w:marRight w:val="0"/>
          <w:marTop w:val="0"/>
          <w:marBottom w:val="0"/>
          <w:divBdr>
            <w:top w:val="none" w:sz="0" w:space="0" w:color="auto"/>
            <w:left w:val="none" w:sz="0" w:space="0" w:color="auto"/>
            <w:bottom w:val="none" w:sz="0" w:space="0" w:color="auto"/>
            <w:right w:val="none" w:sz="0" w:space="0" w:color="auto"/>
          </w:divBdr>
        </w:div>
        <w:div w:id="257181979">
          <w:marLeft w:val="0"/>
          <w:marRight w:val="0"/>
          <w:marTop w:val="0"/>
          <w:marBottom w:val="0"/>
          <w:divBdr>
            <w:top w:val="none" w:sz="0" w:space="0" w:color="auto"/>
            <w:left w:val="none" w:sz="0" w:space="0" w:color="auto"/>
            <w:bottom w:val="none" w:sz="0" w:space="0" w:color="auto"/>
            <w:right w:val="none" w:sz="0" w:space="0" w:color="auto"/>
          </w:divBdr>
        </w:div>
        <w:div w:id="1021009783">
          <w:marLeft w:val="0"/>
          <w:marRight w:val="0"/>
          <w:marTop w:val="0"/>
          <w:marBottom w:val="0"/>
          <w:divBdr>
            <w:top w:val="none" w:sz="0" w:space="0" w:color="auto"/>
            <w:left w:val="none" w:sz="0" w:space="0" w:color="auto"/>
            <w:bottom w:val="none" w:sz="0" w:space="0" w:color="auto"/>
            <w:right w:val="none" w:sz="0" w:space="0" w:color="auto"/>
          </w:divBdr>
        </w:div>
        <w:div w:id="2132938533">
          <w:marLeft w:val="0"/>
          <w:marRight w:val="0"/>
          <w:marTop w:val="0"/>
          <w:marBottom w:val="0"/>
          <w:divBdr>
            <w:top w:val="none" w:sz="0" w:space="0" w:color="auto"/>
            <w:left w:val="none" w:sz="0" w:space="0" w:color="auto"/>
            <w:bottom w:val="none" w:sz="0" w:space="0" w:color="auto"/>
            <w:right w:val="none" w:sz="0" w:space="0" w:color="auto"/>
          </w:divBdr>
        </w:div>
        <w:div w:id="35278084">
          <w:marLeft w:val="0"/>
          <w:marRight w:val="0"/>
          <w:marTop w:val="0"/>
          <w:marBottom w:val="0"/>
          <w:divBdr>
            <w:top w:val="none" w:sz="0" w:space="0" w:color="auto"/>
            <w:left w:val="none" w:sz="0" w:space="0" w:color="auto"/>
            <w:bottom w:val="none" w:sz="0" w:space="0" w:color="auto"/>
            <w:right w:val="none" w:sz="0" w:space="0" w:color="auto"/>
          </w:divBdr>
        </w:div>
        <w:div w:id="1110661806">
          <w:marLeft w:val="0"/>
          <w:marRight w:val="0"/>
          <w:marTop w:val="0"/>
          <w:marBottom w:val="0"/>
          <w:divBdr>
            <w:top w:val="none" w:sz="0" w:space="0" w:color="auto"/>
            <w:left w:val="none" w:sz="0" w:space="0" w:color="auto"/>
            <w:bottom w:val="none" w:sz="0" w:space="0" w:color="auto"/>
            <w:right w:val="none" w:sz="0" w:space="0" w:color="auto"/>
          </w:divBdr>
        </w:div>
        <w:div w:id="1705213388">
          <w:marLeft w:val="0"/>
          <w:marRight w:val="0"/>
          <w:marTop w:val="0"/>
          <w:marBottom w:val="0"/>
          <w:divBdr>
            <w:top w:val="none" w:sz="0" w:space="0" w:color="auto"/>
            <w:left w:val="none" w:sz="0" w:space="0" w:color="auto"/>
            <w:bottom w:val="none" w:sz="0" w:space="0" w:color="auto"/>
            <w:right w:val="none" w:sz="0" w:space="0" w:color="auto"/>
          </w:divBdr>
        </w:div>
        <w:div w:id="812600522">
          <w:marLeft w:val="0"/>
          <w:marRight w:val="0"/>
          <w:marTop w:val="0"/>
          <w:marBottom w:val="0"/>
          <w:divBdr>
            <w:top w:val="none" w:sz="0" w:space="0" w:color="auto"/>
            <w:left w:val="none" w:sz="0" w:space="0" w:color="auto"/>
            <w:bottom w:val="none" w:sz="0" w:space="0" w:color="auto"/>
            <w:right w:val="none" w:sz="0" w:space="0" w:color="auto"/>
          </w:divBdr>
        </w:div>
        <w:div w:id="2106917539">
          <w:marLeft w:val="0"/>
          <w:marRight w:val="0"/>
          <w:marTop w:val="0"/>
          <w:marBottom w:val="0"/>
          <w:divBdr>
            <w:top w:val="none" w:sz="0" w:space="0" w:color="auto"/>
            <w:left w:val="none" w:sz="0" w:space="0" w:color="auto"/>
            <w:bottom w:val="none" w:sz="0" w:space="0" w:color="auto"/>
            <w:right w:val="none" w:sz="0" w:space="0" w:color="auto"/>
          </w:divBdr>
        </w:div>
        <w:div w:id="1037775147">
          <w:marLeft w:val="0"/>
          <w:marRight w:val="0"/>
          <w:marTop w:val="0"/>
          <w:marBottom w:val="0"/>
          <w:divBdr>
            <w:top w:val="none" w:sz="0" w:space="0" w:color="auto"/>
            <w:left w:val="none" w:sz="0" w:space="0" w:color="auto"/>
            <w:bottom w:val="none" w:sz="0" w:space="0" w:color="auto"/>
            <w:right w:val="none" w:sz="0" w:space="0" w:color="auto"/>
          </w:divBdr>
        </w:div>
        <w:div w:id="1679232998">
          <w:marLeft w:val="0"/>
          <w:marRight w:val="0"/>
          <w:marTop w:val="0"/>
          <w:marBottom w:val="0"/>
          <w:divBdr>
            <w:top w:val="none" w:sz="0" w:space="0" w:color="auto"/>
            <w:left w:val="none" w:sz="0" w:space="0" w:color="auto"/>
            <w:bottom w:val="none" w:sz="0" w:space="0" w:color="auto"/>
            <w:right w:val="none" w:sz="0" w:space="0" w:color="auto"/>
          </w:divBdr>
        </w:div>
        <w:div w:id="40371735">
          <w:marLeft w:val="0"/>
          <w:marRight w:val="0"/>
          <w:marTop w:val="0"/>
          <w:marBottom w:val="0"/>
          <w:divBdr>
            <w:top w:val="none" w:sz="0" w:space="0" w:color="auto"/>
            <w:left w:val="none" w:sz="0" w:space="0" w:color="auto"/>
            <w:bottom w:val="none" w:sz="0" w:space="0" w:color="auto"/>
            <w:right w:val="none" w:sz="0" w:space="0" w:color="auto"/>
          </w:divBdr>
        </w:div>
        <w:div w:id="579415104">
          <w:marLeft w:val="0"/>
          <w:marRight w:val="0"/>
          <w:marTop w:val="0"/>
          <w:marBottom w:val="0"/>
          <w:divBdr>
            <w:top w:val="none" w:sz="0" w:space="0" w:color="auto"/>
            <w:left w:val="none" w:sz="0" w:space="0" w:color="auto"/>
            <w:bottom w:val="none" w:sz="0" w:space="0" w:color="auto"/>
            <w:right w:val="none" w:sz="0" w:space="0" w:color="auto"/>
          </w:divBdr>
        </w:div>
        <w:div w:id="844978116">
          <w:marLeft w:val="0"/>
          <w:marRight w:val="0"/>
          <w:marTop w:val="0"/>
          <w:marBottom w:val="0"/>
          <w:divBdr>
            <w:top w:val="none" w:sz="0" w:space="0" w:color="auto"/>
            <w:left w:val="none" w:sz="0" w:space="0" w:color="auto"/>
            <w:bottom w:val="none" w:sz="0" w:space="0" w:color="auto"/>
            <w:right w:val="none" w:sz="0" w:space="0" w:color="auto"/>
          </w:divBdr>
        </w:div>
      </w:divsChild>
    </w:div>
    <w:div w:id="342434185">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432022222">
      <w:bodyDiv w:val="1"/>
      <w:marLeft w:val="0"/>
      <w:marRight w:val="0"/>
      <w:marTop w:val="0"/>
      <w:marBottom w:val="0"/>
      <w:divBdr>
        <w:top w:val="none" w:sz="0" w:space="0" w:color="auto"/>
        <w:left w:val="none" w:sz="0" w:space="0" w:color="auto"/>
        <w:bottom w:val="none" w:sz="0" w:space="0" w:color="auto"/>
        <w:right w:val="none" w:sz="0" w:space="0" w:color="auto"/>
      </w:divBdr>
      <w:divsChild>
        <w:div w:id="2127382113">
          <w:marLeft w:val="0"/>
          <w:marRight w:val="0"/>
          <w:marTop w:val="0"/>
          <w:marBottom w:val="0"/>
          <w:divBdr>
            <w:top w:val="none" w:sz="0" w:space="0" w:color="auto"/>
            <w:left w:val="none" w:sz="0" w:space="0" w:color="auto"/>
            <w:bottom w:val="none" w:sz="0" w:space="0" w:color="auto"/>
            <w:right w:val="none" w:sz="0" w:space="0" w:color="auto"/>
          </w:divBdr>
          <w:divsChild>
            <w:div w:id="1459497330">
              <w:marLeft w:val="0"/>
              <w:marRight w:val="0"/>
              <w:marTop w:val="0"/>
              <w:marBottom w:val="0"/>
              <w:divBdr>
                <w:top w:val="none" w:sz="0" w:space="0" w:color="auto"/>
                <w:left w:val="none" w:sz="0" w:space="0" w:color="auto"/>
                <w:bottom w:val="none" w:sz="0" w:space="0" w:color="auto"/>
                <w:right w:val="none" w:sz="0" w:space="0" w:color="auto"/>
              </w:divBdr>
              <w:divsChild>
                <w:div w:id="986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192685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493">
          <w:marLeft w:val="0"/>
          <w:marRight w:val="0"/>
          <w:marTop w:val="0"/>
          <w:marBottom w:val="0"/>
          <w:divBdr>
            <w:top w:val="none" w:sz="0" w:space="0" w:color="auto"/>
            <w:left w:val="none" w:sz="0" w:space="0" w:color="auto"/>
            <w:bottom w:val="none" w:sz="0" w:space="0" w:color="auto"/>
            <w:right w:val="none" w:sz="0" w:space="0" w:color="auto"/>
          </w:divBdr>
        </w:div>
        <w:div w:id="90007717">
          <w:marLeft w:val="0"/>
          <w:marRight w:val="0"/>
          <w:marTop w:val="0"/>
          <w:marBottom w:val="0"/>
          <w:divBdr>
            <w:top w:val="none" w:sz="0" w:space="0" w:color="auto"/>
            <w:left w:val="none" w:sz="0" w:space="0" w:color="auto"/>
            <w:bottom w:val="none" w:sz="0" w:space="0" w:color="auto"/>
            <w:right w:val="none" w:sz="0" w:space="0" w:color="auto"/>
          </w:divBdr>
        </w:div>
      </w:divsChild>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106389935">
      <w:bodyDiv w:val="1"/>
      <w:marLeft w:val="0"/>
      <w:marRight w:val="0"/>
      <w:marTop w:val="0"/>
      <w:marBottom w:val="0"/>
      <w:divBdr>
        <w:top w:val="none" w:sz="0" w:space="0" w:color="auto"/>
        <w:left w:val="none" w:sz="0" w:space="0" w:color="auto"/>
        <w:bottom w:val="none" w:sz="0" w:space="0" w:color="auto"/>
        <w:right w:val="none" w:sz="0" w:space="0" w:color="auto"/>
      </w:divBdr>
      <w:divsChild>
        <w:div w:id="1362172164">
          <w:marLeft w:val="0"/>
          <w:marRight w:val="0"/>
          <w:marTop w:val="0"/>
          <w:marBottom w:val="0"/>
          <w:divBdr>
            <w:top w:val="none" w:sz="0" w:space="0" w:color="auto"/>
            <w:left w:val="none" w:sz="0" w:space="0" w:color="auto"/>
            <w:bottom w:val="none" w:sz="0" w:space="0" w:color="auto"/>
            <w:right w:val="none" w:sz="0" w:space="0" w:color="auto"/>
          </w:divBdr>
        </w:div>
        <w:div w:id="753361508">
          <w:marLeft w:val="0"/>
          <w:marRight w:val="0"/>
          <w:marTop w:val="0"/>
          <w:marBottom w:val="0"/>
          <w:divBdr>
            <w:top w:val="none" w:sz="0" w:space="0" w:color="auto"/>
            <w:left w:val="none" w:sz="0" w:space="0" w:color="auto"/>
            <w:bottom w:val="none" w:sz="0" w:space="0" w:color="auto"/>
            <w:right w:val="none" w:sz="0" w:space="0" w:color="auto"/>
          </w:divBdr>
        </w:div>
      </w:divsChild>
    </w:div>
    <w:div w:id="1139802123">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06745070">
      <w:bodyDiv w:val="1"/>
      <w:marLeft w:val="0"/>
      <w:marRight w:val="0"/>
      <w:marTop w:val="0"/>
      <w:marBottom w:val="0"/>
      <w:divBdr>
        <w:top w:val="none" w:sz="0" w:space="0" w:color="auto"/>
        <w:left w:val="none" w:sz="0" w:space="0" w:color="auto"/>
        <w:bottom w:val="none" w:sz="0" w:space="0" w:color="auto"/>
        <w:right w:val="none" w:sz="0" w:space="0" w:color="auto"/>
      </w:divBdr>
      <w:divsChild>
        <w:div w:id="198980167">
          <w:marLeft w:val="0"/>
          <w:marRight w:val="0"/>
          <w:marTop w:val="0"/>
          <w:marBottom w:val="0"/>
          <w:divBdr>
            <w:top w:val="none" w:sz="0" w:space="0" w:color="auto"/>
            <w:left w:val="none" w:sz="0" w:space="0" w:color="auto"/>
            <w:bottom w:val="none" w:sz="0" w:space="0" w:color="auto"/>
            <w:right w:val="none" w:sz="0" w:space="0" w:color="auto"/>
          </w:divBdr>
        </w:div>
        <w:div w:id="1417167579">
          <w:marLeft w:val="0"/>
          <w:marRight w:val="0"/>
          <w:marTop w:val="0"/>
          <w:marBottom w:val="0"/>
          <w:divBdr>
            <w:top w:val="none" w:sz="0" w:space="0" w:color="auto"/>
            <w:left w:val="none" w:sz="0" w:space="0" w:color="auto"/>
            <w:bottom w:val="none" w:sz="0" w:space="0" w:color="auto"/>
            <w:right w:val="none" w:sz="0" w:space="0" w:color="auto"/>
          </w:divBdr>
        </w:div>
        <w:div w:id="1541473850">
          <w:marLeft w:val="0"/>
          <w:marRight w:val="0"/>
          <w:marTop w:val="0"/>
          <w:marBottom w:val="0"/>
          <w:divBdr>
            <w:top w:val="none" w:sz="0" w:space="0" w:color="auto"/>
            <w:left w:val="none" w:sz="0" w:space="0" w:color="auto"/>
            <w:bottom w:val="none" w:sz="0" w:space="0" w:color="auto"/>
            <w:right w:val="none" w:sz="0" w:space="0" w:color="auto"/>
          </w:divBdr>
        </w:div>
      </w:divsChild>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692534387">
      <w:bodyDiv w:val="1"/>
      <w:marLeft w:val="0"/>
      <w:marRight w:val="0"/>
      <w:marTop w:val="0"/>
      <w:marBottom w:val="0"/>
      <w:divBdr>
        <w:top w:val="none" w:sz="0" w:space="0" w:color="auto"/>
        <w:left w:val="none" w:sz="0" w:space="0" w:color="auto"/>
        <w:bottom w:val="none" w:sz="0" w:space="0" w:color="auto"/>
        <w:right w:val="none" w:sz="0" w:space="0" w:color="auto"/>
      </w:divBdr>
    </w:div>
    <w:div w:id="1735397894">
      <w:bodyDiv w:val="1"/>
      <w:marLeft w:val="0"/>
      <w:marRight w:val="0"/>
      <w:marTop w:val="0"/>
      <w:marBottom w:val="0"/>
      <w:divBdr>
        <w:top w:val="none" w:sz="0" w:space="0" w:color="auto"/>
        <w:left w:val="none" w:sz="0" w:space="0" w:color="auto"/>
        <w:bottom w:val="none" w:sz="0" w:space="0" w:color="auto"/>
        <w:right w:val="none" w:sz="0" w:space="0" w:color="auto"/>
      </w:divBdr>
    </w:div>
    <w:div w:id="1787774851">
      <w:bodyDiv w:val="1"/>
      <w:marLeft w:val="0"/>
      <w:marRight w:val="0"/>
      <w:marTop w:val="0"/>
      <w:marBottom w:val="0"/>
      <w:divBdr>
        <w:top w:val="none" w:sz="0" w:space="0" w:color="auto"/>
        <w:left w:val="none" w:sz="0" w:space="0" w:color="auto"/>
        <w:bottom w:val="none" w:sz="0" w:space="0" w:color="auto"/>
        <w:right w:val="none" w:sz="0" w:space="0" w:color="auto"/>
      </w:divBdr>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itarianresponse.inf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7" ma:contentTypeDescription="Create a new document." ma:contentTypeScope="" ma:versionID="f6579b1a0a1ca170cb7c55e7f3856af4">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ed65dcea6dea0e0aa199624644a2487"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2.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3.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4.xml><?xml version="1.0" encoding="utf-8"?>
<ds:datastoreItem xmlns:ds="http://schemas.openxmlformats.org/officeDocument/2006/customXml" ds:itemID="{E776B6ED-12E1-478D-9FBB-E52D393B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Muayid Othman</cp:lastModifiedBy>
  <cp:revision>12</cp:revision>
  <cp:lastPrinted>2020-06-08T14:48:00Z</cp:lastPrinted>
  <dcterms:created xsi:type="dcterms:W3CDTF">2024-03-03T15:06:00Z</dcterms:created>
  <dcterms:modified xsi:type="dcterms:W3CDTF">2024-04-15T10:59:00Z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