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32E2" w14:textId="77777777" w:rsidR="00834266" w:rsidRDefault="00834266" w:rsidP="00A53987">
      <w:pPr>
        <w:widowControl w:val="0"/>
        <w:spacing w:after="120"/>
        <w:rPr>
          <w:rFonts w:asciiTheme="majorBidi" w:hAnsiTheme="majorBidi" w:cstheme="majorBidi"/>
          <w:b/>
          <w:bCs/>
        </w:rPr>
      </w:pPr>
    </w:p>
    <w:p w14:paraId="47646DEE" w14:textId="1F08C3BD" w:rsidR="00BF230D" w:rsidRPr="00FE6998" w:rsidRDefault="00483A5F" w:rsidP="009F3F53">
      <w:pPr>
        <w:widowControl w:val="0"/>
        <w:spacing w:after="120"/>
        <w:jc w:val="center"/>
        <w:rPr>
          <w:rFonts w:asciiTheme="majorBidi" w:hAnsiTheme="majorBidi" w:cstheme="majorBidi"/>
          <w:b/>
          <w:bCs/>
        </w:rPr>
      </w:pPr>
      <w:r>
        <w:rPr>
          <w:rFonts w:asciiTheme="majorBidi" w:hAnsiTheme="majorBidi" w:cstheme="majorBidi"/>
          <w:b/>
          <w:bCs/>
        </w:rPr>
        <w:t>Annex</w:t>
      </w:r>
      <w:r w:rsidRPr="00FE6998">
        <w:rPr>
          <w:rFonts w:asciiTheme="majorBidi" w:hAnsiTheme="majorBidi" w:cstheme="majorBidi"/>
          <w:b/>
          <w:bCs/>
        </w:rPr>
        <w:t xml:space="preserve"> </w:t>
      </w:r>
      <w:r w:rsidR="00431617">
        <w:rPr>
          <w:rFonts w:asciiTheme="majorBidi" w:hAnsiTheme="majorBidi" w:cstheme="majorBidi"/>
          <w:b/>
          <w:bCs/>
        </w:rPr>
        <w:t>VI</w:t>
      </w:r>
      <w:r w:rsidR="00BF230D" w:rsidRPr="00FE6998">
        <w:rPr>
          <w:rFonts w:asciiTheme="majorBidi" w:hAnsiTheme="majorBidi" w:cstheme="majorBidi"/>
          <w:b/>
          <w:bCs/>
        </w:rPr>
        <w:t xml:space="preserve">: Criteria </w:t>
      </w:r>
      <w:r>
        <w:rPr>
          <w:rFonts w:asciiTheme="majorBidi" w:hAnsiTheme="majorBidi" w:cstheme="majorBidi"/>
          <w:b/>
          <w:bCs/>
        </w:rPr>
        <w:t>s</w:t>
      </w:r>
      <w:r w:rsidRPr="00FE6998">
        <w:rPr>
          <w:rFonts w:asciiTheme="majorBidi" w:hAnsiTheme="majorBidi" w:cstheme="majorBidi"/>
          <w:b/>
          <w:bCs/>
        </w:rPr>
        <w:t xml:space="preserve">upporting </w:t>
      </w:r>
      <w:r w:rsidR="00BF230D" w:rsidRPr="00FE6998">
        <w:rPr>
          <w:rFonts w:asciiTheme="majorBidi" w:hAnsiTheme="majorBidi" w:cstheme="majorBidi"/>
          <w:b/>
          <w:bCs/>
        </w:rPr>
        <w:t xml:space="preserve">OAI </w:t>
      </w:r>
      <w:proofErr w:type="gramStart"/>
      <w:r>
        <w:rPr>
          <w:rFonts w:asciiTheme="majorBidi" w:hAnsiTheme="majorBidi" w:cstheme="majorBidi"/>
          <w:b/>
          <w:bCs/>
        </w:rPr>
        <w:t>o</w:t>
      </w:r>
      <w:r w:rsidRPr="00FE6998">
        <w:rPr>
          <w:rFonts w:asciiTheme="majorBidi" w:hAnsiTheme="majorBidi" w:cstheme="majorBidi"/>
          <w:b/>
          <w:bCs/>
        </w:rPr>
        <w:t>pinion</w:t>
      </w:r>
      <w:proofErr w:type="gramEnd"/>
    </w:p>
    <w:p w14:paraId="72DA0BEA" w14:textId="77777777" w:rsidR="00BF230D" w:rsidRPr="00FE6998" w:rsidRDefault="00BF230D" w:rsidP="00BF230D">
      <w:pPr>
        <w:rPr>
          <w:rFonts w:asciiTheme="majorBidi" w:hAnsiTheme="majorBidi" w:cstheme="majorBidi"/>
          <w:highlight w:val="yellow"/>
        </w:rPr>
      </w:pPr>
    </w:p>
    <w:p w14:paraId="320802A6" w14:textId="2E49EEE5"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In accordance with Executive Board decisions 2015/13 of June </w:t>
      </w:r>
      <w:r w:rsidR="007A2EFC" w:rsidRPr="00FE6998">
        <w:rPr>
          <w:rFonts w:asciiTheme="majorBidi" w:hAnsiTheme="majorBidi" w:cstheme="majorBidi"/>
          <w:sz w:val="20"/>
          <w:szCs w:val="20"/>
        </w:rPr>
        <w:t>2015</w:t>
      </w:r>
      <w:r w:rsidR="007A2EFC">
        <w:rPr>
          <w:rFonts w:asciiTheme="majorBidi" w:hAnsiTheme="majorBidi" w:cstheme="majorBidi"/>
          <w:sz w:val="20"/>
          <w:szCs w:val="20"/>
        </w:rPr>
        <w:t xml:space="preserve">, </w:t>
      </w:r>
      <w:proofErr w:type="gramStart"/>
      <w:r w:rsidR="007A2EFC" w:rsidRPr="00FE6998">
        <w:rPr>
          <w:rFonts w:asciiTheme="majorBidi" w:hAnsiTheme="majorBidi" w:cstheme="majorBidi"/>
          <w:sz w:val="20"/>
          <w:szCs w:val="20"/>
        </w:rPr>
        <w:t>2016</w:t>
      </w:r>
      <w:r w:rsidRPr="00FE6998">
        <w:rPr>
          <w:rFonts w:asciiTheme="majorBidi" w:hAnsiTheme="majorBidi" w:cstheme="majorBidi"/>
          <w:sz w:val="20"/>
          <w:szCs w:val="20"/>
        </w:rPr>
        <w:t>/13</w:t>
      </w:r>
      <w:proofErr w:type="gramEnd"/>
      <w:r w:rsidRPr="00FE6998">
        <w:rPr>
          <w:rFonts w:asciiTheme="majorBidi" w:hAnsiTheme="majorBidi" w:cstheme="majorBidi"/>
          <w:sz w:val="20"/>
          <w:szCs w:val="20"/>
        </w:rPr>
        <w:t xml:space="preserve"> of June 2016</w:t>
      </w:r>
      <w:r w:rsidR="007A2EFC">
        <w:rPr>
          <w:rFonts w:asciiTheme="majorBidi" w:hAnsiTheme="majorBidi" w:cstheme="majorBidi"/>
          <w:sz w:val="20"/>
          <w:szCs w:val="20"/>
        </w:rPr>
        <w:t>,</w:t>
      </w:r>
      <w:r w:rsidR="00ED2F0F">
        <w:rPr>
          <w:rFonts w:asciiTheme="majorBidi" w:hAnsiTheme="majorBidi" w:cstheme="majorBidi"/>
          <w:sz w:val="20"/>
          <w:szCs w:val="20"/>
        </w:rPr>
        <w:t xml:space="preserve"> and 2019/2 of October 2018</w:t>
      </w:r>
      <w:r w:rsidRPr="00FE6998">
        <w:rPr>
          <w:rFonts w:asciiTheme="majorBidi" w:hAnsiTheme="majorBidi" w:cstheme="majorBidi"/>
          <w:sz w:val="20"/>
          <w:szCs w:val="20"/>
        </w:rPr>
        <w:t xml:space="preserve">, OAI provides an opinion in </w:t>
      </w:r>
      <w:r w:rsidR="002A1232">
        <w:rPr>
          <w:rFonts w:asciiTheme="majorBidi" w:hAnsiTheme="majorBidi" w:cstheme="majorBidi"/>
          <w:sz w:val="20"/>
          <w:szCs w:val="20"/>
        </w:rPr>
        <w:t>its</w:t>
      </w:r>
      <w:r w:rsidR="002A1232" w:rsidRPr="00FE6998">
        <w:rPr>
          <w:rFonts w:asciiTheme="majorBidi" w:hAnsiTheme="majorBidi" w:cstheme="majorBidi"/>
          <w:sz w:val="20"/>
          <w:szCs w:val="20"/>
        </w:rPr>
        <w:t xml:space="preserve"> </w:t>
      </w:r>
      <w:r w:rsidRPr="00FE6998">
        <w:rPr>
          <w:rFonts w:asciiTheme="majorBidi" w:hAnsiTheme="majorBidi" w:cstheme="majorBidi"/>
          <w:sz w:val="20"/>
          <w:szCs w:val="20"/>
        </w:rPr>
        <w:t xml:space="preserve">annual report, based on the scope of work undertaken, on the adequacy and effectiveness of the organization’s framework of governance, risk management and control (GRC). The summary of the audit work performed is provided in the body of the </w:t>
      </w:r>
      <w:r w:rsidR="00F80D60" w:rsidRPr="00FE6998">
        <w:rPr>
          <w:rFonts w:asciiTheme="majorBidi" w:hAnsiTheme="majorBidi" w:cstheme="majorBidi"/>
          <w:sz w:val="20"/>
          <w:szCs w:val="20"/>
        </w:rPr>
        <w:t>a</w:t>
      </w:r>
      <w:r w:rsidR="00F80D60">
        <w:rPr>
          <w:rFonts w:asciiTheme="majorBidi" w:hAnsiTheme="majorBidi" w:cstheme="majorBidi"/>
          <w:sz w:val="20"/>
          <w:szCs w:val="20"/>
        </w:rPr>
        <w:t>nnual</w:t>
      </w:r>
      <w:r w:rsidRPr="00FE6998">
        <w:rPr>
          <w:rFonts w:asciiTheme="majorBidi" w:hAnsiTheme="majorBidi" w:cstheme="majorBidi"/>
          <w:sz w:val="20"/>
          <w:szCs w:val="20"/>
        </w:rPr>
        <w:t xml:space="preserve"> report, under chapter V</w:t>
      </w:r>
      <w:r w:rsidR="00C4645F">
        <w:rPr>
          <w:rFonts w:asciiTheme="majorBidi" w:hAnsiTheme="majorBidi" w:cstheme="majorBidi"/>
          <w:sz w:val="20"/>
          <w:szCs w:val="20"/>
        </w:rPr>
        <w:t>I</w:t>
      </w:r>
      <w:r w:rsidRPr="00FE6998">
        <w:rPr>
          <w:rFonts w:asciiTheme="majorBidi" w:hAnsiTheme="majorBidi" w:cstheme="majorBidi"/>
          <w:sz w:val="20"/>
          <w:szCs w:val="20"/>
        </w:rPr>
        <w:t xml:space="preserve">.  This annex provides a description of the criteria used </w:t>
      </w:r>
      <w:r w:rsidR="007A2EFC">
        <w:rPr>
          <w:rFonts w:asciiTheme="majorBidi" w:hAnsiTheme="majorBidi" w:cstheme="majorBidi"/>
          <w:sz w:val="20"/>
          <w:szCs w:val="20"/>
        </w:rPr>
        <w:t xml:space="preserve">and analysis </w:t>
      </w:r>
      <w:r w:rsidRPr="00FE6998">
        <w:rPr>
          <w:rFonts w:asciiTheme="majorBidi" w:hAnsiTheme="majorBidi" w:cstheme="majorBidi"/>
          <w:sz w:val="20"/>
          <w:szCs w:val="20"/>
        </w:rPr>
        <w:t>to support the OAI opinion.</w:t>
      </w:r>
    </w:p>
    <w:p w14:paraId="785A70D8" w14:textId="77777777" w:rsidR="00BF230D" w:rsidRPr="00FE6998" w:rsidRDefault="00BF230D" w:rsidP="00BF230D">
      <w:pPr>
        <w:pStyle w:val="ListParagraph"/>
        <w:rPr>
          <w:rFonts w:asciiTheme="majorBidi" w:hAnsiTheme="majorBidi" w:cstheme="majorBidi"/>
          <w:sz w:val="20"/>
          <w:szCs w:val="20"/>
        </w:rPr>
      </w:pPr>
    </w:p>
    <w:p w14:paraId="40A806CE" w14:textId="77777777" w:rsidR="00BF230D" w:rsidRPr="00FE6998" w:rsidRDefault="00BF230D" w:rsidP="00BF230D">
      <w:pPr>
        <w:pStyle w:val="ListParagraph"/>
        <w:numPr>
          <w:ilvl w:val="0"/>
          <w:numId w:val="4"/>
        </w:numPr>
        <w:ind w:left="360"/>
        <w:rPr>
          <w:rFonts w:asciiTheme="majorBidi" w:hAnsiTheme="majorBidi" w:cstheme="majorBidi"/>
          <w:sz w:val="20"/>
          <w:szCs w:val="20"/>
        </w:rPr>
      </w:pPr>
      <w:bookmarkStart w:id="0" w:name="_Hlk535839863"/>
      <w:r w:rsidRPr="00FE6998">
        <w:rPr>
          <w:rFonts w:asciiTheme="majorBidi" w:hAnsiTheme="majorBidi" w:cstheme="majorBidi"/>
          <w:sz w:val="20"/>
          <w:szCs w:val="20"/>
        </w:rPr>
        <w:t xml:space="preserve">The OAI opinion is based on the following results:   </w:t>
      </w:r>
    </w:p>
    <w:p w14:paraId="0919DBE4" w14:textId="77777777" w:rsidR="00BF230D" w:rsidRPr="00FE6998" w:rsidRDefault="00BF230D" w:rsidP="00BF230D">
      <w:pPr>
        <w:pStyle w:val="ListParagraph"/>
        <w:rPr>
          <w:rFonts w:asciiTheme="majorBidi" w:hAnsiTheme="majorBidi" w:cstheme="majorBidi"/>
          <w:sz w:val="20"/>
          <w:szCs w:val="20"/>
        </w:rPr>
      </w:pPr>
    </w:p>
    <w:p w14:paraId="40155F25" w14:textId="77777777" w:rsidR="00BF230D"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country offices;</w:t>
      </w:r>
    </w:p>
    <w:p w14:paraId="554453DA" w14:textId="6DC577B6" w:rsidR="0027245F" w:rsidRPr="00FE6998" w:rsidRDefault="0027245F"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advisory services;</w:t>
      </w:r>
    </w:p>
    <w:p w14:paraId="0EEFD374"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headquarters functions or units;</w:t>
      </w:r>
    </w:p>
    <w:p w14:paraId="218FC7C8"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of UNDP activities funded by the Global Fund;</w:t>
      </w:r>
    </w:p>
    <w:p w14:paraId="23F017CE" w14:textId="1EF2A8D7" w:rsidR="00BF230D" w:rsidRPr="00FE6998" w:rsidRDefault="009E6AB9"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00BF230D" w:rsidRPr="00FE6998">
        <w:rPr>
          <w:rFonts w:asciiTheme="majorBidi" w:hAnsiTheme="majorBidi" w:cstheme="majorBidi"/>
          <w:sz w:val="20"/>
          <w:szCs w:val="20"/>
        </w:rPr>
        <w:t>udits of UNDP directly implemented projects</w:t>
      </w:r>
      <w:r w:rsidR="003857F7">
        <w:rPr>
          <w:rFonts w:asciiTheme="majorBidi" w:hAnsiTheme="majorBidi" w:cstheme="majorBidi"/>
          <w:sz w:val="20"/>
          <w:szCs w:val="20"/>
        </w:rPr>
        <w:t xml:space="preserve"> (DIMs)</w:t>
      </w:r>
      <w:r w:rsidR="00BF230D" w:rsidRPr="00FE6998">
        <w:rPr>
          <w:rFonts w:asciiTheme="majorBidi" w:hAnsiTheme="majorBidi" w:cstheme="majorBidi"/>
          <w:sz w:val="20"/>
          <w:szCs w:val="20"/>
        </w:rPr>
        <w:t xml:space="preserve">; </w:t>
      </w:r>
    </w:p>
    <w:p w14:paraId="4CCDECA3" w14:textId="20DD42F7" w:rsidR="00BF230D" w:rsidRPr="00FE6998" w:rsidRDefault="00BF230D" w:rsidP="00BF230D">
      <w:pPr>
        <w:pStyle w:val="ListParagraph"/>
        <w:numPr>
          <w:ilvl w:val="1"/>
          <w:numId w:val="4"/>
        </w:numPr>
        <w:rPr>
          <w:rFonts w:asciiTheme="majorBidi" w:hAnsiTheme="majorBidi" w:cstheme="majorBidi"/>
          <w:sz w:val="20"/>
          <w:szCs w:val="20"/>
        </w:rPr>
      </w:pPr>
      <w:r w:rsidRPr="00FE6998">
        <w:rPr>
          <w:rFonts w:asciiTheme="majorBidi" w:hAnsiTheme="majorBidi" w:cstheme="majorBidi"/>
          <w:sz w:val="20"/>
          <w:szCs w:val="20"/>
        </w:rPr>
        <w:t>OAI</w:t>
      </w:r>
      <w:r w:rsidR="004D3852">
        <w:rPr>
          <w:rFonts w:asciiTheme="majorBidi" w:hAnsiTheme="majorBidi" w:cstheme="majorBidi"/>
          <w:sz w:val="20"/>
          <w:szCs w:val="20"/>
        </w:rPr>
        <w:t>’s</w:t>
      </w:r>
      <w:r w:rsidRPr="00FE6998">
        <w:rPr>
          <w:rFonts w:asciiTheme="majorBidi" w:hAnsiTheme="majorBidi" w:cstheme="majorBidi"/>
          <w:sz w:val="20"/>
          <w:szCs w:val="20"/>
        </w:rPr>
        <w:t xml:space="preserve"> review of audits of UNDP projects executed by non-governmental organizations and/or national governments</w:t>
      </w:r>
      <w:r w:rsidR="001B5BA9">
        <w:rPr>
          <w:rFonts w:asciiTheme="majorBidi" w:hAnsiTheme="majorBidi" w:cstheme="majorBidi"/>
          <w:sz w:val="20"/>
          <w:szCs w:val="20"/>
        </w:rPr>
        <w:t xml:space="preserve"> (NGO/NIM)</w:t>
      </w:r>
      <w:r w:rsidRPr="00FE6998">
        <w:rPr>
          <w:rFonts w:asciiTheme="majorBidi" w:hAnsiTheme="majorBidi" w:cstheme="majorBidi"/>
          <w:sz w:val="20"/>
          <w:szCs w:val="20"/>
        </w:rPr>
        <w:t xml:space="preserve">; </w:t>
      </w:r>
    </w:p>
    <w:p w14:paraId="12FC08E7" w14:textId="04AD2256" w:rsidR="003C7165" w:rsidRDefault="004D3852" w:rsidP="0004412B">
      <w:pPr>
        <w:pStyle w:val="ListParagraph"/>
        <w:numPr>
          <w:ilvl w:val="1"/>
          <w:numId w:val="4"/>
        </w:numPr>
        <w:rPr>
          <w:rFonts w:asciiTheme="majorBidi" w:hAnsiTheme="majorBidi" w:cstheme="majorBidi"/>
          <w:sz w:val="20"/>
          <w:szCs w:val="20"/>
        </w:rPr>
      </w:pPr>
      <w:r w:rsidRPr="0004412B">
        <w:rPr>
          <w:rFonts w:asciiTheme="majorBidi" w:hAnsiTheme="majorBidi" w:cstheme="majorBidi"/>
          <w:sz w:val="20"/>
          <w:szCs w:val="20"/>
        </w:rPr>
        <w:t xml:space="preserve">the </w:t>
      </w:r>
      <w:r w:rsidR="00BF230D" w:rsidRPr="0004412B">
        <w:rPr>
          <w:rFonts w:asciiTheme="majorBidi" w:hAnsiTheme="majorBidi" w:cstheme="majorBidi"/>
          <w:sz w:val="20"/>
          <w:szCs w:val="20"/>
        </w:rPr>
        <w:t>implementation rate for internal audit recommendations, including long</w:t>
      </w:r>
      <w:r w:rsidRPr="0004412B">
        <w:rPr>
          <w:rFonts w:asciiTheme="majorBidi" w:hAnsiTheme="majorBidi" w:cstheme="majorBidi"/>
          <w:sz w:val="20"/>
          <w:szCs w:val="20"/>
        </w:rPr>
        <w:t>-</w:t>
      </w:r>
      <w:r w:rsidR="00BF230D" w:rsidRPr="0004412B">
        <w:rPr>
          <w:rFonts w:asciiTheme="majorBidi" w:hAnsiTheme="majorBidi" w:cstheme="majorBidi"/>
          <w:sz w:val="20"/>
          <w:szCs w:val="20"/>
        </w:rPr>
        <w:t xml:space="preserve">outstanding </w:t>
      </w:r>
      <w:bookmarkEnd w:id="0"/>
      <w:r w:rsidR="003C7165" w:rsidRPr="0004412B">
        <w:rPr>
          <w:rFonts w:asciiTheme="majorBidi" w:hAnsiTheme="majorBidi" w:cstheme="majorBidi"/>
          <w:sz w:val="20"/>
          <w:szCs w:val="20"/>
        </w:rPr>
        <w:t>recommendations</w:t>
      </w:r>
      <w:r w:rsidR="00661FF3">
        <w:rPr>
          <w:rFonts w:asciiTheme="majorBidi" w:hAnsiTheme="majorBidi" w:cstheme="majorBidi"/>
          <w:sz w:val="20"/>
          <w:szCs w:val="20"/>
        </w:rPr>
        <w:t>; and</w:t>
      </w:r>
    </w:p>
    <w:p w14:paraId="69EE37AB" w14:textId="7A45B747" w:rsidR="007738E9" w:rsidRPr="0004412B" w:rsidRDefault="007738E9" w:rsidP="007738E9">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Management Letters relating to investigations</w:t>
      </w:r>
      <w:r w:rsidR="00661FF3">
        <w:rPr>
          <w:rFonts w:asciiTheme="majorBidi" w:hAnsiTheme="majorBidi" w:cstheme="majorBidi"/>
          <w:sz w:val="20"/>
          <w:szCs w:val="20"/>
        </w:rPr>
        <w:t>.</w:t>
      </w:r>
    </w:p>
    <w:p w14:paraId="72DA8C56" w14:textId="77777777" w:rsidR="003C7165" w:rsidRDefault="003C7165"/>
    <w:p w14:paraId="4546AAB0" w14:textId="2BE138F1"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The </w:t>
      </w:r>
      <w:r w:rsidRPr="00AF3CC3">
        <w:rPr>
          <w:rFonts w:asciiTheme="majorBidi" w:hAnsiTheme="majorBidi" w:cstheme="majorBidi"/>
          <w:sz w:val="20"/>
          <w:szCs w:val="20"/>
        </w:rPr>
        <w:t>distribution of</w:t>
      </w:r>
      <w:r w:rsidRPr="00AF3CC3">
        <w:rPr>
          <w:rFonts w:asciiTheme="majorBidi" w:hAnsiTheme="majorBidi" w:cstheme="majorBidi"/>
          <w:sz w:val="20"/>
          <w:szCs w:val="20"/>
          <w:lang w:val="en-GB"/>
        </w:rPr>
        <w:t xml:space="preserve"> </w:t>
      </w:r>
      <w:r w:rsidR="005B2DB2" w:rsidRPr="00AF3CC3">
        <w:rPr>
          <w:rFonts w:asciiTheme="majorBidi" w:hAnsiTheme="majorBidi" w:cstheme="majorBidi"/>
          <w:sz w:val="20"/>
          <w:szCs w:val="20"/>
          <w:lang w:val="en-GB"/>
        </w:rPr>
        <w:t>20</w:t>
      </w:r>
      <w:r w:rsidR="005B2DB2">
        <w:rPr>
          <w:rFonts w:asciiTheme="majorBidi" w:hAnsiTheme="majorBidi" w:cstheme="majorBidi"/>
          <w:sz w:val="20"/>
          <w:szCs w:val="20"/>
          <w:lang w:val="en-GB"/>
        </w:rPr>
        <w:t>2</w:t>
      </w:r>
      <w:r w:rsidR="00235977">
        <w:rPr>
          <w:rFonts w:asciiTheme="majorBidi" w:hAnsiTheme="majorBidi" w:cstheme="majorBidi"/>
          <w:sz w:val="20"/>
          <w:szCs w:val="20"/>
          <w:lang w:val="en-GB"/>
        </w:rPr>
        <w:t>3</w:t>
      </w:r>
      <w:r w:rsidR="005B2DB2" w:rsidRPr="00AF3CC3">
        <w:rPr>
          <w:rFonts w:asciiTheme="majorBidi" w:hAnsiTheme="majorBidi" w:cstheme="majorBidi"/>
          <w:sz w:val="20"/>
          <w:szCs w:val="20"/>
          <w:lang w:val="en-GB"/>
        </w:rPr>
        <w:t xml:space="preserve"> </w:t>
      </w:r>
      <w:r w:rsidRPr="00AF3CC3">
        <w:rPr>
          <w:rFonts w:asciiTheme="majorBidi" w:hAnsiTheme="majorBidi" w:cstheme="majorBidi"/>
          <w:sz w:val="20"/>
          <w:szCs w:val="20"/>
          <w:lang w:val="en-GB"/>
        </w:rPr>
        <w:t xml:space="preserve">audit results </w:t>
      </w:r>
      <w:proofErr w:type="gramStart"/>
      <w:r w:rsidR="004F2286">
        <w:rPr>
          <w:rFonts w:asciiTheme="majorBidi" w:hAnsiTheme="majorBidi" w:cstheme="majorBidi"/>
          <w:sz w:val="20"/>
          <w:szCs w:val="20"/>
        </w:rPr>
        <w:t>is</w:t>
      </w:r>
      <w:proofErr w:type="gramEnd"/>
      <w:r w:rsidR="004F2286" w:rsidRPr="00AF3CC3">
        <w:rPr>
          <w:rFonts w:asciiTheme="majorBidi" w:hAnsiTheme="majorBidi" w:cstheme="majorBidi"/>
          <w:sz w:val="20"/>
          <w:szCs w:val="20"/>
        </w:rPr>
        <w:t xml:space="preserve"> </w:t>
      </w:r>
      <w:r w:rsidR="0060283F" w:rsidRPr="00AF3CC3">
        <w:rPr>
          <w:rFonts w:asciiTheme="majorBidi" w:hAnsiTheme="majorBidi" w:cstheme="majorBidi"/>
          <w:sz w:val="20"/>
          <w:szCs w:val="20"/>
        </w:rPr>
        <w:t xml:space="preserve">presented </w:t>
      </w:r>
      <w:r w:rsidRPr="00AF3CC3">
        <w:rPr>
          <w:rFonts w:asciiTheme="majorBidi" w:hAnsiTheme="majorBidi" w:cstheme="majorBidi"/>
          <w:sz w:val="20"/>
          <w:szCs w:val="20"/>
        </w:rPr>
        <w:t xml:space="preserve">in </w:t>
      </w:r>
      <w:r w:rsidR="004D3852" w:rsidRPr="0003593F">
        <w:rPr>
          <w:rFonts w:asciiTheme="majorBidi" w:hAnsiTheme="majorBidi" w:cstheme="majorBidi"/>
          <w:sz w:val="20"/>
          <w:szCs w:val="20"/>
        </w:rPr>
        <w:t>f</w:t>
      </w:r>
      <w:r w:rsidRPr="0003593F">
        <w:rPr>
          <w:rFonts w:asciiTheme="majorBidi" w:hAnsiTheme="majorBidi" w:cstheme="majorBidi"/>
          <w:sz w:val="20"/>
          <w:szCs w:val="20"/>
        </w:rPr>
        <w:t xml:space="preserve">igure </w:t>
      </w:r>
      <w:r w:rsidR="006A0A46">
        <w:rPr>
          <w:rFonts w:asciiTheme="majorBidi" w:hAnsiTheme="majorBidi" w:cstheme="majorBidi"/>
          <w:sz w:val="20"/>
          <w:szCs w:val="20"/>
        </w:rPr>
        <w:t>1</w:t>
      </w:r>
      <w:r w:rsidR="00C05A0D" w:rsidRPr="00AF3CC3">
        <w:rPr>
          <w:rFonts w:asciiTheme="majorBidi" w:hAnsiTheme="majorBidi" w:cstheme="majorBidi"/>
          <w:sz w:val="20"/>
          <w:szCs w:val="20"/>
        </w:rPr>
        <w:t xml:space="preserve"> </w:t>
      </w:r>
      <w:r w:rsidRPr="00AF3CC3">
        <w:rPr>
          <w:rFonts w:asciiTheme="majorBidi" w:hAnsiTheme="majorBidi" w:cstheme="majorBidi"/>
          <w:sz w:val="20"/>
          <w:szCs w:val="20"/>
        </w:rPr>
        <w:t xml:space="preserve">in document </w:t>
      </w:r>
      <w:r w:rsidR="00E37505" w:rsidRPr="0003593F">
        <w:rPr>
          <w:rFonts w:asciiTheme="majorBidi" w:hAnsiTheme="majorBidi" w:cstheme="majorBidi"/>
          <w:sz w:val="20"/>
          <w:szCs w:val="20"/>
        </w:rPr>
        <w:t>DP/</w:t>
      </w:r>
      <w:r w:rsidR="00C05A0D" w:rsidRPr="0003593F">
        <w:rPr>
          <w:rFonts w:asciiTheme="majorBidi" w:hAnsiTheme="majorBidi" w:cstheme="majorBidi"/>
          <w:sz w:val="20"/>
          <w:szCs w:val="20"/>
        </w:rPr>
        <w:t>202</w:t>
      </w:r>
      <w:r w:rsidR="00235977">
        <w:rPr>
          <w:rFonts w:asciiTheme="majorBidi" w:hAnsiTheme="majorBidi" w:cstheme="majorBidi"/>
          <w:sz w:val="20"/>
          <w:szCs w:val="20"/>
        </w:rPr>
        <w:t>4</w:t>
      </w:r>
      <w:r w:rsidRPr="0003593F">
        <w:rPr>
          <w:rFonts w:asciiTheme="majorBidi" w:hAnsiTheme="majorBidi" w:cstheme="majorBidi"/>
          <w:sz w:val="20"/>
          <w:szCs w:val="20"/>
        </w:rPr>
        <w:t>/</w:t>
      </w:r>
      <w:r w:rsidR="00235977">
        <w:rPr>
          <w:rFonts w:asciiTheme="majorBidi" w:hAnsiTheme="majorBidi" w:cstheme="majorBidi"/>
          <w:sz w:val="20"/>
          <w:szCs w:val="20"/>
        </w:rPr>
        <w:t>10</w:t>
      </w:r>
      <w:r w:rsidR="00641D90">
        <w:rPr>
          <w:rFonts w:asciiTheme="majorBidi" w:hAnsiTheme="majorBidi" w:cstheme="majorBidi"/>
          <w:sz w:val="20"/>
          <w:szCs w:val="20"/>
        </w:rPr>
        <w:t>,</w:t>
      </w:r>
      <w:r w:rsidRPr="00AF3CC3">
        <w:rPr>
          <w:rFonts w:asciiTheme="majorBidi" w:hAnsiTheme="majorBidi" w:cstheme="majorBidi"/>
          <w:sz w:val="20"/>
          <w:szCs w:val="20"/>
        </w:rPr>
        <w:t xml:space="preserve"> which </w:t>
      </w:r>
      <w:r w:rsidRPr="00A20B11">
        <w:rPr>
          <w:rFonts w:asciiTheme="majorBidi" w:hAnsiTheme="majorBidi" w:cstheme="majorBidi"/>
          <w:sz w:val="20"/>
          <w:szCs w:val="20"/>
        </w:rPr>
        <w:t>shows the distribution of the number of audit reports that were issued</w:t>
      </w:r>
      <w:r w:rsidRPr="005A64DC">
        <w:rPr>
          <w:rFonts w:asciiTheme="majorBidi" w:hAnsiTheme="majorBidi" w:cstheme="majorBidi"/>
          <w:sz w:val="20"/>
          <w:szCs w:val="20"/>
        </w:rPr>
        <w:t xml:space="preserve"> by OAI in </w:t>
      </w:r>
      <w:r w:rsidR="00C05A0D" w:rsidRPr="005A64DC">
        <w:rPr>
          <w:rFonts w:asciiTheme="majorBidi" w:hAnsiTheme="majorBidi" w:cstheme="majorBidi"/>
          <w:sz w:val="20"/>
          <w:szCs w:val="20"/>
        </w:rPr>
        <w:t>20</w:t>
      </w:r>
      <w:r w:rsidR="00C05A0D">
        <w:rPr>
          <w:rFonts w:asciiTheme="majorBidi" w:hAnsiTheme="majorBidi" w:cstheme="majorBidi"/>
          <w:sz w:val="20"/>
          <w:szCs w:val="20"/>
        </w:rPr>
        <w:t>2</w:t>
      </w:r>
      <w:r w:rsidR="001F1AF7">
        <w:rPr>
          <w:rFonts w:asciiTheme="majorBidi" w:hAnsiTheme="majorBidi" w:cstheme="majorBidi"/>
          <w:sz w:val="20"/>
          <w:szCs w:val="20"/>
        </w:rPr>
        <w:t>3</w:t>
      </w:r>
      <w:r w:rsidR="00C05A0D" w:rsidRPr="005A64DC">
        <w:rPr>
          <w:rFonts w:asciiTheme="majorBidi" w:hAnsiTheme="majorBidi" w:cstheme="majorBidi"/>
          <w:sz w:val="20"/>
          <w:szCs w:val="20"/>
        </w:rPr>
        <w:t xml:space="preserve"> </w:t>
      </w:r>
      <w:r w:rsidRPr="005A64DC">
        <w:rPr>
          <w:rFonts w:asciiTheme="majorBidi" w:hAnsiTheme="majorBidi" w:cstheme="majorBidi"/>
          <w:sz w:val="20"/>
          <w:szCs w:val="20"/>
        </w:rPr>
        <w:t>by type of audit</w:t>
      </w:r>
      <w:r w:rsidRPr="00FE6998">
        <w:rPr>
          <w:rFonts w:asciiTheme="majorBidi" w:hAnsiTheme="majorBidi" w:cstheme="majorBidi"/>
          <w:sz w:val="20"/>
          <w:szCs w:val="20"/>
        </w:rPr>
        <w:t xml:space="preserve"> rating</w:t>
      </w:r>
      <w:r w:rsidR="006A7BDA">
        <w:rPr>
          <w:rStyle w:val="FootnoteReference"/>
          <w:rFonts w:asciiTheme="majorBidi" w:hAnsiTheme="majorBidi" w:cstheme="majorBidi"/>
          <w:sz w:val="20"/>
          <w:szCs w:val="20"/>
        </w:rPr>
        <w:footnoteReference w:id="2"/>
      </w:r>
      <w:r w:rsidR="0060283F">
        <w:rPr>
          <w:rFonts w:asciiTheme="majorBidi" w:hAnsiTheme="majorBidi" w:cstheme="majorBidi"/>
          <w:sz w:val="20"/>
          <w:szCs w:val="20"/>
        </w:rPr>
        <w:t>:</w:t>
      </w:r>
      <w:r w:rsidRPr="00FE6998">
        <w:rPr>
          <w:rFonts w:asciiTheme="majorBidi" w:hAnsiTheme="majorBidi" w:cstheme="majorBidi"/>
          <w:sz w:val="20"/>
          <w:szCs w:val="20"/>
        </w:rPr>
        <w:t xml:space="preserve"> ’</w:t>
      </w:r>
      <w:r w:rsidR="00C05A0D">
        <w:rPr>
          <w:rFonts w:asciiTheme="majorBidi" w:hAnsiTheme="majorBidi" w:cstheme="majorBidi"/>
          <w:sz w:val="20"/>
          <w:szCs w:val="20"/>
        </w:rPr>
        <w:t xml:space="preserve">fully </w:t>
      </w:r>
      <w:r w:rsidRPr="00FE6998">
        <w:rPr>
          <w:rFonts w:asciiTheme="majorBidi" w:hAnsiTheme="majorBidi" w:cstheme="majorBidi"/>
          <w:sz w:val="20"/>
          <w:szCs w:val="20"/>
        </w:rPr>
        <w:t>satisfactory’, ‘satisfactory/some improvement needed’</w:t>
      </w:r>
      <w:r w:rsidR="00FE10BB" w:rsidRPr="00FE6998">
        <w:rPr>
          <w:rFonts w:asciiTheme="majorBidi" w:hAnsiTheme="majorBidi" w:cstheme="majorBidi"/>
          <w:sz w:val="20"/>
          <w:szCs w:val="20"/>
        </w:rPr>
        <w:t>,</w:t>
      </w:r>
      <w:r w:rsidRPr="00FE6998">
        <w:rPr>
          <w:rFonts w:asciiTheme="majorBidi" w:hAnsiTheme="majorBidi" w:cstheme="majorBidi"/>
          <w:sz w:val="20"/>
          <w:szCs w:val="20"/>
        </w:rPr>
        <w:t xml:space="preserve"> ‘partially satisfactory/major improvement needed’ and ‘unsatisfactory’.</w:t>
      </w:r>
    </w:p>
    <w:p w14:paraId="430F0E0F" w14:textId="77777777" w:rsidR="00BF230D" w:rsidRPr="00FE6998" w:rsidRDefault="00BF230D" w:rsidP="00BF230D">
      <w:pPr>
        <w:pStyle w:val="ListParagraph"/>
        <w:ind w:left="718"/>
        <w:rPr>
          <w:rFonts w:asciiTheme="majorBidi" w:hAnsiTheme="majorBidi" w:cstheme="majorBidi"/>
          <w:sz w:val="20"/>
          <w:szCs w:val="20"/>
        </w:rPr>
      </w:pPr>
    </w:p>
    <w:p w14:paraId="339B3369" w14:textId="2D9C331B"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In addition, the audit results are aggregated using the amount of expenditure reported in the audit reports issued</w:t>
      </w:r>
      <w:r w:rsidR="00FE6998" w:rsidRPr="00FE6998">
        <w:rPr>
          <w:rFonts w:asciiTheme="majorBidi" w:hAnsiTheme="majorBidi" w:cstheme="majorBidi"/>
          <w:sz w:val="20"/>
          <w:szCs w:val="20"/>
        </w:rPr>
        <w:t xml:space="preserve"> in </w:t>
      </w:r>
      <w:r w:rsidR="00C05A0D" w:rsidRPr="00FE6998">
        <w:rPr>
          <w:rFonts w:asciiTheme="majorBidi" w:hAnsiTheme="majorBidi" w:cstheme="majorBidi"/>
          <w:sz w:val="20"/>
          <w:szCs w:val="20"/>
        </w:rPr>
        <w:t>20</w:t>
      </w:r>
      <w:r w:rsidR="00C05A0D">
        <w:rPr>
          <w:rFonts w:asciiTheme="majorBidi" w:hAnsiTheme="majorBidi" w:cstheme="majorBidi"/>
          <w:sz w:val="20"/>
          <w:szCs w:val="20"/>
        </w:rPr>
        <w:t>2</w:t>
      </w:r>
      <w:r w:rsidR="001F1AF7">
        <w:rPr>
          <w:rFonts w:asciiTheme="majorBidi" w:hAnsiTheme="majorBidi" w:cstheme="majorBidi"/>
          <w:sz w:val="20"/>
          <w:szCs w:val="20"/>
        </w:rPr>
        <w:t>3</w:t>
      </w:r>
      <w:r w:rsidRPr="00FE6998">
        <w:rPr>
          <w:rFonts w:asciiTheme="majorBidi" w:hAnsiTheme="majorBidi" w:cstheme="majorBidi"/>
          <w:sz w:val="20"/>
          <w:szCs w:val="20"/>
        </w:rPr>
        <w:t>. The result of this aggregation is then grouped by the four levels of audit rating</w:t>
      </w:r>
      <w:r w:rsidR="00784ACC">
        <w:rPr>
          <w:rFonts w:asciiTheme="majorBidi" w:hAnsiTheme="majorBidi" w:cstheme="majorBidi"/>
          <w:sz w:val="20"/>
          <w:szCs w:val="20"/>
        </w:rPr>
        <w:t>s</w:t>
      </w:r>
      <w:r w:rsidRPr="00FE6998">
        <w:rPr>
          <w:rFonts w:asciiTheme="majorBidi" w:hAnsiTheme="majorBidi" w:cstheme="majorBidi"/>
          <w:sz w:val="20"/>
          <w:szCs w:val="20"/>
        </w:rPr>
        <w:t xml:space="preserve"> used by OAI</w:t>
      </w:r>
      <w:r w:rsidR="0060283F">
        <w:rPr>
          <w:rFonts w:asciiTheme="majorBidi" w:hAnsiTheme="majorBidi" w:cstheme="majorBidi"/>
          <w:sz w:val="20"/>
          <w:szCs w:val="20"/>
        </w:rPr>
        <w:t>:</w:t>
      </w:r>
      <w:r w:rsidRPr="00FE6998">
        <w:rPr>
          <w:rFonts w:asciiTheme="majorBidi" w:hAnsiTheme="majorBidi" w:cstheme="majorBidi"/>
          <w:sz w:val="20"/>
          <w:szCs w:val="20"/>
        </w:rPr>
        <w:t xml:space="preserve"> ‘</w:t>
      </w:r>
      <w:r w:rsidR="005C6F1F">
        <w:rPr>
          <w:rFonts w:asciiTheme="majorBidi" w:hAnsiTheme="majorBidi" w:cstheme="majorBidi"/>
          <w:sz w:val="20"/>
          <w:szCs w:val="20"/>
        </w:rPr>
        <w:t xml:space="preserve">fully </w:t>
      </w:r>
      <w:r w:rsidRPr="00FE6998">
        <w:rPr>
          <w:rFonts w:asciiTheme="majorBidi" w:hAnsiTheme="majorBidi" w:cstheme="majorBidi"/>
          <w:sz w:val="20"/>
          <w:szCs w:val="20"/>
        </w:rPr>
        <w:t xml:space="preserve">satisfactory’, ‘satisfactory/some improvement needed’, ‘partially satisfactory/major improvement needed’ and ‘unsatisfactory’. </w:t>
      </w:r>
    </w:p>
    <w:p w14:paraId="64101471" w14:textId="3929D111" w:rsidR="00BF230D" w:rsidRDefault="00BF230D" w:rsidP="00BF230D">
      <w:pPr>
        <w:pStyle w:val="ListParagraph"/>
        <w:rPr>
          <w:rFonts w:asciiTheme="majorBidi" w:hAnsiTheme="majorBidi" w:cstheme="majorBidi"/>
          <w:sz w:val="20"/>
          <w:szCs w:val="20"/>
        </w:rPr>
      </w:pPr>
    </w:p>
    <w:p w14:paraId="14465364" w14:textId="68F9F17A" w:rsidR="005C13CC" w:rsidRDefault="005C13CC" w:rsidP="00BF230D">
      <w:pPr>
        <w:pStyle w:val="ListParagraph"/>
        <w:rPr>
          <w:rFonts w:asciiTheme="majorBidi" w:hAnsiTheme="majorBidi" w:cstheme="majorBidi"/>
          <w:sz w:val="20"/>
          <w:szCs w:val="20"/>
        </w:rPr>
      </w:pPr>
    </w:p>
    <w:p w14:paraId="57B1C077" w14:textId="59318BB1" w:rsidR="005C13CC" w:rsidRDefault="005C13CC" w:rsidP="00BF230D">
      <w:pPr>
        <w:pStyle w:val="ListParagraph"/>
        <w:rPr>
          <w:rFonts w:asciiTheme="majorBidi" w:hAnsiTheme="majorBidi" w:cstheme="majorBidi"/>
          <w:sz w:val="20"/>
          <w:szCs w:val="20"/>
        </w:rPr>
      </w:pPr>
    </w:p>
    <w:p w14:paraId="5CC8E5CF" w14:textId="22250E3E" w:rsidR="005C13CC" w:rsidRDefault="005C13CC" w:rsidP="00BF230D">
      <w:pPr>
        <w:pStyle w:val="ListParagraph"/>
        <w:rPr>
          <w:rFonts w:asciiTheme="majorBidi" w:hAnsiTheme="majorBidi" w:cstheme="majorBidi"/>
          <w:sz w:val="20"/>
          <w:szCs w:val="20"/>
        </w:rPr>
      </w:pPr>
    </w:p>
    <w:p w14:paraId="02A0246A" w14:textId="54A19959" w:rsidR="005C13CC" w:rsidRDefault="005C13CC" w:rsidP="00BF230D">
      <w:pPr>
        <w:pStyle w:val="ListParagraph"/>
        <w:rPr>
          <w:rFonts w:asciiTheme="majorBidi" w:hAnsiTheme="majorBidi" w:cstheme="majorBidi"/>
          <w:sz w:val="20"/>
          <w:szCs w:val="20"/>
        </w:rPr>
      </w:pPr>
    </w:p>
    <w:p w14:paraId="5684D6EE" w14:textId="41365302" w:rsidR="005C13CC" w:rsidRDefault="005C13CC" w:rsidP="00BF230D">
      <w:pPr>
        <w:pStyle w:val="ListParagraph"/>
        <w:rPr>
          <w:rFonts w:asciiTheme="majorBidi" w:hAnsiTheme="majorBidi" w:cstheme="majorBidi"/>
          <w:sz w:val="20"/>
          <w:szCs w:val="20"/>
        </w:rPr>
      </w:pPr>
    </w:p>
    <w:p w14:paraId="5C1B58CE" w14:textId="1D2AD232" w:rsidR="005C13CC" w:rsidRDefault="005C13CC" w:rsidP="00BF230D">
      <w:pPr>
        <w:pStyle w:val="ListParagraph"/>
        <w:rPr>
          <w:rFonts w:asciiTheme="majorBidi" w:hAnsiTheme="majorBidi" w:cstheme="majorBidi"/>
          <w:sz w:val="20"/>
          <w:szCs w:val="20"/>
        </w:rPr>
      </w:pPr>
    </w:p>
    <w:p w14:paraId="0ECE9618" w14:textId="77777777" w:rsidR="007350DE" w:rsidRPr="00FE6998" w:rsidRDefault="007350DE" w:rsidP="00BF230D">
      <w:pPr>
        <w:pStyle w:val="ListParagraph"/>
        <w:rPr>
          <w:rFonts w:asciiTheme="majorBidi" w:hAnsiTheme="majorBidi" w:cstheme="majorBidi"/>
          <w:sz w:val="20"/>
          <w:szCs w:val="20"/>
        </w:rPr>
      </w:pPr>
    </w:p>
    <w:p w14:paraId="57ED0FF6" w14:textId="2A844DFA" w:rsidR="00BF230D" w:rsidRPr="00FE6998" w:rsidRDefault="00BF230D" w:rsidP="00BF230D">
      <w:pPr>
        <w:jc w:val="center"/>
        <w:rPr>
          <w:rFonts w:asciiTheme="majorBidi" w:hAnsiTheme="majorBidi" w:cstheme="majorBidi"/>
          <w:b/>
          <w:sz w:val="20"/>
          <w:szCs w:val="20"/>
        </w:rPr>
      </w:pPr>
      <w:r w:rsidRPr="00FE6998">
        <w:rPr>
          <w:rFonts w:asciiTheme="majorBidi" w:hAnsiTheme="majorBidi" w:cstheme="majorBidi"/>
          <w:b/>
          <w:sz w:val="20"/>
          <w:szCs w:val="20"/>
        </w:rPr>
        <w:lastRenderedPageBreak/>
        <w:t>Table 1: Distribution of ratings per audited expenditure</w:t>
      </w:r>
      <w:r w:rsidR="00B62B76">
        <w:rPr>
          <w:rFonts w:asciiTheme="majorBidi" w:hAnsiTheme="majorBidi" w:cstheme="majorBidi"/>
          <w:b/>
          <w:sz w:val="20"/>
          <w:szCs w:val="20"/>
        </w:rPr>
        <w:t xml:space="preserve"> for Country Office, HQ and Global Fund audits</w:t>
      </w:r>
      <w:r w:rsidRPr="00FE6998">
        <w:rPr>
          <w:rFonts w:asciiTheme="majorBidi" w:hAnsiTheme="majorBidi" w:cstheme="majorBidi"/>
          <w:b/>
          <w:sz w:val="20"/>
          <w:szCs w:val="20"/>
        </w:rPr>
        <w:t xml:space="preserve"> </w:t>
      </w:r>
    </w:p>
    <w:p w14:paraId="1CDAF569" w14:textId="7F5C85B7" w:rsidR="00BF230D" w:rsidRPr="000E64C4" w:rsidRDefault="00BF230D" w:rsidP="000E64C4">
      <w:pPr>
        <w:spacing w:after="120"/>
        <w:jc w:val="center"/>
        <w:rPr>
          <w:rFonts w:asciiTheme="majorBidi" w:hAnsiTheme="majorBidi" w:cstheme="majorBidi"/>
          <w:b/>
          <w:sz w:val="20"/>
          <w:szCs w:val="20"/>
        </w:rPr>
      </w:pPr>
      <w:r w:rsidRPr="00FE6998">
        <w:rPr>
          <w:rFonts w:asciiTheme="majorBidi" w:hAnsiTheme="majorBidi" w:cstheme="majorBidi"/>
          <w:b/>
          <w:sz w:val="20"/>
          <w:szCs w:val="20"/>
        </w:rPr>
        <w:t>(</w:t>
      </w:r>
      <w:r w:rsidR="005B68AA" w:rsidRPr="00FE6998">
        <w:rPr>
          <w:rFonts w:asciiTheme="majorBidi" w:hAnsiTheme="majorBidi" w:cstheme="majorBidi"/>
          <w:b/>
          <w:sz w:val="20"/>
          <w:szCs w:val="20"/>
        </w:rPr>
        <w:t>Excluding</w:t>
      </w:r>
      <w:r w:rsidRPr="00FE6998">
        <w:rPr>
          <w:rFonts w:asciiTheme="majorBidi" w:hAnsiTheme="majorBidi" w:cstheme="majorBidi"/>
          <w:b/>
          <w:sz w:val="20"/>
          <w:szCs w:val="20"/>
        </w:rPr>
        <w:t xml:space="preserve"> DIMs </w:t>
      </w:r>
      <w:r w:rsidR="006322D9">
        <w:rPr>
          <w:rFonts w:asciiTheme="majorBidi" w:hAnsiTheme="majorBidi" w:cstheme="majorBidi"/>
          <w:b/>
          <w:sz w:val="20"/>
          <w:szCs w:val="20"/>
        </w:rPr>
        <w:t xml:space="preserve">and Other </w:t>
      </w:r>
      <w:r w:rsidRPr="00FE6998">
        <w:rPr>
          <w:rFonts w:asciiTheme="majorBidi" w:hAnsiTheme="majorBidi" w:cstheme="majorBidi"/>
          <w:b/>
          <w:sz w:val="20"/>
          <w:szCs w:val="20"/>
        </w:rPr>
        <w:t>audited expenditure)</w:t>
      </w: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55"/>
        <w:gridCol w:w="1679"/>
        <w:gridCol w:w="1679"/>
      </w:tblGrid>
      <w:tr w:rsidR="00436F27" w:rsidRPr="00FE6998" w14:paraId="17879F5F" w14:textId="5D4A51FF" w:rsidTr="454B9C7C">
        <w:trPr>
          <w:trHeight w:val="315"/>
          <w:jc w:val="center"/>
        </w:trPr>
        <w:tc>
          <w:tcPr>
            <w:tcW w:w="2220" w:type="dxa"/>
            <w:shd w:val="clear" w:color="auto" w:fill="737373"/>
            <w:noWrap/>
            <w:vAlign w:val="center"/>
            <w:hideMark/>
          </w:tcPr>
          <w:p w14:paraId="1705745F" w14:textId="77777777" w:rsidR="00436F27" w:rsidRPr="00FE6998" w:rsidRDefault="00436F27" w:rsidP="00436F27">
            <w:pPr>
              <w:jc w:val="center"/>
              <w:rPr>
                <w:b/>
                <w:bCs/>
                <w:color w:val="FFFFFF"/>
                <w:sz w:val="20"/>
                <w:szCs w:val="20"/>
              </w:rPr>
            </w:pPr>
            <w:r w:rsidRPr="00FE6998">
              <w:rPr>
                <w:b/>
                <w:bCs/>
                <w:color w:val="FFFFFF"/>
                <w:sz w:val="20"/>
                <w:szCs w:val="20"/>
              </w:rPr>
              <w:t>Rating</w:t>
            </w:r>
          </w:p>
        </w:tc>
        <w:tc>
          <w:tcPr>
            <w:tcW w:w="1655" w:type="dxa"/>
            <w:shd w:val="clear" w:color="auto" w:fill="737373"/>
            <w:noWrap/>
            <w:vAlign w:val="center"/>
            <w:hideMark/>
          </w:tcPr>
          <w:p w14:paraId="474E0EF8" w14:textId="48510A8B" w:rsidR="00436F27" w:rsidRPr="00FE6998" w:rsidRDefault="00436F27" w:rsidP="00436F27">
            <w:pPr>
              <w:jc w:val="center"/>
              <w:rPr>
                <w:b/>
                <w:bCs/>
                <w:color w:val="FFFFFF"/>
                <w:sz w:val="20"/>
                <w:szCs w:val="20"/>
              </w:rPr>
            </w:pPr>
            <w:r w:rsidRPr="00FE6998">
              <w:rPr>
                <w:b/>
                <w:bCs/>
                <w:color w:val="FFFFFF"/>
                <w:sz w:val="20"/>
                <w:szCs w:val="20"/>
              </w:rPr>
              <w:t>Audited expenditure</w:t>
            </w:r>
          </w:p>
          <w:p w14:paraId="18A10B40" w14:textId="77777777" w:rsidR="00436F27" w:rsidRPr="00FE6998" w:rsidRDefault="00436F27" w:rsidP="00436F27">
            <w:pPr>
              <w:jc w:val="center"/>
              <w:rPr>
                <w:b/>
                <w:bCs/>
                <w:color w:val="FFFFFF"/>
                <w:sz w:val="20"/>
                <w:szCs w:val="20"/>
              </w:rPr>
            </w:pPr>
            <w:r w:rsidRPr="00FE6998">
              <w:rPr>
                <w:b/>
                <w:bCs/>
                <w:color w:val="FFFFFF"/>
                <w:sz w:val="20"/>
                <w:szCs w:val="20"/>
              </w:rPr>
              <w:t>$</w:t>
            </w:r>
          </w:p>
        </w:tc>
        <w:tc>
          <w:tcPr>
            <w:tcW w:w="1679" w:type="dxa"/>
            <w:shd w:val="clear" w:color="auto" w:fill="737373"/>
          </w:tcPr>
          <w:p w14:paraId="68C99A02" w14:textId="5C615F29" w:rsidR="00436F27" w:rsidRPr="00FE6998" w:rsidRDefault="00436F27" w:rsidP="00436F27">
            <w:pPr>
              <w:jc w:val="center"/>
              <w:rPr>
                <w:b/>
                <w:bCs/>
                <w:color w:val="FFFFFF"/>
                <w:sz w:val="20"/>
                <w:szCs w:val="20"/>
              </w:rPr>
            </w:pPr>
            <w:r>
              <w:rPr>
                <w:b/>
                <w:bCs/>
                <w:color w:val="FFFFFF"/>
                <w:sz w:val="20"/>
                <w:szCs w:val="20"/>
              </w:rPr>
              <w:t xml:space="preserve">Distribution </w:t>
            </w:r>
            <w:r w:rsidR="00561A3C">
              <w:rPr>
                <w:b/>
                <w:bCs/>
                <w:color w:val="FFFFFF"/>
                <w:sz w:val="20"/>
                <w:szCs w:val="20"/>
              </w:rPr>
              <w:t>(</w:t>
            </w:r>
            <w:r>
              <w:rPr>
                <w:b/>
                <w:bCs/>
                <w:color w:val="FFFFFF"/>
                <w:sz w:val="20"/>
                <w:szCs w:val="20"/>
              </w:rPr>
              <w:t>202</w:t>
            </w:r>
            <w:r w:rsidR="00995C6C">
              <w:rPr>
                <w:b/>
                <w:bCs/>
                <w:color w:val="FFFFFF"/>
                <w:sz w:val="20"/>
                <w:szCs w:val="20"/>
              </w:rPr>
              <w:t>3</w:t>
            </w:r>
            <w:r w:rsidR="00561A3C">
              <w:rPr>
                <w:b/>
                <w:bCs/>
                <w:color w:val="FFFFFF"/>
                <w:sz w:val="20"/>
                <w:szCs w:val="20"/>
              </w:rPr>
              <w:t>)</w:t>
            </w:r>
          </w:p>
          <w:p w14:paraId="7A8FE657" w14:textId="65F9764E" w:rsidR="00436F27" w:rsidRPr="00FE6998" w:rsidRDefault="00436F27" w:rsidP="00436F27">
            <w:pPr>
              <w:jc w:val="center"/>
              <w:rPr>
                <w:b/>
                <w:bCs/>
                <w:color w:val="FFFFFF"/>
                <w:sz w:val="20"/>
                <w:szCs w:val="20"/>
              </w:rPr>
            </w:pPr>
            <w:r w:rsidRPr="00FE6998">
              <w:rPr>
                <w:b/>
                <w:bCs/>
                <w:color w:val="FFFFFF"/>
                <w:sz w:val="20"/>
                <w:szCs w:val="20"/>
              </w:rPr>
              <w:t>%</w:t>
            </w:r>
          </w:p>
        </w:tc>
        <w:tc>
          <w:tcPr>
            <w:tcW w:w="1679" w:type="dxa"/>
            <w:shd w:val="clear" w:color="auto" w:fill="737373"/>
          </w:tcPr>
          <w:p w14:paraId="4A4E54B1" w14:textId="1E8C8542" w:rsidR="00436F27" w:rsidRPr="00FE6998" w:rsidRDefault="00DB5EF9" w:rsidP="00436F27">
            <w:pPr>
              <w:jc w:val="center"/>
              <w:rPr>
                <w:b/>
                <w:bCs/>
                <w:color w:val="FFFFFF"/>
                <w:sz w:val="20"/>
                <w:szCs w:val="20"/>
              </w:rPr>
            </w:pPr>
            <w:r>
              <w:rPr>
                <w:b/>
                <w:bCs/>
                <w:color w:val="FFFFFF"/>
                <w:sz w:val="20"/>
                <w:szCs w:val="20"/>
              </w:rPr>
              <w:t xml:space="preserve">Prior year </w:t>
            </w:r>
            <w:r w:rsidR="00436F27" w:rsidRPr="00FE6998">
              <w:rPr>
                <w:b/>
                <w:bCs/>
                <w:color w:val="FFFFFF"/>
                <w:sz w:val="20"/>
                <w:szCs w:val="20"/>
              </w:rPr>
              <w:t>Distribution</w:t>
            </w:r>
            <w:r w:rsidR="00436F27">
              <w:rPr>
                <w:b/>
                <w:bCs/>
                <w:color w:val="FFFFFF"/>
                <w:sz w:val="20"/>
                <w:szCs w:val="20"/>
              </w:rPr>
              <w:t xml:space="preserve"> </w:t>
            </w:r>
            <w:r>
              <w:rPr>
                <w:b/>
                <w:bCs/>
                <w:color w:val="FFFFFF"/>
                <w:sz w:val="20"/>
                <w:szCs w:val="20"/>
              </w:rPr>
              <w:t>(</w:t>
            </w:r>
            <w:r w:rsidR="00436F27">
              <w:rPr>
                <w:b/>
                <w:bCs/>
                <w:color w:val="FFFFFF"/>
                <w:sz w:val="20"/>
                <w:szCs w:val="20"/>
              </w:rPr>
              <w:t>202</w:t>
            </w:r>
            <w:r w:rsidR="00995C6C">
              <w:rPr>
                <w:b/>
                <w:bCs/>
                <w:color w:val="FFFFFF"/>
                <w:sz w:val="20"/>
                <w:szCs w:val="20"/>
              </w:rPr>
              <w:t>2</w:t>
            </w:r>
            <w:r>
              <w:rPr>
                <w:b/>
                <w:bCs/>
                <w:color w:val="FFFFFF"/>
                <w:sz w:val="20"/>
                <w:szCs w:val="20"/>
              </w:rPr>
              <w:t>)</w:t>
            </w:r>
          </w:p>
          <w:p w14:paraId="07388F9D" w14:textId="01474CED" w:rsidR="00436F27" w:rsidRDefault="00436F27" w:rsidP="00436F27">
            <w:pPr>
              <w:jc w:val="center"/>
              <w:rPr>
                <w:b/>
                <w:bCs/>
                <w:color w:val="FFFFFF"/>
                <w:sz w:val="20"/>
                <w:szCs w:val="20"/>
              </w:rPr>
            </w:pPr>
            <w:r w:rsidRPr="00FE6998">
              <w:rPr>
                <w:b/>
                <w:bCs/>
                <w:color w:val="FFFFFF"/>
                <w:sz w:val="20"/>
                <w:szCs w:val="20"/>
              </w:rPr>
              <w:t>%</w:t>
            </w:r>
          </w:p>
        </w:tc>
      </w:tr>
      <w:tr w:rsidR="00436F27" w:rsidRPr="00FE6998" w14:paraId="6F9B0E43" w14:textId="5E00D00D" w:rsidTr="454B9C7C">
        <w:trPr>
          <w:trHeight w:val="647"/>
          <w:jc w:val="center"/>
        </w:trPr>
        <w:tc>
          <w:tcPr>
            <w:tcW w:w="2220" w:type="dxa"/>
            <w:shd w:val="clear" w:color="auto" w:fill="auto"/>
            <w:noWrap/>
            <w:vAlign w:val="center"/>
            <w:hideMark/>
          </w:tcPr>
          <w:p w14:paraId="48F9AB7F" w14:textId="5A2E3FFB" w:rsidR="00436F27" w:rsidRPr="00C532F4" w:rsidRDefault="00436F27" w:rsidP="00436F27">
            <w:pPr>
              <w:rPr>
                <w:color w:val="000000"/>
                <w:sz w:val="20"/>
                <w:szCs w:val="20"/>
              </w:rPr>
            </w:pPr>
            <w:r>
              <w:rPr>
                <w:color w:val="000000"/>
                <w:sz w:val="20"/>
                <w:szCs w:val="20"/>
              </w:rPr>
              <w:t xml:space="preserve">Fully </w:t>
            </w:r>
            <w:r w:rsidRPr="00C532F4">
              <w:rPr>
                <w:color w:val="000000"/>
                <w:sz w:val="20"/>
                <w:szCs w:val="20"/>
              </w:rPr>
              <w:t>Satisfactory</w:t>
            </w:r>
          </w:p>
        </w:tc>
        <w:tc>
          <w:tcPr>
            <w:tcW w:w="1655" w:type="dxa"/>
            <w:shd w:val="clear" w:color="auto" w:fill="auto"/>
            <w:noWrap/>
            <w:vAlign w:val="center"/>
            <w:hideMark/>
          </w:tcPr>
          <w:p w14:paraId="2D34F284" w14:textId="094468A8" w:rsidR="00436F27" w:rsidRPr="00C532F4" w:rsidRDefault="00317A56" w:rsidP="00436F27">
            <w:pPr>
              <w:jc w:val="center"/>
              <w:rPr>
                <w:i/>
                <w:color w:val="000000"/>
                <w:sz w:val="20"/>
                <w:szCs w:val="20"/>
              </w:rPr>
            </w:pPr>
            <w:r>
              <w:rPr>
                <w:i/>
                <w:color w:val="000000"/>
                <w:sz w:val="20"/>
                <w:szCs w:val="20"/>
              </w:rPr>
              <w:t>241,958,245</w:t>
            </w:r>
          </w:p>
        </w:tc>
        <w:tc>
          <w:tcPr>
            <w:tcW w:w="1679" w:type="dxa"/>
          </w:tcPr>
          <w:p w14:paraId="76FFAD0B" w14:textId="77777777" w:rsidR="00436F27" w:rsidRDefault="00436F27" w:rsidP="00436F27">
            <w:pPr>
              <w:jc w:val="center"/>
              <w:rPr>
                <w:i/>
                <w:color w:val="000000"/>
                <w:sz w:val="20"/>
                <w:szCs w:val="20"/>
              </w:rPr>
            </w:pPr>
          </w:p>
          <w:p w14:paraId="22489F20" w14:textId="09492C29" w:rsidR="00436F27" w:rsidRPr="00C532F4" w:rsidRDefault="00033317" w:rsidP="00436F27">
            <w:pPr>
              <w:jc w:val="center"/>
              <w:rPr>
                <w:i/>
                <w:color w:val="000000"/>
                <w:sz w:val="20"/>
                <w:szCs w:val="20"/>
              </w:rPr>
            </w:pPr>
            <w:r>
              <w:rPr>
                <w:i/>
                <w:color w:val="000000"/>
                <w:sz w:val="20"/>
                <w:szCs w:val="20"/>
              </w:rPr>
              <w:t>1</w:t>
            </w:r>
            <w:r w:rsidR="00317A56">
              <w:rPr>
                <w:i/>
                <w:color w:val="000000"/>
                <w:sz w:val="20"/>
                <w:szCs w:val="20"/>
              </w:rPr>
              <w:t>0</w:t>
            </w:r>
            <w:r>
              <w:rPr>
                <w:i/>
                <w:color w:val="000000"/>
                <w:sz w:val="20"/>
                <w:szCs w:val="20"/>
              </w:rPr>
              <w:t>.</w:t>
            </w:r>
            <w:r w:rsidR="00317A56">
              <w:rPr>
                <w:i/>
                <w:color w:val="000000"/>
                <w:sz w:val="20"/>
                <w:szCs w:val="20"/>
              </w:rPr>
              <w:t>1</w:t>
            </w:r>
          </w:p>
        </w:tc>
        <w:tc>
          <w:tcPr>
            <w:tcW w:w="1679" w:type="dxa"/>
            <w:vAlign w:val="center"/>
          </w:tcPr>
          <w:p w14:paraId="603A6CBF" w14:textId="617D0BF9" w:rsidR="00436F27" w:rsidRDefault="00995C6C" w:rsidP="00436F27">
            <w:pPr>
              <w:jc w:val="center"/>
              <w:rPr>
                <w:i/>
                <w:color w:val="000000"/>
                <w:sz w:val="20"/>
                <w:szCs w:val="20"/>
              </w:rPr>
            </w:pPr>
            <w:r>
              <w:rPr>
                <w:i/>
                <w:color w:val="000000"/>
                <w:sz w:val="20"/>
                <w:szCs w:val="20"/>
              </w:rPr>
              <w:t>11.5</w:t>
            </w:r>
          </w:p>
        </w:tc>
      </w:tr>
      <w:tr w:rsidR="00436F27" w:rsidRPr="00FE6998" w14:paraId="5E1159F5" w14:textId="22B53636" w:rsidTr="454B9C7C">
        <w:trPr>
          <w:trHeight w:val="315"/>
          <w:jc w:val="center"/>
        </w:trPr>
        <w:tc>
          <w:tcPr>
            <w:tcW w:w="2220" w:type="dxa"/>
            <w:shd w:val="clear" w:color="auto" w:fill="auto"/>
            <w:noWrap/>
            <w:vAlign w:val="center"/>
            <w:hideMark/>
          </w:tcPr>
          <w:p w14:paraId="2A7F195A" w14:textId="5155CDD7" w:rsidR="00436F27" w:rsidRPr="00586074" w:rsidRDefault="00436F27" w:rsidP="00436F27">
            <w:pPr>
              <w:rPr>
                <w:color w:val="000000"/>
                <w:sz w:val="20"/>
                <w:szCs w:val="20"/>
              </w:rPr>
            </w:pPr>
            <w:r>
              <w:rPr>
                <w:color w:val="000000"/>
                <w:sz w:val="20"/>
                <w:szCs w:val="20"/>
              </w:rPr>
              <w:t>S</w:t>
            </w:r>
            <w:r w:rsidRPr="00586074">
              <w:rPr>
                <w:color w:val="000000"/>
                <w:sz w:val="20"/>
                <w:szCs w:val="20"/>
              </w:rPr>
              <w:t>atisfactory/</w:t>
            </w:r>
            <w:r>
              <w:rPr>
                <w:color w:val="000000"/>
                <w:sz w:val="20"/>
                <w:szCs w:val="20"/>
              </w:rPr>
              <w:t>s</w:t>
            </w:r>
            <w:r w:rsidRPr="00586074">
              <w:rPr>
                <w:color w:val="000000"/>
                <w:sz w:val="20"/>
                <w:szCs w:val="20"/>
              </w:rPr>
              <w:t xml:space="preserve">ome improvement </w:t>
            </w:r>
            <w:proofErr w:type="gramStart"/>
            <w:r w:rsidRPr="00586074">
              <w:rPr>
                <w:color w:val="000000"/>
                <w:sz w:val="20"/>
                <w:szCs w:val="20"/>
              </w:rPr>
              <w:t>needed</w:t>
            </w:r>
            <w:proofErr w:type="gramEnd"/>
          </w:p>
          <w:p w14:paraId="68FC52A8" w14:textId="77777777" w:rsidR="00436F27" w:rsidRPr="00586074" w:rsidRDefault="00436F27" w:rsidP="00436F27">
            <w:pPr>
              <w:rPr>
                <w:color w:val="000000"/>
                <w:sz w:val="20"/>
                <w:szCs w:val="20"/>
              </w:rPr>
            </w:pPr>
          </w:p>
        </w:tc>
        <w:tc>
          <w:tcPr>
            <w:tcW w:w="1655" w:type="dxa"/>
            <w:shd w:val="clear" w:color="auto" w:fill="auto"/>
            <w:noWrap/>
            <w:vAlign w:val="center"/>
            <w:hideMark/>
          </w:tcPr>
          <w:p w14:paraId="32FBE361" w14:textId="3CDC1640" w:rsidR="00436F27" w:rsidRPr="00586074" w:rsidRDefault="00923DBF" w:rsidP="00436F27">
            <w:pPr>
              <w:jc w:val="center"/>
              <w:rPr>
                <w:i/>
                <w:color w:val="000000"/>
                <w:sz w:val="20"/>
                <w:szCs w:val="20"/>
              </w:rPr>
            </w:pPr>
            <w:r>
              <w:rPr>
                <w:i/>
                <w:color w:val="000000"/>
                <w:sz w:val="20"/>
                <w:szCs w:val="20"/>
              </w:rPr>
              <w:t>769,449,212</w:t>
            </w:r>
          </w:p>
        </w:tc>
        <w:tc>
          <w:tcPr>
            <w:tcW w:w="1679" w:type="dxa"/>
            <w:vAlign w:val="center"/>
          </w:tcPr>
          <w:p w14:paraId="33CE5638" w14:textId="6E21F1D5" w:rsidR="00436F27" w:rsidRPr="00586074" w:rsidRDefault="003E15D0" w:rsidP="00FC3626">
            <w:pPr>
              <w:jc w:val="center"/>
              <w:rPr>
                <w:i/>
                <w:color w:val="000000"/>
                <w:sz w:val="20"/>
                <w:szCs w:val="20"/>
              </w:rPr>
            </w:pPr>
            <w:r>
              <w:rPr>
                <w:i/>
                <w:color w:val="000000"/>
                <w:sz w:val="20"/>
                <w:szCs w:val="20"/>
              </w:rPr>
              <w:t>32.1</w:t>
            </w:r>
          </w:p>
        </w:tc>
        <w:tc>
          <w:tcPr>
            <w:tcW w:w="1679" w:type="dxa"/>
            <w:vAlign w:val="center"/>
          </w:tcPr>
          <w:p w14:paraId="1CED87F7" w14:textId="40B3B982" w:rsidR="00436F27" w:rsidRDefault="00995C6C" w:rsidP="00436F27">
            <w:pPr>
              <w:jc w:val="center"/>
              <w:rPr>
                <w:i/>
                <w:color w:val="000000"/>
                <w:sz w:val="20"/>
                <w:szCs w:val="20"/>
              </w:rPr>
            </w:pPr>
            <w:r>
              <w:rPr>
                <w:i/>
                <w:color w:val="000000"/>
                <w:sz w:val="20"/>
                <w:szCs w:val="20"/>
              </w:rPr>
              <w:t>50.6</w:t>
            </w:r>
          </w:p>
        </w:tc>
      </w:tr>
      <w:tr w:rsidR="00436F27" w:rsidRPr="00FE6998" w14:paraId="50ACF8B4" w14:textId="6E841C9B" w:rsidTr="454B9C7C">
        <w:trPr>
          <w:trHeight w:val="620"/>
          <w:jc w:val="center"/>
        </w:trPr>
        <w:tc>
          <w:tcPr>
            <w:tcW w:w="2220" w:type="dxa"/>
            <w:shd w:val="clear" w:color="auto" w:fill="auto"/>
            <w:noWrap/>
            <w:vAlign w:val="center"/>
          </w:tcPr>
          <w:p w14:paraId="698359E5" w14:textId="3FE1CAF9" w:rsidR="00436F27" w:rsidRPr="004C2324" w:rsidRDefault="00436F27" w:rsidP="00436F27">
            <w:pPr>
              <w:rPr>
                <w:color w:val="000000"/>
                <w:sz w:val="20"/>
                <w:szCs w:val="20"/>
              </w:rPr>
            </w:pPr>
            <w:r w:rsidRPr="004C2324">
              <w:rPr>
                <w:color w:val="000000"/>
                <w:sz w:val="20"/>
                <w:szCs w:val="20"/>
              </w:rPr>
              <w:t xml:space="preserve">Partially </w:t>
            </w:r>
            <w:r>
              <w:rPr>
                <w:color w:val="000000"/>
                <w:sz w:val="20"/>
                <w:szCs w:val="20"/>
              </w:rPr>
              <w:t>s</w:t>
            </w:r>
            <w:r w:rsidRPr="004C2324">
              <w:rPr>
                <w:color w:val="000000"/>
                <w:sz w:val="20"/>
                <w:szCs w:val="20"/>
              </w:rPr>
              <w:t>atisfactory/</w:t>
            </w:r>
            <w:r>
              <w:rPr>
                <w:color w:val="000000"/>
                <w:sz w:val="20"/>
                <w:szCs w:val="20"/>
              </w:rPr>
              <w:t>m</w:t>
            </w:r>
            <w:r w:rsidRPr="004C2324">
              <w:rPr>
                <w:color w:val="000000"/>
                <w:sz w:val="20"/>
                <w:szCs w:val="20"/>
              </w:rPr>
              <w:t>ajor improvement needed</w:t>
            </w:r>
          </w:p>
        </w:tc>
        <w:tc>
          <w:tcPr>
            <w:tcW w:w="1655" w:type="dxa"/>
            <w:shd w:val="clear" w:color="auto" w:fill="auto"/>
            <w:noWrap/>
            <w:vAlign w:val="center"/>
          </w:tcPr>
          <w:p w14:paraId="6F1CA558" w14:textId="2E3443C6" w:rsidR="00436F27" w:rsidRPr="004C2324" w:rsidRDefault="00D57644" w:rsidP="00436F27">
            <w:pPr>
              <w:jc w:val="center"/>
              <w:rPr>
                <w:i/>
                <w:color w:val="000000"/>
                <w:sz w:val="20"/>
                <w:szCs w:val="20"/>
              </w:rPr>
            </w:pPr>
            <w:r>
              <w:rPr>
                <w:i/>
                <w:color w:val="000000"/>
                <w:sz w:val="20"/>
                <w:szCs w:val="20"/>
              </w:rPr>
              <w:t>1,</w:t>
            </w:r>
            <w:r w:rsidR="00530570">
              <w:rPr>
                <w:i/>
                <w:color w:val="000000"/>
                <w:sz w:val="20"/>
                <w:szCs w:val="20"/>
              </w:rPr>
              <w:t>369,785,638</w:t>
            </w:r>
          </w:p>
        </w:tc>
        <w:tc>
          <w:tcPr>
            <w:tcW w:w="1679" w:type="dxa"/>
            <w:vAlign w:val="center"/>
          </w:tcPr>
          <w:p w14:paraId="4E0B6D7F" w14:textId="6C35A1F4" w:rsidR="00436F27" w:rsidRPr="004C2324" w:rsidRDefault="003E15D0" w:rsidP="454B9C7C">
            <w:pPr>
              <w:jc w:val="center"/>
              <w:rPr>
                <w:i/>
                <w:iCs/>
                <w:color w:val="000000"/>
                <w:sz w:val="20"/>
                <w:szCs w:val="20"/>
              </w:rPr>
            </w:pPr>
            <w:r w:rsidRPr="454B9C7C">
              <w:rPr>
                <w:i/>
                <w:iCs/>
                <w:color w:val="000000" w:themeColor="text1"/>
                <w:sz w:val="20"/>
                <w:szCs w:val="20"/>
              </w:rPr>
              <w:t>57.2</w:t>
            </w:r>
          </w:p>
        </w:tc>
        <w:tc>
          <w:tcPr>
            <w:tcW w:w="1679" w:type="dxa"/>
            <w:vAlign w:val="center"/>
          </w:tcPr>
          <w:p w14:paraId="5D4A5F51" w14:textId="4E85F6FC" w:rsidR="00436F27" w:rsidRDefault="00995C6C" w:rsidP="00436F27">
            <w:pPr>
              <w:jc w:val="center"/>
              <w:rPr>
                <w:i/>
                <w:color w:val="000000"/>
                <w:sz w:val="20"/>
                <w:szCs w:val="20"/>
              </w:rPr>
            </w:pPr>
            <w:r>
              <w:rPr>
                <w:i/>
                <w:color w:val="000000"/>
                <w:sz w:val="20"/>
                <w:szCs w:val="20"/>
              </w:rPr>
              <w:t>36.6</w:t>
            </w:r>
          </w:p>
        </w:tc>
      </w:tr>
      <w:tr w:rsidR="00436F27" w:rsidRPr="00FE6998" w14:paraId="0027D5F3" w14:textId="1C58EA96" w:rsidTr="454B9C7C">
        <w:trPr>
          <w:trHeight w:val="615"/>
          <w:jc w:val="center"/>
        </w:trPr>
        <w:tc>
          <w:tcPr>
            <w:tcW w:w="2220" w:type="dxa"/>
            <w:shd w:val="clear" w:color="auto" w:fill="auto"/>
            <w:noWrap/>
            <w:vAlign w:val="center"/>
            <w:hideMark/>
          </w:tcPr>
          <w:p w14:paraId="16CE00BD" w14:textId="77777777" w:rsidR="00436F27" w:rsidRPr="00756E2F" w:rsidRDefault="00436F27" w:rsidP="00436F27">
            <w:pPr>
              <w:rPr>
                <w:color w:val="000000"/>
                <w:sz w:val="20"/>
                <w:szCs w:val="20"/>
              </w:rPr>
            </w:pPr>
            <w:r w:rsidRPr="00756E2F">
              <w:rPr>
                <w:color w:val="000000"/>
                <w:sz w:val="20"/>
                <w:szCs w:val="20"/>
              </w:rPr>
              <w:t>Unsatisfactory</w:t>
            </w:r>
          </w:p>
        </w:tc>
        <w:tc>
          <w:tcPr>
            <w:tcW w:w="1655" w:type="dxa"/>
            <w:shd w:val="clear" w:color="auto" w:fill="auto"/>
            <w:noWrap/>
            <w:vAlign w:val="center"/>
            <w:hideMark/>
          </w:tcPr>
          <w:p w14:paraId="77FF02FC" w14:textId="6961AAB5" w:rsidR="00436F27" w:rsidRPr="00756E2F" w:rsidRDefault="002B3C05" w:rsidP="00436F27">
            <w:pPr>
              <w:jc w:val="center"/>
              <w:rPr>
                <w:i/>
                <w:color w:val="000000"/>
                <w:sz w:val="20"/>
                <w:szCs w:val="20"/>
              </w:rPr>
            </w:pPr>
            <w:r>
              <w:rPr>
                <w:i/>
                <w:color w:val="000000"/>
                <w:sz w:val="20"/>
                <w:szCs w:val="20"/>
              </w:rPr>
              <w:t>15,000,000</w:t>
            </w:r>
          </w:p>
        </w:tc>
        <w:tc>
          <w:tcPr>
            <w:tcW w:w="1679" w:type="dxa"/>
          </w:tcPr>
          <w:p w14:paraId="526CFD02" w14:textId="77777777" w:rsidR="00436F27" w:rsidRDefault="00436F27" w:rsidP="00436F27">
            <w:pPr>
              <w:jc w:val="center"/>
              <w:rPr>
                <w:i/>
                <w:color w:val="000000"/>
                <w:sz w:val="20"/>
                <w:szCs w:val="20"/>
              </w:rPr>
            </w:pPr>
          </w:p>
          <w:p w14:paraId="169E1958" w14:textId="7E86AD69" w:rsidR="00436F27" w:rsidRPr="00756E2F" w:rsidRDefault="00530570" w:rsidP="00436F27">
            <w:pPr>
              <w:jc w:val="center"/>
              <w:rPr>
                <w:i/>
                <w:color w:val="000000"/>
                <w:sz w:val="20"/>
                <w:szCs w:val="20"/>
              </w:rPr>
            </w:pPr>
            <w:r>
              <w:rPr>
                <w:i/>
                <w:color w:val="000000"/>
                <w:sz w:val="20"/>
                <w:szCs w:val="20"/>
              </w:rPr>
              <w:t>0.6</w:t>
            </w:r>
          </w:p>
        </w:tc>
        <w:tc>
          <w:tcPr>
            <w:tcW w:w="1679" w:type="dxa"/>
            <w:vAlign w:val="center"/>
          </w:tcPr>
          <w:p w14:paraId="1A2C416E" w14:textId="4EE8EEA5" w:rsidR="00436F27" w:rsidRDefault="00995C6C" w:rsidP="00436F27">
            <w:pPr>
              <w:jc w:val="center"/>
              <w:rPr>
                <w:i/>
                <w:color w:val="000000"/>
                <w:sz w:val="20"/>
                <w:szCs w:val="20"/>
              </w:rPr>
            </w:pPr>
            <w:r>
              <w:rPr>
                <w:i/>
                <w:color w:val="000000"/>
                <w:sz w:val="20"/>
                <w:szCs w:val="20"/>
              </w:rPr>
              <w:t>1.3</w:t>
            </w:r>
          </w:p>
        </w:tc>
      </w:tr>
      <w:tr w:rsidR="00436F27" w:rsidRPr="00FE6998" w14:paraId="7DA5BA65" w14:textId="0860EAB1" w:rsidTr="454B9C7C">
        <w:trPr>
          <w:trHeight w:val="615"/>
          <w:jc w:val="center"/>
        </w:trPr>
        <w:tc>
          <w:tcPr>
            <w:tcW w:w="2220" w:type="dxa"/>
            <w:shd w:val="clear" w:color="auto" w:fill="auto"/>
            <w:noWrap/>
            <w:vAlign w:val="center"/>
          </w:tcPr>
          <w:p w14:paraId="134789C5" w14:textId="77777777" w:rsidR="00436F27" w:rsidRPr="00586074" w:rsidRDefault="00436F27" w:rsidP="00436F27">
            <w:pPr>
              <w:jc w:val="right"/>
              <w:rPr>
                <w:b/>
                <w:i/>
                <w:color w:val="000000"/>
                <w:sz w:val="20"/>
                <w:szCs w:val="20"/>
              </w:rPr>
            </w:pPr>
            <w:r w:rsidRPr="00586074">
              <w:rPr>
                <w:b/>
                <w:i/>
                <w:color w:val="000000"/>
                <w:sz w:val="20"/>
                <w:szCs w:val="20"/>
              </w:rPr>
              <w:t>Total</w:t>
            </w:r>
          </w:p>
        </w:tc>
        <w:tc>
          <w:tcPr>
            <w:tcW w:w="1655" w:type="dxa"/>
            <w:shd w:val="clear" w:color="auto" w:fill="auto"/>
            <w:noWrap/>
            <w:vAlign w:val="center"/>
          </w:tcPr>
          <w:p w14:paraId="3A7D10C7" w14:textId="01D0AF33" w:rsidR="00436F27" w:rsidRPr="00586074" w:rsidRDefault="00744265" w:rsidP="00436F27">
            <w:pPr>
              <w:jc w:val="center"/>
              <w:rPr>
                <w:b/>
                <w:i/>
                <w:color w:val="000000"/>
                <w:sz w:val="20"/>
                <w:szCs w:val="20"/>
              </w:rPr>
            </w:pPr>
            <w:r>
              <w:rPr>
                <w:b/>
                <w:i/>
                <w:color w:val="000000"/>
                <w:sz w:val="20"/>
                <w:szCs w:val="20"/>
              </w:rPr>
              <w:t>2,</w:t>
            </w:r>
            <w:r w:rsidR="00E45E31">
              <w:rPr>
                <w:b/>
                <w:i/>
                <w:color w:val="000000"/>
                <w:sz w:val="20"/>
                <w:szCs w:val="20"/>
              </w:rPr>
              <w:t>396,193,095</w:t>
            </w:r>
          </w:p>
        </w:tc>
        <w:tc>
          <w:tcPr>
            <w:tcW w:w="1679" w:type="dxa"/>
          </w:tcPr>
          <w:p w14:paraId="150C3F67" w14:textId="77777777" w:rsidR="00436F27" w:rsidRDefault="00436F27" w:rsidP="00436F27">
            <w:pPr>
              <w:jc w:val="center"/>
              <w:rPr>
                <w:b/>
                <w:i/>
                <w:color w:val="000000"/>
                <w:sz w:val="20"/>
                <w:szCs w:val="20"/>
              </w:rPr>
            </w:pPr>
          </w:p>
          <w:p w14:paraId="33D9A786" w14:textId="5B6E983A" w:rsidR="00436F27" w:rsidRPr="00586074" w:rsidRDefault="00436F27" w:rsidP="00436F27">
            <w:pPr>
              <w:jc w:val="center"/>
              <w:rPr>
                <w:b/>
                <w:i/>
                <w:color w:val="000000"/>
                <w:sz w:val="20"/>
                <w:szCs w:val="20"/>
              </w:rPr>
            </w:pPr>
            <w:r>
              <w:rPr>
                <w:b/>
                <w:i/>
                <w:color w:val="000000"/>
                <w:sz w:val="20"/>
                <w:szCs w:val="20"/>
              </w:rPr>
              <w:t>100</w:t>
            </w:r>
          </w:p>
        </w:tc>
        <w:tc>
          <w:tcPr>
            <w:tcW w:w="1679" w:type="dxa"/>
            <w:vAlign w:val="center"/>
          </w:tcPr>
          <w:p w14:paraId="09184526" w14:textId="64445ABD" w:rsidR="00436F27" w:rsidRDefault="00436F27" w:rsidP="00436F27">
            <w:pPr>
              <w:jc w:val="center"/>
              <w:rPr>
                <w:b/>
                <w:i/>
                <w:color w:val="000000"/>
                <w:sz w:val="20"/>
                <w:szCs w:val="20"/>
              </w:rPr>
            </w:pPr>
            <w:r w:rsidRPr="00586074">
              <w:rPr>
                <w:b/>
                <w:i/>
                <w:color w:val="000000"/>
                <w:sz w:val="20"/>
                <w:szCs w:val="20"/>
              </w:rPr>
              <w:t>100</w:t>
            </w:r>
          </w:p>
        </w:tc>
      </w:tr>
    </w:tbl>
    <w:p w14:paraId="3118C61A" w14:textId="1E74A44C" w:rsidR="00684380" w:rsidRDefault="00684380" w:rsidP="009A7944">
      <w:pPr>
        <w:rPr>
          <w:rFonts w:asciiTheme="majorBidi" w:hAnsiTheme="majorBidi" w:cstheme="majorBidi"/>
          <w:sz w:val="18"/>
          <w:szCs w:val="18"/>
        </w:rPr>
      </w:pPr>
    </w:p>
    <w:p w14:paraId="7BCFAAB5" w14:textId="77777777" w:rsidR="00684380" w:rsidRPr="00762F49" w:rsidRDefault="00684380" w:rsidP="00762F49">
      <w:pPr>
        <w:ind w:left="1080"/>
        <w:rPr>
          <w:rFonts w:asciiTheme="majorBidi" w:hAnsiTheme="majorBidi" w:cstheme="majorBidi"/>
          <w:sz w:val="18"/>
          <w:szCs w:val="18"/>
        </w:rPr>
      </w:pPr>
    </w:p>
    <w:p w14:paraId="66D421C8" w14:textId="48635D4D" w:rsidR="00BF2737" w:rsidRPr="00247C61" w:rsidRDefault="00017C66">
      <w:pPr>
        <w:pStyle w:val="ListParagraph"/>
        <w:numPr>
          <w:ilvl w:val="0"/>
          <w:numId w:val="11"/>
        </w:numPr>
        <w:spacing w:after="200"/>
        <w:ind w:left="1440"/>
        <w:rPr>
          <w:rFonts w:asciiTheme="majorBidi" w:hAnsiTheme="majorBidi" w:cstheme="majorBidi"/>
          <w:sz w:val="20"/>
          <w:szCs w:val="20"/>
        </w:rPr>
      </w:pPr>
      <w:r>
        <w:rPr>
          <w:rFonts w:asciiTheme="majorBidi" w:hAnsiTheme="majorBidi" w:cstheme="majorBidi"/>
          <w:sz w:val="20"/>
          <w:szCs w:val="20"/>
          <w:u w:val="single"/>
        </w:rPr>
        <w:t>A</w:t>
      </w:r>
      <w:r w:rsidR="00BF2737" w:rsidRPr="00393D97">
        <w:rPr>
          <w:rFonts w:asciiTheme="majorBidi" w:hAnsiTheme="majorBidi" w:cstheme="majorBidi"/>
          <w:sz w:val="20"/>
          <w:szCs w:val="20"/>
          <w:u w:val="single"/>
        </w:rPr>
        <w:t xml:space="preserve">udits with </w:t>
      </w:r>
      <w:r w:rsidR="00512966" w:rsidRPr="00393D97">
        <w:rPr>
          <w:rFonts w:asciiTheme="majorBidi" w:hAnsiTheme="majorBidi" w:cstheme="majorBidi"/>
          <w:sz w:val="20"/>
          <w:szCs w:val="20"/>
          <w:u w:val="single"/>
        </w:rPr>
        <w:t>‘</w:t>
      </w:r>
      <w:r w:rsidR="004D5AD9" w:rsidRPr="000E2536">
        <w:rPr>
          <w:rFonts w:asciiTheme="majorBidi" w:hAnsiTheme="majorBidi" w:cstheme="majorBidi"/>
          <w:sz w:val="20"/>
          <w:szCs w:val="20"/>
          <w:u w:val="single"/>
        </w:rPr>
        <w:t>p</w:t>
      </w:r>
      <w:r w:rsidR="004D5AD9" w:rsidRPr="000F18C3">
        <w:rPr>
          <w:rFonts w:asciiTheme="majorBidi" w:hAnsiTheme="majorBidi" w:cstheme="majorBidi"/>
          <w:sz w:val="20"/>
          <w:szCs w:val="20"/>
          <w:u w:val="single"/>
        </w:rPr>
        <w:t>artially s</w:t>
      </w:r>
      <w:r w:rsidR="004D5AD9" w:rsidRPr="00EA2D56">
        <w:rPr>
          <w:rFonts w:asciiTheme="majorBidi" w:hAnsiTheme="majorBidi" w:cstheme="majorBidi"/>
          <w:sz w:val="20"/>
          <w:szCs w:val="20"/>
          <w:u w:val="single"/>
        </w:rPr>
        <w:t>atisfactory</w:t>
      </w:r>
      <w:r w:rsidR="00BF2737" w:rsidRPr="00BF6319">
        <w:rPr>
          <w:rFonts w:asciiTheme="majorBidi" w:hAnsiTheme="majorBidi" w:cstheme="majorBidi"/>
          <w:sz w:val="20"/>
          <w:szCs w:val="20"/>
          <w:u w:val="single"/>
        </w:rPr>
        <w:t>/</w:t>
      </w:r>
      <w:r w:rsidR="004D5AD9" w:rsidRPr="00060668">
        <w:rPr>
          <w:rFonts w:asciiTheme="majorBidi" w:hAnsiTheme="majorBidi" w:cstheme="majorBidi"/>
          <w:sz w:val="20"/>
          <w:szCs w:val="20"/>
          <w:u w:val="single"/>
        </w:rPr>
        <w:t>m</w:t>
      </w:r>
      <w:r w:rsidR="004D5AD9" w:rsidRPr="009317BE">
        <w:rPr>
          <w:rFonts w:asciiTheme="majorBidi" w:hAnsiTheme="majorBidi" w:cstheme="majorBidi"/>
          <w:sz w:val="20"/>
          <w:szCs w:val="20"/>
          <w:u w:val="single"/>
        </w:rPr>
        <w:t xml:space="preserve">ajor </w:t>
      </w:r>
      <w:r w:rsidR="00BF2737" w:rsidRPr="002C48D4">
        <w:rPr>
          <w:rFonts w:asciiTheme="majorBidi" w:hAnsiTheme="majorBidi" w:cstheme="majorBidi"/>
          <w:sz w:val="20"/>
          <w:szCs w:val="20"/>
          <w:u w:val="single"/>
        </w:rPr>
        <w:t>improvement needed</w:t>
      </w:r>
      <w:r w:rsidR="00512966" w:rsidRPr="002C48D4">
        <w:rPr>
          <w:rFonts w:asciiTheme="majorBidi" w:hAnsiTheme="majorBidi" w:cstheme="majorBidi"/>
          <w:sz w:val="20"/>
          <w:szCs w:val="20"/>
          <w:u w:val="single"/>
        </w:rPr>
        <w:t>’ rating</w:t>
      </w:r>
      <w:r w:rsidR="00BF2737" w:rsidRPr="002C48D4">
        <w:rPr>
          <w:rFonts w:asciiTheme="majorBidi" w:hAnsiTheme="majorBidi" w:cstheme="majorBidi"/>
          <w:sz w:val="20"/>
          <w:szCs w:val="20"/>
        </w:rPr>
        <w:t>:</w:t>
      </w:r>
      <w:r w:rsidR="00BF2737" w:rsidRPr="00247C61">
        <w:rPr>
          <w:rFonts w:asciiTheme="majorBidi" w:hAnsiTheme="majorBidi" w:cstheme="majorBidi"/>
          <w:sz w:val="20"/>
          <w:szCs w:val="20"/>
        </w:rPr>
        <w:t xml:space="preserve"> </w:t>
      </w:r>
      <w:r w:rsidR="008F1891" w:rsidRPr="009A7944">
        <w:rPr>
          <w:rFonts w:asciiTheme="majorBidi" w:hAnsiTheme="majorBidi" w:cstheme="majorBidi"/>
          <w:sz w:val="20"/>
          <w:szCs w:val="20"/>
        </w:rPr>
        <w:t>T</w:t>
      </w:r>
      <w:r w:rsidR="00D2618C" w:rsidRPr="009A7944">
        <w:rPr>
          <w:rFonts w:asciiTheme="majorBidi" w:hAnsiTheme="majorBidi" w:cstheme="majorBidi"/>
          <w:sz w:val="20"/>
          <w:szCs w:val="20"/>
        </w:rPr>
        <w:t xml:space="preserve">here was </w:t>
      </w:r>
      <w:r w:rsidR="004477F9" w:rsidRPr="009A7944">
        <w:rPr>
          <w:rFonts w:asciiTheme="majorBidi" w:hAnsiTheme="majorBidi" w:cstheme="majorBidi"/>
          <w:sz w:val="20"/>
          <w:szCs w:val="20"/>
        </w:rPr>
        <w:t>a</w:t>
      </w:r>
      <w:r w:rsidR="0011563F" w:rsidRPr="009A7944">
        <w:rPr>
          <w:rFonts w:asciiTheme="majorBidi" w:hAnsiTheme="majorBidi" w:cstheme="majorBidi"/>
          <w:sz w:val="20"/>
          <w:szCs w:val="20"/>
        </w:rPr>
        <w:t>n</w:t>
      </w:r>
      <w:r w:rsidR="004477F9" w:rsidRPr="009A7944">
        <w:rPr>
          <w:rFonts w:asciiTheme="majorBidi" w:hAnsiTheme="majorBidi" w:cstheme="majorBidi"/>
          <w:sz w:val="20"/>
          <w:szCs w:val="20"/>
        </w:rPr>
        <w:t xml:space="preserve"> </w:t>
      </w:r>
      <w:r w:rsidR="0011563F" w:rsidRPr="009A7944">
        <w:rPr>
          <w:rFonts w:asciiTheme="majorBidi" w:hAnsiTheme="majorBidi" w:cstheme="majorBidi"/>
          <w:sz w:val="20"/>
          <w:szCs w:val="20"/>
        </w:rPr>
        <w:t>in</w:t>
      </w:r>
      <w:r w:rsidR="004477F9" w:rsidRPr="009A7944">
        <w:rPr>
          <w:rFonts w:asciiTheme="majorBidi" w:hAnsiTheme="majorBidi" w:cstheme="majorBidi"/>
          <w:sz w:val="20"/>
          <w:szCs w:val="20"/>
        </w:rPr>
        <w:t>crease of audited expenditures wit</w:t>
      </w:r>
      <w:r w:rsidR="008E6857" w:rsidRPr="009A7944">
        <w:rPr>
          <w:rFonts w:asciiTheme="majorBidi" w:hAnsiTheme="majorBidi" w:cstheme="majorBidi"/>
          <w:sz w:val="20"/>
          <w:szCs w:val="20"/>
        </w:rPr>
        <w:t xml:space="preserve">h </w:t>
      </w:r>
      <w:r w:rsidR="00D5119A" w:rsidRPr="009A7944">
        <w:rPr>
          <w:rFonts w:asciiTheme="majorBidi" w:hAnsiTheme="majorBidi" w:cstheme="majorBidi"/>
          <w:sz w:val="20"/>
          <w:szCs w:val="20"/>
        </w:rPr>
        <w:t>‘partially satisfactory/major improvement needed’ rating</w:t>
      </w:r>
      <w:r w:rsidR="00852846" w:rsidRPr="009A7944">
        <w:rPr>
          <w:rFonts w:asciiTheme="majorBidi" w:hAnsiTheme="majorBidi" w:cstheme="majorBidi"/>
          <w:sz w:val="20"/>
          <w:szCs w:val="20"/>
        </w:rPr>
        <w:t xml:space="preserve"> when comparing</w:t>
      </w:r>
      <w:r w:rsidR="004F07B2" w:rsidRPr="009A7944">
        <w:rPr>
          <w:rFonts w:asciiTheme="majorBidi" w:hAnsiTheme="majorBidi" w:cstheme="majorBidi"/>
          <w:sz w:val="20"/>
          <w:szCs w:val="20"/>
        </w:rPr>
        <w:t xml:space="preserve"> with</w:t>
      </w:r>
      <w:r w:rsidR="00852846" w:rsidRPr="009A7944">
        <w:rPr>
          <w:rFonts w:asciiTheme="majorBidi" w:hAnsiTheme="majorBidi" w:cstheme="majorBidi"/>
          <w:sz w:val="20"/>
          <w:szCs w:val="20"/>
        </w:rPr>
        <w:t xml:space="preserve"> </w:t>
      </w:r>
      <w:r w:rsidR="00E83FBA" w:rsidRPr="009A7944">
        <w:rPr>
          <w:rFonts w:asciiTheme="majorBidi" w:hAnsiTheme="majorBidi" w:cstheme="majorBidi"/>
          <w:sz w:val="20"/>
          <w:szCs w:val="20"/>
        </w:rPr>
        <w:t xml:space="preserve">the </w:t>
      </w:r>
      <w:r w:rsidR="00852846" w:rsidRPr="009A7944">
        <w:rPr>
          <w:rFonts w:asciiTheme="majorBidi" w:hAnsiTheme="majorBidi" w:cstheme="majorBidi"/>
          <w:sz w:val="20"/>
          <w:szCs w:val="20"/>
        </w:rPr>
        <w:t xml:space="preserve">figures </w:t>
      </w:r>
      <w:r w:rsidR="005D3470" w:rsidRPr="009A7944">
        <w:rPr>
          <w:rFonts w:asciiTheme="majorBidi" w:hAnsiTheme="majorBidi" w:cstheme="majorBidi"/>
          <w:sz w:val="20"/>
          <w:szCs w:val="20"/>
        </w:rPr>
        <w:t>f</w:t>
      </w:r>
      <w:r w:rsidR="00E83FBA" w:rsidRPr="009A7944">
        <w:rPr>
          <w:rFonts w:asciiTheme="majorBidi" w:hAnsiTheme="majorBidi" w:cstheme="majorBidi"/>
          <w:sz w:val="20"/>
          <w:szCs w:val="20"/>
        </w:rPr>
        <w:t>rom</w:t>
      </w:r>
      <w:r w:rsidR="005D3470" w:rsidRPr="009A7944">
        <w:rPr>
          <w:rFonts w:asciiTheme="majorBidi" w:hAnsiTheme="majorBidi" w:cstheme="majorBidi"/>
          <w:sz w:val="20"/>
          <w:szCs w:val="20"/>
        </w:rPr>
        <w:t xml:space="preserve"> the prior year</w:t>
      </w:r>
      <w:r w:rsidR="008F1891" w:rsidRPr="009A7944">
        <w:rPr>
          <w:rFonts w:asciiTheme="majorBidi" w:hAnsiTheme="majorBidi" w:cstheme="majorBidi"/>
          <w:sz w:val="20"/>
          <w:szCs w:val="20"/>
        </w:rPr>
        <w:t xml:space="preserve">. </w:t>
      </w:r>
      <w:r w:rsidR="00E93A8B" w:rsidRPr="009A7944">
        <w:rPr>
          <w:rFonts w:asciiTheme="majorBidi" w:hAnsiTheme="majorBidi" w:cstheme="majorBidi"/>
          <w:sz w:val="20"/>
          <w:szCs w:val="20"/>
        </w:rPr>
        <w:t xml:space="preserve">The </w:t>
      </w:r>
      <w:r w:rsidR="0047129F" w:rsidRPr="009A7944">
        <w:rPr>
          <w:rFonts w:asciiTheme="majorBidi" w:hAnsiTheme="majorBidi" w:cstheme="majorBidi"/>
          <w:sz w:val="20"/>
          <w:szCs w:val="20"/>
        </w:rPr>
        <w:t xml:space="preserve">county </w:t>
      </w:r>
      <w:r w:rsidR="008F7D81" w:rsidRPr="009A7944">
        <w:rPr>
          <w:rFonts w:asciiTheme="majorBidi" w:hAnsiTheme="majorBidi" w:cstheme="majorBidi"/>
          <w:sz w:val="20"/>
          <w:szCs w:val="20"/>
        </w:rPr>
        <w:t>o</w:t>
      </w:r>
      <w:r w:rsidR="0047129F" w:rsidRPr="009A7944">
        <w:rPr>
          <w:rFonts w:asciiTheme="majorBidi" w:hAnsiTheme="majorBidi" w:cstheme="majorBidi"/>
          <w:sz w:val="20"/>
          <w:szCs w:val="20"/>
        </w:rPr>
        <w:t xml:space="preserve">ffices of UNDP </w:t>
      </w:r>
      <w:r w:rsidR="00881C69">
        <w:rPr>
          <w:rFonts w:asciiTheme="majorBidi" w:hAnsiTheme="majorBidi" w:cstheme="majorBidi"/>
          <w:sz w:val="20"/>
          <w:szCs w:val="20"/>
        </w:rPr>
        <w:t>Afg</w:t>
      </w:r>
      <w:r w:rsidR="004319D7">
        <w:rPr>
          <w:rFonts w:asciiTheme="majorBidi" w:hAnsiTheme="majorBidi" w:cstheme="majorBidi"/>
          <w:sz w:val="20"/>
          <w:szCs w:val="20"/>
        </w:rPr>
        <w:t>hanistan</w:t>
      </w:r>
      <w:r w:rsidR="00531A37" w:rsidRPr="009A7944">
        <w:rPr>
          <w:rFonts w:asciiTheme="majorBidi" w:hAnsiTheme="majorBidi" w:cstheme="majorBidi"/>
          <w:sz w:val="20"/>
          <w:szCs w:val="20"/>
        </w:rPr>
        <w:t xml:space="preserve">, </w:t>
      </w:r>
      <w:r w:rsidR="004319D7">
        <w:rPr>
          <w:rFonts w:asciiTheme="majorBidi" w:hAnsiTheme="majorBidi" w:cstheme="majorBidi"/>
          <w:sz w:val="20"/>
          <w:szCs w:val="20"/>
        </w:rPr>
        <w:t>Iraq</w:t>
      </w:r>
      <w:r w:rsidR="004319D7" w:rsidRPr="009A7944">
        <w:rPr>
          <w:rFonts w:asciiTheme="majorBidi" w:hAnsiTheme="majorBidi" w:cstheme="majorBidi"/>
          <w:sz w:val="20"/>
          <w:szCs w:val="20"/>
        </w:rPr>
        <w:t xml:space="preserve"> </w:t>
      </w:r>
      <w:r w:rsidR="00411C0F" w:rsidRPr="009A7944">
        <w:rPr>
          <w:rFonts w:asciiTheme="majorBidi" w:hAnsiTheme="majorBidi" w:cstheme="majorBidi"/>
          <w:sz w:val="20"/>
          <w:szCs w:val="20"/>
        </w:rPr>
        <w:t xml:space="preserve">and </w:t>
      </w:r>
      <w:r w:rsidR="004319D7">
        <w:rPr>
          <w:rFonts w:asciiTheme="majorBidi" w:hAnsiTheme="majorBidi" w:cstheme="majorBidi"/>
          <w:sz w:val="20"/>
          <w:szCs w:val="20"/>
        </w:rPr>
        <w:t>Chad</w:t>
      </w:r>
      <w:r w:rsidR="004319D7" w:rsidRPr="009A7944">
        <w:rPr>
          <w:rFonts w:asciiTheme="majorBidi" w:hAnsiTheme="majorBidi" w:cstheme="majorBidi"/>
          <w:sz w:val="20"/>
          <w:szCs w:val="20"/>
        </w:rPr>
        <w:t xml:space="preserve"> </w:t>
      </w:r>
      <w:r w:rsidR="0047129F" w:rsidRPr="009A7944">
        <w:rPr>
          <w:rFonts w:asciiTheme="majorBidi" w:hAnsiTheme="majorBidi" w:cstheme="majorBidi"/>
          <w:sz w:val="20"/>
          <w:szCs w:val="20"/>
        </w:rPr>
        <w:t>with a combined audited expenditure of $</w:t>
      </w:r>
      <w:r w:rsidR="004319D7">
        <w:rPr>
          <w:rFonts w:asciiTheme="majorBidi" w:hAnsiTheme="majorBidi" w:cstheme="majorBidi"/>
          <w:sz w:val="20"/>
          <w:szCs w:val="20"/>
        </w:rPr>
        <w:t>634</w:t>
      </w:r>
      <w:r w:rsidR="00901A80" w:rsidRPr="009A7944">
        <w:rPr>
          <w:rFonts w:asciiTheme="majorBidi" w:hAnsiTheme="majorBidi" w:cstheme="majorBidi"/>
          <w:sz w:val="20"/>
          <w:szCs w:val="20"/>
        </w:rPr>
        <w:t>.</w:t>
      </w:r>
      <w:r w:rsidR="004319D7">
        <w:rPr>
          <w:rFonts w:asciiTheme="majorBidi" w:hAnsiTheme="majorBidi" w:cstheme="majorBidi"/>
          <w:sz w:val="20"/>
          <w:szCs w:val="20"/>
        </w:rPr>
        <w:t>6</w:t>
      </w:r>
      <w:r w:rsidR="00411C0F" w:rsidRPr="009A7944">
        <w:rPr>
          <w:rFonts w:asciiTheme="majorBidi" w:hAnsiTheme="majorBidi" w:cstheme="majorBidi"/>
          <w:sz w:val="20"/>
          <w:szCs w:val="20"/>
        </w:rPr>
        <w:t xml:space="preserve"> million</w:t>
      </w:r>
      <w:r w:rsidR="0047129F" w:rsidRPr="009A7944">
        <w:rPr>
          <w:rFonts w:asciiTheme="majorBidi" w:hAnsiTheme="majorBidi" w:cstheme="majorBidi"/>
          <w:sz w:val="20"/>
          <w:szCs w:val="20"/>
        </w:rPr>
        <w:t xml:space="preserve"> </w:t>
      </w:r>
      <w:r w:rsidR="008F7D81" w:rsidRPr="009A7944">
        <w:rPr>
          <w:rFonts w:asciiTheme="majorBidi" w:hAnsiTheme="majorBidi" w:cstheme="majorBidi"/>
          <w:sz w:val="20"/>
          <w:szCs w:val="20"/>
        </w:rPr>
        <w:t xml:space="preserve">made up </w:t>
      </w:r>
      <w:proofErr w:type="gramStart"/>
      <w:r w:rsidR="008F7D81" w:rsidRPr="009A7944">
        <w:rPr>
          <w:rFonts w:asciiTheme="majorBidi" w:hAnsiTheme="majorBidi" w:cstheme="majorBidi"/>
          <w:sz w:val="20"/>
          <w:szCs w:val="20"/>
        </w:rPr>
        <w:t>the majority of</w:t>
      </w:r>
      <w:proofErr w:type="gramEnd"/>
      <w:r w:rsidR="008F7D81" w:rsidRPr="009A7944">
        <w:rPr>
          <w:rFonts w:asciiTheme="majorBidi" w:hAnsiTheme="majorBidi" w:cstheme="majorBidi"/>
          <w:sz w:val="20"/>
          <w:szCs w:val="20"/>
        </w:rPr>
        <w:t xml:space="preserve"> this category.</w:t>
      </w:r>
      <w:r w:rsidR="006A0B90" w:rsidDel="00E93A8B">
        <w:rPr>
          <w:rFonts w:asciiTheme="majorBidi" w:hAnsiTheme="majorBidi" w:cstheme="majorBidi"/>
          <w:sz w:val="20"/>
          <w:szCs w:val="20"/>
        </w:rPr>
        <w:t xml:space="preserve"> </w:t>
      </w:r>
    </w:p>
    <w:p w14:paraId="4FC9D4B9" w14:textId="77777777" w:rsidR="005116EC" w:rsidRPr="00D20D2C" w:rsidRDefault="005116EC" w:rsidP="009F3F53">
      <w:pPr>
        <w:pStyle w:val="ListParagraph"/>
        <w:spacing w:after="200"/>
        <w:ind w:left="1440"/>
        <w:rPr>
          <w:rFonts w:asciiTheme="majorBidi" w:hAnsiTheme="majorBidi" w:cstheme="majorBidi"/>
          <w:sz w:val="20"/>
          <w:szCs w:val="20"/>
        </w:rPr>
      </w:pPr>
    </w:p>
    <w:p w14:paraId="1CEF0837" w14:textId="6F4CE407" w:rsidR="00BF230D" w:rsidRPr="0088072E" w:rsidRDefault="00BF230D" w:rsidP="00F03537">
      <w:pPr>
        <w:pStyle w:val="ListParagraph"/>
        <w:numPr>
          <w:ilvl w:val="0"/>
          <w:numId w:val="4"/>
        </w:numPr>
        <w:ind w:left="360"/>
        <w:rPr>
          <w:rFonts w:asciiTheme="majorBidi" w:hAnsiTheme="majorBidi" w:cstheme="majorBidi"/>
          <w:sz w:val="20"/>
          <w:szCs w:val="20"/>
        </w:rPr>
      </w:pPr>
      <w:r w:rsidRPr="0088072E">
        <w:rPr>
          <w:rFonts w:asciiTheme="majorBidi" w:hAnsiTheme="majorBidi" w:cstheme="majorBidi"/>
          <w:sz w:val="20"/>
          <w:szCs w:val="20"/>
        </w:rPr>
        <w:t>Adjustments were made in the aggregation of expenditure for the DIM</w:t>
      </w:r>
      <w:r w:rsidR="003857F7">
        <w:rPr>
          <w:rFonts w:asciiTheme="majorBidi" w:hAnsiTheme="majorBidi" w:cstheme="majorBidi"/>
          <w:sz w:val="20"/>
          <w:szCs w:val="20"/>
        </w:rPr>
        <w:t xml:space="preserve"> projects</w:t>
      </w:r>
      <w:r w:rsidRPr="0088072E">
        <w:rPr>
          <w:rFonts w:asciiTheme="majorBidi" w:hAnsiTheme="majorBidi" w:cstheme="majorBidi"/>
          <w:sz w:val="20"/>
          <w:szCs w:val="20"/>
        </w:rPr>
        <w:t xml:space="preserve"> and the review of audits of projects executed by </w:t>
      </w:r>
      <w:r w:rsidR="001B5BA9">
        <w:rPr>
          <w:rFonts w:asciiTheme="majorBidi" w:hAnsiTheme="majorBidi" w:cstheme="majorBidi"/>
          <w:sz w:val="20"/>
          <w:szCs w:val="20"/>
        </w:rPr>
        <w:t>NGOs/NIM</w:t>
      </w:r>
      <w:r w:rsidRPr="0088072E">
        <w:rPr>
          <w:rFonts w:asciiTheme="majorBidi" w:hAnsiTheme="majorBidi" w:cstheme="majorBidi"/>
          <w:sz w:val="20"/>
          <w:szCs w:val="20"/>
        </w:rPr>
        <w:t>. The adjustments were as follows:</w:t>
      </w:r>
    </w:p>
    <w:p w14:paraId="191AE4C6" w14:textId="77777777" w:rsidR="00BF230D" w:rsidRPr="00FE6998" w:rsidRDefault="00BF230D" w:rsidP="001117DA">
      <w:pPr>
        <w:pStyle w:val="ListParagraph"/>
        <w:rPr>
          <w:rFonts w:asciiTheme="majorBidi" w:hAnsiTheme="majorBidi" w:cstheme="majorBidi"/>
          <w:sz w:val="20"/>
          <w:szCs w:val="20"/>
          <w:highlight w:val="yellow"/>
        </w:rPr>
      </w:pPr>
    </w:p>
    <w:p w14:paraId="2AF7ED29" w14:textId="1A0063D8" w:rsidR="003A77A8" w:rsidRPr="003A77A8" w:rsidRDefault="00BF230D" w:rsidP="003A77A8">
      <w:pPr>
        <w:pStyle w:val="ListParagraph"/>
        <w:numPr>
          <w:ilvl w:val="1"/>
          <w:numId w:val="4"/>
        </w:numPr>
        <w:spacing w:after="200"/>
        <w:rPr>
          <w:rFonts w:asciiTheme="majorBidi" w:hAnsiTheme="majorBidi" w:cstheme="majorBidi"/>
          <w:sz w:val="20"/>
          <w:szCs w:val="20"/>
        </w:rPr>
      </w:pPr>
      <w:r w:rsidRPr="003A77A8">
        <w:rPr>
          <w:rFonts w:asciiTheme="majorBidi" w:hAnsiTheme="majorBidi" w:cstheme="majorBidi"/>
          <w:sz w:val="20"/>
          <w:szCs w:val="20"/>
        </w:rPr>
        <w:t xml:space="preserve">The scope of the DIM audits </w:t>
      </w:r>
      <w:r w:rsidR="009E6AB9" w:rsidRPr="003A77A8">
        <w:rPr>
          <w:rFonts w:asciiTheme="majorBidi" w:hAnsiTheme="majorBidi" w:cstheme="majorBidi"/>
          <w:sz w:val="20"/>
          <w:szCs w:val="20"/>
        </w:rPr>
        <w:t>focus</w:t>
      </w:r>
      <w:r w:rsidR="001B5BA9" w:rsidRPr="003A77A8">
        <w:rPr>
          <w:rFonts w:asciiTheme="majorBidi" w:hAnsiTheme="majorBidi" w:cstheme="majorBidi"/>
          <w:sz w:val="20"/>
          <w:szCs w:val="20"/>
        </w:rPr>
        <w:t>ed</w:t>
      </w:r>
      <w:r w:rsidR="009E6AB9" w:rsidRPr="003A77A8">
        <w:rPr>
          <w:rFonts w:asciiTheme="majorBidi" w:hAnsiTheme="majorBidi" w:cstheme="majorBidi"/>
          <w:sz w:val="20"/>
          <w:szCs w:val="20"/>
        </w:rPr>
        <w:t xml:space="preserve"> </w:t>
      </w:r>
      <w:r w:rsidRPr="003A77A8">
        <w:rPr>
          <w:rFonts w:asciiTheme="majorBidi" w:hAnsiTheme="majorBidi" w:cstheme="majorBidi"/>
          <w:sz w:val="20"/>
          <w:szCs w:val="20"/>
        </w:rPr>
        <w:t xml:space="preserve">mainly on </w:t>
      </w:r>
      <w:r w:rsidR="0060283F" w:rsidRPr="003A77A8">
        <w:rPr>
          <w:rFonts w:asciiTheme="majorBidi" w:hAnsiTheme="majorBidi" w:cstheme="majorBidi"/>
          <w:sz w:val="20"/>
          <w:szCs w:val="20"/>
        </w:rPr>
        <w:t xml:space="preserve">the </w:t>
      </w:r>
      <w:r w:rsidRPr="003A77A8">
        <w:rPr>
          <w:rFonts w:asciiTheme="majorBidi" w:hAnsiTheme="majorBidi" w:cstheme="majorBidi"/>
          <w:sz w:val="20"/>
          <w:szCs w:val="20"/>
        </w:rPr>
        <w:t>financial certification of expenditure</w:t>
      </w:r>
      <w:r w:rsidR="0060283F" w:rsidRPr="003A77A8">
        <w:rPr>
          <w:rFonts w:asciiTheme="majorBidi" w:hAnsiTheme="majorBidi" w:cstheme="majorBidi"/>
          <w:sz w:val="20"/>
          <w:szCs w:val="20"/>
        </w:rPr>
        <w:t>s</w:t>
      </w:r>
      <w:r w:rsidR="0073189F">
        <w:rPr>
          <w:rStyle w:val="FootnoteReference"/>
          <w:rFonts w:asciiTheme="majorBidi" w:hAnsiTheme="majorBidi" w:cstheme="majorBidi"/>
          <w:sz w:val="20"/>
          <w:szCs w:val="20"/>
        </w:rPr>
        <w:footnoteReference w:id="3"/>
      </w:r>
      <w:r w:rsidRPr="003A77A8">
        <w:rPr>
          <w:rFonts w:asciiTheme="majorBidi" w:hAnsiTheme="majorBidi" w:cstheme="majorBidi"/>
          <w:sz w:val="20"/>
          <w:szCs w:val="20"/>
        </w:rPr>
        <w:t xml:space="preserve">. Therefore, </w:t>
      </w:r>
      <w:r w:rsidR="006F5BFC">
        <w:rPr>
          <w:rFonts w:asciiTheme="majorBidi" w:hAnsiTheme="majorBidi" w:cstheme="majorBidi"/>
          <w:sz w:val="20"/>
          <w:szCs w:val="20"/>
        </w:rPr>
        <w:t xml:space="preserve">most of </w:t>
      </w:r>
      <w:r w:rsidRPr="003A77A8">
        <w:rPr>
          <w:rFonts w:asciiTheme="majorBidi" w:hAnsiTheme="majorBidi" w:cstheme="majorBidi"/>
          <w:sz w:val="20"/>
          <w:szCs w:val="20"/>
        </w:rPr>
        <w:t>the audits do not directly assess the G</w:t>
      </w:r>
      <w:r w:rsidR="00ED6C7D">
        <w:rPr>
          <w:rFonts w:asciiTheme="majorBidi" w:hAnsiTheme="majorBidi" w:cstheme="majorBidi"/>
          <w:sz w:val="20"/>
          <w:szCs w:val="20"/>
        </w:rPr>
        <w:t xml:space="preserve">overnance, </w:t>
      </w:r>
      <w:r w:rsidRPr="003A77A8">
        <w:rPr>
          <w:rFonts w:asciiTheme="majorBidi" w:hAnsiTheme="majorBidi" w:cstheme="majorBidi"/>
          <w:sz w:val="20"/>
          <w:szCs w:val="20"/>
        </w:rPr>
        <w:t>R</w:t>
      </w:r>
      <w:r w:rsidR="00ED6C7D">
        <w:rPr>
          <w:rFonts w:asciiTheme="majorBidi" w:hAnsiTheme="majorBidi" w:cstheme="majorBidi"/>
          <w:sz w:val="20"/>
          <w:szCs w:val="20"/>
        </w:rPr>
        <w:t xml:space="preserve">isk and </w:t>
      </w:r>
      <w:r w:rsidRPr="003A77A8">
        <w:rPr>
          <w:rFonts w:asciiTheme="majorBidi" w:hAnsiTheme="majorBidi" w:cstheme="majorBidi"/>
          <w:sz w:val="20"/>
          <w:szCs w:val="20"/>
        </w:rPr>
        <w:t>C</w:t>
      </w:r>
      <w:r w:rsidR="00ED6C7D">
        <w:rPr>
          <w:rFonts w:asciiTheme="majorBidi" w:hAnsiTheme="majorBidi" w:cstheme="majorBidi"/>
          <w:sz w:val="20"/>
          <w:szCs w:val="20"/>
        </w:rPr>
        <w:t>ontrol (GRC)</w:t>
      </w:r>
      <w:r w:rsidR="009E6AB9" w:rsidRPr="003A77A8">
        <w:rPr>
          <w:rFonts w:asciiTheme="majorBidi" w:hAnsiTheme="majorBidi" w:cstheme="majorBidi"/>
          <w:sz w:val="20"/>
          <w:szCs w:val="20"/>
        </w:rPr>
        <w:t xml:space="preserve"> </w:t>
      </w:r>
      <w:r w:rsidRPr="003A77A8">
        <w:rPr>
          <w:rFonts w:asciiTheme="majorBidi" w:hAnsiTheme="majorBidi" w:cstheme="majorBidi"/>
          <w:sz w:val="20"/>
          <w:szCs w:val="20"/>
        </w:rPr>
        <w:t>aspects of project</w:t>
      </w:r>
      <w:r w:rsidR="009E6AB9" w:rsidRPr="003A77A8">
        <w:rPr>
          <w:rFonts w:asciiTheme="majorBidi" w:hAnsiTheme="majorBidi" w:cstheme="majorBidi"/>
          <w:sz w:val="20"/>
          <w:szCs w:val="20"/>
        </w:rPr>
        <w:t>s</w:t>
      </w:r>
      <w:r w:rsidRPr="003A77A8">
        <w:rPr>
          <w:rFonts w:asciiTheme="majorBidi" w:hAnsiTheme="majorBidi" w:cstheme="majorBidi"/>
          <w:sz w:val="20"/>
          <w:szCs w:val="20"/>
        </w:rPr>
        <w:t xml:space="preserve"> in UNDP. Nonetheless, they do give indirect </w:t>
      </w:r>
      <w:r w:rsidR="0060283F" w:rsidRPr="003A77A8">
        <w:rPr>
          <w:rFonts w:asciiTheme="majorBidi" w:hAnsiTheme="majorBidi" w:cstheme="majorBidi"/>
          <w:sz w:val="20"/>
          <w:szCs w:val="20"/>
        </w:rPr>
        <w:t xml:space="preserve">assurance </w:t>
      </w:r>
      <w:r w:rsidRPr="003A77A8">
        <w:rPr>
          <w:rFonts w:asciiTheme="majorBidi" w:hAnsiTheme="majorBidi" w:cstheme="majorBidi"/>
          <w:sz w:val="20"/>
          <w:szCs w:val="20"/>
        </w:rPr>
        <w:t>about</w:t>
      </w:r>
      <w:r w:rsidR="00C745CA">
        <w:rPr>
          <w:rFonts w:asciiTheme="majorBidi" w:hAnsiTheme="majorBidi" w:cstheme="majorBidi"/>
          <w:sz w:val="20"/>
          <w:szCs w:val="20"/>
        </w:rPr>
        <w:t xml:space="preserve"> GRC within</w:t>
      </w:r>
      <w:r w:rsidRPr="003A77A8">
        <w:rPr>
          <w:rFonts w:asciiTheme="majorBidi" w:hAnsiTheme="majorBidi" w:cstheme="majorBidi"/>
          <w:sz w:val="20"/>
          <w:szCs w:val="20"/>
        </w:rPr>
        <w:t xml:space="preserve"> UNDP. To this effect, OAI converted the audit opinions rendered into OAI ratings using defined criteria</w:t>
      </w:r>
      <w:r w:rsidRPr="00BB7659">
        <w:rPr>
          <w:sz w:val="18"/>
          <w:szCs w:val="18"/>
          <w:vertAlign w:val="superscript"/>
        </w:rPr>
        <w:footnoteReference w:id="4"/>
      </w:r>
      <w:r w:rsidRPr="003A77A8">
        <w:rPr>
          <w:rFonts w:asciiTheme="majorBidi" w:hAnsiTheme="majorBidi" w:cstheme="majorBidi"/>
          <w:sz w:val="20"/>
          <w:szCs w:val="20"/>
          <w:vertAlign w:val="superscript"/>
        </w:rPr>
        <w:t xml:space="preserve"> </w:t>
      </w:r>
      <w:r w:rsidRPr="003A77A8">
        <w:rPr>
          <w:rFonts w:asciiTheme="majorBidi" w:hAnsiTheme="majorBidi" w:cstheme="majorBidi"/>
          <w:sz w:val="20"/>
          <w:szCs w:val="20"/>
        </w:rPr>
        <w:t xml:space="preserve">and estimated that the results of the DIM financial audits </w:t>
      </w:r>
      <w:r w:rsidR="00281FCC">
        <w:rPr>
          <w:rFonts w:asciiTheme="majorBidi" w:hAnsiTheme="majorBidi" w:cstheme="majorBidi"/>
          <w:sz w:val="20"/>
          <w:szCs w:val="20"/>
        </w:rPr>
        <w:t>provide</w:t>
      </w:r>
      <w:r w:rsidRPr="003A77A8">
        <w:rPr>
          <w:rFonts w:asciiTheme="majorBidi" w:hAnsiTheme="majorBidi" w:cstheme="majorBidi"/>
          <w:sz w:val="20"/>
          <w:szCs w:val="20"/>
        </w:rPr>
        <w:t xml:space="preserve"> 50 per cent assurance UNDP GRC. </w:t>
      </w:r>
      <w:r w:rsidR="003A77A8" w:rsidRPr="003A77A8">
        <w:rPr>
          <w:rFonts w:asciiTheme="majorBidi" w:hAnsiTheme="majorBidi" w:cstheme="majorBidi"/>
          <w:sz w:val="20"/>
          <w:szCs w:val="20"/>
        </w:rPr>
        <w:t xml:space="preserve">The calculated total net financial misstatement in </w:t>
      </w:r>
      <w:r w:rsidR="004678AA" w:rsidRPr="003A77A8">
        <w:rPr>
          <w:rFonts w:asciiTheme="majorBidi" w:hAnsiTheme="majorBidi" w:cstheme="majorBidi"/>
          <w:sz w:val="20"/>
          <w:szCs w:val="20"/>
        </w:rPr>
        <w:t>20</w:t>
      </w:r>
      <w:r w:rsidR="004678AA">
        <w:rPr>
          <w:rFonts w:asciiTheme="majorBidi" w:hAnsiTheme="majorBidi" w:cstheme="majorBidi"/>
          <w:sz w:val="20"/>
          <w:szCs w:val="20"/>
        </w:rPr>
        <w:t>2</w:t>
      </w:r>
      <w:r w:rsidR="00BE5CB9">
        <w:rPr>
          <w:rFonts w:asciiTheme="majorBidi" w:hAnsiTheme="majorBidi" w:cstheme="majorBidi"/>
          <w:sz w:val="20"/>
          <w:szCs w:val="20"/>
        </w:rPr>
        <w:t>3</w:t>
      </w:r>
      <w:r w:rsidR="004678A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was $</w:t>
      </w:r>
      <w:r w:rsidR="0023207E">
        <w:rPr>
          <w:rFonts w:asciiTheme="majorBidi" w:hAnsiTheme="majorBidi" w:cstheme="majorBidi"/>
          <w:sz w:val="20"/>
          <w:szCs w:val="20"/>
        </w:rPr>
        <w:t>6</w:t>
      </w:r>
      <w:r w:rsidR="00903398">
        <w:rPr>
          <w:rFonts w:asciiTheme="majorBidi" w:hAnsiTheme="majorBidi" w:cstheme="majorBidi"/>
          <w:sz w:val="20"/>
          <w:szCs w:val="20"/>
        </w:rPr>
        <w:t>.</w:t>
      </w:r>
      <w:r w:rsidR="00D31394">
        <w:rPr>
          <w:rFonts w:asciiTheme="majorBidi" w:hAnsiTheme="majorBidi" w:cstheme="majorBidi"/>
          <w:sz w:val="20"/>
          <w:szCs w:val="20"/>
        </w:rPr>
        <w:t>9</w:t>
      </w:r>
      <w:r w:rsidR="00795CF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w:t>
      </w:r>
      <w:r w:rsidR="00315F78">
        <w:rPr>
          <w:rStyle w:val="FootnoteReference"/>
          <w:rFonts w:asciiTheme="majorBidi" w:hAnsiTheme="majorBidi" w:cstheme="majorBidi"/>
          <w:sz w:val="20"/>
          <w:szCs w:val="20"/>
        </w:rPr>
        <w:footnoteReference w:id="5"/>
      </w:r>
      <w:r w:rsidR="003A77A8" w:rsidRPr="003A77A8">
        <w:rPr>
          <w:rFonts w:asciiTheme="majorBidi" w:hAnsiTheme="majorBidi" w:cstheme="majorBidi"/>
          <w:sz w:val="20"/>
          <w:szCs w:val="20"/>
        </w:rPr>
        <w:t xml:space="preserve"> or </w:t>
      </w:r>
      <w:r w:rsidR="00D31394">
        <w:rPr>
          <w:rFonts w:asciiTheme="majorBidi" w:hAnsiTheme="majorBidi" w:cstheme="majorBidi"/>
          <w:sz w:val="20"/>
          <w:szCs w:val="20"/>
        </w:rPr>
        <w:t>1</w:t>
      </w:r>
      <w:r w:rsidR="00795CF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per cent of the total audited expenditure ($</w:t>
      </w:r>
      <w:r w:rsidR="007440EE">
        <w:rPr>
          <w:rFonts w:asciiTheme="majorBidi" w:hAnsiTheme="majorBidi" w:cstheme="majorBidi"/>
          <w:sz w:val="20"/>
          <w:szCs w:val="20"/>
        </w:rPr>
        <w:t>573</w:t>
      </w:r>
      <w:r w:rsidR="00795CF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 compared to $</w:t>
      </w:r>
      <w:r w:rsidR="003B18AF">
        <w:rPr>
          <w:rFonts w:asciiTheme="majorBidi" w:hAnsiTheme="majorBidi" w:cstheme="majorBidi"/>
          <w:sz w:val="20"/>
          <w:szCs w:val="20"/>
        </w:rPr>
        <w:t>24</w:t>
      </w:r>
      <w:r w:rsidR="003A77A8" w:rsidRPr="003A77A8">
        <w:rPr>
          <w:rFonts w:asciiTheme="majorBidi" w:hAnsiTheme="majorBidi" w:cstheme="majorBidi"/>
          <w:sz w:val="20"/>
          <w:szCs w:val="20"/>
        </w:rPr>
        <w:t>.</w:t>
      </w:r>
      <w:r w:rsidR="003B18AF">
        <w:rPr>
          <w:rFonts w:asciiTheme="majorBidi" w:hAnsiTheme="majorBidi" w:cstheme="majorBidi"/>
          <w:sz w:val="20"/>
          <w:szCs w:val="20"/>
        </w:rPr>
        <w:t>1</w:t>
      </w:r>
      <w:r w:rsidR="007E3524"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 xml:space="preserve">million in </w:t>
      </w:r>
      <w:r w:rsidR="00BB789B" w:rsidRPr="003A77A8">
        <w:rPr>
          <w:rFonts w:asciiTheme="majorBidi" w:hAnsiTheme="majorBidi" w:cstheme="majorBidi"/>
          <w:sz w:val="20"/>
          <w:szCs w:val="20"/>
        </w:rPr>
        <w:t>20</w:t>
      </w:r>
      <w:r w:rsidR="00BB789B">
        <w:rPr>
          <w:rFonts w:asciiTheme="majorBidi" w:hAnsiTheme="majorBidi" w:cstheme="majorBidi"/>
          <w:sz w:val="20"/>
          <w:szCs w:val="20"/>
        </w:rPr>
        <w:t>2</w:t>
      </w:r>
      <w:r w:rsidR="003B18AF">
        <w:rPr>
          <w:rFonts w:asciiTheme="majorBidi" w:hAnsiTheme="majorBidi" w:cstheme="majorBidi"/>
          <w:sz w:val="20"/>
          <w:szCs w:val="20"/>
        </w:rPr>
        <w:t>2</w:t>
      </w:r>
      <w:r w:rsidR="00BB789B"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 xml:space="preserve">or </w:t>
      </w:r>
      <w:r w:rsidR="003B18AF">
        <w:rPr>
          <w:rFonts w:asciiTheme="majorBidi" w:hAnsiTheme="majorBidi" w:cstheme="majorBidi"/>
          <w:sz w:val="20"/>
          <w:szCs w:val="20"/>
        </w:rPr>
        <w:t>3</w:t>
      </w:r>
      <w:r w:rsidR="0019423E">
        <w:rPr>
          <w:rFonts w:asciiTheme="majorBidi" w:hAnsiTheme="majorBidi" w:cstheme="majorBidi"/>
          <w:sz w:val="20"/>
          <w:szCs w:val="20"/>
        </w:rPr>
        <w:t>.</w:t>
      </w:r>
      <w:r w:rsidR="003B18AF">
        <w:rPr>
          <w:rFonts w:asciiTheme="majorBidi" w:hAnsiTheme="majorBidi" w:cstheme="majorBidi"/>
          <w:sz w:val="20"/>
          <w:szCs w:val="20"/>
        </w:rPr>
        <w:t>4</w:t>
      </w:r>
      <w:r w:rsidR="00E51784"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per cent of the total audited expenditure ($</w:t>
      </w:r>
      <w:r w:rsidR="003B18AF">
        <w:rPr>
          <w:rFonts w:asciiTheme="majorBidi" w:hAnsiTheme="majorBidi" w:cstheme="majorBidi"/>
          <w:sz w:val="20"/>
          <w:szCs w:val="20"/>
        </w:rPr>
        <w:t>704</w:t>
      </w:r>
      <w:r w:rsidR="003A77A8" w:rsidRPr="003A77A8">
        <w:rPr>
          <w:rFonts w:asciiTheme="majorBidi" w:hAnsiTheme="majorBidi" w:cstheme="majorBidi"/>
          <w:sz w:val="20"/>
          <w:szCs w:val="20"/>
        </w:rPr>
        <w:t>.</w:t>
      </w:r>
      <w:r w:rsidR="003B18AF">
        <w:rPr>
          <w:rFonts w:asciiTheme="majorBidi" w:hAnsiTheme="majorBidi" w:cstheme="majorBidi"/>
          <w:sz w:val="20"/>
          <w:szCs w:val="20"/>
        </w:rPr>
        <w:t>7</w:t>
      </w:r>
      <w:r w:rsidR="0019423E"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w:t>
      </w:r>
      <w:r w:rsidR="00F143FB">
        <w:rPr>
          <w:rFonts w:asciiTheme="majorBidi" w:hAnsiTheme="majorBidi" w:cstheme="majorBidi"/>
          <w:sz w:val="20"/>
          <w:szCs w:val="20"/>
        </w:rPr>
        <w:t xml:space="preserve"> </w:t>
      </w:r>
    </w:p>
    <w:p w14:paraId="60F7393F" w14:textId="77777777" w:rsidR="00296D08" w:rsidRDefault="00296D08" w:rsidP="001117DA">
      <w:pPr>
        <w:ind w:left="2340" w:right="2340"/>
        <w:jc w:val="center"/>
        <w:rPr>
          <w:rFonts w:asciiTheme="majorBidi" w:hAnsiTheme="majorBidi" w:cstheme="majorBidi"/>
          <w:b/>
          <w:sz w:val="20"/>
          <w:szCs w:val="20"/>
        </w:rPr>
      </w:pPr>
    </w:p>
    <w:p w14:paraId="5A510F48" w14:textId="77777777" w:rsidR="00AF7DB6" w:rsidRDefault="00AF7DB6" w:rsidP="001117DA">
      <w:pPr>
        <w:ind w:left="2340" w:right="2340"/>
        <w:jc w:val="center"/>
        <w:rPr>
          <w:rFonts w:asciiTheme="majorBidi" w:hAnsiTheme="majorBidi" w:cstheme="majorBidi"/>
          <w:b/>
          <w:sz w:val="20"/>
          <w:szCs w:val="20"/>
        </w:rPr>
      </w:pPr>
    </w:p>
    <w:p w14:paraId="6BD7B696" w14:textId="77777777" w:rsidR="00AF7DB6" w:rsidRDefault="00AF7DB6" w:rsidP="001117DA">
      <w:pPr>
        <w:ind w:left="2340" w:right="2340"/>
        <w:jc w:val="center"/>
        <w:rPr>
          <w:rFonts w:asciiTheme="majorBidi" w:hAnsiTheme="majorBidi" w:cstheme="majorBidi"/>
          <w:b/>
          <w:sz w:val="20"/>
          <w:szCs w:val="20"/>
        </w:rPr>
      </w:pPr>
    </w:p>
    <w:p w14:paraId="6F286158" w14:textId="77777777" w:rsidR="00AF7DB6" w:rsidRDefault="00AF7DB6" w:rsidP="001117DA">
      <w:pPr>
        <w:ind w:left="2340" w:right="2340"/>
        <w:jc w:val="center"/>
        <w:rPr>
          <w:rFonts w:asciiTheme="majorBidi" w:hAnsiTheme="majorBidi" w:cstheme="majorBidi"/>
          <w:b/>
          <w:sz w:val="20"/>
          <w:szCs w:val="20"/>
        </w:rPr>
      </w:pPr>
    </w:p>
    <w:p w14:paraId="4B13ADCC" w14:textId="77777777" w:rsidR="00AF7DB6" w:rsidRDefault="00AF7DB6" w:rsidP="001117DA">
      <w:pPr>
        <w:ind w:left="2340" w:right="2340"/>
        <w:jc w:val="center"/>
        <w:rPr>
          <w:rFonts w:asciiTheme="majorBidi" w:hAnsiTheme="majorBidi" w:cstheme="majorBidi"/>
          <w:b/>
          <w:sz w:val="20"/>
          <w:szCs w:val="20"/>
        </w:rPr>
      </w:pPr>
    </w:p>
    <w:p w14:paraId="7ACDCFE0" w14:textId="77777777" w:rsidR="00AF7DB6" w:rsidRDefault="00AF7DB6" w:rsidP="001117DA">
      <w:pPr>
        <w:ind w:left="2340" w:right="2340"/>
        <w:jc w:val="center"/>
        <w:rPr>
          <w:rFonts w:asciiTheme="majorBidi" w:hAnsiTheme="majorBidi" w:cstheme="majorBidi"/>
          <w:b/>
          <w:sz w:val="20"/>
          <w:szCs w:val="20"/>
        </w:rPr>
      </w:pPr>
    </w:p>
    <w:p w14:paraId="2F3E1EB5" w14:textId="77777777" w:rsidR="00AF7DB6" w:rsidRDefault="00AF7DB6" w:rsidP="001117DA">
      <w:pPr>
        <w:ind w:left="2340" w:right="2340"/>
        <w:jc w:val="center"/>
        <w:rPr>
          <w:rFonts w:asciiTheme="majorBidi" w:hAnsiTheme="majorBidi" w:cstheme="majorBidi"/>
          <w:b/>
          <w:sz w:val="20"/>
          <w:szCs w:val="20"/>
        </w:rPr>
      </w:pPr>
    </w:p>
    <w:p w14:paraId="3DD278A8" w14:textId="77777777" w:rsidR="00AF7DB6" w:rsidRDefault="00AF7DB6" w:rsidP="001117DA">
      <w:pPr>
        <w:ind w:left="2340" w:right="2340"/>
        <w:jc w:val="center"/>
        <w:rPr>
          <w:rFonts w:asciiTheme="majorBidi" w:hAnsiTheme="majorBidi" w:cstheme="majorBidi"/>
          <w:b/>
          <w:sz w:val="20"/>
          <w:szCs w:val="20"/>
        </w:rPr>
      </w:pPr>
    </w:p>
    <w:p w14:paraId="36BCF303" w14:textId="1C0311B7" w:rsidR="00BF230D" w:rsidRPr="000F7B08" w:rsidRDefault="00BF230D" w:rsidP="000F7B08">
      <w:pPr>
        <w:spacing w:after="120"/>
        <w:ind w:left="2340" w:right="2340"/>
        <w:jc w:val="center"/>
        <w:rPr>
          <w:rFonts w:asciiTheme="majorBidi" w:hAnsiTheme="majorBidi" w:cstheme="majorBidi"/>
          <w:b/>
          <w:sz w:val="20"/>
          <w:szCs w:val="20"/>
        </w:rPr>
      </w:pPr>
      <w:r w:rsidRPr="0088072E">
        <w:rPr>
          <w:rFonts w:asciiTheme="majorBidi" w:hAnsiTheme="majorBidi" w:cstheme="majorBidi"/>
          <w:b/>
          <w:sz w:val="20"/>
          <w:szCs w:val="20"/>
        </w:rPr>
        <w:lastRenderedPageBreak/>
        <w:t>Table 2: Distribution of ratings per DIM audited expenditure (weighted at 50 per cent)</w:t>
      </w:r>
      <w:r w:rsidR="008C1077">
        <w:rPr>
          <w:rFonts w:asciiTheme="majorBidi" w:hAnsiTheme="majorBidi" w:cstheme="majorBidi"/>
          <w:b/>
          <w:sz w:val="20"/>
          <w:szCs w:val="20"/>
        </w:rPr>
        <w:t xml:space="preserve"> in </w:t>
      </w:r>
      <w:r w:rsidR="005C7D8F">
        <w:rPr>
          <w:rFonts w:asciiTheme="majorBidi" w:hAnsiTheme="majorBidi" w:cstheme="majorBidi"/>
          <w:b/>
          <w:sz w:val="20"/>
          <w:szCs w:val="20"/>
        </w:rPr>
        <w:t>202</w:t>
      </w:r>
      <w:r w:rsidR="00E15051">
        <w:rPr>
          <w:rFonts w:asciiTheme="majorBidi" w:hAnsiTheme="majorBidi" w:cstheme="majorBidi"/>
          <w:b/>
          <w:sz w:val="20"/>
          <w:szCs w:val="20"/>
        </w:rPr>
        <w:t>3</w:t>
      </w:r>
      <w:r w:rsidR="00E200D5">
        <w:rPr>
          <w:rStyle w:val="FootnoteReference"/>
          <w:rFonts w:asciiTheme="majorBidi" w:hAnsiTheme="majorBidi" w:cstheme="majorBidi"/>
          <w:b/>
          <w:sz w:val="20"/>
          <w:szCs w:val="20"/>
        </w:rPr>
        <w:footnoteReference w:id="6"/>
      </w:r>
      <w:r w:rsidR="008C1077">
        <w:rPr>
          <w:rFonts w:asciiTheme="majorBidi" w:hAnsiTheme="majorBidi" w:cstheme="majorBidi"/>
          <w:b/>
          <w:sz w:val="20"/>
          <w:szCs w:val="20"/>
        </w:rPr>
        <w:t xml:space="preserve"> </w:t>
      </w:r>
      <w:proofErr w:type="gramStart"/>
      <w:r w:rsidR="008C1077">
        <w:rPr>
          <w:rFonts w:asciiTheme="majorBidi" w:hAnsiTheme="majorBidi" w:cstheme="majorBidi"/>
          <w:b/>
          <w:sz w:val="20"/>
          <w:szCs w:val="20"/>
        </w:rPr>
        <w:t>audits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FA3A89" w:rsidRPr="0088072E" w14:paraId="22585A38" w14:textId="6F835010" w:rsidTr="0006407F">
        <w:trPr>
          <w:trHeight w:val="315"/>
          <w:jc w:val="center"/>
        </w:trPr>
        <w:tc>
          <w:tcPr>
            <w:tcW w:w="2425" w:type="dxa"/>
            <w:shd w:val="clear" w:color="000000" w:fill="737373"/>
            <w:noWrap/>
            <w:vAlign w:val="center"/>
            <w:hideMark/>
          </w:tcPr>
          <w:p w14:paraId="09C38925" w14:textId="2E3B4C1B" w:rsidR="00FA3A89" w:rsidRPr="0088072E" w:rsidRDefault="00FA3A89" w:rsidP="001117DA">
            <w:pPr>
              <w:jc w:val="center"/>
              <w:rPr>
                <w:b/>
                <w:bCs/>
                <w:color w:val="FFFFFF"/>
                <w:sz w:val="20"/>
                <w:szCs w:val="20"/>
              </w:rPr>
            </w:pPr>
            <w:r w:rsidRPr="002B0AC1">
              <w:rPr>
                <w:b/>
                <w:bCs/>
                <w:color w:val="FFFFFF"/>
                <w:sz w:val="20"/>
                <w:szCs w:val="20"/>
              </w:rPr>
              <w:t>Rating</w:t>
            </w:r>
            <w:r w:rsidR="002B0AC1" w:rsidRPr="002B0AC1">
              <w:rPr>
                <w:rStyle w:val="FootnoteReference"/>
                <w:color w:val="FFFFFF" w:themeColor="background1"/>
                <w:sz w:val="18"/>
                <w:szCs w:val="18"/>
              </w:rPr>
              <w:footnoteRef/>
            </w:r>
          </w:p>
        </w:tc>
        <w:tc>
          <w:tcPr>
            <w:tcW w:w="1710" w:type="dxa"/>
            <w:shd w:val="clear" w:color="000000" w:fill="737373"/>
          </w:tcPr>
          <w:p w14:paraId="2D70F5C2" w14:textId="5AB1D6FB" w:rsidR="00FA3A89" w:rsidRPr="0088072E" w:rsidRDefault="00FA3A89" w:rsidP="001117DA">
            <w:pPr>
              <w:jc w:val="center"/>
              <w:rPr>
                <w:b/>
                <w:bCs/>
                <w:color w:val="FFFFFF"/>
                <w:sz w:val="20"/>
                <w:szCs w:val="20"/>
              </w:rPr>
            </w:pPr>
            <w:r w:rsidRPr="0088072E">
              <w:rPr>
                <w:b/>
                <w:bCs/>
                <w:color w:val="FFFFFF"/>
                <w:sz w:val="20"/>
                <w:szCs w:val="20"/>
              </w:rPr>
              <w:t>DIM</w:t>
            </w:r>
          </w:p>
          <w:p w14:paraId="6190D87C" w14:textId="79A44C74" w:rsidR="00FA3A89" w:rsidRPr="0088072E" w:rsidRDefault="00FA3A89" w:rsidP="001117DA">
            <w:pPr>
              <w:jc w:val="center"/>
              <w:rPr>
                <w:b/>
                <w:bCs/>
                <w:color w:val="FFFFFF"/>
                <w:sz w:val="20"/>
                <w:szCs w:val="20"/>
              </w:rPr>
            </w:pPr>
            <w:r w:rsidRPr="0088072E">
              <w:rPr>
                <w:b/>
                <w:bCs/>
                <w:color w:val="FFFFFF"/>
                <w:sz w:val="20"/>
                <w:szCs w:val="20"/>
              </w:rPr>
              <w:t xml:space="preserve"> </w:t>
            </w:r>
            <w:r w:rsidR="003469B7">
              <w:rPr>
                <w:b/>
                <w:bCs/>
                <w:color w:val="FFFFFF"/>
                <w:sz w:val="20"/>
                <w:szCs w:val="20"/>
              </w:rPr>
              <w:t>a</w:t>
            </w:r>
            <w:r w:rsidR="00712A3C">
              <w:rPr>
                <w:b/>
                <w:bCs/>
                <w:color w:val="FFFFFF"/>
                <w:sz w:val="20"/>
                <w:szCs w:val="20"/>
              </w:rPr>
              <w:t xml:space="preserve">djusted </w:t>
            </w:r>
            <w:r w:rsidRPr="0088072E">
              <w:rPr>
                <w:b/>
                <w:bCs/>
                <w:color w:val="FFFFFF"/>
                <w:sz w:val="20"/>
                <w:szCs w:val="20"/>
              </w:rPr>
              <w:t xml:space="preserve">audited </w:t>
            </w:r>
            <w:proofErr w:type="gramStart"/>
            <w:r w:rsidRPr="0088072E">
              <w:rPr>
                <w:b/>
                <w:bCs/>
                <w:color w:val="FFFFFF"/>
                <w:sz w:val="20"/>
                <w:szCs w:val="20"/>
              </w:rPr>
              <w:t>expenditure</w:t>
            </w:r>
            <w:proofErr w:type="gramEnd"/>
          </w:p>
          <w:p w14:paraId="0CCDF20E" w14:textId="77777777" w:rsidR="00FA3A89" w:rsidRPr="0088072E" w:rsidRDefault="00FA3A89"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53CBB0DE" w14:textId="7F340AF2" w:rsidR="00FA3A89" w:rsidRPr="00022147" w:rsidRDefault="00FA3A89" w:rsidP="001117DA">
            <w:pPr>
              <w:jc w:val="center"/>
              <w:rPr>
                <w:b/>
                <w:bCs/>
                <w:color w:val="FFFFFF" w:themeColor="background1"/>
                <w:sz w:val="20"/>
                <w:szCs w:val="20"/>
              </w:rPr>
            </w:pPr>
            <w:r w:rsidRPr="00022147">
              <w:rPr>
                <w:b/>
                <w:bCs/>
                <w:color w:val="FFFFFF" w:themeColor="background1"/>
                <w:sz w:val="20"/>
                <w:szCs w:val="20"/>
              </w:rPr>
              <w:t>Distribution</w:t>
            </w:r>
          </w:p>
          <w:p w14:paraId="484D0DD0" w14:textId="3CCB4E75" w:rsidR="00FA3A89" w:rsidRPr="0088072E" w:rsidRDefault="00022147" w:rsidP="001117DA">
            <w:pPr>
              <w:jc w:val="center"/>
              <w:rPr>
                <w:b/>
                <w:bCs/>
                <w:color w:val="FFFFFF"/>
                <w:sz w:val="20"/>
                <w:szCs w:val="20"/>
              </w:rPr>
            </w:pPr>
            <w:r>
              <w:rPr>
                <w:b/>
                <w:bCs/>
                <w:color w:val="FFFFFF"/>
                <w:sz w:val="20"/>
                <w:szCs w:val="20"/>
              </w:rPr>
              <w:t>(</w:t>
            </w:r>
            <w:r w:rsidR="005C7D8F">
              <w:rPr>
                <w:b/>
                <w:bCs/>
                <w:color w:val="FFFFFF"/>
                <w:sz w:val="20"/>
                <w:szCs w:val="20"/>
              </w:rPr>
              <w:t>202</w:t>
            </w:r>
            <w:r w:rsidR="00E15051">
              <w:rPr>
                <w:b/>
                <w:bCs/>
                <w:color w:val="FFFFFF"/>
                <w:sz w:val="20"/>
                <w:szCs w:val="20"/>
              </w:rPr>
              <w:t>3</w:t>
            </w:r>
            <w:r>
              <w:rPr>
                <w:b/>
                <w:bCs/>
                <w:color w:val="FFFFFF"/>
                <w:sz w:val="20"/>
                <w:szCs w:val="20"/>
              </w:rPr>
              <w:t>)</w:t>
            </w:r>
          </w:p>
          <w:p w14:paraId="4F17C43F" w14:textId="77777777" w:rsidR="00FA3A89" w:rsidRPr="0088072E" w:rsidRDefault="00FA3A89" w:rsidP="001117DA">
            <w:pPr>
              <w:jc w:val="center"/>
              <w:rPr>
                <w:b/>
                <w:bCs/>
                <w:color w:val="FFFFFF"/>
                <w:sz w:val="20"/>
                <w:szCs w:val="20"/>
              </w:rPr>
            </w:pPr>
          </w:p>
          <w:p w14:paraId="5DD07D00" w14:textId="77777777" w:rsidR="00FA3A89" w:rsidRPr="0088072E" w:rsidRDefault="00FA3A89" w:rsidP="001117DA">
            <w:pPr>
              <w:jc w:val="center"/>
              <w:rPr>
                <w:b/>
                <w:bCs/>
                <w:color w:val="FFFFFF"/>
                <w:sz w:val="20"/>
                <w:szCs w:val="20"/>
              </w:rPr>
            </w:pPr>
            <w:r w:rsidRPr="0088072E">
              <w:rPr>
                <w:b/>
                <w:bCs/>
                <w:color w:val="FFFFFF"/>
                <w:sz w:val="20"/>
                <w:szCs w:val="20"/>
              </w:rPr>
              <w:t>(%)</w:t>
            </w:r>
          </w:p>
        </w:tc>
        <w:tc>
          <w:tcPr>
            <w:tcW w:w="1930" w:type="dxa"/>
            <w:shd w:val="clear" w:color="000000" w:fill="737373"/>
          </w:tcPr>
          <w:p w14:paraId="14BB5246" w14:textId="7CE0758F" w:rsidR="00FA3A89" w:rsidRPr="0088072E" w:rsidRDefault="001D22D0" w:rsidP="00FA3A89">
            <w:pPr>
              <w:jc w:val="center"/>
              <w:rPr>
                <w:b/>
                <w:bCs/>
                <w:color w:val="FFFFFF"/>
                <w:sz w:val="20"/>
                <w:szCs w:val="20"/>
              </w:rPr>
            </w:pPr>
            <w:r>
              <w:rPr>
                <w:b/>
                <w:bCs/>
                <w:color w:val="FFFFFF"/>
                <w:sz w:val="20"/>
                <w:szCs w:val="20"/>
              </w:rPr>
              <w:t>Prior year</w:t>
            </w:r>
            <w:r w:rsidR="00E87F9A">
              <w:rPr>
                <w:b/>
                <w:bCs/>
                <w:color w:val="FFFFFF"/>
                <w:sz w:val="20"/>
                <w:szCs w:val="20"/>
              </w:rPr>
              <w:t xml:space="preserve"> </w:t>
            </w:r>
            <w:r w:rsidR="00FA3A89" w:rsidRPr="0088072E">
              <w:rPr>
                <w:b/>
                <w:bCs/>
                <w:color w:val="FFFFFF"/>
                <w:sz w:val="20"/>
                <w:szCs w:val="20"/>
              </w:rPr>
              <w:t>Distribution</w:t>
            </w:r>
          </w:p>
          <w:p w14:paraId="714FF34C" w14:textId="5E8DA216" w:rsidR="00FA3A89" w:rsidRPr="0088072E" w:rsidRDefault="00022147" w:rsidP="00FA3A89">
            <w:pPr>
              <w:jc w:val="center"/>
              <w:rPr>
                <w:b/>
                <w:bCs/>
                <w:color w:val="FFFFFF"/>
                <w:sz w:val="20"/>
                <w:szCs w:val="20"/>
              </w:rPr>
            </w:pPr>
            <w:r>
              <w:rPr>
                <w:b/>
                <w:bCs/>
                <w:color w:val="FFFFFF"/>
                <w:sz w:val="20"/>
                <w:szCs w:val="20"/>
              </w:rPr>
              <w:t>(</w:t>
            </w:r>
            <w:r w:rsidR="005C7D8F">
              <w:rPr>
                <w:b/>
                <w:bCs/>
                <w:color w:val="FFFFFF"/>
                <w:sz w:val="20"/>
                <w:szCs w:val="20"/>
              </w:rPr>
              <w:t>202</w:t>
            </w:r>
            <w:r w:rsidR="009D0572">
              <w:rPr>
                <w:b/>
                <w:bCs/>
                <w:color w:val="FFFFFF"/>
                <w:sz w:val="20"/>
                <w:szCs w:val="20"/>
              </w:rPr>
              <w:t>2</w:t>
            </w:r>
            <w:r>
              <w:rPr>
                <w:b/>
                <w:bCs/>
                <w:color w:val="FFFFFF"/>
                <w:sz w:val="20"/>
                <w:szCs w:val="20"/>
              </w:rPr>
              <w:t>)</w:t>
            </w:r>
            <w:r w:rsidR="00E200D5">
              <w:rPr>
                <w:rStyle w:val="FootnoteReference"/>
                <w:b/>
                <w:bCs/>
                <w:color w:val="FFFFFF"/>
                <w:sz w:val="20"/>
                <w:szCs w:val="20"/>
              </w:rPr>
              <w:footnoteReference w:id="7"/>
            </w:r>
          </w:p>
          <w:p w14:paraId="2335A515" w14:textId="77777777" w:rsidR="00FA3A89" w:rsidRPr="0088072E" w:rsidRDefault="00FA3A89" w:rsidP="00FA3A89">
            <w:pPr>
              <w:jc w:val="center"/>
              <w:rPr>
                <w:b/>
                <w:bCs/>
                <w:color w:val="FFFFFF"/>
                <w:sz w:val="20"/>
                <w:szCs w:val="20"/>
              </w:rPr>
            </w:pPr>
          </w:p>
          <w:p w14:paraId="1BA370B3" w14:textId="5C0AD93D" w:rsidR="00FA3A89" w:rsidRPr="0088072E" w:rsidRDefault="00FA3A89" w:rsidP="00FA3A89">
            <w:pPr>
              <w:jc w:val="center"/>
              <w:rPr>
                <w:b/>
                <w:bCs/>
                <w:color w:val="FFFFFF"/>
                <w:sz w:val="20"/>
                <w:szCs w:val="20"/>
              </w:rPr>
            </w:pPr>
            <w:r w:rsidRPr="0088072E">
              <w:rPr>
                <w:b/>
                <w:bCs/>
                <w:color w:val="FFFFFF"/>
                <w:sz w:val="20"/>
                <w:szCs w:val="20"/>
              </w:rPr>
              <w:t>(%)</w:t>
            </w:r>
          </w:p>
        </w:tc>
      </w:tr>
      <w:tr w:rsidR="00FA3A89" w:rsidRPr="00F6776A" w14:paraId="2FADDC5A" w14:textId="1FB36B49" w:rsidTr="00F66D5F">
        <w:trPr>
          <w:trHeight w:val="575"/>
          <w:jc w:val="center"/>
        </w:trPr>
        <w:tc>
          <w:tcPr>
            <w:tcW w:w="2425" w:type="dxa"/>
            <w:shd w:val="clear" w:color="auto" w:fill="auto"/>
            <w:noWrap/>
            <w:vAlign w:val="center"/>
          </w:tcPr>
          <w:p w14:paraId="3289DB6E" w14:textId="1C24E71F" w:rsidR="00FA3A89" w:rsidRPr="00F6776A" w:rsidRDefault="00700646" w:rsidP="001117DA">
            <w:pPr>
              <w:rPr>
                <w:b/>
                <w:bCs/>
                <w:sz w:val="20"/>
                <w:szCs w:val="20"/>
              </w:rPr>
            </w:pPr>
            <w:r>
              <w:rPr>
                <w:sz w:val="20"/>
                <w:szCs w:val="20"/>
              </w:rPr>
              <w:t>Fully s</w:t>
            </w:r>
            <w:r w:rsidRPr="00F6776A">
              <w:rPr>
                <w:sz w:val="20"/>
                <w:szCs w:val="20"/>
              </w:rPr>
              <w:t>atisfactory</w:t>
            </w:r>
          </w:p>
        </w:tc>
        <w:tc>
          <w:tcPr>
            <w:tcW w:w="1710" w:type="dxa"/>
            <w:shd w:val="clear" w:color="auto" w:fill="auto"/>
            <w:vAlign w:val="center"/>
          </w:tcPr>
          <w:p w14:paraId="6DB3D091" w14:textId="0643D677" w:rsidR="00FA3A89" w:rsidRPr="00AF0B75" w:rsidRDefault="001F73DD" w:rsidP="001117DA">
            <w:pPr>
              <w:jc w:val="center"/>
              <w:rPr>
                <w:sz w:val="20"/>
                <w:szCs w:val="20"/>
              </w:rPr>
            </w:pPr>
            <w:r>
              <w:rPr>
                <w:sz w:val="20"/>
                <w:szCs w:val="20"/>
              </w:rPr>
              <w:t>149</w:t>
            </w:r>
            <w:r w:rsidR="003C1E64">
              <w:rPr>
                <w:sz w:val="20"/>
                <w:szCs w:val="20"/>
              </w:rPr>
              <w:t>,567,462</w:t>
            </w:r>
          </w:p>
        </w:tc>
        <w:tc>
          <w:tcPr>
            <w:tcW w:w="1930" w:type="dxa"/>
            <w:shd w:val="clear" w:color="auto" w:fill="auto"/>
            <w:noWrap/>
            <w:vAlign w:val="center"/>
            <w:hideMark/>
          </w:tcPr>
          <w:p w14:paraId="26554110" w14:textId="0C6D2C2F" w:rsidR="00FA3A89" w:rsidRPr="00AF0B75" w:rsidRDefault="003C1E64" w:rsidP="001117DA">
            <w:pPr>
              <w:jc w:val="center"/>
              <w:rPr>
                <w:sz w:val="20"/>
                <w:szCs w:val="20"/>
              </w:rPr>
            </w:pPr>
            <w:r>
              <w:rPr>
                <w:sz w:val="20"/>
                <w:szCs w:val="20"/>
              </w:rPr>
              <w:t>56.9</w:t>
            </w:r>
          </w:p>
        </w:tc>
        <w:tc>
          <w:tcPr>
            <w:tcW w:w="1930" w:type="dxa"/>
            <w:vAlign w:val="center"/>
          </w:tcPr>
          <w:p w14:paraId="412788C4" w14:textId="75D13EAD" w:rsidR="00DA17FA" w:rsidRPr="00F6776A" w:rsidRDefault="00E15051" w:rsidP="00C656DF">
            <w:pPr>
              <w:jc w:val="center"/>
              <w:rPr>
                <w:sz w:val="20"/>
                <w:szCs w:val="20"/>
              </w:rPr>
            </w:pPr>
            <w:r>
              <w:rPr>
                <w:sz w:val="20"/>
                <w:szCs w:val="20"/>
              </w:rPr>
              <w:t>94.2</w:t>
            </w:r>
          </w:p>
        </w:tc>
      </w:tr>
      <w:tr w:rsidR="00FA3A89" w:rsidRPr="00F6776A" w14:paraId="6E44D3FB" w14:textId="646B2231" w:rsidTr="0006407F">
        <w:trPr>
          <w:trHeight w:val="315"/>
          <w:jc w:val="center"/>
        </w:trPr>
        <w:tc>
          <w:tcPr>
            <w:tcW w:w="2425" w:type="dxa"/>
            <w:shd w:val="clear" w:color="auto" w:fill="auto"/>
            <w:noWrap/>
            <w:vAlign w:val="center"/>
          </w:tcPr>
          <w:p w14:paraId="3BEB44DC" w14:textId="4A5F2960" w:rsidR="00FA3A89" w:rsidRPr="00F6776A" w:rsidRDefault="003712B1" w:rsidP="001117DA">
            <w:pPr>
              <w:rPr>
                <w:sz w:val="20"/>
                <w:szCs w:val="20"/>
              </w:rPr>
            </w:pPr>
            <w:r>
              <w:rPr>
                <w:sz w:val="20"/>
                <w:szCs w:val="20"/>
              </w:rPr>
              <w:t>S</w:t>
            </w:r>
            <w:r w:rsidR="00512966" w:rsidRPr="00F6776A">
              <w:rPr>
                <w:sz w:val="20"/>
                <w:szCs w:val="20"/>
              </w:rPr>
              <w:t>atisfactory</w:t>
            </w:r>
            <w:r w:rsidR="00FA3A89" w:rsidRPr="00F6776A">
              <w:rPr>
                <w:sz w:val="20"/>
                <w:szCs w:val="20"/>
              </w:rPr>
              <w:t>/</w:t>
            </w:r>
            <w:r w:rsidR="00512966">
              <w:rPr>
                <w:sz w:val="20"/>
                <w:szCs w:val="20"/>
              </w:rPr>
              <w:t>s</w:t>
            </w:r>
            <w:r w:rsidR="00512966" w:rsidRPr="00F6776A">
              <w:rPr>
                <w:sz w:val="20"/>
                <w:szCs w:val="20"/>
              </w:rPr>
              <w:t xml:space="preserve">ome </w:t>
            </w:r>
            <w:r w:rsidR="00FA3A89" w:rsidRPr="00F6776A">
              <w:rPr>
                <w:sz w:val="20"/>
                <w:szCs w:val="20"/>
              </w:rPr>
              <w:t xml:space="preserve">improvement </w:t>
            </w:r>
            <w:proofErr w:type="gramStart"/>
            <w:r w:rsidR="00FA3A89" w:rsidRPr="00F6776A">
              <w:rPr>
                <w:sz w:val="20"/>
                <w:szCs w:val="20"/>
              </w:rPr>
              <w:t>needed</w:t>
            </w:r>
            <w:proofErr w:type="gramEnd"/>
          </w:p>
          <w:p w14:paraId="4BBD6F6F" w14:textId="77777777" w:rsidR="00FA3A89" w:rsidRPr="00F6776A" w:rsidRDefault="00FA3A89" w:rsidP="001117DA">
            <w:pPr>
              <w:rPr>
                <w:sz w:val="20"/>
                <w:szCs w:val="20"/>
              </w:rPr>
            </w:pPr>
          </w:p>
        </w:tc>
        <w:tc>
          <w:tcPr>
            <w:tcW w:w="1710" w:type="dxa"/>
            <w:shd w:val="clear" w:color="auto" w:fill="auto"/>
            <w:vAlign w:val="center"/>
          </w:tcPr>
          <w:p w14:paraId="3D68C20D" w14:textId="775E578C" w:rsidR="00FA3A89" w:rsidRPr="00AF0B75" w:rsidRDefault="006873B9" w:rsidP="001117DA">
            <w:pPr>
              <w:jc w:val="center"/>
              <w:rPr>
                <w:sz w:val="20"/>
                <w:szCs w:val="20"/>
              </w:rPr>
            </w:pPr>
            <w:r>
              <w:rPr>
                <w:sz w:val="20"/>
                <w:szCs w:val="20"/>
              </w:rPr>
              <w:t>5,835,917</w:t>
            </w:r>
          </w:p>
        </w:tc>
        <w:tc>
          <w:tcPr>
            <w:tcW w:w="1930" w:type="dxa"/>
            <w:shd w:val="clear" w:color="auto" w:fill="auto"/>
            <w:noWrap/>
            <w:vAlign w:val="center"/>
          </w:tcPr>
          <w:p w14:paraId="76E9468F" w14:textId="79519ADB" w:rsidR="00FA3A89" w:rsidRPr="00FE78C7" w:rsidRDefault="006873B9" w:rsidP="001117DA">
            <w:pPr>
              <w:jc w:val="center"/>
              <w:rPr>
                <w:sz w:val="20"/>
                <w:szCs w:val="20"/>
              </w:rPr>
            </w:pPr>
            <w:r>
              <w:rPr>
                <w:sz w:val="20"/>
                <w:szCs w:val="20"/>
              </w:rPr>
              <w:t>2.2</w:t>
            </w:r>
          </w:p>
        </w:tc>
        <w:tc>
          <w:tcPr>
            <w:tcW w:w="1930" w:type="dxa"/>
          </w:tcPr>
          <w:p w14:paraId="2091F611" w14:textId="77777777" w:rsidR="00FA3A89" w:rsidRDefault="00FA3A89" w:rsidP="00816429">
            <w:pPr>
              <w:jc w:val="center"/>
              <w:rPr>
                <w:sz w:val="20"/>
                <w:szCs w:val="20"/>
              </w:rPr>
            </w:pPr>
          </w:p>
          <w:p w14:paraId="7D0BA14A" w14:textId="4AAEAD48" w:rsidR="00DA17FA" w:rsidRPr="00F6776A" w:rsidRDefault="00E15051" w:rsidP="00E87F9A">
            <w:pPr>
              <w:jc w:val="center"/>
              <w:rPr>
                <w:sz w:val="20"/>
                <w:szCs w:val="20"/>
              </w:rPr>
            </w:pPr>
            <w:r>
              <w:rPr>
                <w:sz w:val="20"/>
                <w:szCs w:val="20"/>
              </w:rPr>
              <w:t>1.6</w:t>
            </w:r>
          </w:p>
        </w:tc>
      </w:tr>
      <w:tr w:rsidR="00FA3A89" w:rsidRPr="00F6776A" w14:paraId="4B4DEB40" w14:textId="4DD48046" w:rsidTr="0006407F">
        <w:trPr>
          <w:trHeight w:val="315"/>
          <w:jc w:val="center"/>
        </w:trPr>
        <w:tc>
          <w:tcPr>
            <w:tcW w:w="2425" w:type="dxa"/>
            <w:shd w:val="clear" w:color="auto" w:fill="auto"/>
            <w:noWrap/>
            <w:vAlign w:val="center"/>
          </w:tcPr>
          <w:p w14:paraId="61854416" w14:textId="6F6F4F99" w:rsidR="00FA3A89" w:rsidRPr="00F6776A" w:rsidRDefault="00FA3A89" w:rsidP="001117DA">
            <w:pPr>
              <w:rPr>
                <w:sz w:val="20"/>
                <w:szCs w:val="20"/>
              </w:rPr>
            </w:pPr>
            <w:bookmarkStart w:id="1" w:name="_Hlk505940023"/>
            <w:r w:rsidRPr="00F6776A">
              <w:rPr>
                <w:sz w:val="20"/>
                <w:szCs w:val="20"/>
              </w:rPr>
              <w:t xml:space="preserve">Partially </w:t>
            </w:r>
            <w:r w:rsidR="00512966">
              <w:rPr>
                <w:sz w:val="20"/>
                <w:szCs w:val="20"/>
              </w:rPr>
              <w:t>s</w:t>
            </w:r>
            <w:r w:rsidR="00512966" w:rsidRPr="00F6776A">
              <w:rPr>
                <w:sz w:val="20"/>
                <w:szCs w:val="20"/>
              </w:rPr>
              <w:t>atisfactory</w:t>
            </w:r>
            <w:r w:rsidRPr="00F6776A">
              <w:rPr>
                <w:sz w:val="20"/>
                <w:szCs w:val="20"/>
              </w:rPr>
              <w:t>/</w:t>
            </w:r>
            <w:r w:rsidR="00512966">
              <w:rPr>
                <w:sz w:val="20"/>
                <w:szCs w:val="20"/>
              </w:rPr>
              <w:t>m</w:t>
            </w:r>
            <w:r w:rsidR="00512966" w:rsidRPr="00F6776A">
              <w:rPr>
                <w:sz w:val="20"/>
                <w:szCs w:val="20"/>
              </w:rPr>
              <w:t xml:space="preserve">ajor </w:t>
            </w:r>
            <w:r w:rsidRPr="00F6776A">
              <w:rPr>
                <w:sz w:val="20"/>
                <w:szCs w:val="20"/>
              </w:rPr>
              <w:t>improvemen</w:t>
            </w:r>
            <w:bookmarkEnd w:id="1"/>
            <w:r w:rsidRPr="00F6776A">
              <w:rPr>
                <w:sz w:val="20"/>
                <w:szCs w:val="20"/>
              </w:rPr>
              <w:t xml:space="preserve">t </w:t>
            </w:r>
            <w:proofErr w:type="gramStart"/>
            <w:r w:rsidR="00580AC3" w:rsidRPr="00F6776A">
              <w:rPr>
                <w:sz w:val="20"/>
                <w:szCs w:val="20"/>
              </w:rPr>
              <w:t>needed</w:t>
            </w:r>
            <w:proofErr w:type="gramEnd"/>
          </w:p>
          <w:p w14:paraId="5091DC3A" w14:textId="77777777" w:rsidR="00FA3A89" w:rsidRPr="00F6776A" w:rsidRDefault="00FA3A89" w:rsidP="001117DA">
            <w:pPr>
              <w:jc w:val="center"/>
              <w:rPr>
                <w:b/>
                <w:bCs/>
                <w:sz w:val="20"/>
                <w:szCs w:val="20"/>
                <w:lang w:val="el-GR"/>
              </w:rPr>
            </w:pPr>
          </w:p>
        </w:tc>
        <w:tc>
          <w:tcPr>
            <w:tcW w:w="1710" w:type="dxa"/>
            <w:shd w:val="clear" w:color="auto" w:fill="auto"/>
            <w:vAlign w:val="center"/>
          </w:tcPr>
          <w:p w14:paraId="06BA8DEB" w14:textId="24A658AF" w:rsidR="00FA3A89" w:rsidRPr="00AF0B75" w:rsidRDefault="00BD17B1" w:rsidP="001117DA">
            <w:pPr>
              <w:jc w:val="center"/>
              <w:rPr>
                <w:sz w:val="20"/>
                <w:szCs w:val="20"/>
              </w:rPr>
            </w:pPr>
            <w:r>
              <w:rPr>
                <w:sz w:val="20"/>
                <w:szCs w:val="20"/>
              </w:rPr>
              <w:t>-</w:t>
            </w:r>
          </w:p>
        </w:tc>
        <w:tc>
          <w:tcPr>
            <w:tcW w:w="1930" w:type="dxa"/>
            <w:shd w:val="clear" w:color="auto" w:fill="auto"/>
            <w:noWrap/>
            <w:vAlign w:val="center"/>
            <w:hideMark/>
          </w:tcPr>
          <w:p w14:paraId="3DE3129D" w14:textId="281C5863" w:rsidR="00FA3A89" w:rsidRPr="00FE78C7" w:rsidRDefault="00BD17B1" w:rsidP="001117DA">
            <w:pPr>
              <w:jc w:val="center"/>
              <w:rPr>
                <w:sz w:val="20"/>
                <w:szCs w:val="20"/>
              </w:rPr>
            </w:pPr>
            <w:r>
              <w:rPr>
                <w:sz w:val="20"/>
                <w:szCs w:val="20"/>
              </w:rPr>
              <w:t>-</w:t>
            </w:r>
          </w:p>
        </w:tc>
        <w:tc>
          <w:tcPr>
            <w:tcW w:w="1930" w:type="dxa"/>
          </w:tcPr>
          <w:p w14:paraId="55777A2F" w14:textId="77777777" w:rsidR="00FA3A89" w:rsidRDefault="00FA3A89" w:rsidP="00816429">
            <w:pPr>
              <w:jc w:val="center"/>
              <w:rPr>
                <w:sz w:val="20"/>
                <w:szCs w:val="20"/>
              </w:rPr>
            </w:pPr>
          </w:p>
          <w:p w14:paraId="6C49D744" w14:textId="50AF93A6" w:rsidR="00816429" w:rsidRPr="00F6776A" w:rsidRDefault="00816429" w:rsidP="00E87F9A">
            <w:pPr>
              <w:jc w:val="center"/>
              <w:rPr>
                <w:sz w:val="20"/>
                <w:szCs w:val="20"/>
              </w:rPr>
            </w:pPr>
            <w:r>
              <w:rPr>
                <w:sz w:val="20"/>
                <w:szCs w:val="20"/>
              </w:rPr>
              <w:t>0</w:t>
            </w:r>
            <w:r w:rsidR="00E15051">
              <w:rPr>
                <w:sz w:val="20"/>
                <w:szCs w:val="20"/>
              </w:rPr>
              <w:t>.5</w:t>
            </w:r>
          </w:p>
        </w:tc>
      </w:tr>
      <w:tr w:rsidR="00FA3A89" w:rsidRPr="00F6776A" w14:paraId="6195646B" w14:textId="4DB117B0" w:rsidTr="0085077C">
        <w:trPr>
          <w:trHeight w:val="521"/>
          <w:jc w:val="center"/>
        </w:trPr>
        <w:tc>
          <w:tcPr>
            <w:tcW w:w="2425" w:type="dxa"/>
            <w:shd w:val="clear" w:color="auto" w:fill="auto"/>
            <w:vAlign w:val="center"/>
          </w:tcPr>
          <w:p w14:paraId="0746C467" w14:textId="77777777" w:rsidR="00FA3A89" w:rsidRPr="00F6776A" w:rsidRDefault="00FA3A89" w:rsidP="001117DA">
            <w:pPr>
              <w:rPr>
                <w:b/>
                <w:bCs/>
                <w:sz w:val="20"/>
                <w:szCs w:val="20"/>
              </w:rPr>
            </w:pPr>
            <w:r w:rsidRPr="00F6776A">
              <w:rPr>
                <w:sz w:val="20"/>
                <w:szCs w:val="20"/>
              </w:rPr>
              <w:t>Unsatisfactory</w:t>
            </w:r>
          </w:p>
        </w:tc>
        <w:tc>
          <w:tcPr>
            <w:tcW w:w="1710" w:type="dxa"/>
            <w:vAlign w:val="center"/>
          </w:tcPr>
          <w:p w14:paraId="40E96834" w14:textId="09E584A1" w:rsidR="00FA3A89" w:rsidRPr="00AF0B75" w:rsidRDefault="00BF0F98" w:rsidP="001117DA">
            <w:pPr>
              <w:jc w:val="center"/>
              <w:rPr>
                <w:sz w:val="20"/>
                <w:szCs w:val="20"/>
              </w:rPr>
            </w:pPr>
            <w:r>
              <w:rPr>
                <w:sz w:val="20"/>
                <w:szCs w:val="20"/>
              </w:rPr>
              <w:t>107,480,650</w:t>
            </w:r>
            <w:r w:rsidR="00EA2D56">
              <w:rPr>
                <w:rStyle w:val="FootnoteReference"/>
                <w:sz w:val="20"/>
                <w:szCs w:val="20"/>
              </w:rPr>
              <w:footnoteReference w:id="8"/>
            </w:r>
          </w:p>
        </w:tc>
        <w:tc>
          <w:tcPr>
            <w:tcW w:w="1930" w:type="dxa"/>
            <w:shd w:val="clear" w:color="auto" w:fill="auto"/>
            <w:noWrap/>
            <w:vAlign w:val="center"/>
            <w:hideMark/>
          </w:tcPr>
          <w:p w14:paraId="554F62FD" w14:textId="369B2D73" w:rsidR="00FA3A89" w:rsidRPr="00FE78C7" w:rsidRDefault="00BF0F98" w:rsidP="001117DA">
            <w:pPr>
              <w:jc w:val="center"/>
              <w:rPr>
                <w:sz w:val="20"/>
                <w:szCs w:val="20"/>
              </w:rPr>
            </w:pPr>
            <w:r>
              <w:rPr>
                <w:sz w:val="20"/>
                <w:szCs w:val="20"/>
              </w:rPr>
              <w:t>40.9</w:t>
            </w:r>
          </w:p>
        </w:tc>
        <w:tc>
          <w:tcPr>
            <w:tcW w:w="1930" w:type="dxa"/>
            <w:vAlign w:val="center"/>
          </w:tcPr>
          <w:p w14:paraId="1DE6A4D0" w14:textId="64800702" w:rsidR="00816429" w:rsidRPr="00F6776A" w:rsidRDefault="00E15051" w:rsidP="00F0727E">
            <w:pPr>
              <w:jc w:val="center"/>
              <w:rPr>
                <w:sz w:val="20"/>
                <w:szCs w:val="20"/>
              </w:rPr>
            </w:pPr>
            <w:r>
              <w:rPr>
                <w:sz w:val="20"/>
                <w:szCs w:val="20"/>
              </w:rPr>
              <w:t>3.7</w:t>
            </w:r>
          </w:p>
        </w:tc>
      </w:tr>
      <w:tr w:rsidR="00FA3A89" w:rsidRPr="00EE68F2" w14:paraId="49E8F84A" w14:textId="45B9A6E1" w:rsidTr="0006407F">
        <w:trPr>
          <w:trHeight w:val="615"/>
          <w:jc w:val="center"/>
        </w:trPr>
        <w:tc>
          <w:tcPr>
            <w:tcW w:w="2425" w:type="dxa"/>
            <w:shd w:val="clear" w:color="auto" w:fill="auto"/>
            <w:vAlign w:val="center"/>
          </w:tcPr>
          <w:p w14:paraId="3B3A34EA" w14:textId="77777777" w:rsidR="00FA3A89" w:rsidRPr="00F6776A" w:rsidRDefault="00FA3A89" w:rsidP="001117DA">
            <w:pPr>
              <w:jc w:val="right"/>
              <w:rPr>
                <w:b/>
                <w:bCs/>
                <w:i/>
                <w:sz w:val="20"/>
                <w:szCs w:val="20"/>
              </w:rPr>
            </w:pPr>
            <w:r w:rsidRPr="00F6776A">
              <w:rPr>
                <w:b/>
                <w:i/>
                <w:sz w:val="20"/>
                <w:szCs w:val="20"/>
              </w:rPr>
              <w:t>Total</w:t>
            </w:r>
          </w:p>
        </w:tc>
        <w:tc>
          <w:tcPr>
            <w:tcW w:w="1710" w:type="dxa"/>
            <w:vAlign w:val="center"/>
          </w:tcPr>
          <w:p w14:paraId="430CB8E5" w14:textId="1AA5CAC5" w:rsidR="00FA3A89" w:rsidRPr="00F6776A" w:rsidRDefault="0084232C" w:rsidP="001117DA">
            <w:pPr>
              <w:jc w:val="center"/>
              <w:rPr>
                <w:b/>
                <w:i/>
                <w:sz w:val="20"/>
                <w:szCs w:val="20"/>
              </w:rPr>
            </w:pPr>
            <w:r>
              <w:rPr>
                <w:b/>
                <w:i/>
                <w:sz w:val="20"/>
                <w:szCs w:val="20"/>
              </w:rPr>
              <w:t>262,884,029</w:t>
            </w:r>
          </w:p>
        </w:tc>
        <w:tc>
          <w:tcPr>
            <w:tcW w:w="1930" w:type="dxa"/>
            <w:shd w:val="clear" w:color="auto" w:fill="auto"/>
            <w:noWrap/>
            <w:vAlign w:val="center"/>
          </w:tcPr>
          <w:p w14:paraId="5A1DF265" w14:textId="77777777" w:rsidR="00FA3A89" w:rsidRPr="00EE68F2" w:rsidRDefault="00FA3A89" w:rsidP="001117DA">
            <w:pPr>
              <w:jc w:val="center"/>
              <w:rPr>
                <w:b/>
                <w:i/>
                <w:sz w:val="20"/>
                <w:szCs w:val="20"/>
              </w:rPr>
            </w:pPr>
            <w:r w:rsidRPr="00F6776A">
              <w:rPr>
                <w:b/>
                <w:i/>
                <w:sz w:val="20"/>
                <w:szCs w:val="20"/>
              </w:rPr>
              <w:t>100</w:t>
            </w:r>
          </w:p>
        </w:tc>
        <w:tc>
          <w:tcPr>
            <w:tcW w:w="1930" w:type="dxa"/>
          </w:tcPr>
          <w:p w14:paraId="5B8A3228" w14:textId="77777777" w:rsidR="00FA3A89" w:rsidRDefault="00FA3A89" w:rsidP="001117DA">
            <w:pPr>
              <w:jc w:val="center"/>
              <w:rPr>
                <w:b/>
                <w:i/>
                <w:sz w:val="20"/>
                <w:szCs w:val="20"/>
              </w:rPr>
            </w:pPr>
          </w:p>
          <w:p w14:paraId="7E43DF20" w14:textId="0E211CAB" w:rsidR="00816429" w:rsidRPr="00F6776A" w:rsidRDefault="00816429" w:rsidP="001117DA">
            <w:pPr>
              <w:jc w:val="center"/>
              <w:rPr>
                <w:b/>
                <w:i/>
                <w:sz w:val="20"/>
                <w:szCs w:val="20"/>
              </w:rPr>
            </w:pPr>
            <w:r>
              <w:rPr>
                <w:b/>
                <w:i/>
                <w:sz w:val="20"/>
                <w:szCs w:val="20"/>
              </w:rPr>
              <w:t>100</w:t>
            </w:r>
          </w:p>
        </w:tc>
      </w:tr>
    </w:tbl>
    <w:p w14:paraId="4A2CCE1D" w14:textId="5916CBC3" w:rsidR="003D429D" w:rsidRPr="00FF47C6" w:rsidRDefault="00BF230D" w:rsidP="00FF47C6">
      <w:pPr>
        <w:pStyle w:val="ListParagraph"/>
        <w:ind w:left="722" w:firstLine="1"/>
      </w:pPr>
      <w:r w:rsidRPr="00FE6998">
        <w:rPr>
          <w:highlight w:val="yellow"/>
        </w:rPr>
        <w:t xml:space="preserve">               </w:t>
      </w:r>
    </w:p>
    <w:p w14:paraId="02ADC9AB" w14:textId="601E6449" w:rsidR="003D429D" w:rsidRDefault="003D429D" w:rsidP="003C7165">
      <w:pPr>
        <w:pStyle w:val="ListParagraph"/>
        <w:spacing w:after="200"/>
        <w:ind w:left="1800"/>
        <w:rPr>
          <w:rFonts w:asciiTheme="majorBidi" w:hAnsiTheme="majorBidi" w:cstheme="majorBidi"/>
          <w:sz w:val="20"/>
          <w:szCs w:val="20"/>
        </w:rPr>
      </w:pPr>
    </w:p>
    <w:p w14:paraId="08FA2316" w14:textId="77777777" w:rsidR="003D429D" w:rsidRDefault="003D429D" w:rsidP="003C7165">
      <w:pPr>
        <w:pStyle w:val="ListParagraph"/>
        <w:spacing w:after="200"/>
        <w:ind w:left="1800"/>
        <w:rPr>
          <w:rFonts w:asciiTheme="majorBidi" w:hAnsiTheme="majorBidi" w:cstheme="majorBidi"/>
          <w:sz w:val="20"/>
          <w:szCs w:val="20"/>
        </w:rPr>
      </w:pPr>
    </w:p>
    <w:p w14:paraId="24209E2F" w14:textId="77777777" w:rsidR="00200FEA" w:rsidRPr="00D20D2C" w:rsidRDefault="00200FEA" w:rsidP="00F03537">
      <w:pPr>
        <w:pStyle w:val="ListParagraph"/>
        <w:numPr>
          <w:ilvl w:val="1"/>
          <w:numId w:val="4"/>
        </w:numPr>
        <w:rPr>
          <w:rFonts w:asciiTheme="majorBidi" w:hAnsiTheme="majorBidi" w:cstheme="majorBidi"/>
          <w:sz w:val="20"/>
          <w:szCs w:val="20"/>
        </w:rPr>
      </w:pPr>
      <w:r w:rsidRPr="00D20D2C">
        <w:rPr>
          <w:rFonts w:asciiTheme="majorBidi" w:hAnsiTheme="majorBidi" w:cstheme="majorBidi"/>
          <w:sz w:val="20"/>
          <w:szCs w:val="20"/>
        </w:rPr>
        <w:t>OAI</w:t>
      </w:r>
      <w:r w:rsidR="00466573">
        <w:rPr>
          <w:rFonts w:asciiTheme="majorBidi" w:hAnsiTheme="majorBidi" w:cstheme="majorBidi"/>
          <w:sz w:val="20"/>
          <w:szCs w:val="20"/>
        </w:rPr>
        <w:t>’s</w:t>
      </w:r>
      <w:r w:rsidRPr="00D20D2C">
        <w:rPr>
          <w:rFonts w:asciiTheme="majorBidi" w:hAnsiTheme="majorBidi" w:cstheme="majorBidi"/>
          <w:sz w:val="20"/>
          <w:szCs w:val="20"/>
        </w:rPr>
        <w:t xml:space="preserve"> review of audits of UNDP projects executed by </w:t>
      </w:r>
      <w:r w:rsidR="00466573">
        <w:rPr>
          <w:rFonts w:asciiTheme="majorBidi" w:hAnsiTheme="majorBidi" w:cstheme="majorBidi"/>
          <w:sz w:val="20"/>
          <w:szCs w:val="20"/>
        </w:rPr>
        <w:t>NGO/NIM</w:t>
      </w:r>
    </w:p>
    <w:p w14:paraId="126131BE" w14:textId="77777777" w:rsidR="00200FEA" w:rsidRDefault="00200FEA" w:rsidP="001117DA">
      <w:pPr>
        <w:pStyle w:val="ListParagraph"/>
        <w:ind w:left="1438"/>
        <w:rPr>
          <w:rFonts w:asciiTheme="majorBidi" w:hAnsiTheme="majorBidi" w:cstheme="majorBidi"/>
          <w:sz w:val="20"/>
          <w:szCs w:val="20"/>
        </w:rPr>
      </w:pPr>
    </w:p>
    <w:p w14:paraId="731BA752" w14:textId="693E9A35" w:rsidR="00A53987" w:rsidRDefault="00BF230D" w:rsidP="00FF47C6">
      <w:pPr>
        <w:pStyle w:val="ListParagraph"/>
        <w:ind w:left="1438"/>
      </w:pPr>
      <w:r w:rsidRPr="0088072E">
        <w:rPr>
          <w:rFonts w:asciiTheme="majorBidi" w:hAnsiTheme="majorBidi" w:cstheme="majorBidi"/>
          <w:sz w:val="20"/>
          <w:szCs w:val="20"/>
        </w:rPr>
        <w:t>The NGO/NIM audits focus,</w:t>
      </w:r>
      <w:r w:rsidR="005676E6">
        <w:rPr>
          <w:rFonts w:asciiTheme="majorBidi" w:hAnsiTheme="majorBidi" w:cstheme="majorBidi"/>
          <w:sz w:val="20"/>
          <w:szCs w:val="20"/>
        </w:rPr>
        <w:t xml:space="preserve"> </w:t>
      </w:r>
      <w:r w:rsidR="001E0C13">
        <w:rPr>
          <w:rFonts w:asciiTheme="majorBidi" w:hAnsiTheme="majorBidi" w:cstheme="majorBidi"/>
          <w:sz w:val="20"/>
          <w:szCs w:val="20"/>
        </w:rPr>
        <w:t>like</w:t>
      </w:r>
      <w:r w:rsidR="005676E6">
        <w:rPr>
          <w:rFonts w:asciiTheme="majorBidi" w:hAnsiTheme="majorBidi" w:cstheme="majorBidi"/>
          <w:sz w:val="20"/>
          <w:szCs w:val="20"/>
        </w:rPr>
        <w:t xml:space="preserve"> the </w:t>
      </w:r>
      <w:r w:rsidRPr="0088072E">
        <w:rPr>
          <w:rFonts w:asciiTheme="majorBidi" w:hAnsiTheme="majorBidi" w:cstheme="majorBidi"/>
          <w:sz w:val="20"/>
          <w:szCs w:val="20"/>
        </w:rPr>
        <w:t xml:space="preserve">DIM financial audits, </w:t>
      </w:r>
      <w:r w:rsidR="001B5BA9">
        <w:rPr>
          <w:rFonts w:asciiTheme="majorBidi" w:hAnsiTheme="majorBidi" w:cstheme="majorBidi"/>
          <w:sz w:val="20"/>
          <w:szCs w:val="20"/>
        </w:rPr>
        <w:t xml:space="preserve">was </w:t>
      </w:r>
      <w:r w:rsidRPr="0088072E">
        <w:rPr>
          <w:rFonts w:asciiTheme="majorBidi" w:hAnsiTheme="majorBidi" w:cstheme="majorBidi"/>
          <w:sz w:val="20"/>
          <w:szCs w:val="20"/>
        </w:rPr>
        <w:t xml:space="preserve">on the financial certification of expenditure. They primarily reflect </w:t>
      </w:r>
      <w:r w:rsidR="003C75A2">
        <w:rPr>
          <w:rFonts w:asciiTheme="majorBidi" w:hAnsiTheme="majorBidi" w:cstheme="majorBidi"/>
          <w:sz w:val="20"/>
          <w:szCs w:val="20"/>
        </w:rPr>
        <w:t>the management of financial resources by the</w:t>
      </w:r>
      <w:r w:rsidRPr="0088072E">
        <w:rPr>
          <w:rFonts w:asciiTheme="majorBidi" w:hAnsiTheme="majorBidi" w:cstheme="majorBidi"/>
          <w:sz w:val="20"/>
          <w:szCs w:val="20"/>
        </w:rPr>
        <w:t xml:space="preserve"> implementing partner</w:t>
      </w:r>
      <w:r w:rsidR="003C75A2">
        <w:rPr>
          <w:rFonts w:asciiTheme="majorBidi" w:hAnsiTheme="majorBidi" w:cstheme="majorBidi"/>
          <w:sz w:val="20"/>
          <w:szCs w:val="20"/>
        </w:rPr>
        <w:t>.</w:t>
      </w:r>
      <w:r w:rsidRPr="0088072E">
        <w:rPr>
          <w:rFonts w:asciiTheme="majorBidi" w:hAnsiTheme="majorBidi" w:cstheme="majorBidi"/>
          <w:sz w:val="20"/>
          <w:szCs w:val="20"/>
        </w:rPr>
        <w:t xml:space="preserve"> Nonetheless, the NGO/NIM audits indirectly offer partial </w:t>
      </w:r>
      <w:r w:rsidR="00466573">
        <w:rPr>
          <w:rFonts w:asciiTheme="majorBidi" w:hAnsiTheme="majorBidi" w:cstheme="majorBidi"/>
          <w:sz w:val="20"/>
          <w:szCs w:val="20"/>
        </w:rPr>
        <w:t xml:space="preserve">assurance </w:t>
      </w:r>
      <w:r w:rsidR="009946C9">
        <w:rPr>
          <w:rFonts w:asciiTheme="majorBidi" w:hAnsiTheme="majorBidi" w:cstheme="majorBidi"/>
          <w:sz w:val="20"/>
          <w:szCs w:val="20"/>
        </w:rPr>
        <w:t>regarding</w:t>
      </w:r>
      <w:r w:rsidR="00BC65F3">
        <w:rPr>
          <w:rFonts w:asciiTheme="majorBidi" w:hAnsiTheme="majorBidi" w:cstheme="majorBidi"/>
          <w:sz w:val="20"/>
          <w:szCs w:val="20"/>
        </w:rPr>
        <w:t xml:space="preserve"> how</w:t>
      </w:r>
      <w:r w:rsidRPr="0088072E">
        <w:rPr>
          <w:rFonts w:asciiTheme="majorBidi" w:hAnsiTheme="majorBidi" w:cstheme="majorBidi"/>
          <w:sz w:val="20"/>
          <w:szCs w:val="20"/>
        </w:rPr>
        <w:t xml:space="preserve"> UNDP monitors these implementing partners, </w:t>
      </w:r>
      <w:r w:rsidR="00957D5B">
        <w:rPr>
          <w:rFonts w:asciiTheme="majorBidi" w:hAnsiTheme="majorBidi" w:cstheme="majorBidi"/>
          <w:sz w:val="20"/>
          <w:szCs w:val="20"/>
        </w:rPr>
        <w:t>and therefore</w:t>
      </w:r>
      <w:r w:rsidR="00A456B2">
        <w:rPr>
          <w:rFonts w:asciiTheme="majorBidi" w:hAnsiTheme="majorBidi" w:cstheme="majorBidi"/>
          <w:sz w:val="20"/>
          <w:szCs w:val="20"/>
        </w:rPr>
        <w:t xml:space="preserve"> how</w:t>
      </w:r>
      <w:r w:rsidR="005D3383">
        <w:rPr>
          <w:rFonts w:asciiTheme="majorBidi" w:hAnsiTheme="majorBidi" w:cstheme="majorBidi"/>
          <w:sz w:val="20"/>
          <w:szCs w:val="20"/>
        </w:rPr>
        <w:t xml:space="preserve"> </w:t>
      </w:r>
      <w:r w:rsidRPr="0088072E">
        <w:rPr>
          <w:rFonts w:asciiTheme="majorBidi" w:hAnsiTheme="majorBidi" w:cstheme="majorBidi"/>
          <w:sz w:val="20"/>
          <w:szCs w:val="20"/>
        </w:rPr>
        <w:t xml:space="preserve">UNDP GRC is managed </w:t>
      </w:r>
      <w:proofErr w:type="gramStart"/>
      <w:r w:rsidRPr="0088072E">
        <w:rPr>
          <w:rFonts w:asciiTheme="majorBidi" w:hAnsiTheme="majorBidi" w:cstheme="majorBidi"/>
          <w:sz w:val="20"/>
          <w:szCs w:val="20"/>
        </w:rPr>
        <w:t>in regard to</w:t>
      </w:r>
      <w:proofErr w:type="gramEnd"/>
      <w:r w:rsidRPr="0088072E">
        <w:rPr>
          <w:rFonts w:asciiTheme="majorBidi" w:hAnsiTheme="majorBidi" w:cstheme="majorBidi"/>
          <w:sz w:val="20"/>
          <w:szCs w:val="20"/>
        </w:rPr>
        <w:t xml:space="preserve"> NGO/NIM implementing partners. Consequently, OAI estimated that the results of the NGO/NIM financial audits offer 25 per cent assurance </w:t>
      </w:r>
      <w:r w:rsidR="00C65FCE">
        <w:rPr>
          <w:rFonts w:asciiTheme="majorBidi" w:hAnsiTheme="majorBidi" w:cstheme="majorBidi"/>
          <w:sz w:val="20"/>
          <w:szCs w:val="20"/>
        </w:rPr>
        <w:t xml:space="preserve">for </w:t>
      </w:r>
      <w:r w:rsidRPr="0088072E">
        <w:rPr>
          <w:rFonts w:asciiTheme="majorBidi" w:hAnsiTheme="majorBidi" w:cstheme="majorBidi"/>
          <w:sz w:val="20"/>
          <w:szCs w:val="20"/>
        </w:rPr>
        <w:t xml:space="preserve">UNDP GRC (refer to table 3). </w:t>
      </w:r>
    </w:p>
    <w:p w14:paraId="1947B9DE" w14:textId="77777777" w:rsidR="00A53987" w:rsidRPr="009F3F53" w:rsidRDefault="00A53987" w:rsidP="009F3F53">
      <w:pPr>
        <w:rPr>
          <w:rFonts w:asciiTheme="majorBidi" w:hAnsiTheme="majorBidi" w:cstheme="majorBidi"/>
          <w:sz w:val="20"/>
          <w:szCs w:val="20"/>
        </w:rPr>
      </w:pPr>
    </w:p>
    <w:p w14:paraId="7BDCB584" w14:textId="77777777" w:rsidR="00200FEA" w:rsidRDefault="00200FEA" w:rsidP="001117DA">
      <w:pPr>
        <w:pStyle w:val="ListParagraph"/>
        <w:ind w:left="1438"/>
        <w:rPr>
          <w:rFonts w:asciiTheme="majorBidi" w:hAnsiTheme="majorBidi" w:cstheme="majorBidi"/>
          <w:sz w:val="20"/>
          <w:szCs w:val="20"/>
        </w:rPr>
      </w:pPr>
    </w:p>
    <w:p w14:paraId="0E3250E7" w14:textId="73685ACE" w:rsidR="00BF230D" w:rsidRPr="000E64C4" w:rsidRDefault="00BF230D" w:rsidP="000E64C4">
      <w:pPr>
        <w:spacing w:after="120"/>
        <w:ind w:left="627" w:firstLine="810"/>
        <w:rPr>
          <w:rFonts w:asciiTheme="majorBidi" w:hAnsiTheme="majorBidi" w:cstheme="majorBidi"/>
          <w:b/>
          <w:sz w:val="20"/>
          <w:szCs w:val="20"/>
        </w:rPr>
      </w:pPr>
      <w:r w:rsidRPr="0088072E">
        <w:rPr>
          <w:rFonts w:asciiTheme="majorBidi" w:hAnsiTheme="majorBidi" w:cstheme="majorBidi"/>
          <w:b/>
          <w:sz w:val="20"/>
          <w:szCs w:val="20"/>
        </w:rPr>
        <w:t>Table 3</w:t>
      </w:r>
      <w:r w:rsidR="00C77670">
        <w:rPr>
          <w:rFonts w:asciiTheme="majorBidi" w:hAnsiTheme="majorBidi" w:cstheme="majorBidi"/>
          <w:b/>
          <w:sz w:val="20"/>
          <w:szCs w:val="20"/>
        </w:rPr>
        <w:t xml:space="preserve">: </w:t>
      </w:r>
      <w:r w:rsidRPr="0088072E">
        <w:rPr>
          <w:rFonts w:asciiTheme="majorBidi" w:hAnsiTheme="majorBidi" w:cstheme="majorBidi"/>
          <w:b/>
          <w:sz w:val="20"/>
          <w:szCs w:val="20"/>
        </w:rPr>
        <w:t>Distribution per NGO/NIM audited expenditure (weighted at 25 per cent)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CB45C9" w:rsidRPr="0088072E" w14:paraId="23DDB78B" w14:textId="7EEC338C" w:rsidTr="0006407F">
        <w:trPr>
          <w:trHeight w:val="315"/>
          <w:jc w:val="center"/>
        </w:trPr>
        <w:tc>
          <w:tcPr>
            <w:tcW w:w="2425" w:type="dxa"/>
            <w:shd w:val="clear" w:color="000000" w:fill="737373"/>
            <w:noWrap/>
            <w:vAlign w:val="center"/>
            <w:hideMark/>
          </w:tcPr>
          <w:p w14:paraId="3B566A50" w14:textId="77777777" w:rsidR="00CB45C9" w:rsidRPr="0088072E" w:rsidRDefault="00CB45C9" w:rsidP="001117DA">
            <w:pPr>
              <w:jc w:val="center"/>
              <w:rPr>
                <w:b/>
                <w:bCs/>
                <w:color w:val="FFFFFF"/>
                <w:sz w:val="20"/>
                <w:szCs w:val="20"/>
              </w:rPr>
            </w:pPr>
            <w:r w:rsidRPr="0088072E">
              <w:rPr>
                <w:b/>
                <w:bCs/>
                <w:color w:val="FFFFFF"/>
                <w:sz w:val="20"/>
                <w:szCs w:val="20"/>
              </w:rPr>
              <w:t>Rating</w:t>
            </w:r>
          </w:p>
        </w:tc>
        <w:tc>
          <w:tcPr>
            <w:tcW w:w="1710" w:type="dxa"/>
            <w:shd w:val="clear" w:color="000000" w:fill="737373"/>
          </w:tcPr>
          <w:p w14:paraId="7D3941F8" w14:textId="12FC77EF" w:rsidR="00CB45C9" w:rsidRPr="0088072E" w:rsidRDefault="00CB45C9" w:rsidP="001117DA">
            <w:pPr>
              <w:jc w:val="center"/>
              <w:rPr>
                <w:b/>
                <w:bCs/>
                <w:color w:val="FFFFFF"/>
                <w:sz w:val="20"/>
                <w:szCs w:val="20"/>
              </w:rPr>
            </w:pPr>
            <w:r w:rsidRPr="0088072E">
              <w:rPr>
                <w:b/>
                <w:bCs/>
                <w:color w:val="FFFFFF"/>
                <w:sz w:val="20"/>
                <w:szCs w:val="20"/>
              </w:rPr>
              <w:t xml:space="preserve">NGO/NIM </w:t>
            </w:r>
            <w:r w:rsidR="003469B7">
              <w:rPr>
                <w:b/>
                <w:bCs/>
                <w:color w:val="FFFFFF"/>
                <w:sz w:val="20"/>
                <w:szCs w:val="20"/>
              </w:rPr>
              <w:t xml:space="preserve">adjusted </w:t>
            </w:r>
            <w:r w:rsidRPr="0088072E">
              <w:rPr>
                <w:b/>
                <w:bCs/>
                <w:color w:val="FFFFFF"/>
                <w:sz w:val="20"/>
                <w:szCs w:val="20"/>
              </w:rPr>
              <w:t xml:space="preserve">audited </w:t>
            </w:r>
            <w:proofErr w:type="gramStart"/>
            <w:r w:rsidRPr="0088072E">
              <w:rPr>
                <w:b/>
                <w:bCs/>
                <w:color w:val="FFFFFF"/>
                <w:sz w:val="20"/>
                <w:szCs w:val="20"/>
              </w:rPr>
              <w:t>expenditure</w:t>
            </w:r>
            <w:proofErr w:type="gramEnd"/>
          </w:p>
          <w:p w14:paraId="18A4CF2B" w14:textId="77777777" w:rsidR="00CB45C9" w:rsidRPr="0088072E" w:rsidRDefault="00CB45C9"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05AC52B5" w14:textId="7A91CDC2" w:rsidR="00CB45C9" w:rsidRPr="0088072E" w:rsidRDefault="00CB45C9" w:rsidP="001117DA">
            <w:pPr>
              <w:jc w:val="center"/>
              <w:rPr>
                <w:b/>
                <w:bCs/>
                <w:color w:val="FFFFFF"/>
                <w:sz w:val="20"/>
                <w:szCs w:val="20"/>
              </w:rPr>
            </w:pPr>
            <w:r w:rsidRPr="0088072E">
              <w:rPr>
                <w:b/>
                <w:bCs/>
                <w:color w:val="FFFFFF"/>
                <w:sz w:val="20"/>
                <w:szCs w:val="20"/>
              </w:rPr>
              <w:t>Distribution</w:t>
            </w:r>
          </w:p>
          <w:p w14:paraId="3EED9211" w14:textId="65609B1D" w:rsidR="00CB45C9" w:rsidRPr="0088072E" w:rsidRDefault="00493AF8" w:rsidP="001117DA">
            <w:pPr>
              <w:jc w:val="center"/>
              <w:rPr>
                <w:b/>
                <w:bCs/>
                <w:color w:val="FFFFFF"/>
                <w:sz w:val="20"/>
                <w:szCs w:val="20"/>
              </w:rPr>
            </w:pPr>
            <w:r>
              <w:rPr>
                <w:b/>
                <w:bCs/>
                <w:color w:val="FFFFFF"/>
                <w:sz w:val="20"/>
                <w:szCs w:val="20"/>
              </w:rPr>
              <w:t>(202</w:t>
            </w:r>
            <w:r w:rsidR="00706F52">
              <w:rPr>
                <w:b/>
                <w:bCs/>
                <w:color w:val="FFFFFF"/>
                <w:sz w:val="20"/>
                <w:szCs w:val="20"/>
              </w:rPr>
              <w:t>3</w:t>
            </w:r>
            <w:r>
              <w:rPr>
                <w:b/>
                <w:bCs/>
                <w:color w:val="FFFFFF"/>
                <w:sz w:val="20"/>
                <w:szCs w:val="20"/>
              </w:rPr>
              <w:t>)</w:t>
            </w:r>
            <w:r w:rsidR="00D622C1">
              <w:rPr>
                <w:rStyle w:val="FootnoteReference"/>
                <w:b/>
                <w:bCs/>
                <w:color w:val="FFFFFF"/>
                <w:sz w:val="20"/>
                <w:szCs w:val="20"/>
              </w:rPr>
              <w:footnoteReference w:id="9"/>
            </w:r>
          </w:p>
          <w:p w14:paraId="3B096560" w14:textId="77777777" w:rsidR="00CB45C9" w:rsidRPr="0088072E" w:rsidRDefault="00CB45C9" w:rsidP="001117DA">
            <w:pPr>
              <w:jc w:val="center"/>
              <w:rPr>
                <w:b/>
                <w:bCs/>
                <w:color w:val="FFFFFF"/>
                <w:sz w:val="20"/>
                <w:szCs w:val="20"/>
              </w:rPr>
            </w:pPr>
          </w:p>
          <w:p w14:paraId="7282ED7D" w14:textId="77777777" w:rsidR="00CB45C9" w:rsidRPr="0088072E" w:rsidRDefault="00CB45C9" w:rsidP="001117DA">
            <w:pPr>
              <w:jc w:val="center"/>
              <w:rPr>
                <w:b/>
                <w:bCs/>
                <w:color w:val="FFFFFF"/>
                <w:sz w:val="20"/>
                <w:szCs w:val="20"/>
              </w:rPr>
            </w:pPr>
            <w:r w:rsidRPr="0088072E">
              <w:rPr>
                <w:b/>
                <w:bCs/>
                <w:color w:val="FFFFFF"/>
                <w:sz w:val="20"/>
                <w:szCs w:val="20"/>
              </w:rPr>
              <w:t>(%)</w:t>
            </w:r>
          </w:p>
        </w:tc>
        <w:tc>
          <w:tcPr>
            <w:tcW w:w="1930" w:type="dxa"/>
            <w:shd w:val="clear" w:color="000000" w:fill="737373"/>
          </w:tcPr>
          <w:p w14:paraId="1AEAA545" w14:textId="25412BB0" w:rsidR="00CB45C9" w:rsidRDefault="004F067D" w:rsidP="001117DA">
            <w:pPr>
              <w:jc w:val="center"/>
              <w:rPr>
                <w:b/>
                <w:bCs/>
                <w:color w:val="FFFFFF"/>
                <w:sz w:val="20"/>
                <w:szCs w:val="20"/>
              </w:rPr>
            </w:pPr>
            <w:r>
              <w:rPr>
                <w:b/>
                <w:bCs/>
                <w:color w:val="FFFFFF"/>
                <w:sz w:val="20"/>
                <w:szCs w:val="20"/>
              </w:rPr>
              <w:t xml:space="preserve">Prior year </w:t>
            </w:r>
            <w:r w:rsidR="00CB45C9">
              <w:rPr>
                <w:b/>
                <w:bCs/>
                <w:color w:val="FFFFFF"/>
                <w:sz w:val="20"/>
                <w:szCs w:val="20"/>
              </w:rPr>
              <w:t>Distribution</w:t>
            </w:r>
          </w:p>
          <w:p w14:paraId="56707C05" w14:textId="462BA68A" w:rsidR="007E12DD" w:rsidRDefault="00493AF8" w:rsidP="001117DA">
            <w:pPr>
              <w:jc w:val="center"/>
              <w:rPr>
                <w:b/>
                <w:bCs/>
                <w:color w:val="FFFFFF"/>
                <w:sz w:val="20"/>
                <w:szCs w:val="20"/>
              </w:rPr>
            </w:pPr>
            <w:r>
              <w:rPr>
                <w:b/>
                <w:bCs/>
                <w:color w:val="FFFFFF"/>
                <w:sz w:val="20"/>
                <w:szCs w:val="20"/>
              </w:rPr>
              <w:t>(202</w:t>
            </w:r>
            <w:r w:rsidR="00706F52">
              <w:rPr>
                <w:b/>
                <w:bCs/>
                <w:color w:val="FFFFFF"/>
                <w:sz w:val="20"/>
                <w:szCs w:val="20"/>
              </w:rPr>
              <w:t>2</w:t>
            </w:r>
            <w:r>
              <w:rPr>
                <w:b/>
                <w:bCs/>
                <w:color w:val="FFFFFF"/>
                <w:sz w:val="20"/>
                <w:szCs w:val="20"/>
              </w:rPr>
              <w:t>)</w:t>
            </w:r>
            <w:r w:rsidR="00AD759C">
              <w:rPr>
                <w:rStyle w:val="FootnoteReference"/>
                <w:b/>
                <w:bCs/>
                <w:color w:val="FFFFFF"/>
                <w:sz w:val="20"/>
                <w:szCs w:val="20"/>
              </w:rPr>
              <w:footnoteReference w:id="10"/>
            </w:r>
          </w:p>
          <w:p w14:paraId="4682837C" w14:textId="668C08CA" w:rsidR="007E12DD" w:rsidRPr="0088072E" w:rsidRDefault="00681CB6" w:rsidP="001117DA">
            <w:pPr>
              <w:jc w:val="center"/>
              <w:rPr>
                <w:b/>
                <w:bCs/>
                <w:color w:val="FFFFFF"/>
                <w:sz w:val="20"/>
                <w:szCs w:val="20"/>
              </w:rPr>
            </w:pPr>
            <w:r>
              <w:rPr>
                <w:b/>
                <w:bCs/>
                <w:color w:val="FFFFFF"/>
                <w:sz w:val="20"/>
                <w:szCs w:val="20"/>
              </w:rPr>
              <w:t xml:space="preserve"> </w:t>
            </w:r>
            <w:r w:rsidR="007E12DD">
              <w:rPr>
                <w:b/>
                <w:bCs/>
                <w:color w:val="FFFFFF"/>
                <w:sz w:val="20"/>
                <w:szCs w:val="20"/>
              </w:rPr>
              <w:t>(%)</w:t>
            </w:r>
          </w:p>
        </w:tc>
      </w:tr>
      <w:tr w:rsidR="00CB45C9" w:rsidRPr="00075C04" w14:paraId="3A9FF2E8" w14:textId="5806081B" w:rsidTr="0006407F">
        <w:trPr>
          <w:trHeight w:val="665"/>
          <w:jc w:val="center"/>
        </w:trPr>
        <w:tc>
          <w:tcPr>
            <w:tcW w:w="2425" w:type="dxa"/>
            <w:shd w:val="clear" w:color="auto" w:fill="auto"/>
            <w:noWrap/>
            <w:vAlign w:val="center"/>
          </w:tcPr>
          <w:p w14:paraId="0BD70EF7" w14:textId="71EEA2AA" w:rsidR="00CB45C9" w:rsidRPr="001D5200" w:rsidRDefault="00975B8F" w:rsidP="001117DA">
            <w:pPr>
              <w:rPr>
                <w:color w:val="000000" w:themeColor="text1"/>
                <w:sz w:val="20"/>
                <w:szCs w:val="20"/>
              </w:rPr>
            </w:pPr>
            <w:r>
              <w:rPr>
                <w:color w:val="000000" w:themeColor="text1"/>
                <w:sz w:val="20"/>
                <w:szCs w:val="20"/>
              </w:rPr>
              <w:t>Fully s</w:t>
            </w:r>
            <w:r w:rsidRPr="001D5200">
              <w:rPr>
                <w:color w:val="000000" w:themeColor="text1"/>
                <w:sz w:val="20"/>
                <w:szCs w:val="20"/>
              </w:rPr>
              <w:t>atisfactory</w:t>
            </w:r>
          </w:p>
        </w:tc>
        <w:tc>
          <w:tcPr>
            <w:tcW w:w="1710" w:type="dxa"/>
            <w:shd w:val="clear" w:color="auto" w:fill="auto"/>
            <w:vAlign w:val="center"/>
          </w:tcPr>
          <w:p w14:paraId="5465C770" w14:textId="5C06DC79" w:rsidR="00CB45C9" w:rsidRPr="008F3D8E" w:rsidRDefault="002C1D8A" w:rsidP="001117DA">
            <w:pPr>
              <w:jc w:val="center"/>
              <w:rPr>
                <w:sz w:val="20"/>
                <w:szCs w:val="20"/>
              </w:rPr>
            </w:pPr>
            <w:r>
              <w:rPr>
                <w:sz w:val="20"/>
                <w:szCs w:val="20"/>
              </w:rPr>
              <w:t>144</w:t>
            </w:r>
            <w:r w:rsidR="00B07FB6">
              <w:rPr>
                <w:sz w:val="20"/>
                <w:szCs w:val="20"/>
              </w:rPr>
              <w:t>,646,170</w:t>
            </w:r>
          </w:p>
        </w:tc>
        <w:tc>
          <w:tcPr>
            <w:tcW w:w="1930" w:type="dxa"/>
            <w:shd w:val="clear" w:color="auto" w:fill="auto"/>
            <w:noWrap/>
            <w:vAlign w:val="center"/>
            <w:hideMark/>
          </w:tcPr>
          <w:p w14:paraId="5FA0E5E2" w14:textId="12ED5D86" w:rsidR="00CB45C9" w:rsidRPr="008F3D8E" w:rsidRDefault="000913CF" w:rsidP="009A1B84">
            <w:pPr>
              <w:jc w:val="center"/>
              <w:rPr>
                <w:sz w:val="20"/>
                <w:szCs w:val="20"/>
              </w:rPr>
            </w:pPr>
            <w:r>
              <w:rPr>
                <w:sz w:val="20"/>
                <w:szCs w:val="20"/>
              </w:rPr>
              <w:t>86</w:t>
            </w:r>
            <w:r w:rsidR="00E71598">
              <w:rPr>
                <w:rStyle w:val="FootnoteReference"/>
                <w:sz w:val="20"/>
                <w:szCs w:val="20"/>
              </w:rPr>
              <w:footnoteReference w:id="11"/>
            </w:r>
          </w:p>
        </w:tc>
        <w:tc>
          <w:tcPr>
            <w:tcW w:w="1930" w:type="dxa"/>
          </w:tcPr>
          <w:p w14:paraId="2A0FAB8F" w14:textId="77777777" w:rsidR="00CB45C9" w:rsidRDefault="00CB45C9" w:rsidP="009A1B84">
            <w:pPr>
              <w:jc w:val="center"/>
              <w:rPr>
                <w:color w:val="000000" w:themeColor="text1"/>
                <w:sz w:val="20"/>
                <w:szCs w:val="20"/>
              </w:rPr>
            </w:pPr>
          </w:p>
          <w:p w14:paraId="7A71EB17" w14:textId="48523397" w:rsidR="007E12DD" w:rsidRPr="001D5200" w:rsidRDefault="000913CF" w:rsidP="009A1B84">
            <w:pPr>
              <w:jc w:val="center"/>
              <w:rPr>
                <w:color w:val="000000" w:themeColor="text1"/>
                <w:sz w:val="20"/>
                <w:szCs w:val="20"/>
              </w:rPr>
            </w:pPr>
            <w:r>
              <w:rPr>
                <w:color w:val="000000" w:themeColor="text1"/>
                <w:sz w:val="20"/>
                <w:szCs w:val="20"/>
              </w:rPr>
              <w:t>81.8</w:t>
            </w:r>
          </w:p>
        </w:tc>
      </w:tr>
      <w:tr w:rsidR="00CB45C9" w:rsidRPr="005749D1" w14:paraId="34665AAD" w14:textId="7B0BEF79" w:rsidTr="0006407F">
        <w:trPr>
          <w:trHeight w:val="315"/>
          <w:jc w:val="center"/>
        </w:trPr>
        <w:tc>
          <w:tcPr>
            <w:tcW w:w="2425" w:type="dxa"/>
            <w:shd w:val="clear" w:color="auto" w:fill="auto"/>
            <w:noWrap/>
            <w:vAlign w:val="center"/>
          </w:tcPr>
          <w:p w14:paraId="25368606" w14:textId="036EE1CB" w:rsidR="00CB45C9" w:rsidRPr="005749D1" w:rsidRDefault="00975B8F" w:rsidP="001117DA">
            <w:pPr>
              <w:rPr>
                <w:color w:val="000000" w:themeColor="text1"/>
                <w:sz w:val="20"/>
                <w:szCs w:val="20"/>
              </w:rPr>
            </w:pPr>
            <w:r>
              <w:rPr>
                <w:color w:val="000000" w:themeColor="text1"/>
                <w:sz w:val="20"/>
                <w:szCs w:val="20"/>
              </w:rPr>
              <w:lastRenderedPageBreak/>
              <w:t>S</w:t>
            </w:r>
            <w:r w:rsidR="001809CA" w:rsidRPr="005749D1">
              <w:rPr>
                <w:color w:val="000000" w:themeColor="text1"/>
                <w:sz w:val="20"/>
                <w:szCs w:val="20"/>
              </w:rPr>
              <w:t>atisfactory</w:t>
            </w:r>
            <w:r w:rsidR="00CB45C9" w:rsidRPr="005749D1">
              <w:rPr>
                <w:color w:val="000000" w:themeColor="text1"/>
                <w:sz w:val="20"/>
                <w:szCs w:val="20"/>
              </w:rPr>
              <w:t>/</w:t>
            </w:r>
            <w:r w:rsidR="001809CA">
              <w:rPr>
                <w:color w:val="000000" w:themeColor="text1"/>
                <w:sz w:val="20"/>
                <w:szCs w:val="20"/>
              </w:rPr>
              <w:t>s</w:t>
            </w:r>
            <w:r w:rsidR="001809CA" w:rsidRPr="005749D1">
              <w:rPr>
                <w:color w:val="000000" w:themeColor="text1"/>
                <w:sz w:val="20"/>
                <w:szCs w:val="20"/>
              </w:rPr>
              <w:t xml:space="preserve">ome </w:t>
            </w:r>
            <w:r w:rsidR="00CB45C9" w:rsidRPr="005749D1">
              <w:rPr>
                <w:color w:val="000000" w:themeColor="text1"/>
                <w:sz w:val="20"/>
                <w:szCs w:val="20"/>
              </w:rPr>
              <w:t>improvement needed</w:t>
            </w:r>
            <w:r w:rsidR="00CB45C9" w:rsidRPr="005749D1">
              <w:rPr>
                <w:rStyle w:val="FootnoteReference"/>
                <w:color w:val="000000" w:themeColor="text1"/>
                <w:sz w:val="20"/>
                <w:szCs w:val="20"/>
              </w:rPr>
              <w:footnoteReference w:id="12"/>
            </w:r>
          </w:p>
          <w:p w14:paraId="37C0628E" w14:textId="77777777" w:rsidR="00CB45C9" w:rsidRPr="005749D1" w:rsidRDefault="00CB45C9" w:rsidP="001117DA">
            <w:pPr>
              <w:rPr>
                <w:color w:val="000000" w:themeColor="text1"/>
                <w:sz w:val="20"/>
                <w:szCs w:val="20"/>
              </w:rPr>
            </w:pPr>
          </w:p>
        </w:tc>
        <w:tc>
          <w:tcPr>
            <w:tcW w:w="1710" w:type="dxa"/>
            <w:shd w:val="clear" w:color="auto" w:fill="auto"/>
            <w:vAlign w:val="center"/>
          </w:tcPr>
          <w:p w14:paraId="6A91BB46" w14:textId="26FCE5C8" w:rsidR="00CB45C9" w:rsidRPr="008F3D8E" w:rsidRDefault="00B07FB6" w:rsidP="001117DA">
            <w:pPr>
              <w:jc w:val="center"/>
              <w:rPr>
                <w:sz w:val="20"/>
                <w:szCs w:val="20"/>
              </w:rPr>
            </w:pPr>
            <w:r>
              <w:rPr>
                <w:sz w:val="20"/>
                <w:szCs w:val="20"/>
              </w:rPr>
              <w:t>3,678,970</w:t>
            </w:r>
          </w:p>
        </w:tc>
        <w:tc>
          <w:tcPr>
            <w:tcW w:w="1930" w:type="dxa"/>
            <w:shd w:val="clear" w:color="auto" w:fill="auto"/>
            <w:noWrap/>
            <w:vAlign w:val="center"/>
            <w:hideMark/>
          </w:tcPr>
          <w:p w14:paraId="73CA5686" w14:textId="4307E38A" w:rsidR="00CB45C9" w:rsidRPr="008F3D8E" w:rsidRDefault="000913CF" w:rsidP="009A1B84">
            <w:pPr>
              <w:jc w:val="center"/>
              <w:rPr>
                <w:sz w:val="20"/>
                <w:szCs w:val="20"/>
              </w:rPr>
            </w:pPr>
            <w:r>
              <w:rPr>
                <w:sz w:val="20"/>
                <w:szCs w:val="20"/>
              </w:rPr>
              <w:t>2</w:t>
            </w:r>
          </w:p>
        </w:tc>
        <w:tc>
          <w:tcPr>
            <w:tcW w:w="1930" w:type="dxa"/>
          </w:tcPr>
          <w:p w14:paraId="3D790152" w14:textId="1550EBAC" w:rsidR="00CB45C9" w:rsidRDefault="00CB45C9" w:rsidP="009A1B84">
            <w:pPr>
              <w:jc w:val="center"/>
              <w:rPr>
                <w:color w:val="000000" w:themeColor="text1"/>
                <w:sz w:val="20"/>
                <w:szCs w:val="20"/>
              </w:rPr>
            </w:pPr>
          </w:p>
          <w:p w14:paraId="5C6DE58C" w14:textId="68993351" w:rsidR="00A0236E" w:rsidRDefault="000913CF" w:rsidP="009A1B84">
            <w:pPr>
              <w:jc w:val="center"/>
              <w:rPr>
                <w:color w:val="000000" w:themeColor="text1"/>
                <w:sz w:val="20"/>
                <w:szCs w:val="20"/>
              </w:rPr>
            </w:pPr>
            <w:r>
              <w:rPr>
                <w:color w:val="000000" w:themeColor="text1"/>
                <w:sz w:val="20"/>
                <w:szCs w:val="20"/>
              </w:rPr>
              <w:t>7.5</w:t>
            </w:r>
          </w:p>
          <w:p w14:paraId="13EEE713" w14:textId="480217C2" w:rsidR="00457DB6" w:rsidRPr="005749D1" w:rsidRDefault="00457DB6" w:rsidP="009A1B84">
            <w:pPr>
              <w:jc w:val="center"/>
              <w:rPr>
                <w:color w:val="000000" w:themeColor="text1"/>
                <w:sz w:val="20"/>
                <w:szCs w:val="20"/>
              </w:rPr>
            </w:pPr>
          </w:p>
        </w:tc>
      </w:tr>
      <w:tr w:rsidR="00CB45C9" w:rsidRPr="009A1B84" w14:paraId="2CBCADDF" w14:textId="6866912B" w:rsidTr="0006407F">
        <w:trPr>
          <w:trHeight w:val="615"/>
          <w:jc w:val="center"/>
        </w:trPr>
        <w:tc>
          <w:tcPr>
            <w:tcW w:w="2425" w:type="dxa"/>
            <w:shd w:val="clear" w:color="auto" w:fill="auto"/>
            <w:vAlign w:val="center"/>
          </w:tcPr>
          <w:p w14:paraId="12985ED2" w14:textId="38D1DE89" w:rsidR="00CB45C9" w:rsidRPr="005749D1" w:rsidRDefault="00CB45C9" w:rsidP="004C38A9">
            <w:pPr>
              <w:rPr>
                <w:color w:val="000000" w:themeColor="text1"/>
                <w:sz w:val="20"/>
                <w:szCs w:val="20"/>
              </w:rPr>
            </w:pPr>
            <w:r w:rsidRPr="005749D1">
              <w:rPr>
                <w:color w:val="000000" w:themeColor="text1"/>
                <w:sz w:val="20"/>
                <w:szCs w:val="20"/>
              </w:rPr>
              <w:t xml:space="preserve">Partially </w:t>
            </w:r>
            <w:r w:rsidR="001809CA">
              <w:rPr>
                <w:color w:val="000000" w:themeColor="text1"/>
                <w:sz w:val="20"/>
                <w:szCs w:val="20"/>
              </w:rPr>
              <w:t>s</w:t>
            </w:r>
            <w:r w:rsidR="001809CA" w:rsidRPr="005749D1">
              <w:rPr>
                <w:color w:val="000000" w:themeColor="text1"/>
                <w:sz w:val="20"/>
                <w:szCs w:val="20"/>
              </w:rPr>
              <w:t>atisfactory</w:t>
            </w:r>
            <w:r w:rsidRPr="005749D1">
              <w:rPr>
                <w:color w:val="000000" w:themeColor="text1"/>
                <w:sz w:val="20"/>
                <w:szCs w:val="20"/>
              </w:rPr>
              <w:t>/</w:t>
            </w:r>
            <w:r w:rsidR="001809CA">
              <w:rPr>
                <w:color w:val="000000" w:themeColor="text1"/>
                <w:sz w:val="20"/>
                <w:szCs w:val="20"/>
              </w:rPr>
              <w:t>m</w:t>
            </w:r>
            <w:r w:rsidR="001809CA" w:rsidRPr="005749D1">
              <w:rPr>
                <w:color w:val="000000" w:themeColor="text1"/>
                <w:sz w:val="20"/>
                <w:szCs w:val="20"/>
              </w:rPr>
              <w:t xml:space="preserve">ajor </w:t>
            </w:r>
            <w:r w:rsidRPr="005749D1">
              <w:rPr>
                <w:color w:val="000000" w:themeColor="text1"/>
                <w:sz w:val="20"/>
                <w:szCs w:val="20"/>
              </w:rPr>
              <w:t>improvement needed</w:t>
            </w:r>
          </w:p>
        </w:tc>
        <w:tc>
          <w:tcPr>
            <w:tcW w:w="1710" w:type="dxa"/>
            <w:vAlign w:val="center"/>
          </w:tcPr>
          <w:p w14:paraId="7A7A68FD" w14:textId="07CEA513" w:rsidR="00CB45C9" w:rsidRPr="008F3D8E" w:rsidRDefault="0079484E" w:rsidP="001117DA">
            <w:pPr>
              <w:jc w:val="center"/>
              <w:rPr>
                <w:sz w:val="20"/>
                <w:szCs w:val="20"/>
              </w:rPr>
            </w:pPr>
            <w:r>
              <w:rPr>
                <w:sz w:val="20"/>
                <w:szCs w:val="20"/>
              </w:rPr>
              <w:t>3,678,970</w:t>
            </w:r>
          </w:p>
        </w:tc>
        <w:tc>
          <w:tcPr>
            <w:tcW w:w="1930" w:type="dxa"/>
            <w:shd w:val="clear" w:color="auto" w:fill="auto"/>
            <w:noWrap/>
            <w:vAlign w:val="center"/>
          </w:tcPr>
          <w:p w14:paraId="451AB5C9" w14:textId="1ED5C2A0" w:rsidR="00CB45C9" w:rsidRPr="008F3D8E" w:rsidRDefault="000913CF" w:rsidP="009A1B84">
            <w:pPr>
              <w:jc w:val="center"/>
              <w:rPr>
                <w:sz w:val="20"/>
                <w:szCs w:val="20"/>
              </w:rPr>
            </w:pPr>
            <w:r>
              <w:rPr>
                <w:sz w:val="20"/>
                <w:szCs w:val="20"/>
              </w:rPr>
              <w:t>2</w:t>
            </w:r>
          </w:p>
        </w:tc>
        <w:tc>
          <w:tcPr>
            <w:tcW w:w="1930" w:type="dxa"/>
          </w:tcPr>
          <w:p w14:paraId="78F8CAEB" w14:textId="77777777" w:rsidR="00CB45C9" w:rsidRDefault="00CB45C9" w:rsidP="009A1B84">
            <w:pPr>
              <w:jc w:val="center"/>
              <w:rPr>
                <w:color w:val="000000" w:themeColor="text1"/>
                <w:sz w:val="20"/>
                <w:szCs w:val="20"/>
              </w:rPr>
            </w:pPr>
          </w:p>
          <w:p w14:paraId="41DC1B01" w14:textId="310284C7" w:rsidR="00A0236E" w:rsidRPr="005749D1" w:rsidRDefault="00501F20" w:rsidP="009A1B84">
            <w:pPr>
              <w:jc w:val="center"/>
              <w:rPr>
                <w:color w:val="000000" w:themeColor="text1"/>
                <w:sz w:val="20"/>
                <w:szCs w:val="20"/>
              </w:rPr>
            </w:pPr>
            <w:r>
              <w:rPr>
                <w:color w:val="000000" w:themeColor="text1"/>
                <w:sz w:val="20"/>
                <w:szCs w:val="20"/>
              </w:rPr>
              <w:t>7.5</w:t>
            </w:r>
          </w:p>
        </w:tc>
      </w:tr>
      <w:tr w:rsidR="00CB45C9" w:rsidRPr="00E9114B" w14:paraId="3A28F445" w14:textId="3B43B361" w:rsidTr="002C48D4">
        <w:trPr>
          <w:trHeight w:val="521"/>
          <w:jc w:val="center"/>
        </w:trPr>
        <w:tc>
          <w:tcPr>
            <w:tcW w:w="2425" w:type="dxa"/>
            <w:shd w:val="clear" w:color="auto" w:fill="auto"/>
            <w:vAlign w:val="center"/>
          </w:tcPr>
          <w:p w14:paraId="5D671349" w14:textId="77777777" w:rsidR="00CB45C9" w:rsidRPr="005A630F" w:rsidRDefault="00CB45C9" w:rsidP="001117DA">
            <w:pPr>
              <w:rPr>
                <w:color w:val="000000" w:themeColor="text1"/>
                <w:sz w:val="20"/>
                <w:szCs w:val="20"/>
              </w:rPr>
            </w:pPr>
            <w:r w:rsidRPr="005A630F">
              <w:rPr>
                <w:color w:val="000000" w:themeColor="text1"/>
                <w:sz w:val="20"/>
                <w:szCs w:val="20"/>
              </w:rPr>
              <w:t>Unsatisfactory</w:t>
            </w:r>
          </w:p>
        </w:tc>
        <w:tc>
          <w:tcPr>
            <w:tcW w:w="1710" w:type="dxa"/>
            <w:vAlign w:val="center"/>
          </w:tcPr>
          <w:p w14:paraId="565BB81A" w14:textId="03587AA6" w:rsidR="00CB45C9" w:rsidRPr="008F3D8E" w:rsidRDefault="0079484E" w:rsidP="001117DA">
            <w:pPr>
              <w:jc w:val="center"/>
              <w:rPr>
                <w:sz w:val="20"/>
                <w:szCs w:val="20"/>
              </w:rPr>
            </w:pPr>
            <w:r>
              <w:rPr>
                <w:sz w:val="20"/>
                <w:szCs w:val="20"/>
              </w:rPr>
              <w:t>1</w:t>
            </w:r>
            <w:r w:rsidR="00501F20">
              <w:rPr>
                <w:sz w:val="20"/>
                <w:szCs w:val="20"/>
              </w:rPr>
              <w:t>6,</w:t>
            </w:r>
            <w:r w:rsidR="00477198">
              <w:rPr>
                <w:sz w:val="20"/>
                <w:szCs w:val="20"/>
              </w:rPr>
              <w:t>210,549</w:t>
            </w:r>
          </w:p>
        </w:tc>
        <w:tc>
          <w:tcPr>
            <w:tcW w:w="1930" w:type="dxa"/>
            <w:shd w:val="clear" w:color="auto" w:fill="auto"/>
            <w:noWrap/>
            <w:vAlign w:val="center"/>
            <w:hideMark/>
          </w:tcPr>
          <w:p w14:paraId="17B29C75" w14:textId="621AE02F" w:rsidR="00CB45C9" w:rsidRPr="008F3D8E" w:rsidRDefault="000913CF" w:rsidP="009A1B84">
            <w:pPr>
              <w:jc w:val="center"/>
              <w:rPr>
                <w:sz w:val="20"/>
                <w:szCs w:val="20"/>
              </w:rPr>
            </w:pPr>
            <w:r>
              <w:rPr>
                <w:sz w:val="20"/>
                <w:szCs w:val="20"/>
              </w:rPr>
              <w:t>10</w:t>
            </w:r>
          </w:p>
        </w:tc>
        <w:tc>
          <w:tcPr>
            <w:tcW w:w="1930" w:type="dxa"/>
            <w:vAlign w:val="center"/>
          </w:tcPr>
          <w:p w14:paraId="2F457624" w14:textId="05A8BC86" w:rsidR="00D1722E" w:rsidRPr="005A630F" w:rsidRDefault="00501F20" w:rsidP="002C48D4">
            <w:pPr>
              <w:jc w:val="center"/>
              <w:rPr>
                <w:color w:val="000000" w:themeColor="text1"/>
                <w:sz w:val="20"/>
                <w:szCs w:val="20"/>
              </w:rPr>
            </w:pPr>
            <w:r>
              <w:rPr>
                <w:color w:val="000000" w:themeColor="text1"/>
                <w:sz w:val="20"/>
                <w:szCs w:val="20"/>
              </w:rPr>
              <w:t>3.2</w:t>
            </w:r>
          </w:p>
        </w:tc>
      </w:tr>
      <w:tr w:rsidR="00CB45C9" w:rsidRPr="00390D51" w14:paraId="54F9A821" w14:textId="6EE25EA2" w:rsidTr="0006407F">
        <w:trPr>
          <w:trHeight w:val="615"/>
          <w:jc w:val="center"/>
        </w:trPr>
        <w:tc>
          <w:tcPr>
            <w:tcW w:w="2425" w:type="dxa"/>
            <w:shd w:val="clear" w:color="auto" w:fill="auto"/>
            <w:vAlign w:val="center"/>
          </w:tcPr>
          <w:p w14:paraId="502FC4A5" w14:textId="77777777" w:rsidR="00CB45C9" w:rsidRPr="00B56910" w:rsidRDefault="00CB45C9" w:rsidP="001117DA">
            <w:pPr>
              <w:jc w:val="right"/>
              <w:rPr>
                <w:b/>
                <w:i/>
                <w:color w:val="000000" w:themeColor="text1"/>
                <w:sz w:val="20"/>
                <w:szCs w:val="20"/>
              </w:rPr>
            </w:pPr>
            <w:r w:rsidRPr="00B56910">
              <w:rPr>
                <w:b/>
                <w:i/>
                <w:color w:val="000000" w:themeColor="text1"/>
                <w:sz w:val="20"/>
                <w:szCs w:val="20"/>
              </w:rPr>
              <w:t>Total</w:t>
            </w:r>
          </w:p>
        </w:tc>
        <w:tc>
          <w:tcPr>
            <w:tcW w:w="1710" w:type="dxa"/>
            <w:vAlign w:val="center"/>
          </w:tcPr>
          <w:p w14:paraId="5397D604" w14:textId="16632D5C" w:rsidR="00CB45C9" w:rsidRPr="00B56910" w:rsidRDefault="000913CF" w:rsidP="001117DA">
            <w:pPr>
              <w:jc w:val="center"/>
              <w:rPr>
                <w:b/>
                <w:i/>
                <w:color w:val="000000" w:themeColor="text1"/>
                <w:sz w:val="20"/>
                <w:szCs w:val="20"/>
              </w:rPr>
            </w:pPr>
            <w:r>
              <w:rPr>
                <w:b/>
                <w:i/>
                <w:color w:val="000000" w:themeColor="text1"/>
                <w:sz w:val="20"/>
                <w:szCs w:val="20"/>
              </w:rPr>
              <w:t>168</w:t>
            </w:r>
            <w:r w:rsidR="00646542">
              <w:rPr>
                <w:b/>
                <w:i/>
                <w:color w:val="000000" w:themeColor="text1"/>
                <w:sz w:val="20"/>
                <w:szCs w:val="20"/>
              </w:rPr>
              <w:t>,</w:t>
            </w:r>
            <w:r w:rsidR="00413421">
              <w:rPr>
                <w:b/>
                <w:i/>
                <w:color w:val="000000" w:themeColor="text1"/>
                <w:sz w:val="20"/>
                <w:szCs w:val="20"/>
              </w:rPr>
              <w:t>214,659</w:t>
            </w:r>
          </w:p>
        </w:tc>
        <w:tc>
          <w:tcPr>
            <w:tcW w:w="1930" w:type="dxa"/>
            <w:shd w:val="clear" w:color="auto" w:fill="auto"/>
            <w:noWrap/>
            <w:vAlign w:val="center"/>
          </w:tcPr>
          <w:p w14:paraId="02FA3CC3" w14:textId="77777777" w:rsidR="00CB45C9" w:rsidRPr="00B56910" w:rsidRDefault="00CB45C9" w:rsidP="009A1B84">
            <w:pPr>
              <w:jc w:val="center"/>
              <w:rPr>
                <w:b/>
                <w:i/>
                <w:color w:val="000000" w:themeColor="text1"/>
                <w:sz w:val="20"/>
                <w:szCs w:val="20"/>
              </w:rPr>
            </w:pPr>
            <w:r w:rsidRPr="00B56910">
              <w:rPr>
                <w:b/>
                <w:i/>
                <w:color w:val="000000" w:themeColor="text1"/>
                <w:sz w:val="20"/>
                <w:szCs w:val="20"/>
              </w:rPr>
              <w:t>100</w:t>
            </w:r>
          </w:p>
        </w:tc>
        <w:tc>
          <w:tcPr>
            <w:tcW w:w="1930" w:type="dxa"/>
          </w:tcPr>
          <w:p w14:paraId="7C4B9EA9" w14:textId="77777777" w:rsidR="00CB45C9" w:rsidRPr="00B56910" w:rsidRDefault="00CB45C9" w:rsidP="009A1B84">
            <w:pPr>
              <w:jc w:val="center"/>
              <w:rPr>
                <w:b/>
                <w:i/>
                <w:color w:val="000000" w:themeColor="text1"/>
                <w:sz w:val="20"/>
                <w:szCs w:val="20"/>
              </w:rPr>
            </w:pPr>
          </w:p>
          <w:p w14:paraId="7D55676E" w14:textId="6628B17E" w:rsidR="00D1722E" w:rsidRPr="00B56910" w:rsidRDefault="00D1722E" w:rsidP="009A1B84">
            <w:pPr>
              <w:jc w:val="center"/>
              <w:rPr>
                <w:b/>
                <w:i/>
                <w:color w:val="000000" w:themeColor="text1"/>
                <w:sz w:val="20"/>
                <w:szCs w:val="20"/>
              </w:rPr>
            </w:pPr>
            <w:r w:rsidRPr="00B56910">
              <w:rPr>
                <w:b/>
                <w:i/>
                <w:color w:val="000000" w:themeColor="text1"/>
                <w:sz w:val="20"/>
                <w:szCs w:val="20"/>
              </w:rPr>
              <w:t>100</w:t>
            </w:r>
          </w:p>
        </w:tc>
      </w:tr>
    </w:tbl>
    <w:p w14:paraId="08B3E90A" w14:textId="77777777" w:rsidR="00BF230D" w:rsidRDefault="00BF230D" w:rsidP="001117DA">
      <w:pPr>
        <w:rPr>
          <w:rFonts w:asciiTheme="majorBidi" w:hAnsiTheme="majorBidi" w:cstheme="majorBidi"/>
          <w:sz w:val="20"/>
          <w:szCs w:val="20"/>
          <w:highlight w:val="yellow"/>
        </w:rPr>
      </w:pPr>
    </w:p>
    <w:p w14:paraId="08DEE9AF" w14:textId="77777777" w:rsidR="00200FEA" w:rsidRDefault="00200FEA" w:rsidP="001117DA">
      <w:pPr>
        <w:pStyle w:val="ListParagraph"/>
        <w:ind w:left="1800"/>
        <w:rPr>
          <w:rFonts w:asciiTheme="majorBidi" w:hAnsiTheme="majorBidi" w:cstheme="majorBidi"/>
          <w:sz w:val="20"/>
          <w:szCs w:val="20"/>
        </w:rPr>
      </w:pPr>
    </w:p>
    <w:p w14:paraId="2D2DA6F2" w14:textId="64CA555B" w:rsidR="00F030C6" w:rsidRPr="003D429D" w:rsidRDefault="00BF230D" w:rsidP="003D429D">
      <w:pPr>
        <w:pStyle w:val="ListParagraph"/>
        <w:numPr>
          <w:ilvl w:val="0"/>
          <w:numId w:val="4"/>
        </w:numPr>
      </w:pPr>
      <w:r w:rsidRPr="0088072E">
        <w:rPr>
          <w:rFonts w:asciiTheme="majorBidi" w:hAnsiTheme="majorBidi" w:cstheme="majorBidi"/>
          <w:sz w:val="20"/>
          <w:szCs w:val="20"/>
        </w:rPr>
        <w:t xml:space="preserve">This leads to </w:t>
      </w:r>
      <w:r w:rsidRPr="00FA752C">
        <w:rPr>
          <w:rFonts w:asciiTheme="majorBidi" w:hAnsiTheme="majorBidi" w:cstheme="majorBidi"/>
          <w:sz w:val="20"/>
          <w:szCs w:val="20"/>
        </w:rPr>
        <w:t>two different distributions by audit rating: one presented by number of audit reports issued</w:t>
      </w:r>
      <w:r w:rsidR="0012459C">
        <w:rPr>
          <w:rFonts w:asciiTheme="majorBidi" w:hAnsiTheme="majorBidi" w:cstheme="majorBidi"/>
          <w:sz w:val="20"/>
          <w:szCs w:val="20"/>
        </w:rPr>
        <w:t xml:space="preserve"> (</w:t>
      </w:r>
      <w:r w:rsidR="005F5B33">
        <w:rPr>
          <w:rFonts w:asciiTheme="majorBidi" w:hAnsiTheme="majorBidi" w:cstheme="majorBidi"/>
          <w:sz w:val="20"/>
          <w:szCs w:val="20"/>
        </w:rPr>
        <w:t xml:space="preserve">which includes </w:t>
      </w:r>
      <w:r w:rsidR="00ED5FE2">
        <w:rPr>
          <w:rFonts w:asciiTheme="majorBidi" w:hAnsiTheme="majorBidi" w:cstheme="majorBidi"/>
          <w:sz w:val="20"/>
          <w:szCs w:val="20"/>
        </w:rPr>
        <w:t>country o</w:t>
      </w:r>
      <w:r w:rsidR="00EE3725">
        <w:rPr>
          <w:rFonts w:asciiTheme="majorBidi" w:hAnsiTheme="majorBidi" w:cstheme="majorBidi"/>
          <w:sz w:val="20"/>
          <w:szCs w:val="20"/>
        </w:rPr>
        <w:t xml:space="preserve">ffice, </w:t>
      </w:r>
      <w:r w:rsidR="00ED5FE2">
        <w:rPr>
          <w:rFonts w:asciiTheme="majorBidi" w:hAnsiTheme="majorBidi" w:cstheme="majorBidi"/>
          <w:sz w:val="20"/>
          <w:szCs w:val="20"/>
        </w:rPr>
        <w:t>h</w:t>
      </w:r>
      <w:r w:rsidR="00EE3725">
        <w:rPr>
          <w:rFonts w:asciiTheme="majorBidi" w:hAnsiTheme="majorBidi" w:cstheme="majorBidi"/>
          <w:sz w:val="20"/>
          <w:szCs w:val="20"/>
        </w:rPr>
        <w:t>eadquarters</w:t>
      </w:r>
      <w:r w:rsidR="00373DA6">
        <w:rPr>
          <w:rFonts w:asciiTheme="majorBidi" w:hAnsiTheme="majorBidi" w:cstheme="majorBidi"/>
          <w:sz w:val="20"/>
          <w:szCs w:val="20"/>
        </w:rPr>
        <w:t xml:space="preserve"> and</w:t>
      </w:r>
      <w:r w:rsidR="00EE3725">
        <w:rPr>
          <w:rFonts w:asciiTheme="majorBidi" w:hAnsiTheme="majorBidi" w:cstheme="majorBidi"/>
          <w:sz w:val="20"/>
          <w:szCs w:val="20"/>
        </w:rPr>
        <w:t xml:space="preserve"> Global Fund</w:t>
      </w:r>
      <w:r w:rsidR="00431514">
        <w:rPr>
          <w:rFonts w:asciiTheme="majorBidi" w:hAnsiTheme="majorBidi" w:cstheme="majorBidi"/>
          <w:sz w:val="20"/>
          <w:szCs w:val="20"/>
        </w:rPr>
        <w:t xml:space="preserve"> audit</w:t>
      </w:r>
      <w:r w:rsidR="00940393">
        <w:rPr>
          <w:rFonts w:asciiTheme="majorBidi" w:hAnsiTheme="majorBidi" w:cstheme="majorBidi"/>
          <w:sz w:val="20"/>
          <w:szCs w:val="20"/>
        </w:rPr>
        <w:t>s conducted and rated by OAI</w:t>
      </w:r>
      <w:r w:rsidR="00431514">
        <w:rPr>
          <w:rFonts w:asciiTheme="majorBidi" w:hAnsiTheme="majorBidi" w:cstheme="majorBidi"/>
          <w:sz w:val="20"/>
          <w:szCs w:val="20"/>
        </w:rPr>
        <w:t>)</w:t>
      </w:r>
      <w:r w:rsidR="00556232">
        <w:rPr>
          <w:rFonts w:asciiTheme="majorBidi" w:hAnsiTheme="majorBidi" w:cstheme="majorBidi"/>
          <w:sz w:val="20"/>
          <w:szCs w:val="20"/>
        </w:rPr>
        <w:t xml:space="preserve">; </w:t>
      </w:r>
      <w:r w:rsidRPr="00FA752C">
        <w:rPr>
          <w:rFonts w:asciiTheme="majorBidi" w:hAnsiTheme="majorBidi" w:cstheme="majorBidi"/>
          <w:sz w:val="20"/>
          <w:szCs w:val="20"/>
        </w:rPr>
        <w:t>and the second by amount of expenditure covered by the audits</w:t>
      </w:r>
      <w:r w:rsidR="00940393">
        <w:rPr>
          <w:rFonts w:asciiTheme="majorBidi" w:hAnsiTheme="majorBidi" w:cstheme="majorBidi"/>
          <w:sz w:val="20"/>
          <w:szCs w:val="20"/>
        </w:rPr>
        <w:t xml:space="preserve"> (</w:t>
      </w:r>
      <w:r w:rsidR="005F5B33">
        <w:rPr>
          <w:rFonts w:asciiTheme="majorBidi" w:hAnsiTheme="majorBidi" w:cstheme="majorBidi"/>
          <w:sz w:val="20"/>
          <w:szCs w:val="20"/>
        </w:rPr>
        <w:t xml:space="preserve">which includes </w:t>
      </w:r>
      <w:r w:rsidR="00ED5FE2">
        <w:rPr>
          <w:rFonts w:asciiTheme="majorBidi" w:hAnsiTheme="majorBidi" w:cstheme="majorBidi"/>
          <w:sz w:val="20"/>
          <w:szCs w:val="20"/>
        </w:rPr>
        <w:t>c</w:t>
      </w:r>
      <w:r w:rsidR="00662A5E">
        <w:rPr>
          <w:rFonts w:asciiTheme="majorBidi" w:hAnsiTheme="majorBidi" w:cstheme="majorBidi"/>
          <w:sz w:val="20"/>
          <w:szCs w:val="20"/>
        </w:rPr>
        <w:t xml:space="preserve">ountry </w:t>
      </w:r>
      <w:r w:rsidR="00ED5FE2">
        <w:rPr>
          <w:rFonts w:asciiTheme="majorBidi" w:hAnsiTheme="majorBidi" w:cstheme="majorBidi"/>
          <w:sz w:val="20"/>
          <w:szCs w:val="20"/>
        </w:rPr>
        <w:t>o</w:t>
      </w:r>
      <w:r w:rsidR="00662A5E">
        <w:rPr>
          <w:rFonts w:asciiTheme="majorBidi" w:hAnsiTheme="majorBidi" w:cstheme="majorBidi"/>
          <w:sz w:val="20"/>
          <w:szCs w:val="20"/>
        </w:rPr>
        <w:t xml:space="preserve">ffice, </w:t>
      </w:r>
      <w:r w:rsidR="00ED5FE2">
        <w:rPr>
          <w:rFonts w:asciiTheme="majorBidi" w:hAnsiTheme="majorBidi" w:cstheme="majorBidi"/>
          <w:sz w:val="20"/>
          <w:szCs w:val="20"/>
        </w:rPr>
        <w:t>headquarters</w:t>
      </w:r>
      <w:r w:rsidR="00662A5E">
        <w:rPr>
          <w:rFonts w:asciiTheme="majorBidi" w:hAnsiTheme="majorBidi" w:cstheme="majorBidi"/>
          <w:sz w:val="20"/>
          <w:szCs w:val="20"/>
        </w:rPr>
        <w:t>, Global Fund, DIM and NIM audits)</w:t>
      </w:r>
      <w:r w:rsidRPr="00FA752C">
        <w:rPr>
          <w:rFonts w:asciiTheme="majorBidi" w:hAnsiTheme="majorBidi" w:cstheme="majorBidi"/>
          <w:sz w:val="20"/>
          <w:szCs w:val="20"/>
        </w:rPr>
        <w:t xml:space="preserve">. The two are then compared with </w:t>
      </w:r>
      <w:r w:rsidR="008804D5">
        <w:rPr>
          <w:rFonts w:asciiTheme="majorBidi" w:hAnsiTheme="majorBidi" w:cstheme="majorBidi"/>
          <w:sz w:val="20"/>
          <w:szCs w:val="20"/>
        </w:rPr>
        <w:t>referential</w:t>
      </w:r>
      <w:r w:rsidR="008804D5" w:rsidRPr="00FA752C">
        <w:rPr>
          <w:rFonts w:asciiTheme="majorBidi" w:hAnsiTheme="majorBidi" w:cstheme="majorBidi"/>
          <w:sz w:val="20"/>
          <w:szCs w:val="20"/>
        </w:rPr>
        <w:t xml:space="preserve"> </w:t>
      </w:r>
      <w:r w:rsidRPr="00FA752C">
        <w:rPr>
          <w:rFonts w:asciiTheme="majorBidi" w:hAnsiTheme="majorBidi" w:cstheme="majorBidi"/>
          <w:sz w:val="20"/>
          <w:szCs w:val="20"/>
        </w:rPr>
        <w:t>targets for distribution of audit reports according to rating</w:t>
      </w:r>
      <w:r w:rsidR="004D0669">
        <w:rPr>
          <w:rFonts w:asciiTheme="majorBidi" w:hAnsiTheme="majorBidi" w:cstheme="majorBidi"/>
          <w:sz w:val="20"/>
          <w:szCs w:val="20"/>
        </w:rPr>
        <w:t>s</w:t>
      </w:r>
      <w:r w:rsidRPr="00FA752C">
        <w:rPr>
          <w:rFonts w:asciiTheme="majorBidi" w:hAnsiTheme="majorBidi" w:cstheme="majorBidi"/>
          <w:sz w:val="20"/>
          <w:szCs w:val="20"/>
        </w:rPr>
        <w:t xml:space="preserve"> set in </w:t>
      </w:r>
      <w:r w:rsidR="00BF450D" w:rsidRPr="00FA752C">
        <w:rPr>
          <w:rFonts w:asciiTheme="majorBidi" w:hAnsiTheme="majorBidi" w:cstheme="majorBidi"/>
          <w:sz w:val="20"/>
          <w:szCs w:val="20"/>
        </w:rPr>
        <w:t xml:space="preserve">the </w:t>
      </w:r>
      <w:r w:rsidRPr="00FA752C">
        <w:rPr>
          <w:rFonts w:asciiTheme="majorBidi" w:hAnsiTheme="majorBidi" w:cstheme="majorBidi"/>
          <w:sz w:val="20"/>
          <w:szCs w:val="20"/>
        </w:rPr>
        <w:t xml:space="preserve">UNDP Integrated Results </w:t>
      </w:r>
      <w:r w:rsidR="003261DB">
        <w:rPr>
          <w:rFonts w:asciiTheme="majorBidi" w:hAnsiTheme="majorBidi" w:cstheme="majorBidi"/>
          <w:sz w:val="20"/>
          <w:szCs w:val="20"/>
        </w:rPr>
        <w:t xml:space="preserve">and Resources </w:t>
      </w:r>
      <w:r w:rsidRPr="00FA752C">
        <w:rPr>
          <w:rFonts w:asciiTheme="majorBidi" w:hAnsiTheme="majorBidi" w:cstheme="majorBidi"/>
          <w:sz w:val="20"/>
          <w:szCs w:val="20"/>
        </w:rPr>
        <w:t xml:space="preserve">Framework, the tool </w:t>
      </w:r>
      <w:r w:rsidR="00BA1DAA">
        <w:rPr>
          <w:rFonts w:asciiTheme="majorBidi" w:hAnsiTheme="majorBidi" w:cstheme="majorBidi"/>
          <w:sz w:val="20"/>
          <w:szCs w:val="20"/>
        </w:rPr>
        <w:t>used</w:t>
      </w:r>
      <w:r w:rsidRPr="00FA752C">
        <w:rPr>
          <w:rFonts w:asciiTheme="majorBidi" w:hAnsiTheme="majorBidi" w:cstheme="majorBidi"/>
          <w:sz w:val="20"/>
          <w:szCs w:val="20"/>
        </w:rPr>
        <w:t xml:space="preserve"> by UNDP to monitor th</w:t>
      </w:r>
      <w:r w:rsidR="00FA752C" w:rsidRPr="00FA752C">
        <w:rPr>
          <w:rFonts w:asciiTheme="majorBidi" w:hAnsiTheme="majorBidi" w:cstheme="majorBidi"/>
          <w:sz w:val="20"/>
          <w:szCs w:val="20"/>
        </w:rPr>
        <w:t xml:space="preserve">e progress </w:t>
      </w:r>
      <w:r w:rsidR="00BA1DAA">
        <w:rPr>
          <w:rFonts w:asciiTheme="majorBidi" w:hAnsiTheme="majorBidi" w:cstheme="majorBidi"/>
          <w:sz w:val="20"/>
          <w:szCs w:val="20"/>
        </w:rPr>
        <w:t>of</w:t>
      </w:r>
      <w:r w:rsidR="00FA752C" w:rsidRPr="00FA752C">
        <w:rPr>
          <w:rFonts w:asciiTheme="majorBidi" w:hAnsiTheme="majorBidi" w:cstheme="majorBidi"/>
          <w:sz w:val="20"/>
          <w:szCs w:val="20"/>
        </w:rPr>
        <w:t xml:space="preserve"> its </w:t>
      </w:r>
      <w:r w:rsidR="0014585C" w:rsidRPr="00FA752C">
        <w:rPr>
          <w:rFonts w:asciiTheme="majorBidi" w:hAnsiTheme="majorBidi" w:cstheme="majorBidi"/>
          <w:sz w:val="20"/>
          <w:szCs w:val="20"/>
        </w:rPr>
        <w:t>20</w:t>
      </w:r>
      <w:r w:rsidR="0014585C">
        <w:rPr>
          <w:rFonts w:asciiTheme="majorBidi" w:hAnsiTheme="majorBidi" w:cstheme="majorBidi"/>
          <w:sz w:val="20"/>
          <w:szCs w:val="20"/>
        </w:rPr>
        <w:t>18</w:t>
      </w:r>
      <w:r w:rsidRPr="00FA752C">
        <w:rPr>
          <w:rFonts w:asciiTheme="majorBidi" w:hAnsiTheme="majorBidi" w:cstheme="majorBidi"/>
          <w:sz w:val="20"/>
          <w:szCs w:val="20"/>
        </w:rPr>
        <w:t>-20</w:t>
      </w:r>
      <w:r w:rsidR="00FA752C" w:rsidRPr="00FA752C">
        <w:rPr>
          <w:rFonts w:asciiTheme="majorBidi" w:hAnsiTheme="majorBidi" w:cstheme="majorBidi"/>
          <w:sz w:val="20"/>
          <w:szCs w:val="20"/>
        </w:rPr>
        <w:t>2</w:t>
      </w:r>
      <w:r w:rsidR="0014585C">
        <w:rPr>
          <w:rFonts w:asciiTheme="majorBidi" w:hAnsiTheme="majorBidi" w:cstheme="majorBidi"/>
          <w:sz w:val="20"/>
          <w:szCs w:val="20"/>
        </w:rPr>
        <w:t>1</w:t>
      </w:r>
      <w:r w:rsidRPr="00FA752C">
        <w:rPr>
          <w:rFonts w:asciiTheme="majorBidi" w:hAnsiTheme="majorBidi" w:cstheme="majorBidi"/>
          <w:sz w:val="20"/>
          <w:szCs w:val="20"/>
        </w:rPr>
        <w:t xml:space="preserve"> Strategic Plan</w:t>
      </w:r>
      <w:r w:rsidR="00DF7BEA">
        <w:rPr>
          <w:rFonts w:asciiTheme="majorBidi" w:hAnsiTheme="majorBidi" w:cstheme="majorBidi"/>
          <w:sz w:val="20"/>
          <w:szCs w:val="20"/>
        </w:rPr>
        <w:t xml:space="preserve"> </w:t>
      </w:r>
      <w:r w:rsidRPr="0088072E">
        <w:rPr>
          <w:rFonts w:asciiTheme="majorBidi" w:hAnsiTheme="majorBidi" w:cstheme="majorBidi"/>
          <w:sz w:val="20"/>
          <w:szCs w:val="20"/>
        </w:rPr>
        <w:t>(refer to table 4).</w:t>
      </w:r>
    </w:p>
    <w:p w14:paraId="29C5A3C1" w14:textId="77777777" w:rsidR="003D429D" w:rsidRPr="003D429D" w:rsidRDefault="003D429D" w:rsidP="003D429D"/>
    <w:p w14:paraId="4AE2F1BC" w14:textId="77777777" w:rsidR="00F030C6" w:rsidRDefault="00F030C6" w:rsidP="001117DA">
      <w:pPr>
        <w:pStyle w:val="ListParagraph"/>
        <w:jc w:val="center"/>
        <w:rPr>
          <w:rFonts w:asciiTheme="majorBidi" w:hAnsiTheme="majorBidi" w:cstheme="majorBidi"/>
          <w:b/>
          <w:sz w:val="20"/>
          <w:szCs w:val="20"/>
        </w:rPr>
      </w:pPr>
    </w:p>
    <w:p w14:paraId="320D0C63" w14:textId="0230AFBE" w:rsidR="00BF230D" w:rsidRPr="00181616"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 xml:space="preserve">Table 4: </w:t>
      </w:r>
      <w:bookmarkStart w:id="2" w:name="_Hlk429329"/>
      <w:r w:rsidRPr="00181616">
        <w:rPr>
          <w:rFonts w:asciiTheme="majorBidi" w:hAnsiTheme="majorBidi" w:cstheme="majorBidi"/>
          <w:b/>
          <w:sz w:val="20"/>
          <w:szCs w:val="20"/>
        </w:rPr>
        <w:t xml:space="preserve">Comparison of distribution of audit ratings by audited expenditure and </w:t>
      </w:r>
    </w:p>
    <w:p w14:paraId="39A0F57A" w14:textId="4272DD09" w:rsidR="00BF230D"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by number of audit reports issued i</w:t>
      </w:r>
      <w:r w:rsidR="00181616" w:rsidRPr="00181616">
        <w:rPr>
          <w:rFonts w:asciiTheme="majorBidi" w:hAnsiTheme="majorBidi" w:cstheme="majorBidi"/>
          <w:b/>
          <w:sz w:val="20"/>
          <w:szCs w:val="20"/>
        </w:rPr>
        <w:t xml:space="preserve">n </w:t>
      </w:r>
      <w:r w:rsidR="004A7E66">
        <w:rPr>
          <w:rFonts w:asciiTheme="majorBidi" w:hAnsiTheme="majorBidi" w:cstheme="majorBidi"/>
          <w:b/>
          <w:sz w:val="20"/>
          <w:szCs w:val="20"/>
        </w:rPr>
        <w:t>202</w:t>
      </w:r>
      <w:r w:rsidR="00810DE7">
        <w:rPr>
          <w:rFonts w:asciiTheme="majorBidi" w:hAnsiTheme="majorBidi" w:cstheme="majorBidi"/>
          <w:b/>
          <w:sz w:val="20"/>
          <w:szCs w:val="20"/>
        </w:rPr>
        <w:t>2</w:t>
      </w:r>
      <w:r w:rsidR="004A7E66">
        <w:rPr>
          <w:rFonts w:asciiTheme="majorBidi" w:hAnsiTheme="majorBidi" w:cstheme="majorBidi"/>
          <w:b/>
          <w:sz w:val="20"/>
          <w:szCs w:val="20"/>
        </w:rPr>
        <w:t xml:space="preserve"> </w:t>
      </w:r>
      <w:r w:rsidR="00883A03">
        <w:rPr>
          <w:rFonts w:asciiTheme="majorBidi" w:hAnsiTheme="majorBidi" w:cstheme="majorBidi"/>
          <w:b/>
          <w:sz w:val="20"/>
          <w:szCs w:val="20"/>
        </w:rPr>
        <w:t xml:space="preserve">and </w:t>
      </w:r>
      <w:r w:rsidR="004A7E66" w:rsidRPr="00181616">
        <w:rPr>
          <w:rFonts w:asciiTheme="majorBidi" w:hAnsiTheme="majorBidi" w:cstheme="majorBidi"/>
          <w:b/>
          <w:sz w:val="20"/>
          <w:szCs w:val="20"/>
        </w:rPr>
        <w:t>20</w:t>
      </w:r>
      <w:r w:rsidR="004A7E66">
        <w:rPr>
          <w:rFonts w:asciiTheme="majorBidi" w:hAnsiTheme="majorBidi" w:cstheme="majorBidi"/>
          <w:b/>
          <w:sz w:val="20"/>
          <w:szCs w:val="20"/>
        </w:rPr>
        <w:t>2</w:t>
      </w:r>
      <w:r w:rsidR="00810DE7">
        <w:rPr>
          <w:rFonts w:asciiTheme="majorBidi" w:hAnsiTheme="majorBidi" w:cstheme="majorBidi"/>
          <w:b/>
          <w:sz w:val="20"/>
          <w:szCs w:val="20"/>
        </w:rPr>
        <w:t>3</w:t>
      </w:r>
      <w:r w:rsidR="004A7E66" w:rsidRPr="00181616">
        <w:rPr>
          <w:rFonts w:asciiTheme="majorBidi" w:hAnsiTheme="majorBidi" w:cstheme="majorBidi"/>
          <w:b/>
          <w:sz w:val="20"/>
          <w:szCs w:val="20"/>
        </w:rPr>
        <w:t xml:space="preserve"> </w:t>
      </w:r>
      <w:r w:rsidRPr="00181616">
        <w:rPr>
          <w:rFonts w:asciiTheme="majorBidi" w:hAnsiTheme="majorBidi" w:cstheme="majorBidi"/>
          <w:b/>
          <w:sz w:val="20"/>
          <w:szCs w:val="20"/>
        </w:rPr>
        <w:t>with UNDP targets</w:t>
      </w:r>
    </w:p>
    <w:bookmarkEnd w:id="2"/>
    <w:p w14:paraId="6EF6160B" w14:textId="77777777" w:rsidR="00883A03" w:rsidRPr="001A78ED" w:rsidRDefault="00883A03" w:rsidP="00883A03">
      <w:pPr>
        <w:pStyle w:val="ListParagraph"/>
        <w:ind w:left="2160" w:right="716"/>
        <w:jc w:val="center"/>
        <w:rPr>
          <w:rFonts w:asciiTheme="majorBidi" w:hAnsiTheme="majorBidi" w:cstheme="majorBidi"/>
          <w:b/>
          <w:sz w:val="20"/>
          <w:szCs w:val="20"/>
        </w:rPr>
      </w:pPr>
    </w:p>
    <w:tbl>
      <w:tblPr>
        <w:tblW w:w="845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170"/>
        <w:gridCol w:w="1170"/>
        <w:gridCol w:w="1260"/>
        <w:gridCol w:w="1080"/>
        <w:gridCol w:w="1620"/>
      </w:tblGrid>
      <w:tr w:rsidR="00883A03" w:rsidRPr="00F46EFC" w14:paraId="57227C84" w14:textId="77777777" w:rsidTr="00931980">
        <w:tc>
          <w:tcPr>
            <w:tcW w:w="2157" w:type="dxa"/>
            <w:vMerge w:val="restart"/>
            <w:shd w:val="clear" w:color="auto" w:fill="808080" w:themeFill="background1" w:themeFillShade="80"/>
            <w:vAlign w:val="center"/>
          </w:tcPr>
          <w:p w14:paraId="71B8A432" w14:textId="77777777" w:rsidR="00883A03" w:rsidRPr="00F46EFC" w:rsidRDefault="00883A03" w:rsidP="00AD1DF5">
            <w:pPr>
              <w:jc w:val="center"/>
              <w:rPr>
                <w:b/>
                <w:bCs/>
                <w:color w:val="FFFFFF" w:themeColor="background1"/>
                <w:sz w:val="20"/>
                <w:szCs w:val="20"/>
              </w:rPr>
            </w:pPr>
            <w:bookmarkStart w:id="3" w:name="_Hlk536018967"/>
            <w:r w:rsidRPr="00F46EFC">
              <w:rPr>
                <w:b/>
                <w:bCs/>
                <w:color w:val="FFFFFF" w:themeColor="background1"/>
                <w:sz w:val="20"/>
                <w:szCs w:val="20"/>
              </w:rPr>
              <w:t>Rating</w:t>
            </w:r>
          </w:p>
        </w:tc>
        <w:tc>
          <w:tcPr>
            <w:tcW w:w="2340" w:type="dxa"/>
            <w:gridSpan w:val="2"/>
            <w:shd w:val="clear" w:color="auto" w:fill="808080" w:themeFill="background1" w:themeFillShade="80"/>
            <w:vAlign w:val="center"/>
          </w:tcPr>
          <w:p w14:paraId="53800A46"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a</w:t>
            </w:r>
            <w:r w:rsidRPr="00F46EFC">
              <w:rPr>
                <w:b/>
                <w:bCs/>
                <w:color w:val="FFFFFF" w:themeColor="background1"/>
                <w:sz w:val="20"/>
                <w:szCs w:val="20"/>
              </w:rPr>
              <w:t>udited expenditure</w:t>
            </w:r>
          </w:p>
          <w:p w14:paraId="7216FFDC"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(combined CO, GF, HQ, DIM, NGO/NIM)</w:t>
            </w:r>
          </w:p>
        </w:tc>
        <w:tc>
          <w:tcPr>
            <w:tcW w:w="2340" w:type="dxa"/>
            <w:gridSpan w:val="2"/>
            <w:shd w:val="clear" w:color="auto" w:fill="808080" w:themeFill="background1" w:themeFillShade="80"/>
            <w:vAlign w:val="center"/>
          </w:tcPr>
          <w:p w14:paraId="7762925B" w14:textId="48EBBA79"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n</w:t>
            </w:r>
            <w:r w:rsidRPr="00F46EFC">
              <w:rPr>
                <w:b/>
                <w:bCs/>
                <w:color w:val="FFFFFF" w:themeColor="background1"/>
                <w:sz w:val="20"/>
                <w:szCs w:val="20"/>
              </w:rPr>
              <w:t xml:space="preserve">umber of </w:t>
            </w:r>
            <w:r>
              <w:rPr>
                <w:b/>
                <w:bCs/>
                <w:color w:val="FFFFFF" w:themeColor="background1"/>
                <w:sz w:val="20"/>
                <w:szCs w:val="20"/>
              </w:rPr>
              <w:t>a</w:t>
            </w:r>
            <w:r w:rsidRPr="00F46EFC">
              <w:rPr>
                <w:b/>
                <w:bCs/>
                <w:color w:val="FFFFFF" w:themeColor="background1"/>
                <w:sz w:val="20"/>
                <w:szCs w:val="20"/>
              </w:rPr>
              <w:t xml:space="preserve">udit </w:t>
            </w:r>
            <w:r>
              <w:rPr>
                <w:b/>
                <w:bCs/>
                <w:color w:val="FFFFFF" w:themeColor="background1"/>
                <w:sz w:val="20"/>
                <w:szCs w:val="20"/>
              </w:rPr>
              <w:t>r</w:t>
            </w:r>
            <w:r w:rsidRPr="00F46EFC">
              <w:rPr>
                <w:b/>
                <w:bCs/>
                <w:color w:val="FFFFFF" w:themeColor="background1"/>
                <w:sz w:val="20"/>
                <w:szCs w:val="20"/>
              </w:rPr>
              <w:t xml:space="preserve">eports </w:t>
            </w:r>
            <w:r>
              <w:rPr>
                <w:b/>
                <w:bCs/>
                <w:color w:val="FFFFFF" w:themeColor="background1"/>
                <w:sz w:val="20"/>
                <w:szCs w:val="20"/>
              </w:rPr>
              <w:t>i</w:t>
            </w:r>
            <w:r w:rsidRPr="00F46EFC">
              <w:rPr>
                <w:b/>
                <w:bCs/>
                <w:color w:val="FFFFFF" w:themeColor="background1"/>
                <w:sz w:val="20"/>
                <w:szCs w:val="20"/>
              </w:rPr>
              <w:t>ssued</w:t>
            </w:r>
            <w:r w:rsidR="00F1131D">
              <w:rPr>
                <w:b/>
                <w:bCs/>
                <w:color w:val="FFFFFF" w:themeColor="background1"/>
                <w:sz w:val="20"/>
                <w:szCs w:val="20"/>
              </w:rPr>
              <w:t>*</w:t>
            </w:r>
          </w:p>
          <w:p w14:paraId="1B959B95"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(Rated by </w:t>
            </w:r>
            <w:r>
              <w:rPr>
                <w:b/>
                <w:bCs/>
                <w:color w:val="FFFFFF" w:themeColor="background1"/>
                <w:sz w:val="20"/>
                <w:szCs w:val="20"/>
              </w:rPr>
              <w:t>the Office</w:t>
            </w:r>
            <w:r w:rsidRPr="00F46EFC">
              <w:rPr>
                <w:b/>
                <w:bCs/>
                <w:color w:val="FFFFFF" w:themeColor="background1"/>
                <w:sz w:val="20"/>
                <w:szCs w:val="20"/>
              </w:rPr>
              <w:t xml:space="preserve">) </w:t>
            </w:r>
          </w:p>
        </w:tc>
        <w:tc>
          <w:tcPr>
            <w:tcW w:w="1620" w:type="dxa"/>
            <w:shd w:val="clear" w:color="auto" w:fill="808080" w:themeFill="background1" w:themeFillShade="80"/>
            <w:vAlign w:val="center"/>
          </w:tcPr>
          <w:p w14:paraId="557E539B"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UNDP </w:t>
            </w:r>
          </w:p>
          <w:p w14:paraId="6A5A4F27" w14:textId="3B288ECE" w:rsidR="00883A03" w:rsidRPr="00F46EFC" w:rsidRDefault="00883A03" w:rsidP="00AD1DF5">
            <w:pPr>
              <w:jc w:val="center"/>
              <w:rPr>
                <w:b/>
                <w:bCs/>
                <w:color w:val="FFFFFF" w:themeColor="background1"/>
                <w:sz w:val="20"/>
                <w:szCs w:val="20"/>
              </w:rPr>
            </w:pPr>
            <w:r>
              <w:rPr>
                <w:b/>
                <w:bCs/>
                <w:color w:val="FFFFFF" w:themeColor="background1"/>
                <w:sz w:val="20"/>
                <w:szCs w:val="20"/>
              </w:rPr>
              <w:t>t</w:t>
            </w:r>
            <w:r w:rsidRPr="00F46EFC">
              <w:rPr>
                <w:b/>
                <w:bCs/>
                <w:color w:val="FFFFFF" w:themeColor="background1"/>
                <w:sz w:val="20"/>
                <w:szCs w:val="20"/>
              </w:rPr>
              <w:t>argets</w:t>
            </w:r>
            <w:r w:rsidR="0006436C">
              <w:rPr>
                <w:rStyle w:val="FootnoteReference"/>
                <w:b/>
                <w:bCs/>
                <w:color w:val="FFFFFF" w:themeColor="background1"/>
                <w:sz w:val="20"/>
                <w:szCs w:val="20"/>
              </w:rPr>
              <w:footnoteReference w:id="13"/>
            </w:r>
          </w:p>
          <w:p w14:paraId="259B6FF3" w14:textId="77777777" w:rsidR="00883A03" w:rsidRPr="00F46EFC" w:rsidRDefault="00883A03" w:rsidP="00AD1DF5">
            <w:pPr>
              <w:jc w:val="center"/>
              <w:rPr>
                <w:b/>
                <w:bCs/>
                <w:color w:val="FFFFFF" w:themeColor="background1"/>
                <w:sz w:val="20"/>
                <w:szCs w:val="20"/>
              </w:rPr>
            </w:pPr>
          </w:p>
        </w:tc>
      </w:tr>
      <w:tr w:rsidR="00883A03" w:rsidRPr="00F46EFC" w14:paraId="72AC092A" w14:textId="77777777" w:rsidTr="00931980">
        <w:trPr>
          <w:trHeight w:val="188"/>
        </w:trPr>
        <w:tc>
          <w:tcPr>
            <w:tcW w:w="2157" w:type="dxa"/>
            <w:vMerge/>
            <w:vAlign w:val="center"/>
          </w:tcPr>
          <w:p w14:paraId="610FB97B" w14:textId="77777777" w:rsidR="00883A03" w:rsidRPr="00F46EFC" w:rsidRDefault="00883A03" w:rsidP="00AD1DF5">
            <w:pPr>
              <w:pStyle w:val="ListParagraph"/>
              <w:ind w:left="633"/>
              <w:rPr>
                <w:b/>
                <w:bCs/>
                <w:sz w:val="20"/>
                <w:szCs w:val="20"/>
                <w:lang w:val="en-GB"/>
              </w:rPr>
            </w:pPr>
          </w:p>
        </w:tc>
        <w:tc>
          <w:tcPr>
            <w:tcW w:w="1170" w:type="dxa"/>
            <w:shd w:val="clear" w:color="auto" w:fill="808080" w:themeFill="background1" w:themeFillShade="80"/>
            <w:vAlign w:val="center"/>
          </w:tcPr>
          <w:p w14:paraId="334B823F" w14:textId="31C7D14B"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962AD7">
              <w:rPr>
                <w:b/>
                <w:bCs/>
                <w:color w:val="FFFFFF" w:themeColor="background1"/>
                <w:sz w:val="20"/>
                <w:szCs w:val="20"/>
                <w:lang w:val="en-GB"/>
              </w:rPr>
              <w:t>2</w:t>
            </w:r>
          </w:p>
        </w:tc>
        <w:tc>
          <w:tcPr>
            <w:tcW w:w="1170" w:type="dxa"/>
            <w:shd w:val="clear" w:color="auto" w:fill="808080" w:themeFill="background1" w:themeFillShade="80"/>
            <w:vAlign w:val="center"/>
          </w:tcPr>
          <w:p w14:paraId="72D06734" w14:textId="59B4E643"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591EE0">
              <w:rPr>
                <w:b/>
                <w:bCs/>
                <w:color w:val="FFFFFF" w:themeColor="background1"/>
                <w:sz w:val="20"/>
                <w:szCs w:val="20"/>
                <w:lang w:val="en-GB"/>
              </w:rPr>
              <w:t>3</w:t>
            </w:r>
          </w:p>
        </w:tc>
        <w:tc>
          <w:tcPr>
            <w:tcW w:w="1260" w:type="dxa"/>
            <w:shd w:val="clear" w:color="auto" w:fill="808080" w:themeFill="background1" w:themeFillShade="80"/>
            <w:vAlign w:val="center"/>
          </w:tcPr>
          <w:p w14:paraId="40141832" w14:textId="0BF28524"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591EE0">
              <w:rPr>
                <w:b/>
                <w:bCs/>
                <w:color w:val="FFFFFF" w:themeColor="background1"/>
                <w:sz w:val="20"/>
                <w:szCs w:val="20"/>
                <w:lang w:val="en-GB"/>
              </w:rPr>
              <w:t>2</w:t>
            </w:r>
          </w:p>
        </w:tc>
        <w:tc>
          <w:tcPr>
            <w:tcW w:w="1080" w:type="dxa"/>
            <w:shd w:val="clear" w:color="auto" w:fill="808080" w:themeFill="background1" w:themeFillShade="80"/>
            <w:vAlign w:val="center"/>
          </w:tcPr>
          <w:p w14:paraId="5DF11BFD" w14:textId="71EA5FA9"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88195F">
              <w:rPr>
                <w:b/>
                <w:bCs/>
                <w:color w:val="FFFFFF" w:themeColor="background1"/>
                <w:sz w:val="20"/>
                <w:szCs w:val="20"/>
                <w:lang w:val="en-GB"/>
              </w:rPr>
              <w:t>3</w:t>
            </w:r>
          </w:p>
        </w:tc>
        <w:tc>
          <w:tcPr>
            <w:tcW w:w="1620" w:type="dxa"/>
            <w:tcBorders>
              <w:bottom w:val="single" w:sz="4" w:space="0" w:color="auto"/>
            </w:tcBorders>
            <w:shd w:val="clear" w:color="auto" w:fill="808080" w:themeFill="background1" w:themeFillShade="80"/>
            <w:vAlign w:val="center"/>
          </w:tcPr>
          <w:p w14:paraId="05CBB359" w14:textId="0172A9F4" w:rsidR="00883A03" w:rsidRPr="00F46EFC" w:rsidRDefault="00DB4EEC"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88195F">
              <w:rPr>
                <w:b/>
                <w:bCs/>
                <w:color w:val="FFFFFF" w:themeColor="background1"/>
                <w:sz w:val="20"/>
                <w:szCs w:val="20"/>
                <w:lang w:val="en-GB"/>
              </w:rPr>
              <w:t>2</w:t>
            </w:r>
            <w:r w:rsidR="00883A03" w:rsidRPr="00F46EFC">
              <w:rPr>
                <w:b/>
                <w:bCs/>
                <w:color w:val="FFFFFF" w:themeColor="background1"/>
                <w:sz w:val="20"/>
                <w:szCs w:val="20"/>
                <w:lang w:val="en-GB"/>
              </w:rPr>
              <w:t>-</w:t>
            </w:r>
            <w:r w:rsidRPr="00F46EFC">
              <w:rPr>
                <w:b/>
                <w:bCs/>
                <w:color w:val="FFFFFF" w:themeColor="background1"/>
                <w:sz w:val="20"/>
                <w:szCs w:val="20"/>
                <w:lang w:val="en-GB"/>
              </w:rPr>
              <w:t>20</w:t>
            </w:r>
            <w:r>
              <w:rPr>
                <w:b/>
                <w:bCs/>
                <w:color w:val="FFFFFF" w:themeColor="background1"/>
                <w:sz w:val="20"/>
                <w:szCs w:val="20"/>
                <w:lang w:val="en-GB"/>
              </w:rPr>
              <w:t>2</w:t>
            </w:r>
            <w:r w:rsidR="0088195F">
              <w:rPr>
                <w:b/>
                <w:bCs/>
                <w:color w:val="FFFFFF" w:themeColor="background1"/>
                <w:sz w:val="20"/>
                <w:szCs w:val="20"/>
                <w:lang w:val="en-GB"/>
              </w:rPr>
              <w:t>3</w:t>
            </w:r>
          </w:p>
        </w:tc>
      </w:tr>
      <w:tr w:rsidR="00650638" w:rsidRPr="005B16B6" w14:paraId="017E893C" w14:textId="77777777" w:rsidTr="00820618">
        <w:trPr>
          <w:trHeight w:val="692"/>
        </w:trPr>
        <w:tc>
          <w:tcPr>
            <w:tcW w:w="2157" w:type="dxa"/>
            <w:vAlign w:val="center"/>
          </w:tcPr>
          <w:p w14:paraId="4CE87410" w14:textId="0B3051A5" w:rsidR="00650638" w:rsidRPr="005B16B6" w:rsidRDefault="006D6142" w:rsidP="00650638">
            <w:pPr>
              <w:rPr>
                <w:color w:val="000000"/>
                <w:sz w:val="20"/>
                <w:szCs w:val="20"/>
              </w:rPr>
            </w:pPr>
            <w:r>
              <w:rPr>
                <w:color w:val="000000"/>
                <w:sz w:val="20"/>
                <w:szCs w:val="20"/>
              </w:rPr>
              <w:t>Fully s</w:t>
            </w:r>
            <w:r w:rsidRPr="005B16B6">
              <w:rPr>
                <w:color w:val="000000"/>
                <w:sz w:val="20"/>
                <w:szCs w:val="20"/>
              </w:rPr>
              <w:t>atisfactory</w:t>
            </w:r>
          </w:p>
        </w:tc>
        <w:tc>
          <w:tcPr>
            <w:tcW w:w="1170" w:type="dxa"/>
            <w:shd w:val="clear" w:color="auto" w:fill="DAEEF3" w:themeFill="accent5" w:themeFillTint="33"/>
            <w:vAlign w:val="center"/>
          </w:tcPr>
          <w:p w14:paraId="0CB9618F" w14:textId="774621B8" w:rsidR="00650638" w:rsidRPr="00441D4C" w:rsidRDefault="004C1F9B" w:rsidP="00650638">
            <w:pPr>
              <w:pStyle w:val="ListParagraph"/>
              <w:ind w:left="70"/>
              <w:jc w:val="center"/>
              <w:rPr>
                <w:bCs/>
                <w:sz w:val="20"/>
                <w:szCs w:val="20"/>
                <w:lang w:val="en-GB"/>
              </w:rPr>
            </w:pPr>
            <w:r>
              <w:rPr>
                <w:rFonts w:asciiTheme="majorBidi" w:hAnsiTheme="majorBidi" w:cstheme="majorBidi"/>
                <w:bCs/>
                <w:sz w:val="20"/>
                <w:szCs w:val="20"/>
                <w:lang w:val="en-GB"/>
              </w:rPr>
              <w:t>3</w:t>
            </w:r>
            <w:r w:rsidR="00962AD7">
              <w:rPr>
                <w:rFonts w:asciiTheme="majorBidi" w:hAnsiTheme="majorBidi" w:cstheme="majorBidi"/>
                <w:bCs/>
                <w:sz w:val="20"/>
                <w:szCs w:val="20"/>
                <w:lang w:val="en-GB"/>
              </w:rPr>
              <w:t>1.8</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3EE052F6" w14:textId="58888D9C" w:rsidR="00650638" w:rsidRPr="00441D4C" w:rsidRDefault="00C16609" w:rsidP="00650638">
            <w:pPr>
              <w:pStyle w:val="ListParagraph"/>
              <w:ind w:left="80"/>
              <w:jc w:val="center"/>
              <w:rPr>
                <w:bCs/>
                <w:sz w:val="20"/>
                <w:szCs w:val="20"/>
                <w:lang w:val="en-GB"/>
              </w:rPr>
            </w:pPr>
            <w:r>
              <w:rPr>
                <w:rFonts w:asciiTheme="majorBidi" w:hAnsiTheme="majorBidi" w:cstheme="majorBidi"/>
                <w:bCs/>
                <w:sz w:val="20"/>
                <w:szCs w:val="20"/>
                <w:lang w:val="en-GB"/>
              </w:rPr>
              <w:t>3</w:t>
            </w:r>
            <w:r w:rsidR="004A3F3C">
              <w:rPr>
                <w:rFonts w:asciiTheme="majorBidi" w:hAnsiTheme="majorBidi" w:cstheme="majorBidi"/>
                <w:bCs/>
                <w:sz w:val="20"/>
                <w:szCs w:val="20"/>
                <w:lang w:val="en-GB"/>
              </w:rPr>
              <w:t>1</w:t>
            </w:r>
            <w:r w:rsidR="00650638">
              <w:rPr>
                <w:rFonts w:asciiTheme="majorBidi" w:hAnsiTheme="majorBidi" w:cstheme="majorBidi"/>
                <w:bCs/>
                <w:sz w:val="20"/>
                <w:szCs w:val="20"/>
                <w:lang w:val="en-GB"/>
              </w:rPr>
              <w:t>.</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3EDB810F" w14:textId="606E60A7"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2</w:t>
            </w:r>
            <w:r w:rsidR="00591EE0">
              <w:rPr>
                <w:rFonts w:asciiTheme="majorBidi" w:hAnsiTheme="majorBidi" w:cstheme="majorBidi"/>
                <w:bCs/>
                <w:sz w:val="20"/>
                <w:szCs w:val="20"/>
                <w:lang w:val="en-GB"/>
              </w:rPr>
              <w:t>0</w:t>
            </w:r>
            <w:r w:rsidR="007032F4">
              <w:rPr>
                <w:rFonts w:asciiTheme="majorBidi" w:hAnsiTheme="majorBidi" w:cstheme="majorBidi"/>
                <w:bCs/>
                <w:sz w:val="20"/>
                <w:szCs w:val="20"/>
                <w:lang w:val="en-GB"/>
              </w:rPr>
              <w:t>.</w:t>
            </w:r>
            <w:r w:rsidR="00591EE0">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05F2E030" w14:textId="6AAFE4B5" w:rsidR="00650638" w:rsidRPr="00254DBC" w:rsidRDefault="00305F02" w:rsidP="00650638">
            <w:pPr>
              <w:pStyle w:val="ListParagraph"/>
              <w:ind w:left="70"/>
              <w:jc w:val="center"/>
              <w:rPr>
                <w:bCs/>
                <w:sz w:val="20"/>
                <w:szCs w:val="20"/>
                <w:lang w:val="en-GB"/>
              </w:rPr>
            </w:pPr>
            <w:r>
              <w:rPr>
                <w:rFonts w:asciiTheme="majorBidi" w:hAnsiTheme="majorBidi" w:cstheme="majorBidi"/>
                <w:bCs/>
                <w:sz w:val="20"/>
                <w:szCs w:val="20"/>
                <w:lang w:val="en-GB"/>
              </w:rPr>
              <w:t>62</w:t>
            </w:r>
            <w:r w:rsidR="00650638" w:rsidRPr="00254DBC">
              <w:rPr>
                <w:rFonts w:asciiTheme="majorBidi" w:hAnsiTheme="majorBidi" w:cstheme="majorBidi"/>
                <w:bCs/>
                <w:sz w:val="20"/>
                <w:szCs w:val="20"/>
                <w:lang w:val="en-GB"/>
              </w:rPr>
              <w:t>%</w:t>
            </w:r>
          </w:p>
        </w:tc>
        <w:tc>
          <w:tcPr>
            <w:tcW w:w="1620" w:type="dxa"/>
            <w:tcBorders>
              <w:bottom w:val="single" w:sz="4" w:space="0" w:color="auto"/>
            </w:tcBorders>
            <w:vAlign w:val="center"/>
          </w:tcPr>
          <w:p w14:paraId="518F4CB4" w14:textId="77777777" w:rsidR="00650638" w:rsidRPr="005B16B6" w:rsidRDefault="00650638" w:rsidP="00650638">
            <w:pPr>
              <w:pStyle w:val="ListParagraph"/>
              <w:ind w:left="70"/>
              <w:jc w:val="center"/>
              <w:rPr>
                <w:bCs/>
                <w:sz w:val="20"/>
                <w:szCs w:val="20"/>
                <w:lang w:val="en-GB"/>
              </w:rPr>
            </w:pPr>
            <w:r w:rsidRPr="005B16B6">
              <w:rPr>
                <w:bCs/>
                <w:sz w:val="20"/>
                <w:szCs w:val="20"/>
                <w:lang w:val="en-GB"/>
              </w:rPr>
              <w:t>More than 30%</w:t>
            </w:r>
          </w:p>
        </w:tc>
      </w:tr>
      <w:tr w:rsidR="00650638" w:rsidRPr="005B16B6" w14:paraId="4C6FC597" w14:textId="77777777" w:rsidTr="00820618">
        <w:tc>
          <w:tcPr>
            <w:tcW w:w="2157" w:type="dxa"/>
            <w:vAlign w:val="center"/>
          </w:tcPr>
          <w:p w14:paraId="6E636F3A" w14:textId="6794E414" w:rsidR="00650638" w:rsidRPr="005B16B6" w:rsidRDefault="006D6142" w:rsidP="00650638">
            <w:pPr>
              <w:rPr>
                <w:color w:val="000000"/>
                <w:sz w:val="20"/>
                <w:szCs w:val="20"/>
              </w:rPr>
            </w:pPr>
            <w:r>
              <w:rPr>
                <w:color w:val="000000"/>
                <w:sz w:val="20"/>
                <w:szCs w:val="20"/>
              </w:rPr>
              <w:t>S</w:t>
            </w:r>
            <w:r w:rsidR="00650638" w:rsidRPr="005B16B6">
              <w:rPr>
                <w:color w:val="000000"/>
                <w:sz w:val="20"/>
                <w:szCs w:val="20"/>
              </w:rPr>
              <w:t>atisfactory/</w:t>
            </w:r>
            <w:r w:rsidR="00650638">
              <w:rPr>
                <w:color w:val="000000"/>
                <w:sz w:val="20"/>
                <w:szCs w:val="20"/>
              </w:rPr>
              <w:t>s</w:t>
            </w:r>
            <w:r w:rsidR="00650638" w:rsidRPr="005B16B6">
              <w:rPr>
                <w:color w:val="000000"/>
                <w:sz w:val="20"/>
                <w:szCs w:val="20"/>
              </w:rPr>
              <w:t>ome improvement needed</w:t>
            </w:r>
          </w:p>
        </w:tc>
        <w:tc>
          <w:tcPr>
            <w:tcW w:w="1170" w:type="dxa"/>
            <w:shd w:val="clear" w:color="auto" w:fill="DAEEF3" w:themeFill="accent5" w:themeFillTint="33"/>
            <w:vAlign w:val="center"/>
          </w:tcPr>
          <w:p w14:paraId="77AEF942" w14:textId="24BC3E7E" w:rsidR="00650638" w:rsidRPr="00441D4C" w:rsidRDefault="00DB4EEC" w:rsidP="00650638">
            <w:pPr>
              <w:pStyle w:val="ListParagraph"/>
              <w:ind w:left="70"/>
              <w:jc w:val="center"/>
              <w:rPr>
                <w:bCs/>
                <w:sz w:val="20"/>
                <w:szCs w:val="20"/>
                <w:lang w:val="en-GB"/>
              </w:rPr>
            </w:pPr>
            <w:r>
              <w:rPr>
                <w:rFonts w:asciiTheme="majorBidi" w:hAnsiTheme="majorBidi" w:cstheme="majorBidi"/>
                <w:bCs/>
                <w:sz w:val="20"/>
                <w:szCs w:val="20"/>
                <w:lang w:val="en-GB"/>
              </w:rPr>
              <w:t>3</w:t>
            </w:r>
            <w:r w:rsidR="00962AD7">
              <w:rPr>
                <w:rFonts w:asciiTheme="majorBidi" w:hAnsiTheme="majorBidi" w:cstheme="majorBidi"/>
                <w:bCs/>
                <w:sz w:val="20"/>
                <w:szCs w:val="20"/>
                <w:lang w:val="en-GB"/>
              </w:rPr>
              <w:t>8</w:t>
            </w:r>
            <w:r w:rsidR="00650638">
              <w:rPr>
                <w:rFonts w:asciiTheme="majorBidi" w:hAnsiTheme="majorBidi" w:cstheme="majorBidi"/>
                <w:bCs/>
                <w:sz w:val="20"/>
                <w:szCs w:val="20"/>
                <w:lang w:val="en-GB"/>
              </w:rPr>
              <w:t>.</w:t>
            </w:r>
            <w:r w:rsidR="002A35DE">
              <w:rPr>
                <w:rFonts w:asciiTheme="majorBidi" w:hAnsiTheme="majorBidi" w:cstheme="majorBidi"/>
                <w:bCs/>
                <w:sz w:val="20"/>
                <w:szCs w:val="20"/>
                <w:lang w:val="en-GB"/>
              </w:rPr>
              <w:t>5</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0E9D41A8" w14:textId="4E521EB0" w:rsidR="00650638" w:rsidRPr="00441D4C" w:rsidRDefault="00614179" w:rsidP="00650638">
            <w:pPr>
              <w:pStyle w:val="ListParagraph"/>
              <w:ind w:left="80"/>
              <w:jc w:val="center"/>
              <w:rPr>
                <w:bCs/>
                <w:sz w:val="20"/>
                <w:szCs w:val="20"/>
                <w:lang w:val="en-GB"/>
              </w:rPr>
            </w:pPr>
            <w:r>
              <w:rPr>
                <w:rFonts w:asciiTheme="majorBidi" w:hAnsiTheme="majorBidi" w:cstheme="majorBidi"/>
                <w:bCs/>
                <w:sz w:val="20"/>
                <w:szCs w:val="20"/>
                <w:lang w:val="en-GB"/>
              </w:rPr>
              <w:t>22</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41EC7411" w14:textId="044FF6B2" w:rsidR="00650638" w:rsidRPr="00441D4C" w:rsidRDefault="00591EE0" w:rsidP="00650638">
            <w:pPr>
              <w:pStyle w:val="ListParagraph"/>
              <w:ind w:left="80"/>
              <w:jc w:val="center"/>
              <w:rPr>
                <w:bCs/>
                <w:sz w:val="20"/>
                <w:szCs w:val="20"/>
                <w:lang w:val="en-GB"/>
              </w:rPr>
            </w:pPr>
            <w:r>
              <w:rPr>
                <w:rFonts w:asciiTheme="majorBidi" w:hAnsiTheme="majorBidi" w:cstheme="majorBidi"/>
                <w:bCs/>
                <w:sz w:val="20"/>
                <w:szCs w:val="20"/>
                <w:lang w:val="en-GB"/>
              </w:rPr>
              <w:t>41</w:t>
            </w:r>
            <w:r w:rsidR="00650638" w:rsidRPr="00254DBC">
              <w:rPr>
                <w:rFonts w:asciiTheme="majorBidi" w:hAnsiTheme="majorBidi" w:cstheme="majorBidi"/>
                <w:bCs/>
                <w:sz w:val="20"/>
                <w:szCs w:val="20"/>
                <w:lang w:val="en-GB"/>
              </w:rPr>
              <w:t>.</w:t>
            </w:r>
            <w:r>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272D8632" w14:textId="179D77EA" w:rsidR="00650638" w:rsidRPr="00254DBC" w:rsidRDefault="003505E5" w:rsidP="00650638">
            <w:pPr>
              <w:pStyle w:val="ListParagraph"/>
              <w:ind w:left="70"/>
              <w:jc w:val="center"/>
              <w:rPr>
                <w:bCs/>
                <w:sz w:val="20"/>
                <w:szCs w:val="20"/>
                <w:lang w:val="en-GB"/>
              </w:rPr>
            </w:pPr>
            <w:r>
              <w:rPr>
                <w:rFonts w:asciiTheme="majorBidi" w:hAnsiTheme="majorBidi" w:cstheme="majorBidi"/>
                <w:bCs/>
                <w:sz w:val="20"/>
                <w:szCs w:val="20"/>
                <w:lang w:val="en-GB"/>
              </w:rPr>
              <w:t>20</w:t>
            </w:r>
            <w:r w:rsidR="00650638" w:rsidRPr="00254DBC">
              <w:rPr>
                <w:rFonts w:asciiTheme="majorBidi" w:hAnsiTheme="majorBidi" w:cstheme="majorBidi"/>
                <w:bCs/>
                <w:sz w:val="20"/>
                <w:szCs w:val="20"/>
                <w:lang w:val="en-GB"/>
              </w:rPr>
              <w:t>%</w:t>
            </w:r>
          </w:p>
        </w:tc>
        <w:tc>
          <w:tcPr>
            <w:tcW w:w="1620" w:type="dxa"/>
            <w:tcBorders>
              <w:bottom w:val="single" w:sz="4" w:space="0" w:color="auto"/>
            </w:tcBorders>
            <w:vAlign w:val="center"/>
          </w:tcPr>
          <w:p w14:paraId="1881F3B9" w14:textId="77777777" w:rsidR="00650638" w:rsidRPr="005B16B6" w:rsidRDefault="00650638" w:rsidP="00650638">
            <w:pPr>
              <w:pStyle w:val="ListParagraph"/>
              <w:ind w:left="70"/>
              <w:jc w:val="center"/>
              <w:rPr>
                <w:sz w:val="20"/>
                <w:szCs w:val="20"/>
                <w:lang w:val="en-GB"/>
              </w:rPr>
            </w:pPr>
            <w:r w:rsidRPr="005B16B6">
              <w:rPr>
                <w:bCs/>
                <w:sz w:val="20"/>
                <w:szCs w:val="20"/>
                <w:lang w:val="en-GB"/>
              </w:rPr>
              <w:t>More than 30%</w:t>
            </w:r>
          </w:p>
        </w:tc>
      </w:tr>
      <w:tr w:rsidR="00650638" w:rsidRPr="005B16B6" w14:paraId="663C302A" w14:textId="77777777" w:rsidTr="00820618">
        <w:trPr>
          <w:trHeight w:val="566"/>
        </w:trPr>
        <w:tc>
          <w:tcPr>
            <w:tcW w:w="2157" w:type="dxa"/>
            <w:vAlign w:val="center"/>
          </w:tcPr>
          <w:p w14:paraId="76FC1356" w14:textId="14461EA8" w:rsidR="00650638" w:rsidRPr="005B16B6" w:rsidRDefault="00650638" w:rsidP="00650638">
            <w:pPr>
              <w:rPr>
                <w:color w:val="000000"/>
                <w:sz w:val="20"/>
                <w:szCs w:val="20"/>
              </w:rPr>
            </w:pPr>
            <w:r w:rsidRPr="005B16B6">
              <w:rPr>
                <w:color w:val="000000"/>
                <w:sz w:val="20"/>
                <w:szCs w:val="20"/>
              </w:rPr>
              <w:t xml:space="preserve">Partially </w:t>
            </w:r>
            <w:r>
              <w:rPr>
                <w:color w:val="000000"/>
                <w:sz w:val="20"/>
                <w:szCs w:val="20"/>
              </w:rPr>
              <w:t>s</w:t>
            </w:r>
            <w:r w:rsidRPr="005B16B6">
              <w:rPr>
                <w:color w:val="000000"/>
                <w:sz w:val="20"/>
                <w:szCs w:val="20"/>
              </w:rPr>
              <w:t>atisfactory/</w:t>
            </w:r>
            <w:r>
              <w:rPr>
                <w:color w:val="000000"/>
                <w:sz w:val="20"/>
                <w:szCs w:val="20"/>
              </w:rPr>
              <w:t>m</w:t>
            </w:r>
            <w:r w:rsidRPr="005B16B6">
              <w:rPr>
                <w:color w:val="000000"/>
                <w:sz w:val="20"/>
                <w:szCs w:val="20"/>
              </w:rPr>
              <w:t>ajor improvement needed</w:t>
            </w:r>
          </w:p>
        </w:tc>
        <w:tc>
          <w:tcPr>
            <w:tcW w:w="1170" w:type="dxa"/>
            <w:shd w:val="clear" w:color="auto" w:fill="DAEEF3" w:themeFill="accent5" w:themeFillTint="33"/>
            <w:vAlign w:val="center"/>
          </w:tcPr>
          <w:p w14:paraId="3F7EB025" w14:textId="265CD1BD" w:rsidR="00650638" w:rsidRPr="00441D4C" w:rsidRDefault="004C1F9B" w:rsidP="00650638">
            <w:pPr>
              <w:pStyle w:val="ListParagraph"/>
              <w:ind w:left="70"/>
              <w:jc w:val="center"/>
              <w:rPr>
                <w:bCs/>
                <w:sz w:val="20"/>
                <w:szCs w:val="20"/>
                <w:lang w:val="en-GB"/>
              </w:rPr>
            </w:pPr>
            <w:r>
              <w:rPr>
                <w:rFonts w:asciiTheme="majorBidi" w:hAnsiTheme="majorBidi" w:cstheme="majorBidi"/>
                <w:bCs/>
                <w:sz w:val="20"/>
                <w:szCs w:val="20"/>
                <w:lang w:val="en-GB"/>
              </w:rPr>
              <w:t>2</w:t>
            </w:r>
            <w:r w:rsidR="002A35DE">
              <w:rPr>
                <w:rFonts w:asciiTheme="majorBidi" w:hAnsiTheme="majorBidi" w:cstheme="majorBidi"/>
                <w:bCs/>
                <w:sz w:val="20"/>
                <w:szCs w:val="20"/>
                <w:lang w:val="en-GB"/>
              </w:rPr>
              <w:t>7</w:t>
            </w:r>
            <w:r w:rsidR="00650638">
              <w:rPr>
                <w:rFonts w:asciiTheme="majorBidi" w:hAnsiTheme="majorBidi" w:cstheme="majorBidi"/>
                <w:bCs/>
                <w:sz w:val="20"/>
                <w:szCs w:val="20"/>
                <w:lang w:val="en-GB"/>
              </w:rPr>
              <w:t>.</w:t>
            </w:r>
            <w:r w:rsidR="002A35DE">
              <w:rPr>
                <w:rFonts w:asciiTheme="majorBidi" w:hAnsiTheme="majorBidi" w:cstheme="majorBidi"/>
                <w:bCs/>
                <w:sz w:val="20"/>
                <w:szCs w:val="20"/>
                <w:lang w:val="en-GB"/>
              </w:rPr>
              <w:t>9</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7A38567A" w14:textId="27C4AC74" w:rsidR="00650638" w:rsidRPr="00441D4C" w:rsidRDefault="00005748" w:rsidP="00650638">
            <w:pPr>
              <w:pStyle w:val="ListParagraph"/>
              <w:ind w:left="80"/>
              <w:jc w:val="center"/>
              <w:rPr>
                <w:bCs/>
                <w:sz w:val="20"/>
                <w:szCs w:val="20"/>
                <w:lang w:val="en-GB"/>
              </w:rPr>
            </w:pPr>
            <w:r>
              <w:rPr>
                <w:rFonts w:asciiTheme="majorBidi" w:hAnsiTheme="majorBidi" w:cstheme="majorBidi"/>
                <w:bCs/>
                <w:sz w:val="20"/>
                <w:szCs w:val="20"/>
                <w:lang w:val="en-GB"/>
              </w:rPr>
              <w:t>39</w:t>
            </w:r>
            <w:r w:rsidR="00650638" w:rsidRPr="00252B12">
              <w:rPr>
                <w:rFonts w:asciiTheme="majorBidi" w:hAnsiTheme="majorBidi" w:cstheme="majorBidi"/>
                <w:bCs/>
                <w:sz w:val="20"/>
                <w:szCs w:val="20"/>
                <w:lang w:val="en-GB"/>
              </w:rPr>
              <w:t>%</w:t>
            </w:r>
          </w:p>
        </w:tc>
        <w:tc>
          <w:tcPr>
            <w:tcW w:w="1260" w:type="dxa"/>
            <w:shd w:val="clear" w:color="auto" w:fill="F8F9D5"/>
            <w:vAlign w:val="center"/>
          </w:tcPr>
          <w:p w14:paraId="5E5A7AC2" w14:textId="2E74569B" w:rsidR="00650638" w:rsidRPr="00441D4C" w:rsidRDefault="00591EE0" w:rsidP="00650638">
            <w:pPr>
              <w:pStyle w:val="ListParagraph"/>
              <w:ind w:left="80"/>
              <w:jc w:val="center"/>
              <w:rPr>
                <w:bCs/>
                <w:sz w:val="20"/>
                <w:szCs w:val="20"/>
                <w:lang w:val="en-GB"/>
              </w:rPr>
            </w:pPr>
            <w:r>
              <w:rPr>
                <w:rFonts w:asciiTheme="majorBidi" w:hAnsiTheme="majorBidi" w:cstheme="majorBidi"/>
                <w:bCs/>
                <w:sz w:val="20"/>
                <w:szCs w:val="20"/>
                <w:lang w:val="en-GB"/>
              </w:rPr>
              <w:t>34</w:t>
            </w:r>
            <w:r w:rsidR="007032F4">
              <w:rPr>
                <w:rFonts w:asciiTheme="majorBidi" w:hAnsiTheme="majorBidi" w:cstheme="majorBidi"/>
                <w:bCs/>
                <w:sz w:val="20"/>
                <w:szCs w:val="20"/>
                <w:lang w:val="en-GB"/>
              </w:rPr>
              <w:t>.</w:t>
            </w:r>
            <w:r>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502448CE" w14:textId="250569F2" w:rsidR="00650638" w:rsidRPr="00254DBC" w:rsidRDefault="003505E5" w:rsidP="00650638">
            <w:pPr>
              <w:pStyle w:val="ListParagraph"/>
              <w:ind w:left="70"/>
              <w:jc w:val="center"/>
              <w:rPr>
                <w:bCs/>
                <w:sz w:val="20"/>
                <w:szCs w:val="20"/>
                <w:lang w:val="en-GB"/>
              </w:rPr>
            </w:pPr>
            <w:r>
              <w:rPr>
                <w:rFonts w:asciiTheme="majorBidi" w:hAnsiTheme="majorBidi" w:cstheme="majorBidi"/>
                <w:bCs/>
                <w:sz w:val="20"/>
                <w:szCs w:val="20"/>
                <w:lang w:val="en-GB"/>
              </w:rPr>
              <w:t>10</w:t>
            </w:r>
            <w:r w:rsidR="00650638" w:rsidRPr="00254DBC">
              <w:rPr>
                <w:rFonts w:asciiTheme="majorBidi" w:hAnsiTheme="majorBidi" w:cstheme="majorBidi"/>
                <w:bCs/>
                <w:sz w:val="20"/>
                <w:szCs w:val="20"/>
                <w:lang w:val="en-GB"/>
              </w:rPr>
              <w:t>%</w:t>
            </w:r>
          </w:p>
        </w:tc>
        <w:tc>
          <w:tcPr>
            <w:tcW w:w="1620" w:type="dxa"/>
            <w:tcBorders>
              <w:top w:val="single" w:sz="4" w:space="0" w:color="auto"/>
            </w:tcBorders>
            <w:vAlign w:val="center"/>
          </w:tcPr>
          <w:p w14:paraId="1B09E8FF" w14:textId="77777777" w:rsidR="00650638" w:rsidRPr="005B16B6" w:rsidRDefault="00650638" w:rsidP="00650638">
            <w:pPr>
              <w:pStyle w:val="ListParagraph"/>
              <w:ind w:left="70"/>
              <w:jc w:val="center"/>
              <w:rPr>
                <w:bCs/>
                <w:sz w:val="20"/>
                <w:szCs w:val="20"/>
                <w:lang w:val="en-GB"/>
              </w:rPr>
            </w:pPr>
            <w:r w:rsidRPr="005B16B6">
              <w:rPr>
                <w:bCs/>
                <w:sz w:val="20"/>
                <w:szCs w:val="20"/>
                <w:lang w:val="en-GB"/>
              </w:rPr>
              <w:t>Less than 35%</w:t>
            </w:r>
          </w:p>
        </w:tc>
      </w:tr>
      <w:tr w:rsidR="00650638" w:rsidRPr="00D20D2C" w14:paraId="643FACC8" w14:textId="77777777" w:rsidTr="00820618">
        <w:trPr>
          <w:trHeight w:val="557"/>
        </w:trPr>
        <w:tc>
          <w:tcPr>
            <w:tcW w:w="2157" w:type="dxa"/>
            <w:vAlign w:val="center"/>
          </w:tcPr>
          <w:p w14:paraId="2E109792" w14:textId="77777777" w:rsidR="00650638" w:rsidRPr="005B16B6" w:rsidRDefault="00650638" w:rsidP="00650638">
            <w:pPr>
              <w:rPr>
                <w:color w:val="000000"/>
                <w:sz w:val="20"/>
                <w:szCs w:val="20"/>
              </w:rPr>
            </w:pPr>
            <w:r w:rsidRPr="005B16B6">
              <w:rPr>
                <w:color w:val="000000"/>
                <w:sz w:val="20"/>
                <w:szCs w:val="20"/>
              </w:rPr>
              <w:t>Unsatisfactory</w:t>
            </w:r>
          </w:p>
        </w:tc>
        <w:tc>
          <w:tcPr>
            <w:tcW w:w="1170" w:type="dxa"/>
            <w:shd w:val="clear" w:color="auto" w:fill="DAEEF3" w:themeFill="accent5" w:themeFillTint="33"/>
            <w:vAlign w:val="center"/>
          </w:tcPr>
          <w:p w14:paraId="4D938D7C" w14:textId="2A143A51" w:rsidR="00650638" w:rsidRPr="00441D4C" w:rsidRDefault="002A35DE" w:rsidP="00650638">
            <w:pPr>
              <w:pStyle w:val="ListParagraph"/>
              <w:ind w:left="70"/>
              <w:jc w:val="center"/>
              <w:rPr>
                <w:sz w:val="20"/>
                <w:szCs w:val="20"/>
                <w:lang w:val="en-GB"/>
              </w:rPr>
            </w:pPr>
            <w:r>
              <w:rPr>
                <w:rFonts w:asciiTheme="majorBidi" w:hAnsiTheme="majorBidi" w:cstheme="majorBidi"/>
                <w:bCs/>
                <w:sz w:val="20"/>
                <w:szCs w:val="20"/>
                <w:lang w:val="en-GB"/>
              </w:rPr>
              <w:t>1</w:t>
            </w:r>
            <w:r w:rsidR="004C1F9B">
              <w:rPr>
                <w:rFonts w:asciiTheme="majorBidi" w:hAnsiTheme="majorBidi" w:cstheme="majorBidi"/>
                <w:bCs/>
                <w:sz w:val="20"/>
                <w:szCs w:val="20"/>
                <w:lang w:val="en-GB"/>
              </w:rPr>
              <w:t>.</w:t>
            </w:r>
            <w:r w:rsidR="00591EE0">
              <w:rPr>
                <w:rFonts w:asciiTheme="majorBidi" w:hAnsiTheme="majorBidi" w:cstheme="majorBidi"/>
                <w:bCs/>
                <w:sz w:val="20"/>
                <w:szCs w:val="20"/>
                <w:lang w:val="en-GB"/>
              </w:rPr>
              <w:t>8</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30A7B8E5" w14:textId="650E029A" w:rsidR="00650638" w:rsidRPr="00441D4C" w:rsidRDefault="00DB7CDE" w:rsidP="00650638">
            <w:pPr>
              <w:pStyle w:val="ListParagraph"/>
              <w:ind w:left="80"/>
              <w:jc w:val="center"/>
              <w:rPr>
                <w:bCs/>
                <w:sz w:val="20"/>
                <w:szCs w:val="20"/>
                <w:lang w:val="en-GB"/>
              </w:rPr>
            </w:pPr>
            <w:r>
              <w:rPr>
                <w:rFonts w:asciiTheme="majorBidi" w:hAnsiTheme="majorBidi" w:cstheme="majorBidi"/>
                <w:bCs/>
                <w:sz w:val="20"/>
                <w:szCs w:val="20"/>
                <w:lang w:val="en-GB"/>
              </w:rPr>
              <w:t>8</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2D6D03C8" w14:textId="6586AB3B" w:rsidR="00650638" w:rsidRPr="00441D4C" w:rsidRDefault="007032F4" w:rsidP="00650638">
            <w:pPr>
              <w:pStyle w:val="ListParagraph"/>
              <w:ind w:left="80"/>
              <w:jc w:val="center"/>
              <w:rPr>
                <w:bCs/>
                <w:sz w:val="20"/>
                <w:szCs w:val="20"/>
                <w:lang w:val="en-GB"/>
              </w:rPr>
            </w:pPr>
            <w:r>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w:t>
            </w:r>
            <w:r w:rsidR="00ED3782">
              <w:rPr>
                <w:rFonts w:asciiTheme="majorBidi" w:hAnsiTheme="majorBidi" w:cstheme="majorBidi"/>
                <w:bCs/>
                <w:sz w:val="20"/>
                <w:szCs w:val="20"/>
                <w:lang w:val="en-GB"/>
              </w:rPr>
              <w:t>3</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4A36DA49" w14:textId="5344F3ED" w:rsidR="00650638" w:rsidRPr="00254DBC" w:rsidRDefault="00C70B30" w:rsidP="00650638">
            <w:pPr>
              <w:pStyle w:val="ListParagraph"/>
              <w:ind w:left="70"/>
              <w:jc w:val="center"/>
              <w:rPr>
                <w:bCs/>
                <w:sz w:val="20"/>
                <w:szCs w:val="20"/>
                <w:lang w:val="en-GB"/>
              </w:rPr>
            </w:pPr>
            <w:r>
              <w:rPr>
                <w:rFonts w:asciiTheme="majorBidi" w:hAnsiTheme="majorBidi" w:cstheme="majorBidi"/>
                <w:bCs/>
                <w:sz w:val="20"/>
                <w:szCs w:val="20"/>
                <w:lang w:val="en-GB"/>
              </w:rPr>
              <w:t>8</w:t>
            </w:r>
            <w:r w:rsidR="00650638" w:rsidRPr="00254DBC">
              <w:rPr>
                <w:rFonts w:asciiTheme="majorBidi" w:hAnsiTheme="majorBidi" w:cstheme="majorBidi"/>
                <w:bCs/>
                <w:sz w:val="20"/>
                <w:szCs w:val="20"/>
                <w:lang w:val="en-GB"/>
              </w:rPr>
              <w:t>%</w:t>
            </w:r>
          </w:p>
        </w:tc>
        <w:tc>
          <w:tcPr>
            <w:tcW w:w="1620" w:type="dxa"/>
            <w:vAlign w:val="center"/>
          </w:tcPr>
          <w:p w14:paraId="3560F910" w14:textId="77777777" w:rsidR="00650638" w:rsidRPr="00D20D2C" w:rsidRDefault="00650638" w:rsidP="00650638">
            <w:pPr>
              <w:pStyle w:val="ListParagraph"/>
              <w:ind w:left="70"/>
              <w:jc w:val="center"/>
              <w:rPr>
                <w:bCs/>
                <w:sz w:val="20"/>
                <w:szCs w:val="20"/>
                <w:lang w:val="en-GB"/>
              </w:rPr>
            </w:pPr>
            <w:r w:rsidRPr="005B16B6">
              <w:rPr>
                <w:bCs/>
                <w:sz w:val="20"/>
                <w:szCs w:val="20"/>
                <w:lang w:val="en-GB"/>
              </w:rPr>
              <w:t>Less than 15%</w:t>
            </w:r>
          </w:p>
        </w:tc>
      </w:tr>
      <w:tr w:rsidR="00FD3556" w:rsidRPr="00D20D2C" w14:paraId="618B4EE8" w14:textId="77777777" w:rsidTr="00820618">
        <w:trPr>
          <w:trHeight w:val="458"/>
        </w:trPr>
        <w:tc>
          <w:tcPr>
            <w:tcW w:w="2157" w:type="dxa"/>
            <w:vAlign w:val="center"/>
          </w:tcPr>
          <w:p w14:paraId="79D469EA" w14:textId="77777777" w:rsidR="00FD3556" w:rsidRPr="00D20D2C" w:rsidRDefault="00FD3556" w:rsidP="00FD3556">
            <w:pPr>
              <w:pStyle w:val="ListParagraph"/>
              <w:ind w:left="633"/>
              <w:jc w:val="right"/>
              <w:rPr>
                <w:b/>
                <w:bCs/>
                <w:i/>
                <w:sz w:val="20"/>
                <w:szCs w:val="20"/>
                <w:lang w:val="en-GB"/>
              </w:rPr>
            </w:pPr>
            <w:r w:rsidRPr="00D20D2C">
              <w:rPr>
                <w:b/>
                <w:bCs/>
                <w:i/>
                <w:sz w:val="20"/>
                <w:szCs w:val="20"/>
                <w:lang w:val="en-GB"/>
              </w:rPr>
              <w:t>Total</w:t>
            </w:r>
          </w:p>
        </w:tc>
        <w:tc>
          <w:tcPr>
            <w:tcW w:w="1170" w:type="dxa"/>
            <w:shd w:val="clear" w:color="auto" w:fill="DAEEF3" w:themeFill="accent5" w:themeFillTint="33"/>
            <w:vAlign w:val="center"/>
          </w:tcPr>
          <w:p w14:paraId="64F04079" w14:textId="0A0B85E9" w:rsidR="00FD3556" w:rsidRPr="00D20D2C" w:rsidRDefault="00FD3556" w:rsidP="00FD3556">
            <w:pPr>
              <w:pStyle w:val="ListParagraph"/>
              <w:ind w:left="70"/>
              <w:jc w:val="center"/>
              <w:rPr>
                <w:b/>
                <w:bCs/>
                <w:i/>
                <w:sz w:val="20"/>
                <w:szCs w:val="20"/>
                <w:lang w:val="en-GB"/>
              </w:rPr>
            </w:pPr>
            <w:r w:rsidRPr="00D20D2C">
              <w:rPr>
                <w:b/>
                <w:bCs/>
                <w:i/>
                <w:sz w:val="20"/>
                <w:szCs w:val="20"/>
                <w:lang w:val="en-GB"/>
              </w:rPr>
              <w:t>100%</w:t>
            </w:r>
          </w:p>
        </w:tc>
        <w:tc>
          <w:tcPr>
            <w:tcW w:w="1170" w:type="dxa"/>
            <w:shd w:val="clear" w:color="auto" w:fill="DAEEF3" w:themeFill="accent5" w:themeFillTint="33"/>
            <w:vAlign w:val="center"/>
          </w:tcPr>
          <w:p w14:paraId="6FE65592" w14:textId="77777777" w:rsidR="00FD3556" w:rsidRPr="00D20D2C" w:rsidRDefault="00FD3556" w:rsidP="00FD3556">
            <w:pPr>
              <w:pStyle w:val="ListParagraph"/>
              <w:ind w:left="80"/>
              <w:jc w:val="center"/>
              <w:rPr>
                <w:b/>
                <w:bCs/>
                <w:i/>
                <w:sz w:val="20"/>
                <w:szCs w:val="20"/>
                <w:lang w:val="en-GB"/>
              </w:rPr>
            </w:pPr>
            <w:r w:rsidRPr="00D20D2C">
              <w:rPr>
                <w:b/>
                <w:bCs/>
                <w:i/>
                <w:sz w:val="20"/>
                <w:szCs w:val="20"/>
                <w:lang w:val="en-GB"/>
              </w:rPr>
              <w:t>100%</w:t>
            </w:r>
          </w:p>
        </w:tc>
        <w:tc>
          <w:tcPr>
            <w:tcW w:w="1260" w:type="dxa"/>
            <w:shd w:val="clear" w:color="auto" w:fill="F8F9D5"/>
            <w:vAlign w:val="center"/>
          </w:tcPr>
          <w:p w14:paraId="726DA64A" w14:textId="7D33B6BB" w:rsidR="00FD3556" w:rsidRPr="00D20D2C" w:rsidRDefault="00FD3556" w:rsidP="00FD3556">
            <w:pPr>
              <w:pStyle w:val="ListParagraph"/>
              <w:ind w:left="80"/>
              <w:jc w:val="center"/>
              <w:rPr>
                <w:b/>
                <w:bCs/>
                <w:i/>
                <w:sz w:val="20"/>
                <w:szCs w:val="20"/>
                <w:lang w:val="en-GB"/>
              </w:rPr>
            </w:pPr>
            <w:r w:rsidRPr="00D20D2C">
              <w:rPr>
                <w:b/>
                <w:bCs/>
                <w:i/>
                <w:sz w:val="20"/>
                <w:szCs w:val="20"/>
                <w:lang w:val="en-GB"/>
              </w:rPr>
              <w:t>100%</w:t>
            </w:r>
          </w:p>
        </w:tc>
        <w:tc>
          <w:tcPr>
            <w:tcW w:w="1080" w:type="dxa"/>
            <w:shd w:val="clear" w:color="auto" w:fill="F8F9D5"/>
            <w:vAlign w:val="center"/>
          </w:tcPr>
          <w:p w14:paraId="73916695" w14:textId="77777777" w:rsidR="00FD3556" w:rsidRPr="00D20D2C" w:rsidRDefault="00FD3556" w:rsidP="00FD3556">
            <w:pPr>
              <w:pStyle w:val="ListParagraph"/>
              <w:ind w:left="-20"/>
              <w:jc w:val="center"/>
              <w:rPr>
                <w:b/>
                <w:bCs/>
                <w:i/>
                <w:sz w:val="20"/>
                <w:szCs w:val="20"/>
                <w:lang w:val="en-GB"/>
              </w:rPr>
            </w:pPr>
            <w:r w:rsidRPr="00D20D2C">
              <w:rPr>
                <w:b/>
                <w:bCs/>
                <w:i/>
                <w:sz w:val="20"/>
                <w:szCs w:val="20"/>
                <w:lang w:val="en-GB"/>
              </w:rPr>
              <w:t>100%</w:t>
            </w:r>
          </w:p>
        </w:tc>
        <w:tc>
          <w:tcPr>
            <w:tcW w:w="1620" w:type="dxa"/>
            <w:vAlign w:val="center"/>
          </w:tcPr>
          <w:p w14:paraId="2C194C27" w14:textId="77777777" w:rsidR="00FD3556" w:rsidRPr="00D20D2C" w:rsidRDefault="00FD3556" w:rsidP="00FD3556">
            <w:pPr>
              <w:pStyle w:val="ListParagraph"/>
              <w:ind w:left="-20"/>
              <w:jc w:val="center"/>
              <w:rPr>
                <w:b/>
                <w:bCs/>
                <w:i/>
                <w:sz w:val="20"/>
                <w:szCs w:val="20"/>
                <w:lang w:val="en-GB"/>
              </w:rPr>
            </w:pPr>
            <w:r w:rsidRPr="00D20D2C">
              <w:rPr>
                <w:b/>
                <w:bCs/>
                <w:i/>
                <w:sz w:val="20"/>
                <w:szCs w:val="20"/>
                <w:lang w:val="en-GB"/>
              </w:rPr>
              <w:t>N/A</w:t>
            </w:r>
          </w:p>
        </w:tc>
      </w:tr>
    </w:tbl>
    <w:bookmarkEnd w:id="3"/>
    <w:p w14:paraId="385EF2D9" w14:textId="2AA94021" w:rsidR="00883A03" w:rsidRDefault="00883A03" w:rsidP="00883A03">
      <w:pPr>
        <w:ind w:left="1170"/>
        <w:rPr>
          <w:rFonts w:asciiTheme="majorBidi" w:hAnsiTheme="majorBidi" w:cstheme="majorBidi"/>
          <w:i/>
          <w:sz w:val="18"/>
          <w:szCs w:val="20"/>
        </w:rPr>
      </w:pPr>
      <w:r w:rsidRPr="002C495B">
        <w:rPr>
          <w:rFonts w:asciiTheme="majorBidi" w:hAnsiTheme="majorBidi" w:cstheme="majorBidi"/>
          <w:i/>
          <w:sz w:val="18"/>
          <w:szCs w:val="20"/>
        </w:rPr>
        <w:t xml:space="preserve">CO = </w:t>
      </w:r>
      <w:r w:rsidR="00ED5FE2">
        <w:rPr>
          <w:rFonts w:asciiTheme="majorBidi" w:hAnsiTheme="majorBidi" w:cstheme="majorBidi"/>
          <w:i/>
          <w:sz w:val="18"/>
          <w:szCs w:val="20"/>
        </w:rPr>
        <w:t>c</w:t>
      </w:r>
      <w:r w:rsidR="00ED5FE2" w:rsidRPr="002C495B">
        <w:rPr>
          <w:rFonts w:asciiTheme="majorBidi" w:hAnsiTheme="majorBidi" w:cstheme="majorBidi"/>
          <w:i/>
          <w:sz w:val="18"/>
          <w:szCs w:val="20"/>
        </w:rPr>
        <w:t xml:space="preserve">ountry </w:t>
      </w:r>
      <w:r w:rsidR="00ED5FE2">
        <w:rPr>
          <w:rFonts w:asciiTheme="majorBidi" w:hAnsiTheme="majorBidi" w:cstheme="majorBidi"/>
          <w:i/>
          <w:sz w:val="18"/>
          <w:szCs w:val="20"/>
        </w:rPr>
        <w:t>o</w:t>
      </w:r>
      <w:r w:rsidR="00ED5FE2" w:rsidRPr="002C495B">
        <w:rPr>
          <w:rFonts w:asciiTheme="majorBidi" w:hAnsiTheme="majorBidi" w:cstheme="majorBidi"/>
          <w:i/>
          <w:sz w:val="18"/>
          <w:szCs w:val="20"/>
        </w:rPr>
        <w:t>ffice</w:t>
      </w:r>
      <w:r>
        <w:rPr>
          <w:rFonts w:asciiTheme="majorBidi" w:hAnsiTheme="majorBidi" w:cstheme="majorBidi"/>
          <w:i/>
          <w:sz w:val="18"/>
          <w:szCs w:val="20"/>
        </w:rPr>
        <w:t>;</w:t>
      </w:r>
      <w:r w:rsidRPr="002C495B">
        <w:rPr>
          <w:rFonts w:asciiTheme="majorBidi" w:hAnsiTheme="majorBidi" w:cstheme="majorBidi"/>
          <w:i/>
          <w:sz w:val="18"/>
          <w:szCs w:val="20"/>
        </w:rPr>
        <w:t xml:space="preserve"> GF = Global Fund</w:t>
      </w:r>
      <w:r>
        <w:rPr>
          <w:rFonts w:asciiTheme="majorBidi" w:hAnsiTheme="majorBidi" w:cstheme="majorBidi"/>
          <w:i/>
          <w:sz w:val="18"/>
          <w:szCs w:val="20"/>
        </w:rPr>
        <w:t>;</w:t>
      </w:r>
      <w:r w:rsidRPr="002C495B">
        <w:rPr>
          <w:rFonts w:asciiTheme="majorBidi" w:hAnsiTheme="majorBidi" w:cstheme="majorBidi"/>
          <w:i/>
          <w:sz w:val="18"/>
          <w:szCs w:val="20"/>
        </w:rPr>
        <w:t xml:space="preserve"> HQ = headquarters</w:t>
      </w:r>
      <w:r>
        <w:rPr>
          <w:rFonts w:asciiTheme="majorBidi" w:hAnsiTheme="majorBidi" w:cstheme="majorBidi"/>
          <w:i/>
          <w:sz w:val="18"/>
          <w:szCs w:val="20"/>
        </w:rPr>
        <w:t>;</w:t>
      </w:r>
      <w:r w:rsidRPr="002C495B">
        <w:rPr>
          <w:rFonts w:asciiTheme="majorBidi" w:hAnsiTheme="majorBidi" w:cstheme="majorBidi"/>
          <w:i/>
          <w:sz w:val="18"/>
          <w:szCs w:val="20"/>
        </w:rPr>
        <w:t xml:space="preserve"> DIM = </w:t>
      </w:r>
      <w:r>
        <w:rPr>
          <w:rFonts w:asciiTheme="majorBidi" w:hAnsiTheme="majorBidi" w:cstheme="majorBidi"/>
          <w:i/>
          <w:sz w:val="18"/>
          <w:szCs w:val="20"/>
        </w:rPr>
        <w:t>d</w:t>
      </w:r>
      <w:r w:rsidRPr="002C495B">
        <w:rPr>
          <w:rFonts w:asciiTheme="majorBidi" w:hAnsiTheme="majorBidi" w:cstheme="majorBidi"/>
          <w:i/>
          <w:sz w:val="18"/>
          <w:szCs w:val="20"/>
        </w:rPr>
        <w:t>irectly implemented</w:t>
      </w:r>
      <w:r>
        <w:rPr>
          <w:rFonts w:asciiTheme="majorBidi" w:hAnsiTheme="majorBidi" w:cstheme="majorBidi"/>
          <w:i/>
          <w:sz w:val="18"/>
          <w:szCs w:val="20"/>
        </w:rPr>
        <w:t xml:space="preserve">; </w:t>
      </w:r>
      <w:r w:rsidRPr="002C495B">
        <w:rPr>
          <w:rFonts w:asciiTheme="majorBidi" w:hAnsiTheme="majorBidi" w:cstheme="majorBidi"/>
          <w:i/>
          <w:sz w:val="18"/>
          <w:szCs w:val="20"/>
        </w:rPr>
        <w:t xml:space="preserve">NGO/NIM = </w:t>
      </w:r>
      <w:r>
        <w:rPr>
          <w:rFonts w:asciiTheme="majorBidi" w:hAnsiTheme="majorBidi" w:cstheme="majorBidi"/>
          <w:i/>
          <w:sz w:val="18"/>
          <w:szCs w:val="20"/>
        </w:rPr>
        <w:t>n</w:t>
      </w:r>
      <w:r w:rsidRPr="002C495B">
        <w:rPr>
          <w:rFonts w:asciiTheme="majorBidi" w:hAnsiTheme="majorBidi" w:cstheme="majorBidi"/>
          <w:i/>
          <w:sz w:val="18"/>
          <w:szCs w:val="20"/>
        </w:rPr>
        <w:t>on-governmental organization/nationally implemented</w:t>
      </w:r>
    </w:p>
    <w:p w14:paraId="707517C3" w14:textId="77777777" w:rsidR="00C014DA" w:rsidRPr="002C495B" w:rsidRDefault="00C014DA" w:rsidP="00883A03">
      <w:pPr>
        <w:ind w:left="1170"/>
        <w:rPr>
          <w:rFonts w:asciiTheme="majorBidi" w:hAnsiTheme="majorBidi" w:cstheme="majorBidi"/>
          <w:i/>
          <w:sz w:val="18"/>
          <w:szCs w:val="20"/>
        </w:rPr>
      </w:pPr>
    </w:p>
    <w:p w14:paraId="1E111413" w14:textId="77777777" w:rsidR="00BF230D" w:rsidRPr="00F35374" w:rsidRDefault="00BF230D" w:rsidP="001117DA">
      <w:pPr>
        <w:pStyle w:val="ListParagraph"/>
        <w:rPr>
          <w:rFonts w:asciiTheme="majorBidi" w:hAnsiTheme="majorBidi" w:cstheme="majorBidi"/>
          <w:sz w:val="20"/>
          <w:szCs w:val="20"/>
        </w:rPr>
      </w:pPr>
    </w:p>
    <w:p w14:paraId="103BE4C3" w14:textId="642E16D3" w:rsidR="001117DA" w:rsidRPr="00F35374" w:rsidRDefault="001117DA" w:rsidP="00F03537">
      <w:pPr>
        <w:pStyle w:val="ListParagraph"/>
        <w:numPr>
          <w:ilvl w:val="0"/>
          <w:numId w:val="12"/>
        </w:numPr>
        <w:spacing w:after="120"/>
        <w:ind w:left="1440"/>
        <w:contextualSpacing w:val="0"/>
        <w:rPr>
          <w:rFonts w:asciiTheme="majorBidi" w:hAnsiTheme="majorBidi" w:cstheme="majorBidi"/>
          <w:sz w:val="20"/>
          <w:szCs w:val="20"/>
        </w:rPr>
      </w:pPr>
      <w:r w:rsidRPr="00F35374">
        <w:rPr>
          <w:rFonts w:asciiTheme="majorBidi" w:hAnsiTheme="majorBidi" w:cstheme="majorBidi"/>
          <w:sz w:val="20"/>
          <w:szCs w:val="20"/>
          <w:u w:val="single"/>
        </w:rPr>
        <w:t>By audited expenditure:</w:t>
      </w:r>
      <w:r w:rsidRPr="00F35374">
        <w:rPr>
          <w:rFonts w:asciiTheme="majorBidi" w:hAnsiTheme="majorBidi" w:cstheme="majorBidi"/>
          <w:sz w:val="20"/>
          <w:szCs w:val="20"/>
        </w:rPr>
        <w:t xml:space="preserve"> </w:t>
      </w:r>
      <w:r w:rsidR="00D30069">
        <w:rPr>
          <w:rFonts w:asciiTheme="majorBidi" w:hAnsiTheme="majorBidi" w:cstheme="majorBidi"/>
          <w:sz w:val="20"/>
          <w:szCs w:val="20"/>
        </w:rPr>
        <w:t>The rate o</w:t>
      </w:r>
      <w:r w:rsidR="000055B4">
        <w:rPr>
          <w:rFonts w:asciiTheme="majorBidi" w:hAnsiTheme="majorBidi" w:cstheme="majorBidi"/>
          <w:sz w:val="20"/>
          <w:szCs w:val="20"/>
        </w:rPr>
        <w:t xml:space="preserve">f audit </w:t>
      </w:r>
      <w:r w:rsidR="008C1077">
        <w:rPr>
          <w:rFonts w:asciiTheme="majorBidi" w:hAnsiTheme="majorBidi" w:cstheme="majorBidi"/>
          <w:sz w:val="20"/>
          <w:szCs w:val="20"/>
        </w:rPr>
        <w:t xml:space="preserve">expenditure </w:t>
      </w:r>
      <w:r w:rsidR="000055B4">
        <w:rPr>
          <w:rFonts w:asciiTheme="majorBidi" w:hAnsiTheme="majorBidi" w:cstheme="majorBidi"/>
          <w:sz w:val="20"/>
          <w:szCs w:val="20"/>
        </w:rPr>
        <w:t xml:space="preserve">with </w:t>
      </w:r>
      <w:r w:rsidR="00853CBC">
        <w:rPr>
          <w:rFonts w:asciiTheme="majorBidi" w:hAnsiTheme="majorBidi" w:cstheme="majorBidi"/>
          <w:sz w:val="20"/>
          <w:szCs w:val="20"/>
        </w:rPr>
        <w:t xml:space="preserve">fully </w:t>
      </w:r>
      <w:r w:rsidR="000055B4">
        <w:rPr>
          <w:rFonts w:asciiTheme="majorBidi" w:hAnsiTheme="majorBidi" w:cstheme="majorBidi"/>
          <w:sz w:val="20"/>
          <w:szCs w:val="20"/>
        </w:rPr>
        <w:t xml:space="preserve">satisfactory rating </w:t>
      </w:r>
      <w:r w:rsidR="00165BBA">
        <w:rPr>
          <w:rFonts w:asciiTheme="majorBidi" w:hAnsiTheme="majorBidi" w:cstheme="majorBidi"/>
          <w:sz w:val="20"/>
          <w:szCs w:val="20"/>
        </w:rPr>
        <w:t xml:space="preserve">in </w:t>
      </w:r>
      <w:r w:rsidR="00853CBC">
        <w:rPr>
          <w:rFonts w:asciiTheme="majorBidi" w:hAnsiTheme="majorBidi" w:cstheme="majorBidi"/>
          <w:sz w:val="20"/>
          <w:szCs w:val="20"/>
        </w:rPr>
        <w:t>202</w:t>
      </w:r>
      <w:r w:rsidR="00F37234">
        <w:rPr>
          <w:rFonts w:asciiTheme="majorBidi" w:hAnsiTheme="majorBidi" w:cstheme="majorBidi"/>
          <w:sz w:val="20"/>
          <w:szCs w:val="20"/>
        </w:rPr>
        <w:t>3</w:t>
      </w:r>
      <w:r w:rsidR="00853CBC">
        <w:rPr>
          <w:rFonts w:asciiTheme="majorBidi" w:hAnsiTheme="majorBidi" w:cstheme="majorBidi"/>
          <w:sz w:val="20"/>
          <w:szCs w:val="20"/>
        </w:rPr>
        <w:t xml:space="preserve"> </w:t>
      </w:r>
      <w:r w:rsidR="000055B4">
        <w:rPr>
          <w:rFonts w:asciiTheme="majorBidi" w:hAnsiTheme="majorBidi" w:cstheme="majorBidi"/>
          <w:sz w:val="20"/>
          <w:szCs w:val="20"/>
        </w:rPr>
        <w:t xml:space="preserve">is </w:t>
      </w:r>
      <w:r w:rsidR="00853CBC">
        <w:rPr>
          <w:rFonts w:asciiTheme="majorBidi" w:hAnsiTheme="majorBidi" w:cstheme="majorBidi"/>
          <w:sz w:val="20"/>
          <w:szCs w:val="20"/>
        </w:rPr>
        <w:t xml:space="preserve">higher </w:t>
      </w:r>
      <w:r w:rsidR="000055B4">
        <w:rPr>
          <w:rFonts w:asciiTheme="majorBidi" w:hAnsiTheme="majorBidi" w:cstheme="majorBidi"/>
          <w:sz w:val="20"/>
          <w:szCs w:val="20"/>
        </w:rPr>
        <w:t xml:space="preserve">than the </w:t>
      </w:r>
      <w:r w:rsidR="00B36E17">
        <w:rPr>
          <w:rFonts w:asciiTheme="majorBidi" w:hAnsiTheme="majorBidi" w:cstheme="majorBidi"/>
          <w:sz w:val="20"/>
          <w:szCs w:val="20"/>
        </w:rPr>
        <w:t xml:space="preserve">corporate target. </w:t>
      </w:r>
      <w:r w:rsidRPr="00F35374">
        <w:rPr>
          <w:rFonts w:asciiTheme="majorBidi" w:hAnsiTheme="majorBidi" w:cstheme="majorBidi"/>
          <w:sz w:val="20"/>
          <w:szCs w:val="20"/>
        </w:rPr>
        <w:t>The combined rates of audits with ‘</w:t>
      </w:r>
      <w:r w:rsidR="00853CBC">
        <w:rPr>
          <w:rFonts w:asciiTheme="majorBidi" w:hAnsiTheme="majorBidi" w:cstheme="majorBidi"/>
          <w:sz w:val="20"/>
          <w:szCs w:val="20"/>
        </w:rPr>
        <w:t xml:space="preserve">fully </w:t>
      </w:r>
      <w:r w:rsidRPr="00F35374">
        <w:rPr>
          <w:rFonts w:asciiTheme="majorBidi" w:hAnsiTheme="majorBidi" w:cstheme="majorBidi"/>
          <w:sz w:val="20"/>
          <w:szCs w:val="20"/>
        </w:rPr>
        <w:t>satisfactory</w:t>
      </w:r>
      <w:r w:rsidR="00C77670" w:rsidRPr="00F35374">
        <w:rPr>
          <w:rFonts w:asciiTheme="majorBidi" w:hAnsiTheme="majorBidi" w:cstheme="majorBidi"/>
          <w:sz w:val="20"/>
          <w:szCs w:val="20"/>
        </w:rPr>
        <w:t>’</w:t>
      </w:r>
      <w:r w:rsidRPr="00F35374">
        <w:rPr>
          <w:rFonts w:asciiTheme="majorBidi" w:hAnsiTheme="majorBidi" w:cstheme="majorBidi"/>
          <w:sz w:val="20"/>
          <w:szCs w:val="20"/>
        </w:rPr>
        <w:t xml:space="preserve"> and </w:t>
      </w:r>
      <w:r w:rsidR="00C77670" w:rsidRPr="00F35374">
        <w:rPr>
          <w:rFonts w:asciiTheme="majorBidi" w:hAnsiTheme="majorBidi" w:cstheme="majorBidi"/>
          <w:sz w:val="20"/>
          <w:szCs w:val="20"/>
        </w:rPr>
        <w:t>‘</w:t>
      </w:r>
      <w:r w:rsidRPr="00F35374">
        <w:rPr>
          <w:rFonts w:asciiTheme="majorBidi" w:hAnsiTheme="majorBidi" w:cstheme="majorBidi"/>
          <w:sz w:val="20"/>
          <w:szCs w:val="20"/>
        </w:rPr>
        <w:t xml:space="preserve">satisfactory/some improvement needed’ </w:t>
      </w:r>
      <w:r w:rsidR="00C77670" w:rsidRPr="00F35374">
        <w:rPr>
          <w:rFonts w:asciiTheme="majorBidi" w:hAnsiTheme="majorBidi" w:cstheme="majorBidi"/>
          <w:sz w:val="20"/>
          <w:szCs w:val="20"/>
        </w:rPr>
        <w:t xml:space="preserve">ratings </w:t>
      </w:r>
      <w:r w:rsidR="000413F2">
        <w:rPr>
          <w:rFonts w:asciiTheme="majorBidi" w:hAnsiTheme="majorBidi" w:cstheme="majorBidi"/>
          <w:sz w:val="20"/>
          <w:szCs w:val="20"/>
        </w:rPr>
        <w:t>decreased</w:t>
      </w:r>
      <w:r w:rsidR="000413F2" w:rsidRPr="00F35374">
        <w:rPr>
          <w:rFonts w:asciiTheme="majorBidi" w:hAnsiTheme="majorBidi" w:cstheme="majorBidi"/>
          <w:sz w:val="20"/>
          <w:szCs w:val="20"/>
        </w:rPr>
        <w:t xml:space="preserve"> </w:t>
      </w:r>
      <w:r w:rsidRPr="00F35374">
        <w:rPr>
          <w:rFonts w:asciiTheme="majorBidi" w:hAnsiTheme="majorBidi" w:cstheme="majorBidi"/>
          <w:sz w:val="20"/>
          <w:szCs w:val="20"/>
        </w:rPr>
        <w:t xml:space="preserve">from </w:t>
      </w:r>
      <w:r w:rsidR="006C7737">
        <w:rPr>
          <w:rFonts w:asciiTheme="majorBidi" w:hAnsiTheme="majorBidi" w:cstheme="majorBidi"/>
          <w:sz w:val="20"/>
          <w:szCs w:val="20"/>
        </w:rPr>
        <w:t>70</w:t>
      </w:r>
      <w:r w:rsidR="007E7594" w:rsidRPr="001C50C6">
        <w:rPr>
          <w:rFonts w:asciiTheme="majorBidi" w:hAnsiTheme="majorBidi" w:cstheme="majorBidi"/>
          <w:sz w:val="20"/>
          <w:szCs w:val="20"/>
        </w:rPr>
        <w:t>.</w:t>
      </w:r>
      <w:r w:rsidR="006C7737">
        <w:rPr>
          <w:rFonts w:asciiTheme="majorBidi" w:hAnsiTheme="majorBidi" w:cstheme="majorBidi"/>
          <w:sz w:val="20"/>
          <w:szCs w:val="20"/>
        </w:rPr>
        <w:t>3</w:t>
      </w:r>
      <w:r w:rsidR="002C4E59" w:rsidRPr="001C50C6">
        <w:rPr>
          <w:rFonts w:asciiTheme="majorBidi" w:hAnsiTheme="majorBidi" w:cstheme="majorBidi"/>
          <w:sz w:val="20"/>
          <w:szCs w:val="20"/>
        </w:rPr>
        <w:t xml:space="preserve"> </w:t>
      </w:r>
      <w:r w:rsidRPr="001C50C6">
        <w:rPr>
          <w:rFonts w:asciiTheme="majorBidi" w:hAnsiTheme="majorBidi" w:cstheme="majorBidi"/>
          <w:sz w:val="20"/>
          <w:szCs w:val="20"/>
        </w:rPr>
        <w:t xml:space="preserve">per cent in </w:t>
      </w:r>
      <w:r w:rsidR="00CE08C1" w:rsidRPr="001C50C6">
        <w:rPr>
          <w:rFonts w:asciiTheme="majorBidi" w:hAnsiTheme="majorBidi" w:cstheme="majorBidi"/>
          <w:sz w:val="20"/>
          <w:szCs w:val="20"/>
        </w:rPr>
        <w:t>20</w:t>
      </w:r>
      <w:r w:rsidR="00CE08C1">
        <w:rPr>
          <w:rFonts w:asciiTheme="majorBidi" w:hAnsiTheme="majorBidi" w:cstheme="majorBidi"/>
          <w:sz w:val="20"/>
          <w:szCs w:val="20"/>
        </w:rPr>
        <w:t>2</w:t>
      </w:r>
      <w:r w:rsidR="00187D32">
        <w:rPr>
          <w:rFonts w:asciiTheme="majorBidi" w:hAnsiTheme="majorBidi" w:cstheme="majorBidi"/>
          <w:sz w:val="20"/>
          <w:szCs w:val="20"/>
        </w:rPr>
        <w:t>2</w:t>
      </w:r>
      <w:r w:rsidR="00A44A04">
        <w:rPr>
          <w:rFonts w:asciiTheme="majorBidi" w:hAnsiTheme="majorBidi" w:cstheme="majorBidi"/>
          <w:sz w:val="20"/>
          <w:szCs w:val="20"/>
        </w:rPr>
        <w:t xml:space="preserve"> t</w:t>
      </w:r>
      <w:r w:rsidR="009C4296">
        <w:rPr>
          <w:rFonts w:asciiTheme="majorBidi" w:hAnsiTheme="majorBidi" w:cstheme="majorBidi"/>
          <w:sz w:val="20"/>
          <w:szCs w:val="20"/>
        </w:rPr>
        <w:t xml:space="preserve">o </w:t>
      </w:r>
      <w:proofErr w:type="gramStart"/>
      <w:r w:rsidR="00CF178C">
        <w:rPr>
          <w:rFonts w:asciiTheme="majorBidi" w:hAnsiTheme="majorBidi" w:cstheme="majorBidi"/>
          <w:sz w:val="20"/>
          <w:szCs w:val="20"/>
        </w:rPr>
        <w:t xml:space="preserve">53 </w:t>
      </w:r>
      <w:r w:rsidR="00A7331B">
        <w:rPr>
          <w:rFonts w:asciiTheme="majorBidi" w:hAnsiTheme="majorBidi" w:cstheme="majorBidi"/>
          <w:sz w:val="20"/>
          <w:szCs w:val="20"/>
        </w:rPr>
        <w:t xml:space="preserve"> </w:t>
      </w:r>
      <w:r w:rsidR="009C4296">
        <w:rPr>
          <w:rFonts w:asciiTheme="majorBidi" w:hAnsiTheme="majorBidi" w:cstheme="majorBidi"/>
          <w:sz w:val="20"/>
          <w:szCs w:val="20"/>
        </w:rPr>
        <w:t>per</w:t>
      </w:r>
      <w:proofErr w:type="gramEnd"/>
      <w:r w:rsidR="009C4296">
        <w:rPr>
          <w:rFonts w:asciiTheme="majorBidi" w:hAnsiTheme="majorBidi" w:cstheme="majorBidi"/>
          <w:sz w:val="20"/>
          <w:szCs w:val="20"/>
        </w:rPr>
        <w:t xml:space="preserve"> </w:t>
      </w:r>
      <w:r w:rsidR="00297C58">
        <w:rPr>
          <w:rFonts w:asciiTheme="majorBidi" w:hAnsiTheme="majorBidi" w:cstheme="majorBidi"/>
          <w:sz w:val="20"/>
          <w:szCs w:val="20"/>
        </w:rPr>
        <w:t xml:space="preserve">   </w:t>
      </w:r>
      <w:r w:rsidR="009C4296">
        <w:rPr>
          <w:rFonts w:asciiTheme="majorBidi" w:hAnsiTheme="majorBidi" w:cstheme="majorBidi"/>
          <w:sz w:val="20"/>
          <w:szCs w:val="20"/>
        </w:rPr>
        <w:t xml:space="preserve">cent in </w:t>
      </w:r>
      <w:r w:rsidR="00CE08C1">
        <w:rPr>
          <w:rFonts w:asciiTheme="majorBidi" w:hAnsiTheme="majorBidi" w:cstheme="majorBidi"/>
          <w:sz w:val="20"/>
          <w:szCs w:val="20"/>
        </w:rPr>
        <w:t>202</w:t>
      </w:r>
      <w:r w:rsidR="00187D32">
        <w:rPr>
          <w:rFonts w:asciiTheme="majorBidi" w:hAnsiTheme="majorBidi" w:cstheme="majorBidi"/>
          <w:sz w:val="20"/>
          <w:szCs w:val="20"/>
        </w:rPr>
        <w:t>3</w:t>
      </w:r>
      <w:r w:rsidRPr="001C50C6">
        <w:rPr>
          <w:rFonts w:asciiTheme="majorBidi" w:hAnsiTheme="majorBidi" w:cstheme="majorBidi"/>
          <w:sz w:val="20"/>
          <w:szCs w:val="20"/>
        </w:rPr>
        <w:t xml:space="preserve">. </w:t>
      </w:r>
      <w:r w:rsidR="009C4296">
        <w:rPr>
          <w:rFonts w:asciiTheme="majorBidi" w:hAnsiTheme="majorBidi" w:cstheme="majorBidi"/>
          <w:sz w:val="20"/>
          <w:szCs w:val="20"/>
        </w:rPr>
        <w:t xml:space="preserve">This combined rate </w:t>
      </w:r>
      <w:r w:rsidR="00575B6E">
        <w:rPr>
          <w:rFonts w:asciiTheme="majorBidi" w:hAnsiTheme="majorBidi" w:cstheme="majorBidi"/>
          <w:sz w:val="20"/>
          <w:szCs w:val="20"/>
        </w:rPr>
        <w:t xml:space="preserve">was </w:t>
      </w:r>
      <w:r w:rsidR="00B8427A">
        <w:rPr>
          <w:rFonts w:asciiTheme="majorBidi" w:hAnsiTheme="majorBidi" w:cstheme="majorBidi"/>
          <w:sz w:val="20"/>
          <w:szCs w:val="20"/>
        </w:rPr>
        <w:t>67</w:t>
      </w:r>
      <w:r w:rsidR="00974F6F">
        <w:rPr>
          <w:rFonts w:asciiTheme="majorBidi" w:hAnsiTheme="majorBidi" w:cstheme="majorBidi"/>
          <w:sz w:val="20"/>
          <w:szCs w:val="20"/>
        </w:rPr>
        <w:t xml:space="preserve"> </w:t>
      </w:r>
      <w:r w:rsidR="009C4296">
        <w:rPr>
          <w:rFonts w:asciiTheme="majorBidi" w:hAnsiTheme="majorBidi" w:cstheme="majorBidi"/>
          <w:sz w:val="20"/>
          <w:szCs w:val="20"/>
        </w:rPr>
        <w:t xml:space="preserve">per cent in </w:t>
      </w:r>
      <w:r w:rsidR="00974F6F">
        <w:rPr>
          <w:rFonts w:asciiTheme="majorBidi" w:hAnsiTheme="majorBidi" w:cstheme="majorBidi"/>
          <w:sz w:val="20"/>
          <w:szCs w:val="20"/>
        </w:rPr>
        <w:t>202</w:t>
      </w:r>
      <w:r w:rsidR="00B8427A">
        <w:rPr>
          <w:rFonts w:asciiTheme="majorBidi" w:hAnsiTheme="majorBidi" w:cstheme="majorBidi"/>
          <w:sz w:val="20"/>
          <w:szCs w:val="20"/>
        </w:rPr>
        <w:t>1</w:t>
      </w:r>
      <w:r w:rsidR="009C4296">
        <w:rPr>
          <w:rFonts w:asciiTheme="majorBidi" w:hAnsiTheme="majorBidi" w:cstheme="majorBidi"/>
          <w:sz w:val="20"/>
          <w:szCs w:val="20"/>
        </w:rPr>
        <w:t xml:space="preserve">. </w:t>
      </w:r>
      <w:r w:rsidRPr="001C50C6">
        <w:rPr>
          <w:rFonts w:asciiTheme="majorBidi" w:hAnsiTheme="majorBidi" w:cstheme="majorBidi"/>
          <w:sz w:val="20"/>
          <w:szCs w:val="20"/>
        </w:rPr>
        <w:t>Additionally, the combined rates of audits with ‘partially satisfactory/major improvement needed</w:t>
      </w:r>
      <w:r w:rsidR="00C77670" w:rsidRPr="001C50C6">
        <w:rPr>
          <w:rFonts w:asciiTheme="majorBidi" w:hAnsiTheme="majorBidi" w:cstheme="majorBidi"/>
          <w:sz w:val="20"/>
          <w:szCs w:val="20"/>
        </w:rPr>
        <w:t>’</w:t>
      </w:r>
      <w:r w:rsidRPr="001C50C6">
        <w:rPr>
          <w:rFonts w:asciiTheme="majorBidi" w:hAnsiTheme="majorBidi" w:cstheme="majorBidi"/>
          <w:sz w:val="20"/>
          <w:szCs w:val="20"/>
        </w:rPr>
        <w:t xml:space="preserve"> and </w:t>
      </w:r>
      <w:r w:rsidR="00C77670" w:rsidRPr="001C50C6">
        <w:rPr>
          <w:rFonts w:asciiTheme="majorBidi" w:hAnsiTheme="majorBidi" w:cstheme="majorBidi"/>
          <w:sz w:val="20"/>
          <w:szCs w:val="20"/>
        </w:rPr>
        <w:t>‘</w:t>
      </w:r>
      <w:r w:rsidRPr="001C50C6">
        <w:rPr>
          <w:rFonts w:asciiTheme="majorBidi" w:hAnsiTheme="majorBidi" w:cstheme="majorBidi"/>
          <w:sz w:val="20"/>
          <w:szCs w:val="20"/>
        </w:rPr>
        <w:t xml:space="preserve">unsatisfactory’ </w:t>
      </w:r>
      <w:r w:rsidR="00C77670" w:rsidRPr="001C50C6">
        <w:rPr>
          <w:rFonts w:asciiTheme="majorBidi" w:hAnsiTheme="majorBidi" w:cstheme="majorBidi"/>
          <w:sz w:val="20"/>
          <w:szCs w:val="20"/>
        </w:rPr>
        <w:t xml:space="preserve">ratings </w:t>
      </w:r>
      <w:r w:rsidR="00AE2E6B">
        <w:rPr>
          <w:rFonts w:asciiTheme="majorBidi" w:hAnsiTheme="majorBidi" w:cstheme="majorBidi"/>
          <w:sz w:val="20"/>
          <w:szCs w:val="20"/>
        </w:rPr>
        <w:t>increased</w:t>
      </w:r>
      <w:r w:rsidR="00AE2E6B" w:rsidRPr="001C50C6">
        <w:rPr>
          <w:rFonts w:asciiTheme="majorBidi" w:hAnsiTheme="majorBidi" w:cstheme="majorBidi"/>
          <w:sz w:val="20"/>
          <w:szCs w:val="20"/>
        </w:rPr>
        <w:t xml:space="preserve"> </w:t>
      </w:r>
      <w:r w:rsidRPr="001C50C6">
        <w:rPr>
          <w:rFonts w:asciiTheme="majorBidi" w:hAnsiTheme="majorBidi" w:cstheme="majorBidi"/>
          <w:sz w:val="20"/>
          <w:szCs w:val="20"/>
        </w:rPr>
        <w:t xml:space="preserve">from </w:t>
      </w:r>
      <w:r w:rsidR="009541FE">
        <w:rPr>
          <w:rFonts w:asciiTheme="majorBidi" w:hAnsiTheme="majorBidi" w:cstheme="majorBidi"/>
          <w:sz w:val="20"/>
          <w:szCs w:val="20"/>
        </w:rPr>
        <w:t>29.</w:t>
      </w:r>
      <w:r w:rsidR="00AE2E6B">
        <w:rPr>
          <w:rFonts w:asciiTheme="majorBidi" w:hAnsiTheme="majorBidi" w:cstheme="majorBidi"/>
          <w:sz w:val="20"/>
          <w:szCs w:val="20"/>
        </w:rPr>
        <w:t>7</w:t>
      </w:r>
      <w:r w:rsidR="00372431" w:rsidRPr="001C50C6">
        <w:rPr>
          <w:rFonts w:asciiTheme="majorBidi" w:hAnsiTheme="majorBidi" w:cstheme="majorBidi"/>
          <w:sz w:val="20"/>
          <w:szCs w:val="20"/>
        </w:rPr>
        <w:t>.</w:t>
      </w:r>
      <w:r w:rsidR="00B61302">
        <w:rPr>
          <w:rFonts w:asciiTheme="majorBidi" w:hAnsiTheme="majorBidi" w:cstheme="majorBidi"/>
          <w:sz w:val="20"/>
          <w:szCs w:val="20"/>
        </w:rPr>
        <w:t>0</w:t>
      </w:r>
      <w:r w:rsidR="00BD0F60" w:rsidRPr="00F35374">
        <w:rPr>
          <w:rFonts w:asciiTheme="majorBidi" w:hAnsiTheme="majorBidi" w:cstheme="majorBidi"/>
          <w:sz w:val="20"/>
          <w:szCs w:val="20"/>
        </w:rPr>
        <w:t xml:space="preserve"> </w:t>
      </w:r>
      <w:r w:rsidRPr="00F35374">
        <w:rPr>
          <w:rFonts w:asciiTheme="majorBidi" w:hAnsiTheme="majorBidi" w:cstheme="majorBidi"/>
          <w:sz w:val="20"/>
          <w:szCs w:val="20"/>
        </w:rPr>
        <w:t xml:space="preserve">per cent in </w:t>
      </w:r>
      <w:r w:rsidR="00BD0F60" w:rsidRPr="00F35374">
        <w:rPr>
          <w:rFonts w:asciiTheme="majorBidi" w:hAnsiTheme="majorBidi" w:cstheme="majorBidi"/>
          <w:sz w:val="20"/>
          <w:szCs w:val="20"/>
        </w:rPr>
        <w:t>20</w:t>
      </w:r>
      <w:r w:rsidR="00BD0F60">
        <w:rPr>
          <w:rFonts w:asciiTheme="majorBidi" w:hAnsiTheme="majorBidi" w:cstheme="majorBidi"/>
          <w:sz w:val="20"/>
          <w:szCs w:val="20"/>
        </w:rPr>
        <w:t>2</w:t>
      </w:r>
      <w:r w:rsidR="00AE2E6B">
        <w:rPr>
          <w:rFonts w:asciiTheme="majorBidi" w:hAnsiTheme="majorBidi" w:cstheme="majorBidi"/>
          <w:sz w:val="20"/>
          <w:szCs w:val="20"/>
        </w:rPr>
        <w:t>2</w:t>
      </w:r>
      <w:r w:rsidR="00BD0F60">
        <w:rPr>
          <w:rFonts w:asciiTheme="majorBidi" w:hAnsiTheme="majorBidi" w:cstheme="majorBidi"/>
          <w:sz w:val="20"/>
          <w:szCs w:val="20"/>
        </w:rPr>
        <w:t xml:space="preserve"> </w:t>
      </w:r>
      <w:r w:rsidR="009C4296">
        <w:rPr>
          <w:rFonts w:asciiTheme="majorBidi" w:hAnsiTheme="majorBidi" w:cstheme="majorBidi"/>
          <w:sz w:val="20"/>
          <w:szCs w:val="20"/>
        </w:rPr>
        <w:t xml:space="preserve">to </w:t>
      </w:r>
      <w:r w:rsidR="00FA49F8">
        <w:rPr>
          <w:rFonts w:asciiTheme="majorBidi" w:hAnsiTheme="majorBidi" w:cstheme="majorBidi"/>
          <w:sz w:val="20"/>
          <w:szCs w:val="20"/>
        </w:rPr>
        <w:t>43</w:t>
      </w:r>
      <w:r w:rsidR="00CA6349">
        <w:rPr>
          <w:rFonts w:asciiTheme="majorBidi" w:hAnsiTheme="majorBidi" w:cstheme="majorBidi"/>
          <w:sz w:val="20"/>
          <w:szCs w:val="20"/>
        </w:rPr>
        <w:t xml:space="preserve"> </w:t>
      </w:r>
      <w:r w:rsidR="009C4296">
        <w:rPr>
          <w:rFonts w:asciiTheme="majorBidi" w:hAnsiTheme="majorBidi" w:cstheme="majorBidi"/>
          <w:sz w:val="20"/>
          <w:szCs w:val="20"/>
        </w:rPr>
        <w:t xml:space="preserve">per cent in </w:t>
      </w:r>
      <w:r w:rsidR="00BD0F60">
        <w:rPr>
          <w:rFonts w:asciiTheme="majorBidi" w:hAnsiTheme="majorBidi" w:cstheme="majorBidi"/>
          <w:sz w:val="20"/>
          <w:szCs w:val="20"/>
        </w:rPr>
        <w:t>202</w:t>
      </w:r>
      <w:r w:rsidR="00AE2E6B">
        <w:rPr>
          <w:rFonts w:asciiTheme="majorBidi" w:hAnsiTheme="majorBidi" w:cstheme="majorBidi"/>
          <w:sz w:val="20"/>
          <w:szCs w:val="20"/>
        </w:rPr>
        <w:t>3</w:t>
      </w:r>
      <w:r w:rsidRPr="00F35374">
        <w:rPr>
          <w:rFonts w:asciiTheme="majorBidi" w:hAnsiTheme="majorBidi" w:cstheme="majorBidi"/>
          <w:sz w:val="20"/>
          <w:szCs w:val="20"/>
        </w:rPr>
        <w:t>.</w:t>
      </w:r>
      <w:r w:rsidR="009C4296">
        <w:rPr>
          <w:rFonts w:asciiTheme="majorBidi" w:hAnsiTheme="majorBidi" w:cstheme="majorBidi"/>
          <w:sz w:val="20"/>
          <w:szCs w:val="20"/>
        </w:rPr>
        <w:t xml:space="preserve"> This combined rate </w:t>
      </w:r>
      <w:r w:rsidR="00D20BCB">
        <w:rPr>
          <w:rFonts w:asciiTheme="majorBidi" w:hAnsiTheme="majorBidi" w:cstheme="majorBidi"/>
          <w:sz w:val="20"/>
          <w:szCs w:val="20"/>
        </w:rPr>
        <w:t>was</w:t>
      </w:r>
      <w:r w:rsidR="009C4296">
        <w:rPr>
          <w:rFonts w:asciiTheme="majorBidi" w:hAnsiTheme="majorBidi" w:cstheme="majorBidi"/>
          <w:sz w:val="20"/>
          <w:szCs w:val="20"/>
        </w:rPr>
        <w:t xml:space="preserve"> </w:t>
      </w:r>
      <w:r w:rsidR="00C7642D">
        <w:rPr>
          <w:rFonts w:asciiTheme="majorBidi" w:hAnsiTheme="majorBidi" w:cstheme="majorBidi"/>
          <w:sz w:val="20"/>
          <w:szCs w:val="20"/>
        </w:rPr>
        <w:t>33</w:t>
      </w:r>
      <w:r w:rsidR="00254C45">
        <w:rPr>
          <w:rFonts w:asciiTheme="majorBidi" w:hAnsiTheme="majorBidi" w:cstheme="majorBidi"/>
          <w:sz w:val="20"/>
          <w:szCs w:val="20"/>
        </w:rPr>
        <w:t xml:space="preserve"> </w:t>
      </w:r>
      <w:r w:rsidR="009C4296">
        <w:rPr>
          <w:rFonts w:asciiTheme="majorBidi" w:hAnsiTheme="majorBidi" w:cstheme="majorBidi"/>
          <w:sz w:val="20"/>
          <w:szCs w:val="20"/>
        </w:rPr>
        <w:t xml:space="preserve">per cent in </w:t>
      </w:r>
      <w:r w:rsidR="00254C45">
        <w:rPr>
          <w:rFonts w:asciiTheme="majorBidi" w:hAnsiTheme="majorBidi" w:cstheme="majorBidi"/>
          <w:sz w:val="20"/>
          <w:szCs w:val="20"/>
        </w:rPr>
        <w:t>202</w:t>
      </w:r>
      <w:r w:rsidR="00FA49F8">
        <w:rPr>
          <w:rFonts w:asciiTheme="majorBidi" w:hAnsiTheme="majorBidi" w:cstheme="majorBidi"/>
          <w:sz w:val="20"/>
          <w:szCs w:val="20"/>
        </w:rPr>
        <w:t>1</w:t>
      </w:r>
      <w:r w:rsidR="00254C45">
        <w:rPr>
          <w:rFonts w:asciiTheme="majorBidi" w:hAnsiTheme="majorBidi" w:cstheme="majorBidi"/>
          <w:sz w:val="20"/>
          <w:szCs w:val="20"/>
        </w:rPr>
        <w:t xml:space="preserve"> </w:t>
      </w:r>
      <w:r w:rsidR="004C39F1" w:rsidRPr="00E94973">
        <w:rPr>
          <w:rFonts w:asciiTheme="majorBidi" w:hAnsiTheme="majorBidi" w:cstheme="majorBidi"/>
          <w:sz w:val="20"/>
          <w:szCs w:val="20"/>
          <w:lang w:val="en-GB"/>
        </w:rPr>
        <w:t xml:space="preserve">(see </w:t>
      </w:r>
      <w:r w:rsidR="00ED6683" w:rsidRPr="00E94973">
        <w:rPr>
          <w:rFonts w:asciiTheme="majorBidi" w:hAnsiTheme="majorBidi" w:cstheme="majorBidi"/>
          <w:sz w:val="20"/>
          <w:szCs w:val="20"/>
          <w:lang w:val="en-GB"/>
        </w:rPr>
        <w:t>blue-coloured</w:t>
      </w:r>
      <w:r w:rsidR="004C39F1" w:rsidRPr="00E94973">
        <w:rPr>
          <w:rFonts w:asciiTheme="majorBidi" w:hAnsiTheme="majorBidi" w:cstheme="majorBidi"/>
          <w:sz w:val="20"/>
          <w:szCs w:val="20"/>
          <w:lang w:val="en-GB"/>
        </w:rPr>
        <w:t xml:space="preserve"> columns in </w:t>
      </w:r>
      <w:r w:rsidR="004C39F1">
        <w:rPr>
          <w:rFonts w:asciiTheme="majorBidi" w:hAnsiTheme="majorBidi" w:cstheme="majorBidi"/>
          <w:sz w:val="20"/>
          <w:szCs w:val="20"/>
          <w:lang w:val="en-GB"/>
        </w:rPr>
        <w:t>Table</w:t>
      </w:r>
      <w:r w:rsidR="004C39F1" w:rsidRPr="00E94973">
        <w:rPr>
          <w:rFonts w:asciiTheme="majorBidi" w:hAnsiTheme="majorBidi" w:cstheme="majorBidi"/>
          <w:sz w:val="20"/>
          <w:szCs w:val="20"/>
          <w:lang w:val="en-GB"/>
        </w:rPr>
        <w:t xml:space="preserve"> </w:t>
      </w:r>
      <w:r w:rsidR="004C39F1">
        <w:rPr>
          <w:rFonts w:asciiTheme="majorBidi" w:hAnsiTheme="majorBidi" w:cstheme="majorBidi"/>
          <w:sz w:val="20"/>
          <w:szCs w:val="20"/>
          <w:lang w:val="en-GB"/>
        </w:rPr>
        <w:t>4</w:t>
      </w:r>
      <w:r w:rsidR="004C39F1" w:rsidRPr="00E94973">
        <w:rPr>
          <w:rFonts w:asciiTheme="majorBidi" w:hAnsiTheme="majorBidi" w:cstheme="majorBidi"/>
          <w:sz w:val="20"/>
          <w:szCs w:val="20"/>
          <w:lang w:val="en-GB"/>
        </w:rPr>
        <w:t>)</w:t>
      </w:r>
      <w:r w:rsidR="009C4296">
        <w:rPr>
          <w:rFonts w:asciiTheme="majorBidi" w:hAnsiTheme="majorBidi" w:cstheme="majorBidi"/>
          <w:sz w:val="20"/>
          <w:szCs w:val="20"/>
        </w:rPr>
        <w:t>.</w:t>
      </w:r>
      <w:r w:rsidR="005C6273">
        <w:rPr>
          <w:rFonts w:asciiTheme="majorBidi" w:hAnsiTheme="majorBidi" w:cstheme="majorBidi"/>
          <w:sz w:val="20"/>
          <w:szCs w:val="20"/>
        </w:rPr>
        <w:t xml:space="preserve"> </w:t>
      </w:r>
    </w:p>
    <w:p w14:paraId="45D2484B" w14:textId="6491A627" w:rsidR="001117DA" w:rsidRPr="001F5F5A" w:rsidRDefault="001117DA" w:rsidP="00AF4803">
      <w:pPr>
        <w:pStyle w:val="ListParagraph"/>
        <w:numPr>
          <w:ilvl w:val="0"/>
          <w:numId w:val="12"/>
        </w:numPr>
        <w:spacing w:after="200"/>
        <w:ind w:left="1440"/>
        <w:rPr>
          <w:rFonts w:asciiTheme="majorBidi" w:hAnsiTheme="majorBidi" w:cstheme="majorBidi"/>
          <w:sz w:val="20"/>
          <w:szCs w:val="20"/>
        </w:rPr>
      </w:pPr>
      <w:r w:rsidRPr="001F5F5A">
        <w:rPr>
          <w:rFonts w:asciiTheme="majorBidi" w:hAnsiTheme="majorBidi" w:cstheme="majorBidi"/>
          <w:sz w:val="20"/>
          <w:szCs w:val="20"/>
          <w:u w:val="single"/>
        </w:rPr>
        <w:t>By number of audit reports issued:</w:t>
      </w:r>
      <w:r w:rsidRPr="00570C8B">
        <w:rPr>
          <w:rFonts w:asciiTheme="majorBidi" w:hAnsiTheme="majorBidi" w:cstheme="majorBidi"/>
          <w:sz w:val="20"/>
          <w:szCs w:val="20"/>
        </w:rPr>
        <w:t xml:space="preserve"> </w:t>
      </w:r>
      <w:r w:rsidR="00B36E17">
        <w:rPr>
          <w:rFonts w:asciiTheme="majorBidi" w:hAnsiTheme="majorBidi" w:cstheme="majorBidi"/>
          <w:sz w:val="20"/>
          <w:szCs w:val="20"/>
        </w:rPr>
        <w:t>The rate of audit</w:t>
      </w:r>
      <w:r w:rsidR="008C1077">
        <w:rPr>
          <w:rFonts w:asciiTheme="majorBidi" w:hAnsiTheme="majorBidi" w:cstheme="majorBidi"/>
          <w:sz w:val="20"/>
          <w:szCs w:val="20"/>
        </w:rPr>
        <w:t xml:space="preserve"> reports </w:t>
      </w:r>
      <w:r w:rsidR="00B36E17">
        <w:rPr>
          <w:rFonts w:asciiTheme="majorBidi" w:hAnsiTheme="majorBidi" w:cstheme="majorBidi"/>
          <w:sz w:val="20"/>
          <w:szCs w:val="20"/>
        </w:rPr>
        <w:t xml:space="preserve">with </w:t>
      </w:r>
      <w:r w:rsidR="00B66E9A">
        <w:rPr>
          <w:rFonts w:asciiTheme="majorBidi" w:hAnsiTheme="majorBidi" w:cstheme="majorBidi"/>
          <w:sz w:val="20"/>
          <w:szCs w:val="20"/>
        </w:rPr>
        <w:t xml:space="preserve">fully </w:t>
      </w:r>
      <w:r w:rsidR="00B36E17">
        <w:rPr>
          <w:rFonts w:asciiTheme="majorBidi" w:hAnsiTheme="majorBidi" w:cstheme="majorBidi"/>
          <w:sz w:val="20"/>
          <w:szCs w:val="20"/>
        </w:rPr>
        <w:t xml:space="preserve">satisfactory rating </w:t>
      </w:r>
      <w:r w:rsidR="00165BBA">
        <w:rPr>
          <w:rFonts w:asciiTheme="majorBidi" w:hAnsiTheme="majorBidi" w:cstheme="majorBidi"/>
          <w:sz w:val="20"/>
          <w:szCs w:val="20"/>
        </w:rPr>
        <w:t xml:space="preserve">in </w:t>
      </w:r>
      <w:r w:rsidR="00B66E9A">
        <w:rPr>
          <w:rFonts w:asciiTheme="majorBidi" w:hAnsiTheme="majorBidi" w:cstheme="majorBidi"/>
          <w:sz w:val="20"/>
          <w:szCs w:val="20"/>
        </w:rPr>
        <w:t>202</w:t>
      </w:r>
      <w:r w:rsidR="00EE70B7">
        <w:rPr>
          <w:rFonts w:asciiTheme="majorBidi" w:hAnsiTheme="majorBidi" w:cstheme="majorBidi"/>
          <w:sz w:val="20"/>
          <w:szCs w:val="20"/>
        </w:rPr>
        <w:t>3</w:t>
      </w:r>
      <w:r w:rsidR="00B66E9A">
        <w:rPr>
          <w:rFonts w:asciiTheme="majorBidi" w:hAnsiTheme="majorBidi" w:cstheme="majorBidi"/>
          <w:sz w:val="20"/>
          <w:szCs w:val="20"/>
        </w:rPr>
        <w:t xml:space="preserve"> </w:t>
      </w:r>
      <w:r w:rsidR="00B36E17">
        <w:rPr>
          <w:rFonts w:asciiTheme="majorBidi" w:hAnsiTheme="majorBidi" w:cstheme="majorBidi"/>
          <w:sz w:val="20"/>
          <w:szCs w:val="20"/>
        </w:rPr>
        <w:t xml:space="preserve">is </w:t>
      </w:r>
      <w:r w:rsidR="00EE70B7">
        <w:rPr>
          <w:rFonts w:asciiTheme="majorBidi" w:hAnsiTheme="majorBidi" w:cstheme="majorBidi"/>
          <w:sz w:val="20"/>
          <w:szCs w:val="20"/>
        </w:rPr>
        <w:t xml:space="preserve">higher </w:t>
      </w:r>
      <w:r w:rsidR="00B36E17">
        <w:rPr>
          <w:rFonts w:asciiTheme="majorBidi" w:hAnsiTheme="majorBidi" w:cstheme="majorBidi"/>
          <w:sz w:val="20"/>
          <w:szCs w:val="20"/>
        </w:rPr>
        <w:t xml:space="preserve">than the corporate </w:t>
      </w:r>
      <w:r w:rsidR="00D81FAC">
        <w:rPr>
          <w:rFonts w:asciiTheme="majorBidi" w:hAnsiTheme="majorBidi" w:cstheme="majorBidi"/>
          <w:sz w:val="20"/>
          <w:szCs w:val="20"/>
        </w:rPr>
        <w:t>target</w:t>
      </w:r>
      <w:r w:rsidR="008C1077">
        <w:rPr>
          <w:rFonts w:asciiTheme="majorBidi" w:hAnsiTheme="majorBidi" w:cstheme="majorBidi"/>
          <w:sz w:val="20"/>
          <w:szCs w:val="20"/>
        </w:rPr>
        <w:t>.</w:t>
      </w:r>
      <w:r w:rsidR="00D81FAC">
        <w:rPr>
          <w:rFonts w:asciiTheme="majorBidi" w:hAnsiTheme="majorBidi" w:cstheme="majorBidi"/>
          <w:sz w:val="20"/>
          <w:szCs w:val="20"/>
        </w:rPr>
        <w:t xml:space="preserve"> </w:t>
      </w:r>
      <w:r w:rsidRPr="001F5F5A">
        <w:rPr>
          <w:rFonts w:asciiTheme="majorBidi" w:hAnsiTheme="majorBidi" w:cstheme="majorBidi"/>
          <w:sz w:val="20"/>
          <w:szCs w:val="20"/>
        </w:rPr>
        <w:t>The combined rates of audits with ‘</w:t>
      </w:r>
      <w:r w:rsidR="00837B62">
        <w:rPr>
          <w:rFonts w:asciiTheme="majorBidi" w:hAnsiTheme="majorBidi" w:cstheme="majorBidi"/>
          <w:sz w:val="20"/>
          <w:szCs w:val="20"/>
        </w:rPr>
        <w:t xml:space="preserve">fully </w:t>
      </w:r>
      <w:r w:rsidRPr="001F5F5A">
        <w:rPr>
          <w:rFonts w:asciiTheme="majorBidi" w:hAnsiTheme="majorBidi" w:cstheme="majorBidi"/>
          <w:sz w:val="20"/>
          <w:szCs w:val="20"/>
        </w:rPr>
        <w:t>satisfactory</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 and </w:t>
      </w:r>
      <w:r w:rsidR="00C77670" w:rsidRPr="001F5F5A">
        <w:rPr>
          <w:rFonts w:asciiTheme="majorBidi" w:hAnsiTheme="majorBidi" w:cstheme="majorBidi"/>
          <w:sz w:val="20"/>
          <w:szCs w:val="20"/>
        </w:rPr>
        <w:lastRenderedPageBreak/>
        <w:t>‘</w:t>
      </w:r>
      <w:r w:rsidRPr="001F5F5A">
        <w:rPr>
          <w:rFonts w:asciiTheme="majorBidi" w:hAnsiTheme="majorBidi" w:cstheme="majorBidi"/>
          <w:sz w:val="20"/>
          <w:szCs w:val="20"/>
        </w:rPr>
        <w:t xml:space="preserve">satisfactory/some improvement needed’ </w:t>
      </w:r>
      <w:r w:rsidR="00C77670" w:rsidRPr="001F5F5A">
        <w:rPr>
          <w:rFonts w:asciiTheme="majorBidi" w:hAnsiTheme="majorBidi" w:cstheme="majorBidi"/>
          <w:sz w:val="20"/>
          <w:szCs w:val="20"/>
        </w:rPr>
        <w:t xml:space="preserve">ratings </w:t>
      </w:r>
      <w:r w:rsidR="001E7364">
        <w:rPr>
          <w:rFonts w:asciiTheme="majorBidi" w:hAnsiTheme="majorBidi" w:cstheme="majorBidi"/>
          <w:sz w:val="20"/>
          <w:szCs w:val="20"/>
        </w:rPr>
        <w:t>increased</w:t>
      </w:r>
      <w:r w:rsidR="001E7364"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from </w:t>
      </w:r>
      <w:r w:rsidR="00E8597C">
        <w:rPr>
          <w:rFonts w:asciiTheme="majorBidi" w:hAnsiTheme="majorBidi" w:cstheme="majorBidi"/>
          <w:sz w:val="20"/>
          <w:szCs w:val="20"/>
        </w:rPr>
        <w:t>62.8</w:t>
      </w:r>
      <w:r w:rsidR="007819E5"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per cent in </w:t>
      </w:r>
      <w:r w:rsidR="00C065A9" w:rsidRPr="001F5F5A">
        <w:rPr>
          <w:rFonts w:asciiTheme="majorBidi" w:hAnsiTheme="majorBidi" w:cstheme="majorBidi"/>
          <w:sz w:val="20"/>
          <w:szCs w:val="20"/>
        </w:rPr>
        <w:t>20</w:t>
      </w:r>
      <w:r w:rsidR="00C065A9">
        <w:rPr>
          <w:rFonts w:asciiTheme="majorBidi" w:hAnsiTheme="majorBidi" w:cstheme="majorBidi"/>
          <w:sz w:val="20"/>
          <w:szCs w:val="20"/>
        </w:rPr>
        <w:t>2</w:t>
      </w:r>
      <w:r w:rsidR="00E8597C">
        <w:rPr>
          <w:rFonts w:asciiTheme="majorBidi" w:hAnsiTheme="majorBidi" w:cstheme="majorBidi"/>
          <w:sz w:val="20"/>
          <w:szCs w:val="20"/>
        </w:rPr>
        <w:t>2</w:t>
      </w:r>
      <w:r w:rsidR="00C065A9">
        <w:rPr>
          <w:rFonts w:asciiTheme="majorBidi" w:hAnsiTheme="majorBidi" w:cstheme="majorBidi"/>
          <w:sz w:val="20"/>
          <w:szCs w:val="20"/>
        </w:rPr>
        <w:t xml:space="preserve"> </w:t>
      </w:r>
      <w:r w:rsidR="00714DE9">
        <w:rPr>
          <w:rFonts w:asciiTheme="majorBidi" w:hAnsiTheme="majorBidi" w:cstheme="majorBidi"/>
          <w:sz w:val="20"/>
          <w:szCs w:val="20"/>
        </w:rPr>
        <w:t xml:space="preserve">to </w:t>
      </w:r>
      <w:r w:rsidR="00E8597C">
        <w:rPr>
          <w:rFonts w:asciiTheme="majorBidi" w:hAnsiTheme="majorBidi" w:cstheme="majorBidi"/>
          <w:sz w:val="20"/>
          <w:szCs w:val="20"/>
        </w:rPr>
        <w:t>82</w:t>
      </w:r>
      <w:r w:rsidR="007819E5">
        <w:rPr>
          <w:rFonts w:asciiTheme="majorBidi" w:hAnsiTheme="majorBidi" w:cstheme="majorBidi"/>
          <w:sz w:val="20"/>
          <w:szCs w:val="20"/>
        </w:rPr>
        <w:t xml:space="preserve"> </w:t>
      </w:r>
      <w:r w:rsidR="00714DE9">
        <w:rPr>
          <w:rFonts w:asciiTheme="majorBidi" w:hAnsiTheme="majorBidi" w:cstheme="majorBidi"/>
          <w:sz w:val="20"/>
          <w:szCs w:val="20"/>
        </w:rPr>
        <w:t xml:space="preserve">per cent in </w:t>
      </w:r>
      <w:r w:rsidR="00C065A9">
        <w:rPr>
          <w:rFonts w:asciiTheme="majorBidi" w:hAnsiTheme="majorBidi" w:cstheme="majorBidi"/>
          <w:sz w:val="20"/>
          <w:szCs w:val="20"/>
        </w:rPr>
        <w:t>202</w:t>
      </w:r>
      <w:r w:rsidR="00E8597C">
        <w:rPr>
          <w:rFonts w:asciiTheme="majorBidi" w:hAnsiTheme="majorBidi" w:cstheme="majorBidi"/>
          <w:sz w:val="20"/>
          <w:szCs w:val="20"/>
        </w:rPr>
        <w:t>3</w:t>
      </w:r>
      <w:r w:rsidRPr="001F5F5A">
        <w:rPr>
          <w:rFonts w:asciiTheme="majorBidi" w:hAnsiTheme="majorBidi" w:cstheme="majorBidi"/>
          <w:sz w:val="20"/>
          <w:szCs w:val="20"/>
        </w:rPr>
        <w:t>. Additionally, the combined rates of audits with ‘partially satisfactory/major improvement needed</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 and </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unsatisfactory’ </w:t>
      </w:r>
      <w:r w:rsidR="00C77670" w:rsidRPr="001F5F5A">
        <w:rPr>
          <w:rFonts w:asciiTheme="majorBidi" w:hAnsiTheme="majorBidi" w:cstheme="majorBidi"/>
          <w:sz w:val="20"/>
          <w:szCs w:val="20"/>
        </w:rPr>
        <w:t xml:space="preserve">ratings </w:t>
      </w:r>
      <w:r w:rsidR="00E8597C">
        <w:rPr>
          <w:rFonts w:asciiTheme="majorBidi" w:hAnsiTheme="majorBidi" w:cstheme="majorBidi"/>
          <w:sz w:val="20"/>
          <w:szCs w:val="20"/>
        </w:rPr>
        <w:t>decrease</w:t>
      </w:r>
      <w:r w:rsidR="00E8597C"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from </w:t>
      </w:r>
      <w:r w:rsidR="008F1124">
        <w:rPr>
          <w:rFonts w:asciiTheme="majorBidi" w:hAnsiTheme="majorBidi" w:cstheme="majorBidi"/>
          <w:sz w:val="20"/>
          <w:szCs w:val="20"/>
        </w:rPr>
        <w:t>37.2</w:t>
      </w:r>
      <w:r w:rsidR="00A56B9E"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per cent in </w:t>
      </w:r>
      <w:r w:rsidR="00A56B9E" w:rsidRPr="001F5F5A">
        <w:rPr>
          <w:rFonts w:asciiTheme="majorBidi" w:hAnsiTheme="majorBidi" w:cstheme="majorBidi"/>
          <w:sz w:val="20"/>
          <w:szCs w:val="20"/>
        </w:rPr>
        <w:t>20</w:t>
      </w:r>
      <w:r w:rsidR="00A56B9E">
        <w:rPr>
          <w:rFonts w:asciiTheme="majorBidi" w:hAnsiTheme="majorBidi" w:cstheme="majorBidi"/>
          <w:sz w:val="20"/>
          <w:szCs w:val="20"/>
        </w:rPr>
        <w:t>2</w:t>
      </w:r>
      <w:r w:rsidR="008F1124">
        <w:rPr>
          <w:rFonts w:asciiTheme="majorBidi" w:hAnsiTheme="majorBidi" w:cstheme="majorBidi"/>
          <w:sz w:val="20"/>
          <w:szCs w:val="20"/>
        </w:rPr>
        <w:t>2</w:t>
      </w:r>
      <w:r w:rsidR="00A56B9E">
        <w:rPr>
          <w:rFonts w:asciiTheme="majorBidi" w:hAnsiTheme="majorBidi" w:cstheme="majorBidi"/>
          <w:sz w:val="20"/>
          <w:szCs w:val="20"/>
        </w:rPr>
        <w:t xml:space="preserve"> </w:t>
      </w:r>
      <w:r w:rsidR="00714DE9">
        <w:rPr>
          <w:rFonts w:asciiTheme="majorBidi" w:hAnsiTheme="majorBidi" w:cstheme="majorBidi"/>
          <w:sz w:val="20"/>
          <w:szCs w:val="20"/>
        </w:rPr>
        <w:t xml:space="preserve">to </w:t>
      </w:r>
      <w:r w:rsidR="008F1124">
        <w:rPr>
          <w:rFonts w:asciiTheme="majorBidi" w:hAnsiTheme="majorBidi" w:cstheme="majorBidi"/>
          <w:sz w:val="20"/>
          <w:szCs w:val="20"/>
        </w:rPr>
        <w:t>18</w:t>
      </w:r>
      <w:r w:rsidR="00A56B9E">
        <w:rPr>
          <w:rFonts w:asciiTheme="majorBidi" w:hAnsiTheme="majorBidi" w:cstheme="majorBidi"/>
          <w:sz w:val="20"/>
          <w:szCs w:val="20"/>
        </w:rPr>
        <w:t xml:space="preserve"> </w:t>
      </w:r>
      <w:r w:rsidR="00714DE9">
        <w:rPr>
          <w:rFonts w:asciiTheme="majorBidi" w:hAnsiTheme="majorBidi" w:cstheme="majorBidi"/>
          <w:sz w:val="20"/>
          <w:szCs w:val="20"/>
        </w:rPr>
        <w:t xml:space="preserve">per cent in </w:t>
      </w:r>
      <w:r w:rsidR="00A56B9E">
        <w:rPr>
          <w:rFonts w:asciiTheme="majorBidi" w:hAnsiTheme="majorBidi" w:cstheme="majorBidi"/>
          <w:sz w:val="20"/>
          <w:szCs w:val="20"/>
        </w:rPr>
        <w:t>202</w:t>
      </w:r>
      <w:r w:rsidR="008F1124">
        <w:rPr>
          <w:rFonts w:asciiTheme="majorBidi" w:hAnsiTheme="majorBidi" w:cstheme="majorBidi"/>
          <w:sz w:val="20"/>
          <w:szCs w:val="20"/>
        </w:rPr>
        <w:t>3</w:t>
      </w:r>
      <w:r w:rsidR="00A56B9E">
        <w:rPr>
          <w:rFonts w:asciiTheme="majorBidi" w:hAnsiTheme="majorBidi" w:cstheme="majorBidi"/>
          <w:sz w:val="20"/>
          <w:szCs w:val="20"/>
        </w:rPr>
        <w:t xml:space="preserve"> </w:t>
      </w:r>
      <w:r w:rsidR="00ED6683" w:rsidRPr="00E94973">
        <w:rPr>
          <w:rFonts w:asciiTheme="majorBidi" w:hAnsiTheme="majorBidi" w:cstheme="majorBidi"/>
          <w:sz w:val="20"/>
          <w:szCs w:val="20"/>
          <w:lang w:val="en-GB"/>
        </w:rPr>
        <w:t>(see yellow</w:t>
      </w:r>
      <w:r w:rsidR="00ED6683">
        <w:rPr>
          <w:rFonts w:asciiTheme="majorBidi" w:hAnsiTheme="majorBidi" w:cstheme="majorBidi"/>
          <w:sz w:val="20"/>
          <w:szCs w:val="20"/>
          <w:lang w:val="en-GB"/>
        </w:rPr>
        <w:t>-coloured</w:t>
      </w:r>
      <w:r w:rsidR="00ED6683" w:rsidRPr="00E94973">
        <w:rPr>
          <w:rFonts w:asciiTheme="majorBidi" w:hAnsiTheme="majorBidi" w:cstheme="majorBidi"/>
          <w:sz w:val="20"/>
          <w:szCs w:val="20"/>
          <w:lang w:val="en-GB"/>
        </w:rPr>
        <w:t xml:space="preserve"> columns in </w:t>
      </w:r>
      <w:r w:rsidR="00ED6683">
        <w:rPr>
          <w:rFonts w:asciiTheme="majorBidi" w:hAnsiTheme="majorBidi" w:cstheme="majorBidi"/>
          <w:sz w:val="20"/>
          <w:szCs w:val="20"/>
          <w:lang w:val="en-GB"/>
        </w:rPr>
        <w:t>Table</w:t>
      </w:r>
      <w:r w:rsidR="00ED6683" w:rsidRPr="00E94973">
        <w:rPr>
          <w:rFonts w:asciiTheme="majorBidi" w:hAnsiTheme="majorBidi" w:cstheme="majorBidi"/>
          <w:sz w:val="20"/>
          <w:szCs w:val="20"/>
          <w:lang w:val="en-GB"/>
        </w:rPr>
        <w:t xml:space="preserve"> </w:t>
      </w:r>
      <w:r w:rsidR="00ED6683">
        <w:rPr>
          <w:rFonts w:asciiTheme="majorBidi" w:hAnsiTheme="majorBidi" w:cstheme="majorBidi"/>
          <w:sz w:val="20"/>
          <w:szCs w:val="20"/>
          <w:lang w:val="en-GB"/>
        </w:rPr>
        <w:t>4</w:t>
      </w:r>
      <w:r w:rsidR="00ED6683" w:rsidRPr="00E94973">
        <w:rPr>
          <w:rFonts w:asciiTheme="majorBidi" w:hAnsiTheme="majorBidi" w:cstheme="majorBidi"/>
          <w:sz w:val="20"/>
          <w:szCs w:val="20"/>
          <w:lang w:val="en-GB"/>
        </w:rPr>
        <w:t>)</w:t>
      </w:r>
      <w:r w:rsidRPr="001F5F5A">
        <w:rPr>
          <w:rFonts w:asciiTheme="majorBidi" w:hAnsiTheme="majorBidi" w:cstheme="majorBidi"/>
          <w:sz w:val="20"/>
          <w:szCs w:val="20"/>
        </w:rPr>
        <w:t>.</w:t>
      </w:r>
      <w:r w:rsidR="00BF2737" w:rsidRPr="00BF2737">
        <w:t xml:space="preserve"> </w:t>
      </w:r>
    </w:p>
    <w:p w14:paraId="0A945D0B" w14:textId="77777777" w:rsidR="001F5F5A" w:rsidRDefault="001F5F5A" w:rsidP="00AF4803">
      <w:pPr>
        <w:pStyle w:val="ListParagraph"/>
        <w:ind w:left="718"/>
        <w:rPr>
          <w:rFonts w:asciiTheme="majorBidi" w:hAnsiTheme="majorBidi" w:cstheme="majorBidi"/>
          <w:sz w:val="20"/>
          <w:szCs w:val="20"/>
        </w:rPr>
      </w:pPr>
    </w:p>
    <w:p w14:paraId="2F2C4CA6" w14:textId="68618090" w:rsidR="0082460A" w:rsidRPr="00B3350A" w:rsidRDefault="0082460A" w:rsidP="009F3F53">
      <w:pPr>
        <w:pStyle w:val="ListParagraph"/>
        <w:numPr>
          <w:ilvl w:val="0"/>
          <w:numId w:val="4"/>
        </w:numPr>
        <w:rPr>
          <w:rFonts w:asciiTheme="majorBidi" w:hAnsiTheme="majorBidi" w:cstheme="majorBidi"/>
          <w:sz w:val="20"/>
          <w:szCs w:val="20"/>
        </w:rPr>
      </w:pPr>
      <w:r w:rsidRPr="009F3F53">
        <w:rPr>
          <w:rFonts w:asciiTheme="majorBidi" w:hAnsiTheme="majorBidi" w:cstheme="majorBidi"/>
          <w:sz w:val="20"/>
          <w:szCs w:val="20"/>
        </w:rPr>
        <w:t xml:space="preserve">The UNDP targets for audit ratings were set in the UNDP Integrated </w:t>
      </w:r>
      <w:bookmarkStart w:id="4" w:name="_Hlk444443"/>
      <w:r w:rsidRPr="009F3F53">
        <w:rPr>
          <w:rFonts w:asciiTheme="majorBidi" w:hAnsiTheme="majorBidi" w:cstheme="majorBidi"/>
          <w:sz w:val="20"/>
          <w:szCs w:val="20"/>
        </w:rPr>
        <w:t xml:space="preserve">Results </w:t>
      </w:r>
      <w:r w:rsidR="002E0E4F">
        <w:rPr>
          <w:rFonts w:asciiTheme="majorBidi" w:hAnsiTheme="majorBidi" w:cstheme="majorBidi"/>
          <w:sz w:val="20"/>
          <w:szCs w:val="20"/>
        </w:rPr>
        <w:t xml:space="preserve">and Resources </w:t>
      </w:r>
      <w:r w:rsidRPr="009F3F53">
        <w:rPr>
          <w:rFonts w:asciiTheme="majorBidi" w:hAnsiTheme="majorBidi" w:cstheme="majorBidi"/>
          <w:sz w:val="20"/>
          <w:szCs w:val="20"/>
        </w:rPr>
        <w:t xml:space="preserve">Framework, a tool used to monitor the progress in achieving its </w:t>
      </w:r>
      <w:r w:rsidR="003B00C1" w:rsidRPr="009F3F53">
        <w:rPr>
          <w:rFonts w:asciiTheme="majorBidi" w:hAnsiTheme="majorBidi" w:cstheme="majorBidi"/>
          <w:sz w:val="20"/>
          <w:szCs w:val="20"/>
        </w:rPr>
        <w:t>20</w:t>
      </w:r>
      <w:r w:rsidR="003B00C1">
        <w:rPr>
          <w:rFonts w:asciiTheme="majorBidi" w:hAnsiTheme="majorBidi" w:cstheme="majorBidi"/>
          <w:sz w:val="20"/>
          <w:szCs w:val="20"/>
        </w:rPr>
        <w:t>22</w:t>
      </w:r>
      <w:r w:rsidRPr="009F3F53">
        <w:rPr>
          <w:rFonts w:asciiTheme="majorBidi" w:hAnsiTheme="majorBidi" w:cstheme="majorBidi"/>
          <w:sz w:val="20"/>
          <w:szCs w:val="20"/>
        </w:rPr>
        <w:t>-</w:t>
      </w:r>
      <w:r w:rsidR="003B00C1" w:rsidRPr="009F3F53">
        <w:rPr>
          <w:rFonts w:asciiTheme="majorBidi" w:hAnsiTheme="majorBidi" w:cstheme="majorBidi"/>
          <w:sz w:val="20"/>
          <w:szCs w:val="20"/>
        </w:rPr>
        <w:t>202</w:t>
      </w:r>
      <w:r w:rsidR="003B00C1">
        <w:rPr>
          <w:rFonts w:asciiTheme="majorBidi" w:hAnsiTheme="majorBidi" w:cstheme="majorBidi"/>
          <w:sz w:val="20"/>
          <w:szCs w:val="20"/>
        </w:rPr>
        <w:t>5</w:t>
      </w:r>
      <w:r w:rsidR="003B00C1" w:rsidRPr="009F3F53">
        <w:rPr>
          <w:rFonts w:asciiTheme="majorBidi" w:hAnsiTheme="majorBidi" w:cstheme="majorBidi"/>
          <w:sz w:val="20"/>
          <w:szCs w:val="20"/>
        </w:rPr>
        <w:t xml:space="preserve"> </w:t>
      </w:r>
      <w:r w:rsidRPr="009F3F53">
        <w:rPr>
          <w:rFonts w:asciiTheme="majorBidi" w:hAnsiTheme="majorBidi" w:cstheme="majorBidi"/>
          <w:sz w:val="20"/>
          <w:szCs w:val="20"/>
        </w:rPr>
        <w:t xml:space="preserve">Strategic Plan. The targets pertained to the number of audit reports that should be allocated to the various audit rating categories. </w:t>
      </w:r>
      <w:r w:rsidR="00060B55">
        <w:rPr>
          <w:rFonts w:asciiTheme="majorBidi" w:hAnsiTheme="majorBidi" w:cstheme="majorBidi"/>
          <w:sz w:val="20"/>
          <w:szCs w:val="20"/>
        </w:rPr>
        <w:t>As previously mentioned, i</w:t>
      </w:r>
      <w:r w:rsidRPr="009F3F53">
        <w:rPr>
          <w:rFonts w:asciiTheme="majorBidi" w:hAnsiTheme="majorBidi" w:cstheme="majorBidi"/>
          <w:sz w:val="20"/>
          <w:szCs w:val="20"/>
        </w:rPr>
        <w:t xml:space="preserve">n </w:t>
      </w:r>
      <w:r w:rsidR="004119E8" w:rsidRPr="009F3F53">
        <w:rPr>
          <w:rFonts w:asciiTheme="majorBidi" w:hAnsiTheme="majorBidi" w:cstheme="majorBidi"/>
          <w:sz w:val="20"/>
          <w:szCs w:val="20"/>
        </w:rPr>
        <w:t>20</w:t>
      </w:r>
      <w:r w:rsidR="004119E8">
        <w:rPr>
          <w:rFonts w:asciiTheme="majorBidi" w:hAnsiTheme="majorBidi" w:cstheme="majorBidi"/>
          <w:sz w:val="20"/>
          <w:szCs w:val="20"/>
        </w:rPr>
        <w:t>2</w:t>
      </w:r>
      <w:r w:rsidR="00D52180">
        <w:rPr>
          <w:rFonts w:asciiTheme="majorBidi" w:hAnsiTheme="majorBidi" w:cstheme="majorBidi"/>
          <w:sz w:val="20"/>
          <w:szCs w:val="20"/>
        </w:rPr>
        <w:t>3</w:t>
      </w:r>
      <w:r w:rsidRPr="009F3F53">
        <w:rPr>
          <w:rFonts w:asciiTheme="majorBidi" w:hAnsiTheme="majorBidi" w:cstheme="majorBidi"/>
          <w:sz w:val="20"/>
          <w:szCs w:val="20"/>
        </w:rPr>
        <w:t xml:space="preserve">, </w:t>
      </w:r>
      <w:r w:rsidR="00127EA0">
        <w:rPr>
          <w:rFonts w:asciiTheme="majorBidi" w:hAnsiTheme="majorBidi" w:cstheme="majorBidi"/>
          <w:sz w:val="20"/>
          <w:szCs w:val="20"/>
        </w:rPr>
        <w:t>the percentage</w:t>
      </w:r>
      <w:r w:rsidR="009B0596">
        <w:rPr>
          <w:rFonts w:asciiTheme="majorBidi" w:hAnsiTheme="majorBidi" w:cstheme="majorBidi"/>
          <w:sz w:val="20"/>
          <w:szCs w:val="20"/>
        </w:rPr>
        <w:t xml:space="preserve"> of ‘fully satisfactory’ ratings </w:t>
      </w:r>
      <w:r w:rsidR="0057001B">
        <w:rPr>
          <w:rFonts w:asciiTheme="majorBidi" w:hAnsiTheme="majorBidi" w:cstheme="majorBidi"/>
          <w:sz w:val="20"/>
          <w:szCs w:val="20"/>
        </w:rPr>
        <w:t>based on the number of audit reports</w:t>
      </w:r>
      <w:r w:rsidR="0054350E">
        <w:rPr>
          <w:rFonts w:asciiTheme="majorBidi" w:hAnsiTheme="majorBidi" w:cstheme="majorBidi"/>
          <w:sz w:val="20"/>
          <w:szCs w:val="20"/>
        </w:rPr>
        <w:t xml:space="preserve"> was below (</w:t>
      </w:r>
      <w:r w:rsidR="00D52180">
        <w:rPr>
          <w:rFonts w:asciiTheme="majorBidi" w:hAnsiTheme="majorBidi" w:cstheme="majorBidi"/>
          <w:sz w:val="20"/>
          <w:szCs w:val="20"/>
        </w:rPr>
        <w:t>62</w:t>
      </w:r>
      <w:r w:rsidR="0054350E">
        <w:rPr>
          <w:rFonts w:asciiTheme="majorBidi" w:hAnsiTheme="majorBidi" w:cstheme="majorBidi"/>
          <w:sz w:val="20"/>
          <w:szCs w:val="20"/>
        </w:rPr>
        <w:t xml:space="preserve"> per cent) the UNDP target</w:t>
      </w:r>
      <w:r w:rsidR="00D940BC">
        <w:rPr>
          <w:rFonts w:asciiTheme="majorBidi" w:hAnsiTheme="majorBidi" w:cstheme="majorBidi"/>
          <w:sz w:val="20"/>
          <w:szCs w:val="20"/>
        </w:rPr>
        <w:t xml:space="preserve"> of more than 30 per cent</w:t>
      </w:r>
      <w:r w:rsidR="005B28E9">
        <w:rPr>
          <w:rFonts w:asciiTheme="majorBidi" w:hAnsiTheme="majorBidi" w:cstheme="majorBidi"/>
          <w:sz w:val="20"/>
          <w:szCs w:val="20"/>
        </w:rPr>
        <w:t xml:space="preserve"> </w:t>
      </w:r>
      <w:r w:rsidR="00D54BD9">
        <w:rPr>
          <w:rFonts w:asciiTheme="majorBidi" w:hAnsiTheme="majorBidi" w:cstheme="majorBidi"/>
          <w:sz w:val="20"/>
          <w:szCs w:val="20"/>
        </w:rPr>
        <w:t xml:space="preserve">however, the percentage </w:t>
      </w:r>
      <w:r w:rsidR="00861E8F">
        <w:rPr>
          <w:rFonts w:asciiTheme="majorBidi" w:hAnsiTheme="majorBidi" w:cstheme="majorBidi"/>
          <w:sz w:val="20"/>
          <w:szCs w:val="20"/>
        </w:rPr>
        <w:t xml:space="preserve">of </w:t>
      </w:r>
      <w:r w:rsidR="00861E8F" w:rsidRPr="00E94973">
        <w:rPr>
          <w:rFonts w:asciiTheme="majorBidi" w:hAnsiTheme="majorBidi" w:cstheme="majorBidi"/>
          <w:sz w:val="20"/>
          <w:szCs w:val="20"/>
          <w:lang w:val="en-GB"/>
        </w:rPr>
        <w:t>‘satisfactory/some</w:t>
      </w:r>
      <w:r w:rsidR="00861E8F">
        <w:rPr>
          <w:rFonts w:asciiTheme="majorBidi" w:hAnsiTheme="majorBidi" w:cstheme="majorBidi"/>
          <w:sz w:val="20"/>
          <w:szCs w:val="20"/>
          <w:lang w:val="en-GB"/>
        </w:rPr>
        <w:t xml:space="preserve"> improvement’ was below the </w:t>
      </w:r>
      <w:r w:rsidR="007B39B2">
        <w:rPr>
          <w:rFonts w:asciiTheme="majorBidi" w:hAnsiTheme="majorBidi" w:cstheme="majorBidi"/>
          <w:sz w:val="20"/>
          <w:szCs w:val="20"/>
          <w:lang w:val="en-GB"/>
        </w:rPr>
        <w:t>corporate target</w:t>
      </w:r>
      <w:r w:rsidR="00D940BC">
        <w:rPr>
          <w:rFonts w:asciiTheme="majorBidi" w:hAnsiTheme="majorBidi" w:cstheme="majorBidi"/>
          <w:sz w:val="20"/>
          <w:szCs w:val="20"/>
        </w:rPr>
        <w:t xml:space="preserve">. </w:t>
      </w:r>
      <w:r w:rsidR="00BB4860">
        <w:rPr>
          <w:rFonts w:asciiTheme="majorBidi" w:hAnsiTheme="majorBidi" w:cstheme="majorBidi"/>
          <w:sz w:val="20"/>
          <w:szCs w:val="20"/>
        </w:rPr>
        <w:t xml:space="preserve">The percentages of the </w:t>
      </w:r>
      <w:r w:rsidR="00F25DD4">
        <w:rPr>
          <w:rFonts w:asciiTheme="majorBidi" w:hAnsiTheme="majorBidi" w:cstheme="majorBidi"/>
          <w:sz w:val="20"/>
          <w:szCs w:val="20"/>
        </w:rPr>
        <w:t xml:space="preserve">remaining </w:t>
      </w:r>
      <w:r w:rsidR="007B39B2">
        <w:rPr>
          <w:rFonts w:asciiTheme="majorBidi" w:hAnsiTheme="majorBidi" w:cstheme="majorBidi"/>
          <w:sz w:val="20"/>
          <w:szCs w:val="20"/>
          <w:lang w:val="en-GB"/>
        </w:rPr>
        <w:t>two</w:t>
      </w:r>
      <w:r w:rsidR="007B39B2" w:rsidRPr="00E94973">
        <w:rPr>
          <w:rFonts w:asciiTheme="majorBidi" w:hAnsiTheme="majorBidi" w:cstheme="majorBidi"/>
          <w:sz w:val="20"/>
          <w:szCs w:val="20"/>
          <w:lang w:val="en-GB"/>
        </w:rPr>
        <w:t xml:space="preserve"> </w:t>
      </w:r>
      <w:r w:rsidR="00D96232" w:rsidRPr="00E94973">
        <w:rPr>
          <w:rFonts w:asciiTheme="majorBidi" w:hAnsiTheme="majorBidi" w:cstheme="majorBidi"/>
          <w:sz w:val="20"/>
          <w:szCs w:val="20"/>
          <w:lang w:val="en-GB"/>
        </w:rPr>
        <w:t>rat</w:t>
      </w:r>
      <w:r w:rsidR="00F25DD4">
        <w:rPr>
          <w:rFonts w:asciiTheme="majorBidi" w:hAnsiTheme="majorBidi" w:cstheme="majorBidi"/>
          <w:sz w:val="20"/>
          <w:szCs w:val="20"/>
          <w:lang w:val="en-GB"/>
        </w:rPr>
        <w:t>ings</w:t>
      </w:r>
      <w:r w:rsidR="0099716B">
        <w:rPr>
          <w:rFonts w:asciiTheme="majorBidi" w:hAnsiTheme="majorBidi" w:cstheme="majorBidi"/>
          <w:sz w:val="20"/>
          <w:szCs w:val="20"/>
          <w:lang w:val="en-GB"/>
        </w:rPr>
        <w:t xml:space="preserve"> of audit reports </w:t>
      </w:r>
      <w:r w:rsidR="00BD17B1" w:rsidRPr="00E94973">
        <w:rPr>
          <w:rFonts w:asciiTheme="majorBidi" w:hAnsiTheme="majorBidi" w:cstheme="majorBidi"/>
          <w:sz w:val="20"/>
          <w:szCs w:val="20"/>
          <w:lang w:val="en-GB"/>
        </w:rPr>
        <w:t>(</w:t>
      </w:r>
      <w:r w:rsidR="00BD17B1">
        <w:rPr>
          <w:rFonts w:asciiTheme="majorBidi" w:hAnsiTheme="majorBidi" w:cstheme="majorBidi"/>
          <w:sz w:val="20"/>
          <w:szCs w:val="20"/>
          <w:lang w:val="en-GB"/>
        </w:rPr>
        <w:t>‘</w:t>
      </w:r>
      <w:r w:rsidR="0099716B">
        <w:rPr>
          <w:rFonts w:asciiTheme="majorBidi" w:hAnsiTheme="majorBidi" w:cstheme="majorBidi"/>
          <w:sz w:val="20"/>
          <w:szCs w:val="20"/>
          <w:lang w:val="en-GB"/>
        </w:rPr>
        <w:t>partially satisfactory/</w:t>
      </w:r>
      <w:r w:rsidR="0099716B" w:rsidRPr="00E94973">
        <w:rPr>
          <w:rFonts w:asciiTheme="majorBidi" w:hAnsiTheme="majorBidi" w:cstheme="majorBidi"/>
          <w:sz w:val="20"/>
          <w:szCs w:val="20"/>
          <w:lang w:val="en-GB"/>
        </w:rPr>
        <w:t>major improvements’ and ‘unsatisfactory’)</w:t>
      </w:r>
      <w:r w:rsidR="00D96232" w:rsidRPr="00E94973">
        <w:rPr>
          <w:rFonts w:asciiTheme="majorBidi" w:hAnsiTheme="majorBidi" w:cstheme="majorBidi"/>
          <w:sz w:val="20"/>
          <w:szCs w:val="20"/>
          <w:lang w:val="en-GB"/>
        </w:rPr>
        <w:t xml:space="preserve"> were aligned to the corporate target</w:t>
      </w:r>
      <w:r w:rsidR="00D96232">
        <w:rPr>
          <w:rFonts w:asciiTheme="majorBidi" w:hAnsiTheme="majorBidi" w:cstheme="majorBidi"/>
          <w:sz w:val="20"/>
          <w:szCs w:val="20"/>
          <w:lang w:val="en-GB"/>
        </w:rPr>
        <w:t>s</w:t>
      </w:r>
      <w:r w:rsidR="00D96232" w:rsidRPr="00E94973">
        <w:rPr>
          <w:rFonts w:asciiTheme="majorBidi" w:hAnsiTheme="majorBidi" w:cstheme="majorBidi"/>
          <w:sz w:val="20"/>
          <w:szCs w:val="20"/>
          <w:lang w:val="en-GB"/>
        </w:rPr>
        <w:t xml:space="preserve">. </w:t>
      </w:r>
    </w:p>
    <w:bookmarkEnd w:id="4"/>
    <w:p w14:paraId="0158315D" w14:textId="77777777" w:rsidR="00BF230D" w:rsidRPr="00B3350A" w:rsidRDefault="00BF230D" w:rsidP="001117DA">
      <w:pPr>
        <w:pStyle w:val="ListParagraph"/>
        <w:rPr>
          <w:rFonts w:asciiTheme="majorBidi" w:hAnsiTheme="majorBidi" w:cstheme="majorBidi"/>
          <w:sz w:val="20"/>
          <w:szCs w:val="20"/>
        </w:rPr>
      </w:pPr>
    </w:p>
    <w:p w14:paraId="2EE7DDF1" w14:textId="46EC96DD" w:rsidR="001117DA" w:rsidRPr="00B3350A" w:rsidRDefault="001117DA" w:rsidP="001117DA">
      <w:pPr>
        <w:pStyle w:val="ListParagraph"/>
        <w:numPr>
          <w:ilvl w:val="0"/>
          <w:numId w:val="4"/>
        </w:numPr>
        <w:rPr>
          <w:rFonts w:asciiTheme="majorBidi" w:hAnsiTheme="majorBidi" w:cstheme="majorBidi"/>
          <w:sz w:val="20"/>
          <w:szCs w:val="20"/>
        </w:rPr>
      </w:pPr>
      <w:r w:rsidRPr="00B3350A">
        <w:rPr>
          <w:rFonts w:asciiTheme="majorBidi" w:hAnsiTheme="majorBidi" w:cstheme="majorBidi"/>
          <w:sz w:val="20"/>
          <w:szCs w:val="20"/>
        </w:rPr>
        <w:t>The imp</w:t>
      </w:r>
      <w:r w:rsidRPr="00FF47C6">
        <w:rPr>
          <w:rFonts w:asciiTheme="majorBidi" w:hAnsiTheme="majorBidi" w:cstheme="majorBidi"/>
          <w:sz w:val="20"/>
          <w:szCs w:val="20"/>
        </w:rPr>
        <w:t>lementation</w:t>
      </w:r>
      <w:r w:rsidRPr="00B3350A">
        <w:rPr>
          <w:rFonts w:asciiTheme="majorBidi" w:hAnsiTheme="majorBidi" w:cstheme="majorBidi"/>
          <w:sz w:val="20"/>
          <w:szCs w:val="20"/>
        </w:rPr>
        <w:t xml:space="preserve"> rate for internal audit recommendations</w:t>
      </w:r>
      <w:r w:rsidR="00ED0202">
        <w:rPr>
          <w:rFonts w:asciiTheme="majorBidi" w:hAnsiTheme="majorBidi" w:cstheme="majorBidi"/>
          <w:sz w:val="20"/>
          <w:szCs w:val="20"/>
        </w:rPr>
        <w:t xml:space="preserve"> </w:t>
      </w:r>
      <w:r w:rsidR="006E2DB8">
        <w:rPr>
          <w:rFonts w:asciiTheme="majorBidi" w:hAnsiTheme="majorBidi" w:cstheme="majorBidi"/>
          <w:sz w:val="20"/>
          <w:szCs w:val="20"/>
        </w:rPr>
        <w:t>decreased</w:t>
      </w:r>
      <w:r w:rsidRPr="00B3350A">
        <w:rPr>
          <w:rFonts w:asciiTheme="majorBidi" w:hAnsiTheme="majorBidi" w:cstheme="majorBidi"/>
          <w:sz w:val="20"/>
          <w:szCs w:val="20"/>
        </w:rPr>
        <w:t xml:space="preserve">, </w:t>
      </w:r>
      <w:r w:rsidR="00ED0202">
        <w:rPr>
          <w:rFonts w:asciiTheme="majorBidi" w:hAnsiTheme="majorBidi" w:cstheme="majorBidi"/>
          <w:sz w:val="20"/>
          <w:szCs w:val="20"/>
        </w:rPr>
        <w:t xml:space="preserve">while </w:t>
      </w:r>
      <w:r w:rsidR="005D234A">
        <w:rPr>
          <w:rFonts w:asciiTheme="majorBidi" w:hAnsiTheme="majorBidi" w:cstheme="majorBidi"/>
          <w:sz w:val="20"/>
          <w:szCs w:val="20"/>
        </w:rPr>
        <w:t>the</w:t>
      </w:r>
      <w:r w:rsidR="00B044A5">
        <w:rPr>
          <w:rFonts w:asciiTheme="majorBidi" w:hAnsiTheme="majorBidi" w:cstheme="majorBidi"/>
          <w:sz w:val="20"/>
          <w:szCs w:val="20"/>
        </w:rPr>
        <w:t xml:space="preserve"> number of</w:t>
      </w:r>
      <w:r w:rsidR="005D234A" w:rsidRPr="00B3350A">
        <w:rPr>
          <w:rFonts w:asciiTheme="majorBidi" w:hAnsiTheme="majorBidi" w:cstheme="majorBidi"/>
          <w:sz w:val="20"/>
          <w:szCs w:val="20"/>
        </w:rPr>
        <w:t xml:space="preserve"> </w:t>
      </w:r>
      <w:r w:rsidRPr="00B3350A">
        <w:rPr>
          <w:rFonts w:asciiTheme="majorBidi" w:hAnsiTheme="majorBidi" w:cstheme="majorBidi"/>
          <w:sz w:val="20"/>
          <w:szCs w:val="20"/>
        </w:rPr>
        <w:t>long</w:t>
      </w:r>
      <w:r w:rsidR="0018452D" w:rsidRPr="00B3350A">
        <w:rPr>
          <w:rFonts w:asciiTheme="majorBidi" w:hAnsiTheme="majorBidi" w:cstheme="majorBidi"/>
          <w:sz w:val="20"/>
          <w:szCs w:val="20"/>
        </w:rPr>
        <w:t>-</w:t>
      </w:r>
      <w:r w:rsidRPr="00B3350A">
        <w:rPr>
          <w:rFonts w:asciiTheme="majorBidi" w:hAnsiTheme="majorBidi" w:cstheme="majorBidi"/>
          <w:sz w:val="20"/>
          <w:szCs w:val="20"/>
        </w:rPr>
        <w:t xml:space="preserve">outstanding </w:t>
      </w:r>
      <w:r w:rsidR="00BD17B1" w:rsidRPr="00B3350A">
        <w:rPr>
          <w:rFonts w:asciiTheme="majorBidi" w:hAnsiTheme="majorBidi" w:cstheme="majorBidi"/>
          <w:sz w:val="20"/>
          <w:szCs w:val="20"/>
        </w:rPr>
        <w:t>recommendations</w:t>
      </w:r>
      <w:r w:rsidR="00BD17B1">
        <w:rPr>
          <w:rFonts w:asciiTheme="majorBidi" w:hAnsiTheme="majorBidi" w:cstheme="majorBidi"/>
          <w:sz w:val="20"/>
          <w:szCs w:val="20"/>
        </w:rPr>
        <w:t xml:space="preserve"> </w:t>
      </w:r>
      <w:r w:rsidR="00AA18C4">
        <w:rPr>
          <w:rFonts w:asciiTheme="majorBidi" w:hAnsiTheme="majorBidi" w:cstheme="majorBidi"/>
          <w:sz w:val="20"/>
          <w:szCs w:val="20"/>
        </w:rPr>
        <w:t xml:space="preserve">decreased from </w:t>
      </w:r>
      <w:r w:rsidR="00327BC1">
        <w:rPr>
          <w:rFonts w:asciiTheme="majorBidi" w:hAnsiTheme="majorBidi" w:cstheme="majorBidi"/>
          <w:sz w:val="20"/>
          <w:szCs w:val="20"/>
        </w:rPr>
        <w:t>six to two</w:t>
      </w:r>
      <w:r w:rsidR="00AA18C4">
        <w:rPr>
          <w:rFonts w:asciiTheme="majorBidi" w:hAnsiTheme="majorBidi" w:cstheme="majorBidi"/>
          <w:sz w:val="20"/>
          <w:szCs w:val="20"/>
        </w:rPr>
        <w:t xml:space="preserve"> </w:t>
      </w:r>
      <w:r w:rsidR="00002EA9">
        <w:rPr>
          <w:rFonts w:asciiTheme="majorBidi" w:hAnsiTheme="majorBidi" w:cstheme="majorBidi"/>
          <w:sz w:val="20"/>
          <w:szCs w:val="20"/>
        </w:rPr>
        <w:t>unchanged</w:t>
      </w:r>
      <w:r w:rsidR="00002EA9" w:rsidRPr="00B3350A">
        <w:rPr>
          <w:rFonts w:asciiTheme="majorBidi" w:hAnsiTheme="majorBidi" w:cstheme="majorBidi"/>
          <w:sz w:val="20"/>
          <w:szCs w:val="20"/>
        </w:rPr>
        <w:t xml:space="preserve"> </w:t>
      </w:r>
      <w:r w:rsidRPr="00B3350A">
        <w:rPr>
          <w:rFonts w:asciiTheme="majorBidi" w:hAnsiTheme="majorBidi" w:cstheme="majorBidi"/>
          <w:sz w:val="20"/>
          <w:szCs w:val="20"/>
        </w:rPr>
        <w:t xml:space="preserve">in </w:t>
      </w:r>
      <w:r w:rsidR="00002EA9" w:rsidRPr="00B3350A">
        <w:rPr>
          <w:rFonts w:asciiTheme="majorBidi" w:hAnsiTheme="majorBidi" w:cstheme="majorBidi"/>
          <w:sz w:val="20"/>
          <w:szCs w:val="20"/>
        </w:rPr>
        <w:t>202</w:t>
      </w:r>
      <w:r w:rsidR="00002EA9">
        <w:rPr>
          <w:rFonts w:asciiTheme="majorBidi" w:hAnsiTheme="majorBidi" w:cstheme="majorBidi"/>
          <w:sz w:val="20"/>
          <w:szCs w:val="20"/>
        </w:rPr>
        <w:t>2</w:t>
      </w:r>
      <w:r w:rsidRPr="00B3350A">
        <w:rPr>
          <w:rFonts w:asciiTheme="majorBidi" w:hAnsiTheme="majorBidi" w:cstheme="majorBidi"/>
          <w:sz w:val="20"/>
          <w:szCs w:val="20"/>
        </w:rPr>
        <w:t>.</w:t>
      </w:r>
    </w:p>
    <w:p w14:paraId="103A2981" w14:textId="77777777" w:rsidR="001117DA" w:rsidRPr="001117DA" w:rsidRDefault="001117DA" w:rsidP="001117DA">
      <w:pPr>
        <w:pStyle w:val="ListParagraph"/>
        <w:rPr>
          <w:rFonts w:asciiTheme="majorBidi" w:hAnsiTheme="majorBidi" w:cstheme="majorBidi"/>
          <w:sz w:val="20"/>
          <w:szCs w:val="20"/>
        </w:rPr>
      </w:pPr>
    </w:p>
    <w:p w14:paraId="2256E583" w14:textId="394BCCA1" w:rsidR="001117DA" w:rsidRPr="007A45F8" w:rsidRDefault="001117DA" w:rsidP="00F03537">
      <w:pPr>
        <w:pStyle w:val="ListParagraph"/>
        <w:numPr>
          <w:ilvl w:val="0"/>
          <w:numId w:val="13"/>
        </w:numPr>
        <w:spacing w:after="120"/>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Implementation rate of audit recommendations:</w:t>
      </w:r>
      <w:r>
        <w:rPr>
          <w:rFonts w:asciiTheme="majorBidi" w:hAnsiTheme="majorBidi" w:cstheme="majorBidi"/>
          <w:sz w:val="20"/>
          <w:szCs w:val="20"/>
        </w:rPr>
        <w:t xml:space="preserve"> </w:t>
      </w:r>
      <w:r w:rsidRPr="007A45F8">
        <w:rPr>
          <w:rFonts w:asciiTheme="majorBidi" w:hAnsiTheme="majorBidi" w:cstheme="majorBidi"/>
          <w:sz w:val="20"/>
          <w:szCs w:val="20"/>
        </w:rPr>
        <w:t xml:space="preserve">The implementation rate as of 31 December </w:t>
      </w:r>
      <w:r w:rsidR="005472AA" w:rsidRPr="007A45F8">
        <w:rPr>
          <w:rFonts w:asciiTheme="majorBidi" w:hAnsiTheme="majorBidi" w:cstheme="majorBidi"/>
          <w:sz w:val="20"/>
          <w:szCs w:val="20"/>
        </w:rPr>
        <w:t>20</w:t>
      </w:r>
      <w:r w:rsidR="005472AA">
        <w:rPr>
          <w:rFonts w:asciiTheme="majorBidi" w:hAnsiTheme="majorBidi" w:cstheme="majorBidi"/>
          <w:sz w:val="20"/>
          <w:szCs w:val="20"/>
        </w:rPr>
        <w:t>2</w:t>
      </w:r>
      <w:r w:rsidR="004B1AB1">
        <w:rPr>
          <w:rFonts w:asciiTheme="majorBidi" w:hAnsiTheme="majorBidi" w:cstheme="majorBidi"/>
          <w:sz w:val="20"/>
          <w:szCs w:val="20"/>
        </w:rPr>
        <w:t>3</w:t>
      </w:r>
      <w:r w:rsidR="005472AA" w:rsidRPr="007A45F8">
        <w:rPr>
          <w:rFonts w:asciiTheme="majorBidi" w:hAnsiTheme="majorBidi" w:cstheme="majorBidi"/>
          <w:sz w:val="20"/>
          <w:szCs w:val="20"/>
        </w:rPr>
        <w:t xml:space="preserve"> </w:t>
      </w:r>
      <w:r w:rsidR="00BD17B1">
        <w:rPr>
          <w:rFonts w:asciiTheme="majorBidi" w:hAnsiTheme="majorBidi" w:cstheme="majorBidi"/>
          <w:sz w:val="20"/>
          <w:szCs w:val="20"/>
        </w:rPr>
        <w:t>of</w:t>
      </w:r>
      <w:r w:rsidR="00BD17B1" w:rsidRPr="007A45F8">
        <w:rPr>
          <w:rFonts w:asciiTheme="majorBidi" w:hAnsiTheme="majorBidi" w:cstheme="majorBidi"/>
          <w:sz w:val="20"/>
          <w:szCs w:val="20"/>
        </w:rPr>
        <w:t xml:space="preserve"> </w:t>
      </w:r>
      <w:r w:rsidR="00BD17B1">
        <w:rPr>
          <w:rFonts w:asciiTheme="majorBidi" w:hAnsiTheme="majorBidi" w:cstheme="majorBidi"/>
          <w:sz w:val="20"/>
          <w:szCs w:val="20"/>
        </w:rPr>
        <w:t>84.4</w:t>
      </w:r>
      <w:r w:rsidR="00881A52">
        <w:rPr>
          <w:rFonts w:asciiTheme="majorBidi" w:hAnsiTheme="majorBidi" w:cstheme="majorBidi"/>
          <w:sz w:val="20"/>
          <w:szCs w:val="20"/>
        </w:rPr>
        <w:t xml:space="preserve"> </w:t>
      </w:r>
      <w:r w:rsidR="00C72014">
        <w:rPr>
          <w:rFonts w:asciiTheme="majorBidi" w:hAnsiTheme="majorBidi" w:cstheme="majorBidi"/>
          <w:sz w:val="20"/>
          <w:szCs w:val="20"/>
        </w:rPr>
        <w:t xml:space="preserve">per cent compared to </w:t>
      </w:r>
      <w:r w:rsidR="00F85041">
        <w:rPr>
          <w:rFonts w:asciiTheme="majorBidi" w:hAnsiTheme="majorBidi" w:cstheme="majorBidi"/>
          <w:sz w:val="20"/>
          <w:szCs w:val="20"/>
        </w:rPr>
        <w:t>85</w:t>
      </w:r>
      <w:r w:rsidR="00B3350A">
        <w:rPr>
          <w:rFonts w:asciiTheme="majorBidi" w:hAnsiTheme="majorBidi" w:cstheme="majorBidi"/>
          <w:sz w:val="20"/>
          <w:szCs w:val="20"/>
        </w:rPr>
        <w:t>.</w:t>
      </w:r>
      <w:r w:rsidR="00F85041">
        <w:rPr>
          <w:rFonts w:asciiTheme="majorBidi" w:hAnsiTheme="majorBidi" w:cstheme="majorBidi"/>
          <w:sz w:val="20"/>
          <w:szCs w:val="20"/>
        </w:rPr>
        <w:t>08</w:t>
      </w:r>
      <w:r w:rsidR="00E13113" w:rsidRPr="007A45F8">
        <w:rPr>
          <w:rFonts w:asciiTheme="majorBidi" w:hAnsiTheme="majorBidi" w:cstheme="majorBidi"/>
          <w:sz w:val="20"/>
          <w:szCs w:val="20"/>
        </w:rPr>
        <w:t xml:space="preserve"> </w:t>
      </w:r>
      <w:r w:rsidR="000C215E">
        <w:rPr>
          <w:rFonts w:asciiTheme="majorBidi" w:hAnsiTheme="majorBidi" w:cstheme="majorBidi"/>
          <w:sz w:val="20"/>
          <w:szCs w:val="20"/>
        </w:rPr>
        <w:t xml:space="preserve">per cent </w:t>
      </w:r>
      <w:r w:rsidR="00B044A5">
        <w:rPr>
          <w:rFonts w:asciiTheme="majorBidi" w:hAnsiTheme="majorBidi" w:cstheme="majorBidi"/>
          <w:sz w:val="20"/>
          <w:szCs w:val="20"/>
        </w:rPr>
        <w:t xml:space="preserve">as </w:t>
      </w:r>
      <w:r w:rsidR="000C215E">
        <w:rPr>
          <w:rFonts w:asciiTheme="majorBidi" w:hAnsiTheme="majorBidi" w:cstheme="majorBidi"/>
          <w:sz w:val="20"/>
          <w:szCs w:val="20"/>
        </w:rPr>
        <w:t>of 31 December 202</w:t>
      </w:r>
      <w:r w:rsidR="004B1AB1">
        <w:rPr>
          <w:rFonts w:asciiTheme="majorBidi" w:hAnsiTheme="majorBidi" w:cstheme="majorBidi"/>
          <w:sz w:val="20"/>
          <w:szCs w:val="20"/>
        </w:rPr>
        <w:t>2</w:t>
      </w:r>
      <w:r w:rsidR="00B044A5">
        <w:rPr>
          <w:rFonts w:asciiTheme="majorBidi" w:hAnsiTheme="majorBidi" w:cstheme="majorBidi"/>
          <w:sz w:val="20"/>
          <w:szCs w:val="20"/>
        </w:rPr>
        <w:t>.</w:t>
      </w:r>
    </w:p>
    <w:p w14:paraId="7AAF91CA" w14:textId="6B18CE62" w:rsidR="001117DA" w:rsidRDefault="001117DA" w:rsidP="00F03537">
      <w:pPr>
        <w:pStyle w:val="ListParagraph"/>
        <w:numPr>
          <w:ilvl w:val="0"/>
          <w:numId w:val="13"/>
        </w:numPr>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Long</w:t>
      </w:r>
      <w:r w:rsidR="0018452D">
        <w:rPr>
          <w:rFonts w:asciiTheme="majorBidi" w:hAnsiTheme="majorBidi" w:cstheme="majorBidi"/>
          <w:sz w:val="20"/>
          <w:szCs w:val="20"/>
          <w:u w:val="single"/>
        </w:rPr>
        <w:t>-</w:t>
      </w:r>
      <w:r w:rsidRPr="00C6625C">
        <w:rPr>
          <w:rFonts w:asciiTheme="majorBidi" w:hAnsiTheme="majorBidi" w:cstheme="majorBidi"/>
          <w:sz w:val="20"/>
          <w:szCs w:val="20"/>
          <w:u w:val="single"/>
        </w:rPr>
        <w:t>outstanding recommendations:</w:t>
      </w:r>
      <w:r>
        <w:rPr>
          <w:rFonts w:asciiTheme="majorBidi" w:hAnsiTheme="majorBidi" w:cstheme="majorBidi"/>
          <w:sz w:val="20"/>
          <w:szCs w:val="20"/>
        </w:rPr>
        <w:t xml:space="preserve"> </w:t>
      </w:r>
      <w:r w:rsidR="00BD17B1">
        <w:rPr>
          <w:rFonts w:asciiTheme="majorBidi" w:hAnsiTheme="majorBidi" w:cstheme="majorBidi"/>
          <w:sz w:val="20"/>
          <w:szCs w:val="20"/>
        </w:rPr>
        <w:t>The long</w:t>
      </w:r>
      <w:r w:rsidR="0018452D" w:rsidRPr="0028424E">
        <w:rPr>
          <w:rFonts w:asciiTheme="majorBidi" w:hAnsiTheme="majorBidi" w:cstheme="majorBidi"/>
          <w:sz w:val="20"/>
          <w:szCs w:val="20"/>
        </w:rPr>
        <w:t>-</w:t>
      </w:r>
      <w:r w:rsidRPr="0028424E">
        <w:rPr>
          <w:rFonts w:asciiTheme="majorBidi" w:hAnsiTheme="majorBidi" w:cstheme="majorBidi"/>
          <w:sz w:val="20"/>
          <w:szCs w:val="20"/>
        </w:rPr>
        <w:t xml:space="preserve">outstanding recommendations as of 31 December </w:t>
      </w:r>
      <w:r w:rsidR="003A2FCD" w:rsidRPr="0028424E">
        <w:rPr>
          <w:rFonts w:asciiTheme="majorBidi" w:hAnsiTheme="majorBidi" w:cstheme="majorBidi"/>
          <w:sz w:val="20"/>
          <w:szCs w:val="20"/>
        </w:rPr>
        <w:t>20</w:t>
      </w:r>
      <w:r w:rsidR="003A2FCD">
        <w:rPr>
          <w:rFonts w:asciiTheme="majorBidi" w:hAnsiTheme="majorBidi" w:cstheme="majorBidi"/>
          <w:sz w:val="20"/>
          <w:szCs w:val="20"/>
        </w:rPr>
        <w:t>2</w:t>
      </w:r>
      <w:r w:rsidR="00AA18C4">
        <w:rPr>
          <w:rFonts w:asciiTheme="majorBidi" w:hAnsiTheme="majorBidi" w:cstheme="majorBidi"/>
          <w:sz w:val="20"/>
          <w:szCs w:val="20"/>
        </w:rPr>
        <w:t>3</w:t>
      </w:r>
      <w:r w:rsidR="002B7AC6">
        <w:rPr>
          <w:rFonts w:asciiTheme="majorBidi" w:hAnsiTheme="majorBidi" w:cstheme="majorBidi"/>
          <w:sz w:val="20"/>
          <w:szCs w:val="20"/>
        </w:rPr>
        <w:t xml:space="preserve"> </w:t>
      </w:r>
      <w:r w:rsidR="00BC4901">
        <w:rPr>
          <w:rFonts w:asciiTheme="majorBidi" w:hAnsiTheme="majorBidi" w:cstheme="majorBidi"/>
          <w:sz w:val="20"/>
          <w:szCs w:val="20"/>
        </w:rPr>
        <w:t xml:space="preserve">were two compared to </w:t>
      </w:r>
      <w:proofErr w:type="gramStart"/>
      <w:r w:rsidR="00BC4901">
        <w:rPr>
          <w:rFonts w:asciiTheme="majorBidi" w:hAnsiTheme="majorBidi" w:cstheme="majorBidi"/>
          <w:sz w:val="20"/>
          <w:szCs w:val="20"/>
        </w:rPr>
        <w:t xml:space="preserve">six </w:t>
      </w:r>
      <w:r w:rsidR="003A2FCD" w:rsidRPr="0028424E">
        <w:rPr>
          <w:rFonts w:asciiTheme="majorBidi" w:hAnsiTheme="majorBidi" w:cstheme="majorBidi"/>
          <w:sz w:val="20"/>
          <w:szCs w:val="20"/>
        </w:rPr>
        <w:t xml:space="preserve"> </w:t>
      </w:r>
      <w:r w:rsidRPr="0028424E">
        <w:rPr>
          <w:rFonts w:asciiTheme="majorBidi" w:hAnsiTheme="majorBidi" w:cstheme="majorBidi"/>
          <w:sz w:val="20"/>
          <w:szCs w:val="20"/>
        </w:rPr>
        <w:t>as</w:t>
      </w:r>
      <w:proofErr w:type="gramEnd"/>
      <w:r w:rsidRPr="0028424E">
        <w:rPr>
          <w:rFonts w:asciiTheme="majorBidi" w:hAnsiTheme="majorBidi" w:cstheme="majorBidi"/>
          <w:sz w:val="20"/>
          <w:szCs w:val="20"/>
        </w:rPr>
        <w:t xml:space="preserve"> of 31 December </w:t>
      </w:r>
      <w:r w:rsidR="00223EB8" w:rsidRPr="0028424E">
        <w:rPr>
          <w:rFonts w:asciiTheme="majorBidi" w:hAnsiTheme="majorBidi" w:cstheme="majorBidi"/>
          <w:sz w:val="20"/>
          <w:szCs w:val="20"/>
        </w:rPr>
        <w:t>20</w:t>
      </w:r>
      <w:r w:rsidR="00223EB8">
        <w:rPr>
          <w:rFonts w:asciiTheme="majorBidi" w:hAnsiTheme="majorBidi" w:cstheme="majorBidi"/>
          <w:sz w:val="20"/>
          <w:szCs w:val="20"/>
        </w:rPr>
        <w:t>2</w:t>
      </w:r>
      <w:r w:rsidR="002B4F6A">
        <w:rPr>
          <w:rFonts w:asciiTheme="majorBidi" w:hAnsiTheme="majorBidi" w:cstheme="majorBidi"/>
          <w:sz w:val="20"/>
          <w:szCs w:val="20"/>
        </w:rPr>
        <w:t>2</w:t>
      </w:r>
      <w:r w:rsidR="00547DD9">
        <w:rPr>
          <w:rFonts w:asciiTheme="majorBidi" w:hAnsiTheme="majorBidi" w:cstheme="majorBidi"/>
          <w:sz w:val="20"/>
          <w:szCs w:val="20"/>
        </w:rPr>
        <w:t xml:space="preserve">. </w:t>
      </w:r>
      <w:r w:rsidR="00B47C73">
        <w:rPr>
          <w:rFonts w:asciiTheme="majorBidi" w:hAnsiTheme="majorBidi" w:cstheme="majorBidi"/>
          <w:sz w:val="20"/>
          <w:szCs w:val="20"/>
        </w:rPr>
        <w:t>There were</w:t>
      </w:r>
      <w:r w:rsidR="00547DD9">
        <w:rPr>
          <w:rFonts w:asciiTheme="majorBidi" w:hAnsiTheme="majorBidi" w:cstheme="majorBidi"/>
          <w:sz w:val="20"/>
          <w:szCs w:val="20"/>
        </w:rPr>
        <w:t xml:space="preserve"> </w:t>
      </w:r>
      <w:r w:rsidR="0035566B">
        <w:rPr>
          <w:rFonts w:asciiTheme="majorBidi" w:hAnsiTheme="majorBidi" w:cstheme="majorBidi"/>
          <w:sz w:val="20"/>
          <w:szCs w:val="20"/>
        </w:rPr>
        <w:t xml:space="preserve">six </w:t>
      </w:r>
      <w:r w:rsidR="005C6273">
        <w:rPr>
          <w:rFonts w:asciiTheme="majorBidi" w:hAnsiTheme="majorBidi" w:cstheme="majorBidi"/>
          <w:sz w:val="20"/>
          <w:szCs w:val="20"/>
        </w:rPr>
        <w:t xml:space="preserve">long-outstanding recommendations as of 31 December </w:t>
      </w:r>
      <w:r w:rsidR="00072926">
        <w:rPr>
          <w:rFonts w:asciiTheme="majorBidi" w:hAnsiTheme="majorBidi" w:cstheme="majorBidi"/>
          <w:sz w:val="20"/>
          <w:szCs w:val="20"/>
        </w:rPr>
        <w:t>202</w:t>
      </w:r>
      <w:r w:rsidR="0035566B">
        <w:rPr>
          <w:rFonts w:asciiTheme="majorBidi" w:hAnsiTheme="majorBidi" w:cstheme="majorBidi"/>
          <w:sz w:val="20"/>
          <w:szCs w:val="20"/>
        </w:rPr>
        <w:t>1</w:t>
      </w:r>
      <w:r w:rsidRPr="0028424E">
        <w:rPr>
          <w:rFonts w:asciiTheme="majorBidi" w:hAnsiTheme="majorBidi" w:cstheme="majorBidi"/>
          <w:sz w:val="20"/>
          <w:szCs w:val="20"/>
        </w:rPr>
        <w:t xml:space="preserve">. </w:t>
      </w:r>
    </w:p>
    <w:p w14:paraId="0363E648" w14:textId="0EA92CE1" w:rsidR="00807E53" w:rsidRDefault="00807E53" w:rsidP="00807E53">
      <w:pPr>
        <w:rPr>
          <w:rFonts w:asciiTheme="majorBidi" w:hAnsiTheme="majorBidi" w:cstheme="majorBidi"/>
          <w:sz w:val="20"/>
          <w:szCs w:val="20"/>
        </w:rPr>
      </w:pPr>
    </w:p>
    <w:p w14:paraId="1E8A7378" w14:textId="2497AA71" w:rsidR="00807E53" w:rsidRDefault="00807E53" w:rsidP="00807E53">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w:t>
      </w:r>
      <w:r w:rsidRPr="001117DA">
        <w:rPr>
          <w:rFonts w:asciiTheme="majorBidi" w:hAnsiTheme="majorBidi" w:cstheme="majorBidi"/>
          <w:sz w:val="20"/>
          <w:szCs w:val="20"/>
        </w:rPr>
        <w:t>he qualitative nature of the audit</w:t>
      </w:r>
      <w:r w:rsidR="00E7389F">
        <w:rPr>
          <w:rFonts w:asciiTheme="majorBidi" w:hAnsiTheme="majorBidi" w:cstheme="majorBidi"/>
          <w:sz w:val="20"/>
          <w:szCs w:val="20"/>
        </w:rPr>
        <w:t>, advisory services</w:t>
      </w:r>
      <w:r w:rsidRPr="001117DA">
        <w:rPr>
          <w:rFonts w:asciiTheme="majorBidi" w:hAnsiTheme="majorBidi" w:cstheme="majorBidi"/>
          <w:sz w:val="20"/>
          <w:szCs w:val="20"/>
        </w:rPr>
        <w:t xml:space="preserve"> and the investigations results was also given due consideration, and these have been included in the annual report. </w:t>
      </w:r>
    </w:p>
    <w:p w14:paraId="48C58CC9" w14:textId="77777777" w:rsidR="00C45644" w:rsidRPr="001117DA" w:rsidRDefault="00C45644" w:rsidP="00C45644">
      <w:pPr>
        <w:pStyle w:val="ListParagraph"/>
        <w:ind w:left="718"/>
        <w:rPr>
          <w:rFonts w:asciiTheme="majorBidi" w:hAnsiTheme="majorBidi" w:cstheme="majorBidi"/>
          <w:sz w:val="20"/>
          <w:szCs w:val="20"/>
        </w:rPr>
      </w:pPr>
    </w:p>
    <w:p w14:paraId="055A193A" w14:textId="3FE4743C" w:rsidR="00947EBD" w:rsidRPr="00F03537" w:rsidRDefault="001117DA" w:rsidP="00F03537">
      <w:pPr>
        <w:pStyle w:val="ListParagraph"/>
        <w:numPr>
          <w:ilvl w:val="0"/>
          <w:numId w:val="4"/>
        </w:numPr>
        <w:rPr>
          <w:rFonts w:asciiTheme="majorBidi" w:hAnsiTheme="majorBidi" w:cstheme="majorBidi"/>
          <w:sz w:val="20"/>
          <w:szCs w:val="20"/>
        </w:rPr>
      </w:pPr>
      <w:r w:rsidRPr="001117DA">
        <w:rPr>
          <w:sz w:val="20"/>
          <w:szCs w:val="20"/>
          <w:lang w:val="en-GB"/>
        </w:rPr>
        <w:t xml:space="preserve">Based on the scope of work undertaken and the adequacy and effectiveness of the UNDP framework of governance, it is the opinion of </w:t>
      </w:r>
      <w:r w:rsidR="00F40B02">
        <w:rPr>
          <w:sz w:val="20"/>
          <w:szCs w:val="20"/>
          <w:lang w:val="en-GB"/>
        </w:rPr>
        <w:t>OAI</w:t>
      </w:r>
      <w:r w:rsidRPr="001117DA">
        <w:rPr>
          <w:sz w:val="20"/>
          <w:szCs w:val="20"/>
          <w:lang w:val="en-GB"/>
        </w:rPr>
        <w:t xml:space="preserve"> that the elements of risk management and control covered in the audit reports issued in </w:t>
      </w:r>
      <w:r w:rsidR="003D122A" w:rsidRPr="001117DA">
        <w:rPr>
          <w:sz w:val="20"/>
          <w:szCs w:val="20"/>
          <w:lang w:val="en-GB"/>
        </w:rPr>
        <w:t>20</w:t>
      </w:r>
      <w:r w:rsidR="003D122A">
        <w:rPr>
          <w:sz w:val="20"/>
          <w:szCs w:val="20"/>
          <w:lang w:val="en-GB"/>
        </w:rPr>
        <w:t>2</w:t>
      </w:r>
      <w:r w:rsidR="00D00E5D">
        <w:rPr>
          <w:sz w:val="20"/>
          <w:szCs w:val="20"/>
          <w:lang w:val="en-GB"/>
        </w:rPr>
        <w:t>3</w:t>
      </w:r>
      <w:r w:rsidR="003D122A" w:rsidRPr="001117DA">
        <w:rPr>
          <w:sz w:val="20"/>
          <w:szCs w:val="20"/>
          <w:lang w:val="en-GB"/>
        </w:rPr>
        <w:t xml:space="preserve"> </w:t>
      </w:r>
      <w:r w:rsidRPr="001117DA">
        <w:rPr>
          <w:sz w:val="20"/>
          <w:szCs w:val="20"/>
          <w:lang w:val="en-GB"/>
        </w:rPr>
        <w:t xml:space="preserve">were, in aggregate, </w:t>
      </w:r>
      <w:r w:rsidRPr="00C45644">
        <w:rPr>
          <w:sz w:val="20"/>
          <w:szCs w:val="20"/>
          <w:lang w:val="en-GB"/>
        </w:rPr>
        <w:t>‘satisfactory/some improvement needed’</w:t>
      </w:r>
      <w:r w:rsidRPr="00C77670">
        <w:rPr>
          <w:sz w:val="20"/>
          <w:szCs w:val="20"/>
          <w:lang w:val="en-GB"/>
        </w:rPr>
        <w:t>,</w:t>
      </w:r>
      <w:r w:rsidRPr="001117DA">
        <w:rPr>
          <w:sz w:val="20"/>
          <w:szCs w:val="20"/>
          <w:lang w:val="en-GB"/>
        </w:rPr>
        <w:t xml:space="preserve"> which means that, in the majority of business units or projects audited in </w:t>
      </w:r>
      <w:r w:rsidR="00F146A0" w:rsidRPr="001117DA">
        <w:rPr>
          <w:sz w:val="20"/>
          <w:szCs w:val="20"/>
          <w:lang w:val="en-GB"/>
        </w:rPr>
        <w:t>20</w:t>
      </w:r>
      <w:r w:rsidR="00F146A0">
        <w:rPr>
          <w:sz w:val="20"/>
          <w:szCs w:val="20"/>
          <w:lang w:val="en-GB"/>
        </w:rPr>
        <w:t>2</w:t>
      </w:r>
      <w:r w:rsidR="00D00E5D">
        <w:rPr>
          <w:sz w:val="20"/>
          <w:szCs w:val="20"/>
          <w:lang w:val="en-GB"/>
        </w:rPr>
        <w:t>3</w:t>
      </w:r>
      <w:r w:rsidR="00F146A0" w:rsidRPr="001117DA">
        <w:rPr>
          <w:sz w:val="20"/>
          <w:szCs w:val="20"/>
          <w:lang w:val="en-GB"/>
        </w:rPr>
        <w:t xml:space="preserve"> </w:t>
      </w:r>
      <w:r w:rsidRPr="001117DA">
        <w:rPr>
          <w:sz w:val="20"/>
          <w:szCs w:val="20"/>
          <w:lang w:val="en-GB"/>
        </w:rPr>
        <w:t>they were adequately established and functioning, but need some improvement</w:t>
      </w:r>
      <w:r w:rsidR="0018452D">
        <w:rPr>
          <w:sz w:val="20"/>
          <w:szCs w:val="20"/>
          <w:lang w:val="en-GB"/>
        </w:rPr>
        <w:t>.</w:t>
      </w:r>
    </w:p>
    <w:sectPr w:rsidR="00947EBD" w:rsidRPr="00F03537" w:rsidSect="00CD2C70">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29A4" w14:textId="77777777" w:rsidR="00CD2C70" w:rsidRDefault="00CD2C70" w:rsidP="00C8069B">
      <w:r>
        <w:separator/>
      </w:r>
    </w:p>
  </w:endnote>
  <w:endnote w:type="continuationSeparator" w:id="0">
    <w:p w14:paraId="5C4CBF63" w14:textId="77777777" w:rsidR="00CD2C70" w:rsidRDefault="00CD2C70" w:rsidP="00C8069B">
      <w:r>
        <w:continuationSeparator/>
      </w:r>
    </w:p>
  </w:endnote>
  <w:endnote w:type="continuationNotice" w:id="1">
    <w:p w14:paraId="31B2E36F" w14:textId="77777777" w:rsidR="00CD2C70" w:rsidRDefault="00CD2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2C0F" w14:textId="77777777" w:rsidR="00CD2C70" w:rsidRDefault="00CD2C70" w:rsidP="00C8069B">
      <w:r>
        <w:separator/>
      </w:r>
    </w:p>
  </w:footnote>
  <w:footnote w:type="continuationSeparator" w:id="0">
    <w:p w14:paraId="5D956950" w14:textId="77777777" w:rsidR="00CD2C70" w:rsidRDefault="00CD2C70" w:rsidP="00C8069B">
      <w:r>
        <w:continuationSeparator/>
      </w:r>
    </w:p>
  </w:footnote>
  <w:footnote w:type="continuationNotice" w:id="1">
    <w:p w14:paraId="42800215" w14:textId="77777777" w:rsidR="00CD2C70" w:rsidRDefault="00CD2C70"/>
  </w:footnote>
  <w:footnote w:id="2">
    <w:p w14:paraId="4D79E052" w14:textId="202AB1F3" w:rsidR="006A7BDA" w:rsidRPr="006A7BDA" w:rsidRDefault="006A7BDA" w:rsidP="006A7BDA">
      <w:pPr>
        <w:pStyle w:val="BodyTextIndent2"/>
        <w:spacing w:line="240" w:lineRule="auto"/>
        <w:ind w:left="0"/>
        <w:rPr>
          <w:sz w:val="18"/>
          <w:szCs w:val="18"/>
        </w:rPr>
      </w:pPr>
      <w:r>
        <w:rPr>
          <w:rStyle w:val="FootnoteReference"/>
        </w:rPr>
        <w:footnoteRef/>
      </w:r>
      <w:r>
        <w:t xml:space="preserve"> </w:t>
      </w:r>
      <w:r w:rsidRPr="005C13CC">
        <w:rPr>
          <w:b/>
          <w:bCs/>
          <w:sz w:val="18"/>
          <w:szCs w:val="18"/>
        </w:rPr>
        <w:t>Audit rating definition</w:t>
      </w:r>
      <w:r w:rsidR="005C13CC" w:rsidRPr="005C13CC">
        <w:rPr>
          <w:b/>
          <w:bCs/>
          <w:sz w:val="18"/>
          <w:szCs w:val="18"/>
        </w:rPr>
        <w:t>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774"/>
      </w:tblGrid>
      <w:tr w:rsidR="006A7BDA" w:rsidRPr="006A7BDA" w14:paraId="3A4B326C" w14:textId="77777777" w:rsidTr="003462E7">
        <w:tc>
          <w:tcPr>
            <w:tcW w:w="2628" w:type="dxa"/>
          </w:tcPr>
          <w:p w14:paraId="579F9A25" w14:textId="77777777" w:rsidR="006A7BDA" w:rsidRPr="006A7BDA" w:rsidRDefault="006A7BDA" w:rsidP="005C13CC">
            <w:pPr>
              <w:spacing w:line="360" w:lineRule="auto"/>
              <w:rPr>
                <w:rFonts w:cs="Times New Roman"/>
                <w:sz w:val="18"/>
                <w:szCs w:val="18"/>
              </w:rPr>
            </w:pPr>
            <w:r w:rsidRPr="006A7BDA">
              <w:rPr>
                <w:rFonts w:cs="Times New Roman"/>
                <w:sz w:val="18"/>
                <w:szCs w:val="18"/>
              </w:rPr>
              <w:t>Fully Satisfactory</w:t>
            </w:r>
          </w:p>
          <w:p w14:paraId="20E95243" w14:textId="77777777" w:rsidR="006A7BDA" w:rsidRPr="006A7BDA" w:rsidRDefault="006A7BDA" w:rsidP="006A7BDA">
            <w:pPr>
              <w:ind w:left="360"/>
              <w:rPr>
                <w:rFonts w:cs="Times New Roman"/>
                <w:sz w:val="18"/>
                <w:szCs w:val="18"/>
              </w:rPr>
            </w:pPr>
          </w:p>
        </w:tc>
        <w:tc>
          <w:tcPr>
            <w:tcW w:w="6948" w:type="dxa"/>
          </w:tcPr>
          <w:p w14:paraId="32059F7E" w14:textId="77777777" w:rsidR="006A7BDA" w:rsidRPr="006A7BDA" w:rsidRDefault="006A7BDA" w:rsidP="006A7BDA">
            <w:pPr>
              <w:rPr>
                <w:rFonts w:cs="Times New Roman"/>
                <w:sz w:val="18"/>
                <w:szCs w:val="18"/>
              </w:rPr>
            </w:pPr>
            <w:r w:rsidRPr="006A7BDA">
              <w:rPr>
                <w:rFonts w:cs="Times New Roman"/>
                <w:sz w:val="18"/>
                <w:szCs w:val="18"/>
              </w:rPr>
              <w:t xml:space="preserve">The assessed governance arrangements, risk management practices and controls were adequately established and functioning well. Issues identified by the audit, if any, are unlikely to affect the achievement of the objectives of the audited entity/area. </w:t>
            </w:r>
          </w:p>
          <w:p w14:paraId="1CC485BC" w14:textId="77777777" w:rsidR="006A7BDA" w:rsidRPr="006A7BDA" w:rsidRDefault="006A7BDA" w:rsidP="006A7BDA">
            <w:pPr>
              <w:rPr>
                <w:rFonts w:cs="Times New Roman"/>
                <w:sz w:val="18"/>
                <w:szCs w:val="18"/>
              </w:rPr>
            </w:pPr>
          </w:p>
        </w:tc>
      </w:tr>
      <w:tr w:rsidR="006A7BDA" w:rsidRPr="006A7BDA" w14:paraId="206DAE4B" w14:textId="77777777" w:rsidTr="003462E7">
        <w:tc>
          <w:tcPr>
            <w:tcW w:w="2628" w:type="dxa"/>
          </w:tcPr>
          <w:p w14:paraId="71DA2AC1" w14:textId="77777777" w:rsidR="006A7BDA" w:rsidRPr="006A7BDA" w:rsidRDefault="006A7BDA" w:rsidP="005C13CC">
            <w:pPr>
              <w:spacing w:line="360" w:lineRule="auto"/>
              <w:rPr>
                <w:rFonts w:cs="Times New Roman"/>
                <w:sz w:val="18"/>
                <w:szCs w:val="18"/>
              </w:rPr>
            </w:pPr>
            <w:r w:rsidRPr="006A7BDA">
              <w:rPr>
                <w:rFonts w:cs="Times New Roman"/>
                <w:sz w:val="18"/>
                <w:szCs w:val="18"/>
              </w:rPr>
              <w:t>Satisfactory / Some Improvement Needed</w:t>
            </w:r>
          </w:p>
          <w:p w14:paraId="59A71FEE" w14:textId="77777777" w:rsidR="006A7BDA" w:rsidRPr="006A7BDA" w:rsidRDefault="006A7BDA" w:rsidP="006A7BDA">
            <w:pPr>
              <w:rPr>
                <w:rFonts w:cs="Times New Roman"/>
                <w:sz w:val="18"/>
                <w:szCs w:val="18"/>
              </w:rPr>
            </w:pPr>
          </w:p>
        </w:tc>
        <w:tc>
          <w:tcPr>
            <w:tcW w:w="6948" w:type="dxa"/>
          </w:tcPr>
          <w:p w14:paraId="7B80C400" w14:textId="6ABED389" w:rsidR="006A7BDA" w:rsidRPr="006A7BDA" w:rsidRDefault="006A7BDA" w:rsidP="006A7BDA">
            <w:pPr>
              <w:rPr>
                <w:rFonts w:cs="Times New Roman"/>
                <w:sz w:val="18"/>
                <w:szCs w:val="18"/>
              </w:rPr>
            </w:pPr>
            <w:r w:rsidRPr="006A7BDA">
              <w:rPr>
                <w:rFonts w:cs="Times New Roman"/>
                <w:sz w:val="18"/>
                <w:szCs w:val="18"/>
              </w:rPr>
              <w:t xml:space="preserve">The assessed governance arrangements, risk management practices and controls were generally established and </w:t>
            </w:r>
            <w:r w:rsidR="00DB41A8" w:rsidRPr="006A7BDA">
              <w:rPr>
                <w:rFonts w:cs="Times New Roman"/>
                <w:sz w:val="18"/>
                <w:szCs w:val="18"/>
              </w:rPr>
              <w:t>functioning but</w:t>
            </w:r>
            <w:r w:rsidRPr="006A7BDA">
              <w:rPr>
                <w:rFonts w:cs="Times New Roman"/>
                <w:sz w:val="18"/>
                <w:szCs w:val="18"/>
              </w:rPr>
              <w:t xml:space="preserve"> need some improvement. Issues identified by the audit do not significantly affect the achievement of the objectives of the audited entity/area. </w:t>
            </w:r>
          </w:p>
          <w:p w14:paraId="15EC2C56" w14:textId="77777777" w:rsidR="006A7BDA" w:rsidRPr="006A7BDA" w:rsidRDefault="006A7BDA" w:rsidP="006A7BDA">
            <w:pPr>
              <w:rPr>
                <w:rFonts w:cs="Times New Roman"/>
                <w:sz w:val="18"/>
                <w:szCs w:val="18"/>
              </w:rPr>
            </w:pPr>
          </w:p>
        </w:tc>
      </w:tr>
      <w:tr w:rsidR="006A7BDA" w:rsidRPr="006A7BDA" w14:paraId="5E9C16EB" w14:textId="77777777" w:rsidTr="003462E7">
        <w:tc>
          <w:tcPr>
            <w:tcW w:w="2628" w:type="dxa"/>
          </w:tcPr>
          <w:p w14:paraId="2AC43EED" w14:textId="77777777" w:rsidR="006A7BDA" w:rsidRPr="006A7BDA" w:rsidRDefault="006A7BDA" w:rsidP="005C13CC">
            <w:pPr>
              <w:spacing w:line="360" w:lineRule="auto"/>
              <w:rPr>
                <w:rFonts w:cs="Times New Roman"/>
                <w:sz w:val="18"/>
                <w:szCs w:val="18"/>
              </w:rPr>
            </w:pPr>
            <w:r w:rsidRPr="006A7BDA">
              <w:rPr>
                <w:rFonts w:cs="Times New Roman"/>
                <w:sz w:val="18"/>
                <w:szCs w:val="18"/>
              </w:rPr>
              <w:t>Partially Satisfactory / Major Improvement Needed</w:t>
            </w:r>
          </w:p>
          <w:p w14:paraId="45AECF1B" w14:textId="77777777" w:rsidR="006A7BDA" w:rsidRPr="006A7BDA" w:rsidRDefault="006A7BDA" w:rsidP="006A7BDA">
            <w:pPr>
              <w:ind w:left="360"/>
              <w:rPr>
                <w:rFonts w:cs="Times New Roman"/>
                <w:sz w:val="18"/>
                <w:szCs w:val="18"/>
              </w:rPr>
            </w:pPr>
          </w:p>
        </w:tc>
        <w:tc>
          <w:tcPr>
            <w:tcW w:w="6948" w:type="dxa"/>
          </w:tcPr>
          <w:p w14:paraId="5E4C23CF" w14:textId="77777777" w:rsidR="006A7BDA" w:rsidRPr="006A7BDA" w:rsidRDefault="006A7BDA" w:rsidP="006A7BDA">
            <w:pPr>
              <w:rPr>
                <w:rFonts w:cs="Times New Roman"/>
                <w:sz w:val="18"/>
                <w:szCs w:val="18"/>
              </w:rPr>
            </w:pPr>
            <w:r w:rsidRPr="006A7BDA">
              <w:rPr>
                <w:rFonts w:cs="Times New Roman"/>
                <w:sz w:val="18"/>
                <w:szCs w:val="18"/>
              </w:rPr>
              <w:t>The assessed governance arrangements, risk management practices and controls were established and functioning, but need major improvement. Issues identified by the audit could significantly affect the achievement of the objectives of the audited entity/area.</w:t>
            </w:r>
          </w:p>
          <w:p w14:paraId="2A06B6B5" w14:textId="77777777" w:rsidR="006A7BDA" w:rsidRPr="006A7BDA" w:rsidRDefault="006A7BDA" w:rsidP="006A7BDA">
            <w:pPr>
              <w:rPr>
                <w:rFonts w:cs="Times New Roman"/>
                <w:sz w:val="18"/>
                <w:szCs w:val="18"/>
              </w:rPr>
            </w:pPr>
          </w:p>
        </w:tc>
      </w:tr>
      <w:tr w:rsidR="006A7BDA" w:rsidRPr="006A7BDA" w14:paraId="16419FBF" w14:textId="77777777" w:rsidTr="006A7BDA">
        <w:trPr>
          <w:trHeight w:val="60"/>
        </w:trPr>
        <w:tc>
          <w:tcPr>
            <w:tcW w:w="2628" w:type="dxa"/>
          </w:tcPr>
          <w:p w14:paraId="2528150E" w14:textId="77777777" w:rsidR="006A7BDA" w:rsidRPr="006A7BDA" w:rsidRDefault="006A7BDA" w:rsidP="005C13CC">
            <w:pPr>
              <w:spacing w:line="360" w:lineRule="auto"/>
              <w:rPr>
                <w:rFonts w:cs="Times New Roman"/>
                <w:sz w:val="18"/>
                <w:szCs w:val="18"/>
              </w:rPr>
            </w:pPr>
            <w:r w:rsidRPr="006A7BDA">
              <w:rPr>
                <w:rFonts w:cs="Times New Roman"/>
                <w:sz w:val="18"/>
                <w:szCs w:val="18"/>
              </w:rPr>
              <w:t>Unsatisfactory</w:t>
            </w:r>
          </w:p>
        </w:tc>
        <w:tc>
          <w:tcPr>
            <w:tcW w:w="6948" w:type="dxa"/>
          </w:tcPr>
          <w:p w14:paraId="0DBC9234" w14:textId="77777777" w:rsidR="006A7BDA" w:rsidRPr="006A7BDA" w:rsidRDefault="006A7BDA" w:rsidP="006A7BDA">
            <w:pPr>
              <w:rPr>
                <w:rFonts w:cs="Times New Roman"/>
                <w:sz w:val="18"/>
                <w:szCs w:val="18"/>
              </w:rPr>
            </w:pPr>
            <w:r w:rsidRPr="006A7BDA">
              <w:rPr>
                <w:rFonts w:cs="Times New Roman"/>
                <w:sz w:val="18"/>
                <w:szCs w:val="18"/>
              </w:rPr>
              <w:t>The assessed governance arrangements, risk management practices and controls were either not adequately established or not functioning well. Issues identified by the audit could seriously compromise the achievement of the objectives of the audited entity/area.</w:t>
            </w:r>
          </w:p>
        </w:tc>
      </w:tr>
    </w:tbl>
    <w:p w14:paraId="09D31052" w14:textId="6E9A2778" w:rsidR="006A7BDA" w:rsidRDefault="006A7BDA">
      <w:pPr>
        <w:pStyle w:val="FootnoteText"/>
      </w:pPr>
    </w:p>
  </w:footnote>
  <w:footnote w:id="3">
    <w:p w14:paraId="28AEEAED" w14:textId="7A617688" w:rsidR="0073189F" w:rsidRPr="003462E7" w:rsidRDefault="0073189F" w:rsidP="004B571F">
      <w:pPr>
        <w:pStyle w:val="FootnoteText"/>
        <w:rPr>
          <w:color w:val="FF0000"/>
          <w:sz w:val="18"/>
          <w:szCs w:val="18"/>
        </w:rPr>
      </w:pPr>
      <w:r>
        <w:rPr>
          <w:rStyle w:val="FootnoteReference"/>
        </w:rPr>
        <w:footnoteRef/>
      </w:r>
      <w:r>
        <w:t xml:space="preserve"> </w:t>
      </w:r>
      <w:r w:rsidR="002018D5" w:rsidRPr="00FF47C6">
        <w:rPr>
          <w:sz w:val="18"/>
          <w:szCs w:val="18"/>
        </w:rPr>
        <w:t xml:space="preserve">Of the </w:t>
      </w:r>
      <w:r w:rsidR="0081342E">
        <w:rPr>
          <w:sz w:val="18"/>
          <w:szCs w:val="18"/>
        </w:rPr>
        <w:t>42</w:t>
      </w:r>
      <w:r w:rsidR="002B56FF" w:rsidRPr="00FF47C6">
        <w:rPr>
          <w:sz w:val="18"/>
          <w:szCs w:val="18"/>
        </w:rPr>
        <w:t xml:space="preserve"> DIM audits conducted in 202</w:t>
      </w:r>
      <w:r w:rsidR="00873E8B">
        <w:rPr>
          <w:sz w:val="18"/>
          <w:szCs w:val="18"/>
        </w:rPr>
        <w:t>3</w:t>
      </w:r>
      <w:r w:rsidR="00C652B6" w:rsidRPr="00FF47C6">
        <w:rPr>
          <w:sz w:val="18"/>
          <w:szCs w:val="18"/>
        </w:rPr>
        <w:t xml:space="preserve"> (FY202</w:t>
      </w:r>
      <w:r w:rsidR="00873E8B">
        <w:rPr>
          <w:sz w:val="18"/>
          <w:szCs w:val="18"/>
        </w:rPr>
        <w:t>2</w:t>
      </w:r>
      <w:r w:rsidR="00C652B6" w:rsidRPr="00FF47C6">
        <w:rPr>
          <w:sz w:val="18"/>
          <w:szCs w:val="18"/>
        </w:rPr>
        <w:t xml:space="preserve">), </w:t>
      </w:r>
      <w:r w:rsidR="004B571F" w:rsidRPr="003462E7">
        <w:rPr>
          <w:sz w:val="18"/>
          <w:szCs w:val="18"/>
        </w:rPr>
        <w:t>40 reports were financial audits</w:t>
      </w:r>
      <w:r w:rsidR="00511573" w:rsidRPr="003462E7">
        <w:rPr>
          <w:sz w:val="18"/>
          <w:szCs w:val="18"/>
        </w:rPr>
        <w:t>, one consolidated</w:t>
      </w:r>
      <w:r w:rsidR="002B7C38" w:rsidRPr="003462E7">
        <w:rPr>
          <w:sz w:val="18"/>
          <w:szCs w:val="18"/>
        </w:rPr>
        <w:t xml:space="preserve"> report and t</w:t>
      </w:r>
      <w:r w:rsidR="004B571F" w:rsidRPr="003462E7">
        <w:rPr>
          <w:sz w:val="18"/>
          <w:szCs w:val="18"/>
        </w:rPr>
        <w:t>he remaining report was an</w:t>
      </w:r>
      <w:r w:rsidR="002B7C38" w:rsidRPr="003462E7">
        <w:rPr>
          <w:sz w:val="18"/>
          <w:szCs w:val="18"/>
        </w:rPr>
        <w:t xml:space="preserve"> </w:t>
      </w:r>
      <w:r w:rsidR="004B571F" w:rsidRPr="003462E7">
        <w:rPr>
          <w:sz w:val="18"/>
          <w:szCs w:val="18"/>
        </w:rPr>
        <w:t>internal control audit</w:t>
      </w:r>
      <w:r w:rsidR="002B7C38">
        <w:rPr>
          <w:sz w:val="18"/>
          <w:szCs w:val="18"/>
        </w:rPr>
        <w:t>.</w:t>
      </w:r>
    </w:p>
  </w:footnote>
  <w:footnote w:id="4">
    <w:p w14:paraId="6C19D325" w14:textId="0F283D10" w:rsidR="00A20B11" w:rsidRPr="00871D5E" w:rsidRDefault="00A20B11" w:rsidP="00BF230D">
      <w:pPr>
        <w:pStyle w:val="FootnoteText"/>
        <w:rPr>
          <w:sz w:val="18"/>
          <w:szCs w:val="18"/>
        </w:rPr>
      </w:pPr>
      <w:r w:rsidRPr="00871D5E">
        <w:rPr>
          <w:rStyle w:val="FootnoteReference"/>
          <w:sz w:val="18"/>
          <w:szCs w:val="18"/>
        </w:rPr>
        <w:footnoteRef/>
      </w:r>
      <w:r w:rsidRPr="00871D5E">
        <w:rPr>
          <w:sz w:val="18"/>
          <w:szCs w:val="18"/>
        </w:rPr>
        <w:t xml:space="preserve"> Net </w:t>
      </w:r>
      <w:r>
        <w:rPr>
          <w:sz w:val="18"/>
          <w:szCs w:val="18"/>
        </w:rPr>
        <w:t>f</w:t>
      </w:r>
      <w:r w:rsidRPr="00871D5E">
        <w:rPr>
          <w:sz w:val="18"/>
          <w:szCs w:val="18"/>
        </w:rPr>
        <w:t xml:space="preserve">inancial </w:t>
      </w:r>
      <w:r>
        <w:rPr>
          <w:sz w:val="18"/>
          <w:szCs w:val="18"/>
        </w:rPr>
        <w:t>m</w:t>
      </w:r>
      <w:r w:rsidRPr="00871D5E">
        <w:rPr>
          <w:sz w:val="18"/>
          <w:szCs w:val="18"/>
        </w:rPr>
        <w:t>isstatement (NFM) (%)</w:t>
      </w:r>
      <w:r>
        <w:rPr>
          <w:sz w:val="18"/>
          <w:szCs w:val="18"/>
        </w:rPr>
        <w:t xml:space="preserve"> </w:t>
      </w:r>
      <w:r w:rsidRPr="00871D5E">
        <w:rPr>
          <w:sz w:val="18"/>
          <w:szCs w:val="18"/>
        </w:rPr>
        <w:t>converted to OAI Rating:</w:t>
      </w:r>
    </w:p>
    <w:p w14:paraId="35C62B3A" w14:textId="77777777" w:rsidR="00A20B11" w:rsidRPr="00871D5E" w:rsidRDefault="00A20B11" w:rsidP="00BF230D">
      <w:pPr>
        <w:pStyle w:val="FootnoteText"/>
        <w:numPr>
          <w:ilvl w:val="0"/>
          <w:numId w:val="6"/>
        </w:numPr>
        <w:rPr>
          <w:sz w:val="18"/>
          <w:szCs w:val="18"/>
        </w:rPr>
      </w:pPr>
      <w:r w:rsidRPr="00871D5E">
        <w:rPr>
          <w:sz w:val="18"/>
          <w:szCs w:val="18"/>
        </w:rPr>
        <w:t>Unqualified or Qualified and NFM is less &lt; 1% = Satisfactory</w:t>
      </w:r>
    </w:p>
    <w:p w14:paraId="0E75226B" w14:textId="26EB5982" w:rsidR="00A20B11" w:rsidRPr="00871D5E" w:rsidRDefault="00A20B11" w:rsidP="00BF230D">
      <w:pPr>
        <w:pStyle w:val="FootnoteText"/>
        <w:numPr>
          <w:ilvl w:val="0"/>
          <w:numId w:val="6"/>
        </w:numPr>
        <w:rPr>
          <w:sz w:val="18"/>
          <w:szCs w:val="18"/>
        </w:rPr>
      </w:pPr>
      <w:r w:rsidRPr="00871D5E">
        <w:rPr>
          <w:sz w:val="18"/>
          <w:szCs w:val="18"/>
        </w:rPr>
        <w:t>Qualified and NFM is from 1% - 1.5%</w:t>
      </w:r>
      <w:r w:rsidRPr="00871D5E">
        <w:rPr>
          <w:sz w:val="18"/>
          <w:szCs w:val="18"/>
        </w:rPr>
        <w:tab/>
        <w:t xml:space="preserve"> = Partially </w:t>
      </w:r>
      <w:r>
        <w:rPr>
          <w:sz w:val="18"/>
          <w:szCs w:val="18"/>
        </w:rPr>
        <w:t>s</w:t>
      </w:r>
      <w:r w:rsidRPr="00871D5E">
        <w:rPr>
          <w:sz w:val="18"/>
          <w:szCs w:val="18"/>
        </w:rPr>
        <w:t>atisfactory/</w:t>
      </w:r>
      <w:r w:rsidR="00426D1C">
        <w:rPr>
          <w:sz w:val="18"/>
          <w:szCs w:val="18"/>
        </w:rPr>
        <w:t>s</w:t>
      </w:r>
      <w:r w:rsidRPr="00871D5E">
        <w:rPr>
          <w:sz w:val="18"/>
          <w:szCs w:val="18"/>
        </w:rPr>
        <w:t>ome improvement needed</w:t>
      </w:r>
    </w:p>
    <w:p w14:paraId="3EB62E40" w14:textId="2DD58F9E" w:rsidR="00A20B11" w:rsidRPr="00871D5E" w:rsidRDefault="00A20B11" w:rsidP="00BF230D">
      <w:pPr>
        <w:pStyle w:val="FootnoteText"/>
        <w:numPr>
          <w:ilvl w:val="0"/>
          <w:numId w:val="6"/>
        </w:numPr>
        <w:rPr>
          <w:sz w:val="18"/>
          <w:szCs w:val="18"/>
        </w:rPr>
      </w:pPr>
      <w:r w:rsidRPr="00871D5E">
        <w:rPr>
          <w:sz w:val="18"/>
          <w:szCs w:val="18"/>
        </w:rPr>
        <w:t xml:space="preserve">Qualified and NFM is from 1.6%-2% = Partially </w:t>
      </w:r>
      <w:r>
        <w:rPr>
          <w:sz w:val="18"/>
          <w:szCs w:val="18"/>
        </w:rPr>
        <w:t>s</w:t>
      </w:r>
      <w:r w:rsidRPr="00871D5E">
        <w:rPr>
          <w:sz w:val="18"/>
          <w:szCs w:val="18"/>
        </w:rPr>
        <w:t>atisfactory/</w:t>
      </w:r>
      <w:r w:rsidR="00426D1C">
        <w:rPr>
          <w:sz w:val="18"/>
          <w:szCs w:val="18"/>
        </w:rPr>
        <w:t>m</w:t>
      </w:r>
      <w:r w:rsidRPr="00871D5E">
        <w:rPr>
          <w:sz w:val="18"/>
          <w:szCs w:val="18"/>
        </w:rPr>
        <w:t>ajor improvement needed</w:t>
      </w:r>
    </w:p>
    <w:p w14:paraId="6E191CBF" w14:textId="7187F655" w:rsidR="00A20B11" w:rsidRPr="00C105DC" w:rsidRDefault="00A20B11" w:rsidP="00BF230D">
      <w:pPr>
        <w:pStyle w:val="FootnoteText"/>
        <w:numPr>
          <w:ilvl w:val="0"/>
          <w:numId w:val="6"/>
        </w:numPr>
        <w:rPr>
          <w:sz w:val="18"/>
          <w:szCs w:val="18"/>
        </w:rPr>
      </w:pPr>
      <w:r w:rsidRPr="00871D5E">
        <w:rPr>
          <w:sz w:val="18"/>
          <w:szCs w:val="18"/>
        </w:rPr>
        <w:t xml:space="preserve">Qualified and NFM is &gt; 2% or Adverse/Disclaimer </w:t>
      </w:r>
      <w:r>
        <w:rPr>
          <w:sz w:val="18"/>
          <w:szCs w:val="18"/>
        </w:rPr>
        <w:t>o</w:t>
      </w:r>
      <w:r w:rsidRPr="00871D5E">
        <w:rPr>
          <w:sz w:val="18"/>
          <w:szCs w:val="18"/>
        </w:rPr>
        <w:t>pinion = Unsatisfactory</w:t>
      </w:r>
    </w:p>
  </w:footnote>
  <w:footnote w:id="5">
    <w:p w14:paraId="1DEB190A" w14:textId="264C5140" w:rsidR="00315F78" w:rsidRPr="00FF47C6" w:rsidRDefault="00315F78">
      <w:pPr>
        <w:pStyle w:val="FootnoteText"/>
        <w:rPr>
          <w:sz w:val="18"/>
          <w:szCs w:val="18"/>
        </w:rPr>
      </w:pPr>
      <w:r>
        <w:rPr>
          <w:rStyle w:val="FootnoteReference"/>
        </w:rPr>
        <w:footnoteRef/>
      </w:r>
      <w:r>
        <w:t xml:space="preserve"> </w:t>
      </w:r>
      <w:r w:rsidRPr="00FF47C6">
        <w:rPr>
          <w:sz w:val="18"/>
          <w:szCs w:val="18"/>
        </w:rPr>
        <w:t>The audit of DIM project</w:t>
      </w:r>
      <w:r w:rsidR="00D42E2E" w:rsidRPr="00FF47C6">
        <w:rPr>
          <w:sz w:val="18"/>
          <w:szCs w:val="18"/>
        </w:rPr>
        <w:t xml:space="preserve"> ‘</w:t>
      </w:r>
      <w:proofErr w:type="spellStart"/>
      <w:r w:rsidR="0011659A">
        <w:rPr>
          <w:sz w:val="18"/>
          <w:szCs w:val="18"/>
        </w:rPr>
        <w:t>REDD</w:t>
      </w:r>
      <w:r w:rsidR="002B275E">
        <w:rPr>
          <w:sz w:val="18"/>
          <w:szCs w:val="18"/>
        </w:rPr>
        <w:t>+Results</w:t>
      </w:r>
      <w:proofErr w:type="spellEnd"/>
      <w:r w:rsidR="002B275E">
        <w:rPr>
          <w:sz w:val="18"/>
          <w:szCs w:val="18"/>
        </w:rPr>
        <w:t xml:space="preserve"> </w:t>
      </w:r>
      <w:r w:rsidR="00372551">
        <w:rPr>
          <w:sz w:val="18"/>
          <w:szCs w:val="18"/>
        </w:rPr>
        <w:t>B</w:t>
      </w:r>
      <w:r w:rsidR="002B275E">
        <w:rPr>
          <w:sz w:val="18"/>
          <w:szCs w:val="18"/>
        </w:rPr>
        <w:t xml:space="preserve">ased </w:t>
      </w:r>
      <w:r w:rsidR="00372551">
        <w:rPr>
          <w:sz w:val="18"/>
          <w:szCs w:val="18"/>
        </w:rPr>
        <w:t>P</w:t>
      </w:r>
      <w:r w:rsidR="002B275E">
        <w:rPr>
          <w:sz w:val="18"/>
          <w:szCs w:val="18"/>
        </w:rPr>
        <w:t>ayment for results</w:t>
      </w:r>
      <w:r w:rsidR="00D42E2E" w:rsidRPr="00FF47C6">
        <w:rPr>
          <w:sz w:val="18"/>
          <w:szCs w:val="18"/>
        </w:rPr>
        <w:t>’</w:t>
      </w:r>
      <w:r w:rsidR="00411D79" w:rsidRPr="00FF47C6">
        <w:rPr>
          <w:sz w:val="18"/>
          <w:szCs w:val="18"/>
        </w:rPr>
        <w:t xml:space="preserve"> of UNDP </w:t>
      </w:r>
      <w:r w:rsidR="00372551">
        <w:rPr>
          <w:sz w:val="18"/>
          <w:szCs w:val="18"/>
        </w:rPr>
        <w:t>Indonesia</w:t>
      </w:r>
      <w:r w:rsidR="00372551" w:rsidRPr="00FF47C6">
        <w:rPr>
          <w:sz w:val="18"/>
          <w:szCs w:val="18"/>
        </w:rPr>
        <w:t xml:space="preserve"> </w:t>
      </w:r>
      <w:r w:rsidR="00EB0B0B" w:rsidRPr="00FF47C6">
        <w:rPr>
          <w:sz w:val="18"/>
          <w:szCs w:val="18"/>
        </w:rPr>
        <w:t xml:space="preserve">with a </w:t>
      </w:r>
      <w:r w:rsidR="004F7556" w:rsidRPr="00FF47C6">
        <w:rPr>
          <w:sz w:val="18"/>
          <w:szCs w:val="18"/>
        </w:rPr>
        <w:t>net financial misstatement of $</w:t>
      </w:r>
      <w:r w:rsidR="00372551">
        <w:rPr>
          <w:sz w:val="18"/>
          <w:szCs w:val="18"/>
        </w:rPr>
        <w:t>17</w:t>
      </w:r>
      <w:r w:rsidR="004C742B" w:rsidRPr="00FF47C6">
        <w:rPr>
          <w:sz w:val="18"/>
          <w:szCs w:val="18"/>
        </w:rPr>
        <w:t>.9</w:t>
      </w:r>
      <w:r w:rsidR="00B00F73">
        <w:rPr>
          <w:sz w:val="18"/>
          <w:szCs w:val="18"/>
        </w:rPr>
        <w:t xml:space="preserve"> million</w:t>
      </w:r>
      <w:r w:rsidR="004C742B" w:rsidRPr="00FF47C6">
        <w:rPr>
          <w:sz w:val="18"/>
          <w:szCs w:val="18"/>
        </w:rPr>
        <w:t>,</w:t>
      </w:r>
      <w:r w:rsidR="004F7556" w:rsidRPr="00FF47C6">
        <w:rPr>
          <w:sz w:val="18"/>
          <w:szCs w:val="18"/>
        </w:rPr>
        <w:t xml:space="preserve"> </w:t>
      </w:r>
      <w:r w:rsidR="00411D79" w:rsidRPr="00FF47C6">
        <w:rPr>
          <w:sz w:val="18"/>
          <w:szCs w:val="18"/>
        </w:rPr>
        <w:t xml:space="preserve">accounted for </w:t>
      </w:r>
      <w:r w:rsidR="002F4523">
        <w:rPr>
          <w:sz w:val="18"/>
          <w:szCs w:val="18"/>
        </w:rPr>
        <w:t>259</w:t>
      </w:r>
      <w:r w:rsidR="00BA2D33" w:rsidRPr="00FF47C6">
        <w:rPr>
          <w:sz w:val="18"/>
          <w:szCs w:val="18"/>
        </w:rPr>
        <w:t>.</w:t>
      </w:r>
      <w:r w:rsidR="0097594F">
        <w:rPr>
          <w:sz w:val="18"/>
          <w:szCs w:val="18"/>
        </w:rPr>
        <w:t>4</w:t>
      </w:r>
      <w:r w:rsidR="00BA2D33" w:rsidRPr="00FF47C6">
        <w:rPr>
          <w:sz w:val="18"/>
          <w:szCs w:val="18"/>
        </w:rPr>
        <w:t xml:space="preserve"> per cent of the </w:t>
      </w:r>
      <w:r w:rsidR="00CB6469" w:rsidRPr="00FF47C6">
        <w:rPr>
          <w:sz w:val="18"/>
          <w:szCs w:val="18"/>
        </w:rPr>
        <w:t xml:space="preserve">total </w:t>
      </w:r>
      <w:r w:rsidR="004C742B" w:rsidRPr="00FF47C6">
        <w:rPr>
          <w:sz w:val="18"/>
          <w:szCs w:val="18"/>
        </w:rPr>
        <w:t>net financial mis</w:t>
      </w:r>
      <w:r w:rsidR="009E01CC" w:rsidRPr="00FF47C6">
        <w:rPr>
          <w:sz w:val="18"/>
          <w:szCs w:val="18"/>
        </w:rPr>
        <w:t>statement in 202</w:t>
      </w:r>
      <w:r w:rsidR="004E1073">
        <w:rPr>
          <w:sz w:val="18"/>
          <w:szCs w:val="18"/>
        </w:rPr>
        <w:t>3</w:t>
      </w:r>
      <w:r w:rsidR="009E01CC" w:rsidRPr="00FF47C6">
        <w:rPr>
          <w:sz w:val="18"/>
          <w:szCs w:val="18"/>
        </w:rPr>
        <w:t xml:space="preserve"> ($</w:t>
      </w:r>
      <w:r w:rsidR="004E1073">
        <w:rPr>
          <w:sz w:val="18"/>
          <w:szCs w:val="18"/>
        </w:rPr>
        <w:t>6.9</w:t>
      </w:r>
      <w:r w:rsidR="009E01CC" w:rsidRPr="00FF47C6">
        <w:rPr>
          <w:sz w:val="18"/>
          <w:szCs w:val="18"/>
        </w:rPr>
        <w:t xml:space="preserve"> million)</w:t>
      </w:r>
    </w:p>
  </w:footnote>
  <w:footnote w:id="6">
    <w:p w14:paraId="086DD81F" w14:textId="1F29105E" w:rsidR="00E200D5" w:rsidRPr="00E200D5" w:rsidRDefault="00E200D5">
      <w:pPr>
        <w:pStyle w:val="FootnoteText"/>
        <w:rPr>
          <w:sz w:val="18"/>
          <w:szCs w:val="18"/>
        </w:rPr>
      </w:pPr>
      <w:r>
        <w:rPr>
          <w:rStyle w:val="FootnoteReference"/>
        </w:rPr>
        <w:footnoteRef/>
      </w:r>
      <w:r>
        <w:t xml:space="preserve"> </w:t>
      </w:r>
      <w:r w:rsidRPr="00E200D5">
        <w:rPr>
          <w:sz w:val="18"/>
          <w:szCs w:val="18"/>
        </w:rPr>
        <w:t>DIM audits were conducted</w:t>
      </w:r>
      <w:r>
        <w:rPr>
          <w:sz w:val="18"/>
          <w:szCs w:val="18"/>
        </w:rPr>
        <w:t xml:space="preserve"> in </w:t>
      </w:r>
      <w:r w:rsidR="00456394">
        <w:rPr>
          <w:sz w:val="18"/>
          <w:szCs w:val="18"/>
        </w:rPr>
        <w:t>202</w:t>
      </w:r>
      <w:r w:rsidR="0084232C">
        <w:rPr>
          <w:sz w:val="18"/>
          <w:szCs w:val="18"/>
        </w:rPr>
        <w:t>3</w:t>
      </w:r>
      <w:r w:rsidR="00456394">
        <w:rPr>
          <w:sz w:val="18"/>
          <w:szCs w:val="18"/>
        </w:rPr>
        <w:t xml:space="preserve"> </w:t>
      </w:r>
      <w:r w:rsidR="00D20629">
        <w:rPr>
          <w:sz w:val="18"/>
          <w:szCs w:val="18"/>
        </w:rPr>
        <w:t>of</w:t>
      </w:r>
      <w:r>
        <w:rPr>
          <w:sz w:val="18"/>
          <w:szCs w:val="18"/>
        </w:rPr>
        <w:t xml:space="preserve"> project expenditures incurred in </w:t>
      </w:r>
      <w:r w:rsidR="001B62B9">
        <w:rPr>
          <w:sz w:val="18"/>
          <w:szCs w:val="18"/>
        </w:rPr>
        <w:t>202</w:t>
      </w:r>
      <w:r w:rsidR="0084232C">
        <w:rPr>
          <w:sz w:val="18"/>
          <w:szCs w:val="18"/>
        </w:rPr>
        <w:t>2</w:t>
      </w:r>
      <w:r>
        <w:rPr>
          <w:sz w:val="18"/>
          <w:szCs w:val="18"/>
        </w:rPr>
        <w:t>.</w:t>
      </w:r>
      <w:r w:rsidRPr="00E200D5">
        <w:rPr>
          <w:sz w:val="18"/>
          <w:szCs w:val="18"/>
        </w:rPr>
        <w:t xml:space="preserve"> </w:t>
      </w:r>
    </w:p>
  </w:footnote>
  <w:footnote w:id="7">
    <w:p w14:paraId="6EB373A4" w14:textId="2736301E" w:rsidR="00E200D5" w:rsidRDefault="00E200D5">
      <w:pPr>
        <w:pStyle w:val="FootnoteText"/>
      </w:pPr>
      <w:r>
        <w:rPr>
          <w:rStyle w:val="FootnoteReference"/>
        </w:rPr>
        <w:footnoteRef/>
      </w:r>
      <w:r>
        <w:t xml:space="preserve"> </w:t>
      </w:r>
      <w:r w:rsidRPr="00E200D5">
        <w:rPr>
          <w:sz w:val="18"/>
          <w:szCs w:val="18"/>
        </w:rPr>
        <w:t xml:space="preserve">DIM audits were conducted in </w:t>
      </w:r>
      <w:r w:rsidR="001B62B9" w:rsidRPr="00E200D5">
        <w:rPr>
          <w:sz w:val="18"/>
          <w:szCs w:val="18"/>
        </w:rPr>
        <w:t>20</w:t>
      </w:r>
      <w:r w:rsidR="001B62B9">
        <w:rPr>
          <w:sz w:val="18"/>
          <w:szCs w:val="18"/>
        </w:rPr>
        <w:t>2</w:t>
      </w:r>
      <w:r w:rsidR="0084232C">
        <w:rPr>
          <w:sz w:val="18"/>
          <w:szCs w:val="18"/>
        </w:rPr>
        <w:t>2</w:t>
      </w:r>
      <w:r w:rsidR="001B62B9" w:rsidRPr="00E200D5">
        <w:rPr>
          <w:sz w:val="18"/>
          <w:szCs w:val="18"/>
        </w:rPr>
        <w:t xml:space="preserve"> </w:t>
      </w:r>
      <w:r w:rsidR="00370903">
        <w:rPr>
          <w:sz w:val="18"/>
          <w:szCs w:val="18"/>
        </w:rPr>
        <w:t>of</w:t>
      </w:r>
      <w:r w:rsidRPr="00E200D5">
        <w:rPr>
          <w:sz w:val="18"/>
          <w:szCs w:val="18"/>
        </w:rPr>
        <w:t xml:space="preserve"> project expenditures incurred in </w:t>
      </w:r>
      <w:r w:rsidR="00271304" w:rsidRPr="00E200D5">
        <w:rPr>
          <w:sz w:val="18"/>
          <w:szCs w:val="18"/>
        </w:rPr>
        <w:t>20</w:t>
      </w:r>
      <w:r w:rsidR="00271304">
        <w:rPr>
          <w:sz w:val="18"/>
          <w:szCs w:val="18"/>
        </w:rPr>
        <w:t>2</w:t>
      </w:r>
      <w:r w:rsidR="00D4244D">
        <w:rPr>
          <w:sz w:val="18"/>
          <w:szCs w:val="18"/>
        </w:rPr>
        <w:t>1</w:t>
      </w:r>
      <w:r w:rsidRPr="00E200D5">
        <w:rPr>
          <w:sz w:val="18"/>
          <w:szCs w:val="18"/>
        </w:rPr>
        <w:t>.</w:t>
      </w:r>
    </w:p>
  </w:footnote>
  <w:footnote w:id="8">
    <w:p w14:paraId="1B8388AB" w14:textId="629AA7A8" w:rsidR="00EA2D56" w:rsidRDefault="00EA2D56">
      <w:pPr>
        <w:pStyle w:val="FootnoteText"/>
      </w:pPr>
      <w:r>
        <w:rPr>
          <w:rStyle w:val="FootnoteReference"/>
        </w:rPr>
        <w:footnoteRef/>
      </w:r>
      <w:r>
        <w:t xml:space="preserve"> </w:t>
      </w:r>
      <w:r w:rsidRPr="000F18C3">
        <w:rPr>
          <w:sz w:val="18"/>
          <w:szCs w:val="18"/>
        </w:rPr>
        <w:t xml:space="preserve">The audit </w:t>
      </w:r>
      <w:r w:rsidR="00370903">
        <w:rPr>
          <w:sz w:val="18"/>
          <w:szCs w:val="18"/>
        </w:rPr>
        <w:t>of the</w:t>
      </w:r>
      <w:r w:rsidRPr="000F18C3">
        <w:rPr>
          <w:sz w:val="18"/>
          <w:szCs w:val="18"/>
        </w:rPr>
        <w:t xml:space="preserve"> DIM project </w:t>
      </w:r>
      <w:r>
        <w:rPr>
          <w:sz w:val="18"/>
          <w:szCs w:val="18"/>
        </w:rPr>
        <w:t>‘</w:t>
      </w:r>
      <w:r w:rsidR="00D469A3">
        <w:rPr>
          <w:sz w:val="18"/>
          <w:szCs w:val="18"/>
        </w:rPr>
        <w:t xml:space="preserve">Funding </w:t>
      </w:r>
      <w:r w:rsidR="00B83B9E">
        <w:rPr>
          <w:sz w:val="18"/>
          <w:szCs w:val="18"/>
        </w:rPr>
        <w:t>Facility for Stabilization</w:t>
      </w:r>
      <w:r>
        <w:rPr>
          <w:sz w:val="18"/>
          <w:szCs w:val="18"/>
        </w:rPr>
        <w:t>’</w:t>
      </w:r>
      <w:r w:rsidRPr="000F18C3">
        <w:rPr>
          <w:sz w:val="18"/>
          <w:szCs w:val="18"/>
        </w:rPr>
        <w:t xml:space="preserve"> of UNDP </w:t>
      </w:r>
      <w:r w:rsidR="00B83B9E">
        <w:rPr>
          <w:sz w:val="18"/>
          <w:szCs w:val="18"/>
        </w:rPr>
        <w:t>Iraq</w:t>
      </w:r>
      <w:r w:rsidR="00B83B9E" w:rsidRPr="000F18C3">
        <w:rPr>
          <w:sz w:val="18"/>
          <w:szCs w:val="18"/>
        </w:rPr>
        <w:t xml:space="preserve"> </w:t>
      </w:r>
      <w:r>
        <w:rPr>
          <w:sz w:val="18"/>
          <w:szCs w:val="18"/>
        </w:rPr>
        <w:t xml:space="preserve">accounted for </w:t>
      </w:r>
      <w:r w:rsidR="00EE39F8">
        <w:rPr>
          <w:sz w:val="18"/>
          <w:szCs w:val="18"/>
        </w:rPr>
        <w:t>67</w:t>
      </w:r>
      <w:r w:rsidR="00A837D3">
        <w:rPr>
          <w:sz w:val="18"/>
          <w:szCs w:val="18"/>
        </w:rPr>
        <w:t xml:space="preserve"> </w:t>
      </w:r>
      <w:r>
        <w:rPr>
          <w:sz w:val="18"/>
          <w:szCs w:val="18"/>
        </w:rPr>
        <w:t>per cent of the adjusted audit expenditure with ‘unsatisfactory’ rating, with</w:t>
      </w:r>
      <w:r w:rsidR="0015742F">
        <w:rPr>
          <w:sz w:val="18"/>
          <w:szCs w:val="18"/>
        </w:rPr>
        <w:t xml:space="preserve"> a</w:t>
      </w:r>
      <w:r>
        <w:rPr>
          <w:sz w:val="18"/>
          <w:szCs w:val="18"/>
        </w:rPr>
        <w:t xml:space="preserve"> net financial misstatement of $</w:t>
      </w:r>
      <w:r w:rsidR="00EE670A">
        <w:rPr>
          <w:sz w:val="18"/>
          <w:szCs w:val="18"/>
        </w:rPr>
        <w:t>3,465</w:t>
      </w:r>
      <w:r w:rsidR="000C0102">
        <w:rPr>
          <w:sz w:val="18"/>
          <w:szCs w:val="18"/>
        </w:rPr>
        <w:t>,000</w:t>
      </w:r>
      <w:r>
        <w:rPr>
          <w:sz w:val="18"/>
          <w:szCs w:val="18"/>
        </w:rPr>
        <w:t xml:space="preserve">, </w:t>
      </w:r>
      <w:r w:rsidR="00F914EF">
        <w:rPr>
          <w:sz w:val="18"/>
          <w:szCs w:val="18"/>
        </w:rPr>
        <w:t xml:space="preserve">1.7 </w:t>
      </w:r>
      <w:r>
        <w:rPr>
          <w:sz w:val="18"/>
          <w:szCs w:val="18"/>
        </w:rPr>
        <w:t>per cent of the total net financial misstatement in 202</w:t>
      </w:r>
      <w:r w:rsidR="00F914EF">
        <w:rPr>
          <w:sz w:val="18"/>
          <w:szCs w:val="18"/>
        </w:rPr>
        <w:t>2</w:t>
      </w:r>
      <w:r>
        <w:rPr>
          <w:sz w:val="18"/>
          <w:szCs w:val="18"/>
        </w:rPr>
        <w:t xml:space="preserve"> ($</w:t>
      </w:r>
      <w:r w:rsidR="00C95E71">
        <w:rPr>
          <w:sz w:val="18"/>
          <w:szCs w:val="18"/>
        </w:rPr>
        <w:t>24</w:t>
      </w:r>
      <w:r>
        <w:rPr>
          <w:sz w:val="18"/>
          <w:szCs w:val="18"/>
        </w:rPr>
        <w:t>.</w:t>
      </w:r>
      <w:r w:rsidR="00C95E71">
        <w:rPr>
          <w:sz w:val="18"/>
          <w:szCs w:val="18"/>
        </w:rPr>
        <w:t xml:space="preserve">1 </w:t>
      </w:r>
      <w:r>
        <w:rPr>
          <w:sz w:val="18"/>
          <w:szCs w:val="18"/>
        </w:rPr>
        <w:t>million).</w:t>
      </w:r>
    </w:p>
  </w:footnote>
  <w:footnote w:id="9">
    <w:p w14:paraId="7A7789F0" w14:textId="20BFF3CB" w:rsidR="00AD759C" w:rsidRDefault="00D622C1">
      <w:pPr>
        <w:pStyle w:val="FootnoteText"/>
      </w:pPr>
      <w:r>
        <w:rPr>
          <w:rStyle w:val="FootnoteReference"/>
        </w:rPr>
        <w:footnoteRef/>
      </w:r>
      <w:r>
        <w:t xml:space="preserve"> </w:t>
      </w:r>
      <w:r w:rsidRPr="00FF47C6">
        <w:rPr>
          <w:sz w:val="18"/>
          <w:szCs w:val="18"/>
        </w:rPr>
        <w:t>NIM audits conducted in 202</w:t>
      </w:r>
      <w:r w:rsidR="00706F52">
        <w:rPr>
          <w:sz w:val="18"/>
          <w:szCs w:val="18"/>
        </w:rPr>
        <w:t>3</w:t>
      </w:r>
      <w:r w:rsidRPr="00FF47C6">
        <w:rPr>
          <w:sz w:val="18"/>
          <w:szCs w:val="18"/>
        </w:rPr>
        <w:t xml:space="preserve"> of project expenditures </w:t>
      </w:r>
      <w:r w:rsidR="00AD759C" w:rsidRPr="00FF47C6">
        <w:rPr>
          <w:sz w:val="18"/>
          <w:szCs w:val="18"/>
        </w:rPr>
        <w:t>incurred in 202</w:t>
      </w:r>
      <w:r w:rsidR="00706F52">
        <w:rPr>
          <w:sz w:val="18"/>
          <w:szCs w:val="18"/>
        </w:rPr>
        <w:t>2</w:t>
      </w:r>
      <w:r w:rsidR="00C456AD" w:rsidRPr="00FF47C6">
        <w:rPr>
          <w:sz w:val="18"/>
          <w:szCs w:val="18"/>
        </w:rPr>
        <w:t xml:space="preserve"> (fiscal year 202</w:t>
      </w:r>
      <w:r w:rsidR="00FE2044">
        <w:rPr>
          <w:sz w:val="18"/>
          <w:szCs w:val="18"/>
        </w:rPr>
        <w:t>2</w:t>
      </w:r>
      <w:r w:rsidR="00C456AD" w:rsidRPr="00FF47C6">
        <w:rPr>
          <w:sz w:val="18"/>
          <w:szCs w:val="18"/>
        </w:rPr>
        <w:t>)</w:t>
      </w:r>
    </w:p>
  </w:footnote>
  <w:footnote w:id="10">
    <w:p w14:paraId="3D9F3056" w14:textId="0459FABC" w:rsidR="00AD759C" w:rsidRDefault="00AD759C">
      <w:pPr>
        <w:pStyle w:val="FootnoteText"/>
      </w:pPr>
      <w:r>
        <w:rPr>
          <w:rStyle w:val="FootnoteReference"/>
        </w:rPr>
        <w:footnoteRef/>
      </w:r>
      <w:r>
        <w:t xml:space="preserve"> </w:t>
      </w:r>
      <w:r w:rsidRPr="00FF47C6">
        <w:rPr>
          <w:sz w:val="18"/>
          <w:szCs w:val="18"/>
        </w:rPr>
        <w:t>NIM audits conducted in 202</w:t>
      </w:r>
      <w:r w:rsidR="00FE2044">
        <w:rPr>
          <w:sz w:val="18"/>
          <w:szCs w:val="18"/>
        </w:rPr>
        <w:t>2</w:t>
      </w:r>
      <w:r w:rsidRPr="00FF47C6">
        <w:rPr>
          <w:sz w:val="18"/>
          <w:szCs w:val="18"/>
        </w:rPr>
        <w:t xml:space="preserve"> of project expenditures incurred in 202</w:t>
      </w:r>
      <w:r w:rsidR="00FE2044">
        <w:rPr>
          <w:sz w:val="18"/>
          <w:szCs w:val="18"/>
        </w:rPr>
        <w:t>1</w:t>
      </w:r>
      <w:r w:rsidR="00C456AD" w:rsidRPr="00FF47C6">
        <w:rPr>
          <w:sz w:val="18"/>
          <w:szCs w:val="18"/>
        </w:rPr>
        <w:t xml:space="preserve"> (fiscal year 202</w:t>
      </w:r>
      <w:r w:rsidR="00FE2044">
        <w:rPr>
          <w:sz w:val="18"/>
          <w:szCs w:val="18"/>
        </w:rPr>
        <w:t>1</w:t>
      </w:r>
      <w:r w:rsidR="00C456AD" w:rsidRPr="00FF47C6">
        <w:rPr>
          <w:sz w:val="18"/>
          <w:szCs w:val="18"/>
        </w:rPr>
        <w:t>)</w:t>
      </w:r>
    </w:p>
  </w:footnote>
  <w:footnote w:id="11">
    <w:p w14:paraId="2204AA46" w14:textId="52148089" w:rsidR="00E71598" w:rsidRPr="00E71598" w:rsidRDefault="00E71598">
      <w:pPr>
        <w:pStyle w:val="FootnoteText"/>
        <w:rPr>
          <w:sz w:val="18"/>
          <w:szCs w:val="18"/>
        </w:rPr>
      </w:pPr>
      <w:r>
        <w:rPr>
          <w:rStyle w:val="FootnoteReference"/>
        </w:rPr>
        <w:footnoteRef/>
      </w:r>
      <w:r>
        <w:t xml:space="preserve"> </w:t>
      </w:r>
      <w:r w:rsidRPr="00E71598">
        <w:rPr>
          <w:sz w:val="18"/>
          <w:szCs w:val="18"/>
        </w:rPr>
        <w:t xml:space="preserve">The </w:t>
      </w:r>
      <w:r>
        <w:rPr>
          <w:sz w:val="18"/>
          <w:szCs w:val="18"/>
        </w:rPr>
        <w:t>percentage of adjusted audited expenditures in 202</w:t>
      </w:r>
      <w:r w:rsidR="00D05FC0">
        <w:rPr>
          <w:sz w:val="18"/>
          <w:szCs w:val="18"/>
        </w:rPr>
        <w:t>3</w:t>
      </w:r>
      <w:r>
        <w:rPr>
          <w:sz w:val="18"/>
          <w:szCs w:val="18"/>
        </w:rPr>
        <w:t xml:space="preserve"> compared to </w:t>
      </w:r>
      <w:r w:rsidR="00627747">
        <w:rPr>
          <w:sz w:val="18"/>
          <w:szCs w:val="18"/>
        </w:rPr>
        <w:t>202</w:t>
      </w:r>
      <w:r w:rsidR="00D05FC0">
        <w:rPr>
          <w:sz w:val="18"/>
          <w:szCs w:val="18"/>
        </w:rPr>
        <w:t>2</w:t>
      </w:r>
      <w:r w:rsidR="00627747">
        <w:rPr>
          <w:sz w:val="18"/>
          <w:szCs w:val="18"/>
        </w:rPr>
        <w:t xml:space="preserve"> </w:t>
      </w:r>
      <w:r w:rsidR="006133BC">
        <w:rPr>
          <w:sz w:val="18"/>
          <w:szCs w:val="18"/>
        </w:rPr>
        <w:t xml:space="preserve">however the </w:t>
      </w:r>
      <w:r w:rsidR="00F95B38">
        <w:rPr>
          <w:sz w:val="18"/>
          <w:szCs w:val="18"/>
        </w:rPr>
        <w:t>number of reports with fully satisfactory rating decrease</w:t>
      </w:r>
      <w:r w:rsidR="00D24087">
        <w:rPr>
          <w:sz w:val="18"/>
          <w:szCs w:val="18"/>
        </w:rPr>
        <w:t>d to 66</w:t>
      </w:r>
      <w:r w:rsidR="00F95B38">
        <w:rPr>
          <w:sz w:val="18"/>
          <w:szCs w:val="18"/>
        </w:rPr>
        <w:t xml:space="preserve"> from</w:t>
      </w:r>
      <w:r w:rsidR="00D24087">
        <w:rPr>
          <w:sz w:val="18"/>
          <w:szCs w:val="18"/>
        </w:rPr>
        <w:t xml:space="preserve"> 72</w:t>
      </w:r>
      <w:r w:rsidR="0000149C">
        <w:rPr>
          <w:sz w:val="18"/>
          <w:szCs w:val="18"/>
        </w:rPr>
        <w:t xml:space="preserve"> respectively</w:t>
      </w:r>
      <w:r w:rsidR="00D308A8">
        <w:rPr>
          <w:sz w:val="18"/>
          <w:szCs w:val="18"/>
        </w:rPr>
        <w:t>.</w:t>
      </w:r>
      <w:r>
        <w:rPr>
          <w:sz w:val="18"/>
          <w:szCs w:val="18"/>
        </w:rPr>
        <w:t xml:space="preserve"> </w:t>
      </w:r>
      <w:r w:rsidR="0000149C">
        <w:rPr>
          <w:sz w:val="18"/>
          <w:szCs w:val="18"/>
        </w:rPr>
        <w:t>T</w:t>
      </w:r>
      <w:r w:rsidR="00761E38" w:rsidRPr="00AF7DB6">
        <w:rPr>
          <w:sz w:val="18"/>
          <w:szCs w:val="18"/>
        </w:rPr>
        <w:t xml:space="preserve">he </w:t>
      </w:r>
      <w:r w:rsidR="008362AA" w:rsidRPr="00AF7DB6">
        <w:rPr>
          <w:sz w:val="18"/>
          <w:szCs w:val="18"/>
        </w:rPr>
        <w:t xml:space="preserve">calculated total net financial misstatement in </w:t>
      </w:r>
      <w:r w:rsidR="00251C5F">
        <w:rPr>
          <w:sz w:val="18"/>
          <w:szCs w:val="18"/>
        </w:rPr>
        <w:t xml:space="preserve">the fiscal year </w:t>
      </w:r>
      <w:r w:rsidR="00073878" w:rsidRPr="00AF7DB6">
        <w:rPr>
          <w:sz w:val="18"/>
          <w:szCs w:val="18"/>
        </w:rPr>
        <w:t>202</w:t>
      </w:r>
      <w:r w:rsidR="00E40E7F">
        <w:rPr>
          <w:sz w:val="18"/>
          <w:szCs w:val="18"/>
        </w:rPr>
        <w:t>2</w:t>
      </w:r>
      <w:r w:rsidR="00073878" w:rsidRPr="00AF7DB6">
        <w:rPr>
          <w:sz w:val="18"/>
          <w:szCs w:val="18"/>
        </w:rPr>
        <w:t xml:space="preserve"> </w:t>
      </w:r>
      <w:r w:rsidR="008362AA" w:rsidRPr="00AF7DB6">
        <w:rPr>
          <w:sz w:val="18"/>
          <w:szCs w:val="18"/>
        </w:rPr>
        <w:t xml:space="preserve">was </w:t>
      </w:r>
      <w:r w:rsidR="00E40E7F">
        <w:rPr>
          <w:sz w:val="18"/>
          <w:szCs w:val="18"/>
        </w:rPr>
        <w:t>(</w:t>
      </w:r>
      <w:r w:rsidR="008362AA" w:rsidRPr="00AF7DB6">
        <w:rPr>
          <w:sz w:val="18"/>
          <w:szCs w:val="18"/>
        </w:rPr>
        <w:t>$</w:t>
      </w:r>
      <w:r w:rsidR="00E40E7F">
        <w:rPr>
          <w:sz w:val="18"/>
          <w:szCs w:val="18"/>
        </w:rPr>
        <w:t>0</w:t>
      </w:r>
      <w:r w:rsidR="008362AA" w:rsidRPr="00AF7DB6">
        <w:rPr>
          <w:sz w:val="18"/>
          <w:szCs w:val="18"/>
        </w:rPr>
        <w:t>.</w:t>
      </w:r>
      <w:r w:rsidR="00782EFE">
        <w:rPr>
          <w:sz w:val="18"/>
          <w:szCs w:val="18"/>
        </w:rPr>
        <w:t>42</w:t>
      </w:r>
      <w:r w:rsidR="0018119A" w:rsidRPr="00AF7DB6">
        <w:rPr>
          <w:sz w:val="18"/>
          <w:szCs w:val="18"/>
        </w:rPr>
        <w:t xml:space="preserve"> </w:t>
      </w:r>
      <w:r w:rsidR="008362AA" w:rsidRPr="00AF7DB6">
        <w:rPr>
          <w:sz w:val="18"/>
          <w:szCs w:val="18"/>
        </w:rPr>
        <w:t>million</w:t>
      </w:r>
      <w:r w:rsidR="00E40E7F">
        <w:rPr>
          <w:sz w:val="18"/>
          <w:szCs w:val="18"/>
        </w:rPr>
        <w:t>)</w:t>
      </w:r>
      <w:r w:rsidR="008362AA" w:rsidRPr="00AF7DB6">
        <w:rPr>
          <w:sz w:val="18"/>
          <w:szCs w:val="18"/>
        </w:rPr>
        <w:t xml:space="preserve"> or 0.</w:t>
      </w:r>
      <w:r w:rsidR="007F276E">
        <w:rPr>
          <w:sz w:val="18"/>
          <w:szCs w:val="18"/>
        </w:rPr>
        <w:t>06</w:t>
      </w:r>
      <w:r w:rsidR="008362AA" w:rsidRPr="00AF7DB6">
        <w:rPr>
          <w:sz w:val="18"/>
          <w:szCs w:val="18"/>
        </w:rPr>
        <w:t xml:space="preserve"> per cent of the total audited expenditures ($</w:t>
      </w:r>
      <w:r w:rsidR="00E861B5">
        <w:rPr>
          <w:sz w:val="18"/>
          <w:szCs w:val="18"/>
        </w:rPr>
        <w:t>6</w:t>
      </w:r>
      <w:r w:rsidR="00782EFE">
        <w:rPr>
          <w:sz w:val="18"/>
          <w:szCs w:val="18"/>
        </w:rPr>
        <w:t>7</w:t>
      </w:r>
      <w:r w:rsidR="00FD798B">
        <w:rPr>
          <w:sz w:val="18"/>
          <w:szCs w:val="18"/>
        </w:rPr>
        <w:t>3</w:t>
      </w:r>
      <w:r w:rsidR="00844EC2">
        <w:rPr>
          <w:sz w:val="18"/>
          <w:szCs w:val="18"/>
        </w:rPr>
        <w:t>.</w:t>
      </w:r>
      <w:r w:rsidR="00782EFE">
        <w:rPr>
          <w:sz w:val="18"/>
          <w:szCs w:val="18"/>
        </w:rPr>
        <w:t>2</w:t>
      </w:r>
      <w:r w:rsidR="00E861B5" w:rsidRPr="00AF7DB6">
        <w:rPr>
          <w:sz w:val="18"/>
          <w:szCs w:val="18"/>
        </w:rPr>
        <w:t> </w:t>
      </w:r>
      <w:r w:rsidR="008362AA" w:rsidRPr="00AF7DB6">
        <w:rPr>
          <w:sz w:val="18"/>
          <w:szCs w:val="18"/>
        </w:rPr>
        <w:t>million) compared to $</w:t>
      </w:r>
      <w:r w:rsidR="00986CEA">
        <w:rPr>
          <w:sz w:val="18"/>
          <w:szCs w:val="18"/>
        </w:rPr>
        <w:t>2</w:t>
      </w:r>
      <w:r w:rsidR="008362AA" w:rsidRPr="00AF7DB6">
        <w:rPr>
          <w:sz w:val="18"/>
          <w:szCs w:val="18"/>
        </w:rPr>
        <w:t>.</w:t>
      </w:r>
      <w:r w:rsidR="00BD0A44">
        <w:rPr>
          <w:sz w:val="18"/>
          <w:szCs w:val="18"/>
        </w:rPr>
        <w:t>3</w:t>
      </w:r>
      <w:r w:rsidR="00986CEA">
        <w:rPr>
          <w:sz w:val="18"/>
          <w:szCs w:val="18"/>
        </w:rPr>
        <w:t>7</w:t>
      </w:r>
      <w:r w:rsidR="008362AA" w:rsidRPr="00AF7DB6">
        <w:rPr>
          <w:sz w:val="18"/>
          <w:szCs w:val="18"/>
        </w:rPr>
        <w:t xml:space="preserve"> million in </w:t>
      </w:r>
      <w:r w:rsidR="00BD0A44">
        <w:rPr>
          <w:sz w:val="18"/>
          <w:szCs w:val="18"/>
        </w:rPr>
        <w:t xml:space="preserve">fiscal year </w:t>
      </w:r>
      <w:r w:rsidR="00BD0A44" w:rsidRPr="00AF7DB6">
        <w:rPr>
          <w:sz w:val="18"/>
          <w:szCs w:val="18"/>
        </w:rPr>
        <w:t>20</w:t>
      </w:r>
      <w:r w:rsidR="00BD0A44">
        <w:rPr>
          <w:sz w:val="18"/>
          <w:szCs w:val="18"/>
        </w:rPr>
        <w:t>2</w:t>
      </w:r>
      <w:r w:rsidR="00986CEA">
        <w:rPr>
          <w:sz w:val="18"/>
          <w:szCs w:val="18"/>
        </w:rPr>
        <w:t>1</w:t>
      </w:r>
      <w:r w:rsidR="008362AA" w:rsidRPr="00AF7DB6">
        <w:rPr>
          <w:sz w:val="18"/>
          <w:szCs w:val="18"/>
        </w:rPr>
        <w:t>, which represented 0.</w:t>
      </w:r>
      <w:r w:rsidR="00986CEA">
        <w:rPr>
          <w:sz w:val="18"/>
          <w:szCs w:val="18"/>
        </w:rPr>
        <w:t>4</w:t>
      </w:r>
      <w:r w:rsidR="0018119A" w:rsidRPr="00AF7DB6">
        <w:rPr>
          <w:sz w:val="18"/>
          <w:szCs w:val="18"/>
        </w:rPr>
        <w:t xml:space="preserve"> </w:t>
      </w:r>
      <w:r w:rsidR="008362AA" w:rsidRPr="00AF7DB6">
        <w:rPr>
          <w:sz w:val="18"/>
          <w:szCs w:val="18"/>
        </w:rPr>
        <w:t>per cent of the total audited expenditure ($8</w:t>
      </w:r>
      <w:r w:rsidR="0018119A">
        <w:rPr>
          <w:sz w:val="18"/>
          <w:szCs w:val="18"/>
        </w:rPr>
        <w:t>98</w:t>
      </w:r>
      <w:r w:rsidR="008362AA" w:rsidRPr="00AF7DB6">
        <w:rPr>
          <w:sz w:val="18"/>
          <w:szCs w:val="18"/>
        </w:rPr>
        <w:t xml:space="preserve"> million). The total net financial misstatement in </w:t>
      </w:r>
      <w:r w:rsidR="004D4F44">
        <w:rPr>
          <w:sz w:val="18"/>
          <w:szCs w:val="18"/>
        </w:rPr>
        <w:t xml:space="preserve">fiscal year </w:t>
      </w:r>
      <w:r w:rsidR="008362AA" w:rsidRPr="00AF7DB6">
        <w:rPr>
          <w:sz w:val="18"/>
          <w:szCs w:val="18"/>
        </w:rPr>
        <w:t>202</w:t>
      </w:r>
      <w:r w:rsidR="00B12695">
        <w:rPr>
          <w:sz w:val="18"/>
          <w:szCs w:val="18"/>
        </w:rPr>
        <w:t>2</w:t>
      </w:r>
      <w:r w:rsidR="008362AA" w:rsidRPr="00AF7DB6">
        <w:rPr>
          <w:sz w:val="18"/>
          <w:szCs w:val="18"/>
        </w:rPr>
        <w:t xml:space="preserve"> resulted from an overstatement of the Combined Delivery Report expenses by $</w:t>
      </w:r>
      <w:r w:rsidR="00B358D3">
        <w:rPr>
          <w:sz w:val="18"/>
          <w:szCs w:val="18"/>
        </w:rPr>
        <w:t>1,042,420</w:t>
      </w:r>
      <w:r w:rsidR="00292FA7">
        <w:rPr>
          <w:sz w:val="18"/>
          <w:szCs w:val="18"/>
        </w:rPr>
        <w:t xml:space="preserve"> </w:t>
      </w:r>
      <w:r w:rsidR="008362AA" w:rsidRPr="00AF7DB6">
        <w:rPr>
          <w:sz w:val="18"/>
          <w:szCs w:val="18"/>
        </w:rPr>
        <w:t>and an understatement of the Combined Delivery Report expenses by $</w:t>
      </w:r>
      <w:r w:rsidR="00D32EF5">
        <w:rPr>
          <w:sz w:val="18"/>
          <w:szCs w:val="18"/>
        </w:rPr>
        <w:t>4</w:t>
      </w:r>
      <w:r w:rsidR="00B358D3">
        <w:rPr>
          <w:sz w:val="18"/>
          <w:szCs w:val="18"/>
        </w:rPr>
        <w:t xml:space="preserve"> 671,583</w:t>
      </w:r>
      <w:r w:rsidR="008362AA" w:rsidRPr="00AF7DB6">
        <w:rPr>
          <w:sz w:val="18"/>
          <w:szCs w:val="18"/>
        </w:rPr>
        <w:t>.</w:t>
      </w:r>
    </w:p>
  </w:footnote>
  <w:footnote w:id="12">
    <w:p w14:paraId="5470C0E0" w14:textId="5A724B0F" w:rsidR="00CB45C9" w:rsidRPr="00E34EE6" w:rsidRDefault="00CB45C9" w:rsidP="00BF230D">
      <w:pPr>
        <w:pStyle w:val="FootnoteText"/>
        <w:rPr>
          <w:sz w:val="18"/>
          <w:szCs w:val="18"/>
        </w:rPr>
      </w:pPr>
      <w:r w:rsidRPr="00E34EE6">
        <w:rPr>
          <w:rStyle w:val="FootnoteReference"/>
          <w:sz w:val="18"/>
          <w:szCs w:val="18"/>
        </w:rPr>
        <w:footnoteRef/>
      </w:r>
      <w:r w:rsidRPr="00E34EE6">
        <w:rPr>
          <w:sz w:val="18"/>
          <w:szCs w:val="18"/>
        </w:rPr>
        <w:t xml:space="preserve"> The NGO/NIM rating system uses three scales (</w:t>
      </w:r>
      <w:r w:rsidR="00426D1C">
        <w:rPr>
          <w:sz w:val="18"/>
          <w:szCs w:val="18"/>
        </w:rPr>
        <w:t>‘</w:t>
      </w:r>
      <w:r w:rsidRPr="00E34EE6">
        <w:rPr>
          <w:sz w:val="18"/>
          <w:szCs w:val="18"/>
        </w:rPr>
        <w:t>satisfactory</w:t>
      </w:r>
      <w:r w:rsidR="00426D1C">
        <w:rPr>
          <w:sz w:val="18"/>
          <w:szCs w:val="18"/>
        </w:rPr>
        <w:t>’</w:t>
      </w:r>
      <w:r w:rsidRPr="00E34EE6">
        <w:rPr>
          <w:sz w:val="18"/>
          <w:szCs w:val="18"/>
        </w:rPr>
        <w:t xml:space="preserve">, </w:t>
      </w:r>
      <w:r w:rsidR="00426D1C">
        <w:rPr>
          <w:sz w:val="18"/>
          <w:szCs w:val="18"/>
        </w:rPr>
        <w:t>‘</w:t>
      </w:r>
      <w:r w:rsidRPr="00E34EE6">
        <w:rPr>
          <w:sz w:val="18"/>
          <w:szCs w:val="18"/>
        </w:rPr>
        <w:t>partially satisfactory</w:t>
      </w:r>
      <w:r w:rsidR="00426D1C">
        <w:rPr>
          <w:sz w:val="18"/>
          <w:szCs w:val="18"/>
        </w:rPr>
        <w:t>’</w:t>
      </w:r>
      <w:r w:rsidRPr="00E34EE6">
        <w:rPr>
          <w:sz w:val="18"/>
          <w:szCs w:val="18"/>
        </w:rPr>
        <w:t xml:space="preserve">, </w:t>
      </w:r>
      <w:r w:rsidR="00426D1C">
        <w:rPr>
          <w:sz w:val="18"/>
          <w:szCs w:val="18"/>
        </w:rPr>
        <w:t>‘</w:t>
      </w:r>
      <w:r w:rsidRPr="00E34EE6">
        <w:rPr>
          <w:sz w:val="18"/>
          <w:szCs w:val="18"/>
        </w:rPr>
        <w:t>unsatisfactory</w:t>
      </w:r>
      <w:r w:rsidR="00426D1C">
        <w:rPr>
          <w:sz w:val="18"/>
          <w:szCs w:val="18"/>
        </w:rPr>
        <w:t>’</w:t>
      </w:r>
      <w:r w:rsidRPr="00E34EE6">
        <w:rPr>
          <w:sz w:val="18"/>
          <w:szCs w:val="18"/>
        </w:rPr>
        <w:t xml:space="preserve">). For the purposes of the overall audit opinion calculation, the </w:t>
      </w:r>
      <w:r w:rsidR="00426D1C">
        <w:rPr>
          <w:sz w:val="18"/>
          <w:szCs w:val="18"/>
        </w:rPr>
        <w:t>‘</w:t>
      </w:r>
      <w:r w:rsidRPr="00E34EE6">
        <w:rPr>
          <w:sz w:val="18"/>
          <w:szCs w:val="18"/>
        </w:rPr>
        <w:t>partially satisfactory</w:t>
      </w:r>
      <w:r w:rsidR="00426D1C">
        <w:rPr>
          <w:sz w:val="18"/>
          <w:szCs w:val="18"/>
        </w:rPr>
        <w:t>’</w:t>
      </w:r>
      <w:r w:rsidRPr="00E34EE6">
        <w:rPr>
          <w:sz w:val="18"/>
          <w:szCs w:val="18"/>
        </w:rPr>
        <w:t xml:space="preserve"> rating is distributed evenly over </w:t>
      </w:r>
      <w:r w:rsidR="00426D1C">
        <w:rPr>
          <w:sz w:val="18"/>
          <w:szCs w:val="18"/>
        </w:rPr>
        <w:t>‘</w:t>
      </w:r>
      <w:r w:rsidRPr="00E34EE6">
        <w:rPr>
          <w:sz w:val="18"/>
          <w:szCs w:val="18"/>
        </w:rPr>
        <w:t>satisfactory/some improvement needed</w:t>
      </w:r>
      <w:r w:rsidR="00426D1C">
        <w:rPr>
          <w:sz w:val="18"/>
          <w:szCs w:val="18"/>
        </w:rPr>
        <w:t>’</w:t>
      </w:r>
      <w:r w:rsidRPr="00E34EE6">
        <w:rPr>
          <w:sz w:val="18"/>
          <w:szCs w:val="18"/>
        </w:rPr>
        <w:t xml:space="preserve"> and </w:t>
      </w:r>
      <w:r w:rsidR="00426D1C">
        <w:rPr>
          <w:sz w:val="18"/>
          <w:szCs w:val="18"/>
        </w:rPr>
        <w:t>‘</w:t>
      </w:r>
      <w:r w:rsidRPr="00E34EE6">
        <w:rPr>
          <w:sz w:val="18"/>
          <w:szCs w:val="18"/>
        </w:rPr>
        <w:t>partially satisfactory/major improvement needed</w:t>
      </w:r>
      <w:r w:rsidR="00426D1C">
        <w:rPr>
          <w:sz w:val="18"/>
          <w:szCs w:val="18"/>
        </w:rPr>
        <w:t>’</w:t>
      </w:r>
      <w:r w:rsidRPr="00E34EE6">
        <w:rPr>
          <w:sz w:val="18"/>
          <w:szCs w:val="18"/>
        </w:rPr>
        <w:t>.</w:t>
      </w:r>
    </w:p>
  </w:footnote>
  <w:footnote w:id="13">
    <w:p w14:paraId="1DFB5B44" w14:textId="18431566" w:rsidR="0006436C" w:rsidRPr="002565A5" w:rsidRDefault="0006436C">
      <w:pPr>
        <w:pStyle w:val="FootnoteText"/>
        <w:rPr>
          <w:sz w:val="18"/>
          <w:szCs w:val="18"/>
        </w:rPr>
      </w:pPr>
      <w:r w:rsidRPr="002565A5">
        <w:rPr>
          <w:rStyle w:val="FootnoteReference"/>
          <w:sz w:val="18"/>
          <w:szCs w:val="18"/>
        </w:rPr>
        <w:footnoteRef/>
      </w:r>
      <w:r w:rsidRPr="002565A5">
        <w:rPr>
          <w:sz w:val="18"/>
          <w:szCs w:val="18"/>
        </w:rPr>
        <w:t xml:space="preserve"> </w:t>
      </w:r>
      <w:r w:rsidR="00101211" w:rsidRPr="002565A5">
        <w:rPr>
          <w:sz w:val="18"/>
          <w:szCs w:val="18"/>
        </w:rPr>
        <w:t xml:space="preserve">These targets are </w:t>
      </w:r>
      <w:r w:rsidR="00FD6336" w:rsidRPr="002565A5">
        <w:rPr>
          <w:sz w:val="18"/>
          <w:szCs w:val="18"/>
        </w:rPr>
        <w:t>referential</w:t>
      </w:r>
      <w:r w:rsidR="00101211" w:rsidRPr="002565A5">
        <w:rPr>
          <w:sz w:val="18"/>
          <w:szCs w:val="18"/>
        </w:rPr>
        <w:t xml:space="preserve"> since the </w:t>
      </w:r>
      <w:r w:rsidR="00FD6336">
        <w:rPr>
          <w:sz w:val="18"/>
          <w:szCs w:val="18"/>
        </w:rPr>
        <w:t xml:space="preserve">2022-2025 </w:t>
      </w:r>
      <w:r w:rsidRPr="002565A5">
        <w:rPr>
          <w:sz w:val="18"/>
          <w:szCs w:val="18"/>
        </w:rPr>
        <w:t xml:space="preserve">UNDP </w:t>
      </w:r>
      <w:r w:rsidR="00FD6336">
        <w:rPr>
          <w:sz w:val="18"/>
          <w:szCs w:val="18"/>
        </w:rPr>
        <w:t>Strategic Plan d</w:t>
      </w:r>
      <w:r w:rsidR="00993B84">
        <w:rPr>
          <w:sz w:val="18"/>
          <w:szCs w:val="18"/>
        </w:rPr>
        <w:t>id</w:t>
      </w:r>
      <w:r w:rsidR="00FD6336">
        <w:rPr>
          <w:sz w:val="18"/>
          <w:szCs w:val="18"/>
        </w:rPr>
        <w:t xml:space="preserve"> not </w:t>
      </w:r>
      <w:r w:rsidR="00993B84">
        <w:rPr>
          <w:sz w:val="18"/>
          <w:szCs w:val="18"/>
        </w:rPr>
        <w:t>set</w:t>
      </w:r>
      <w:r w:rsidR="00FD6336">
        <w:rPr>
          <w:sz w:val="18"/>
          <w:szCs w:val="18"/>
        </w:rPr>
        <w:t xml:space="preserve"> </w:t>
      </w:r>
      <w:r w:rsidRPr="002565A5">
        <w:rPr>
          <w:sz w:val="18"/>
          <w:szCs w:val="18"/>
        </w:rPr>
        <w:t xml:space="preserve">targets </w:t>
      </w:r>
      <w:r w:rsidR="00FD6336">
        <w:rPr>
          <w:sz w:val="18"/>
          <w:szCs w:val="18"/>
        </w:rPr>
        <w:t xml:space="preserve">related </w:t>
      </w:r>
      <w:r w:rsidR="00CB427F">
        <w:rPr>
          <w:sz w:val="18"/>
          <w:szCs w:val="18"/>
        </w:rPr>
        <w:t xml:space="preserve">to </w:t>
      </w:r>
      <w:r w:rsidR="00312AEA">
        <w:rPr>
          <w:sz w:val="18"/>
          <w:szCs w:val="18"/>
        </w:rPr>
        <w:t>internal audit results</w:t>
      </w:r>
      <w:r w:rsidRPr="002565A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FE0"/>
    <w:multiLevelType w:val="hybridMultilevel"/>
    <w:tmpl w:val="33E8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A0D"/>
    <w:multiLevelType w:val="hybridMultilevel"/>
    <w:tmpl w:val="3DDC9BEC"/>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E26C2D"/>
    <w:multiLevelType w:val="hybridMultilevel"/>
    <w:tmpl w:val="05D89804"/>
    <w:lvl w:ilvl="0" w:tplc="A62684E8">
      <w:start w:val="1"/>
      <w:numFmt w:val="decimal"/>
      <w:lvlText w:val="%1."/>
      <w:lvlJc w:val="left"/>
      <w:pPr>
        <w:ind w:left="718" w:hanging="360"/>
      </w:pPr>
      <w:rPr>
        <w:sz w:val="20"/>
        <w:szCs w:val="20"/>
      </w:rPr>
    </w:lvl>
    <w:lvl w:ilvl="1" w:tplc="59B4ABDA">
      <w:start w:val="1"/>
      <w:numFmt w:val="lowerLetter"/>
      <w:lvlText w:val="%2)"/>
      <w:lvlJc w:val="left"/>
      <w:pPr>
        <w:ind w:left="1438" w:hanging="360"/>
      </w:pPr>
      <w:rPr>
        <w:color w:val="auto"/>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9EB11D8"/>
    <w:multiLevelType w:val="hybridMultilevel"/>
    <w:tmpl w:val="5EBA7792"/>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991599"/>
    <w:multiLevelType w:val="hybridMultilevel"/>
    <w:tmpl w:val="5C50FEA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8E5B43"/>
    <w:multiLevelType w:val="hybridMultilevel"/>
    <w:tmpl w:val="D6A06CBC"/>
    <w:lvl w:ilvl="0" w:tplc="55F037C8">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D5A9E"/>
    <w:multiLevelType w:val="hybridMultilevel"/>
    <w:tmpl w:val="2FE0EA22"/>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93BDE"/>
    <w:multiLevelType w:val="hybridMultilevel"/>
    <w:tmpl w:val="F9CCC44A"/>
    <w:lvl w:ilvl="0" w:tplc="04090017">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0" w15:restartNumberingAfterBreak="0">
    <w:nsid w:val="5FAD3F1D"/>
    <w:multiLevelType w:val="hybridMultilevel"/>
    <w:tmpl w:val="125A863C"/>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61C45C9D"/>
    <w:multiLevelType w:val="hybridMultilevel"/>
    <w:tmpl w:val="1120425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1350FD"/>
    <w:multiLevelType w:val="hybridMultilevel"/>
    <w:tmpl w:val="7C229A56"/>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324359B"/>
    <w:multiLevelType w:val="hybridMultilevel"/>
    <w:tmpl w:val="5B928540"/>
    <w:lvl w:ilvl="0" w:tplc="40927A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970C3"/>
    <w:multiLevelType w:val="hybridMultilevel"/>
    <w:tmpl w:val="5FE8B5E8"/>
    <w:lvl w:ilvl="0" w:tplc="D9D08596">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6" w15:restartNumberingAfterBreak="0">
    <w:nsid w:val="78814685"/>
    <w:multiLevelType w:val="hybridMultilevel"/>
    <w:tmpl w:val="300EFE2C"/>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01342"/>
    <w:multiLevelType w:val="hybridMultilevel"/>
    <w:tmpl w:val="DE3A04F8"/>
    <w:lvl w:ilvl="0" w:tplc="6E0ACFD0">
      <w:start w:val="22"/>
      <w:numFmt w:val="bullet"/>
      <w:lvlText w:val=""/>
      <w:lvlJc w:val="left"/>
      <w:pPr>
        <w:ind w:left="1440" w:hanging="360"/>
      </w:pPr>
      <w:rPr>
        <w:rFonts w:ascii="Symbol" w:eastAsia="Times New Roman"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8009">
    <w:abstractNumId w:val="15"/>
  </w:num>
  <w:num w:numId="2" w16cid:durableId="1569681639">
    <w:abstractNumId w:val="6"/>
  </w:num>
  <w:num w:numId="3" w16cid:durableId="1443837677">
    <w:abstractNumId w:val="4"/>
  </w:num>
  <w:num w:numId="4" w16cid:durableId="2020765754">
    <w:abstractNumId w:val="2"/>
  </w:num>
  <w:num w:numId="5" w16cid:durableId="1433168388">
    <w:abstractNumId w:val="10"/>
  </w:num>
  <w:num w:numId="6" w16cid:durableId="1390377876">
    <w:abstractNumId w:val="16"/>
  </w:num>
  <w:num w:numId="7" w16cid:durableId="2054112307">
    <w:abstractNumId w:val="3"/>
  </w:num>
  <w:num w:numId="8" w16cid:durableId="145324324">
    <w:abstractNumId w:val="14"/>
  </w:num>
  <w:num w:numId="9" w16cid:durableId="113252340">
    <w:abstractNumId w:val="9"/>
  </w:num>
  <w:num w:numId="10" w16cid:durableId="1153334791">
    <w:abstractNumId w:val="1"/>
  </w:num>
  <w:num w:numId="11" w16cid:durableId="119342756">
    <w:abstractNumId w:val="8"/>
  </w:num>
  <w:num w:numId="12" w16cid:durableId="1767921278">
    <w:abstractNumId w:val="5"/>
  </w:num>
  <w:num w:numId="13" w16cid:durableId="1580015602">
    <w:abstractNumId w:val="12"/>
  </w:num>
  <w:num w:numId="14" w16cid:durableId="149299163">
    <w:abstractNumId w:val="13"/>
  </w:num>
  <w:num w:numId="15" w16cid:durableId="1210873622">
    <w:abstractNumId w:val="7"/>
  </w:num>
  <w:num w:numId="16" w16cid:durableId="1495417452">
    <w:abstractNumId w:val="0"/>
  </w:num>
  <w:num w:numId="17" w16cid:durableId="1649436666">
    <w:abstractNumId w:val="17"/>
  </w:num>
  <w:num w:numId="18" w16cid:durableId="870728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9B"/>
    <w:rsid w:val="00000B27"/>
    <w:rsid w:val="0000149C"/>
    <w:rsid w:val="00002EA9"/>
    <w:rsid w:val="0000329B"/>
    <w:rsid w:val="000035D8"/>
    <w:rsid w:val="00003AB7"/>
    <w:rsid w:val="0000405B"/>
    <w:rsid w:val="000053DA"/>
    <w:rsid w:val="000055B4"/>
    <w:rsid w:val="00005748"/>
    <w:rsid w:val="00006336"/>
    <w:rsid w:val="00006B80"/>
    <w:rsid w:val="00007103"/>
    <w:rsid w:val="00010B52"/>
    <w:rsid w:val="000140C3"/>
    <w:rsid w:val="00016A1F"/>
    <w:rsid w:val="000171FE"/>
    <w:rsid w:val="00017BB1"/>
    <w:rsid w:val="00017C66"/>
    <w:rsid w:val="00020715"/>
    <w:rsid w:val="00020D51"/>
    <w:rsid w:val="00022147"/>
    <w:rsid w:val="00022F86"/>
    <w:rsid w:val="00023CDA"/>
    <w:rsid w:val="00024D8D"/>
    <w:rsid w:val="00024EC5"/>
    <w:rsid w:val="00025FBE"/>
    <w:rsid w:val="000265F3"/>
    <w:rsid w:val="00026D42"/>
    <w:rsid w:val="0002742B"/>
    <w:rsid w:val="00027707"/>
    <w:rsid w:val="000303FF"/>
    <w:rsid w:val="00030C1F"/>
    <w:rsid w:val="00032A38"/>
    <w:rsid w:val="00033317"/>
    <w:rsid w:val="00033395"/>
    <w:rsid w:val="00034426"/>
    <w:rsid w:val="00034E90"/>
    <w:rsid w:val="000357E0"/>
    <w:rsid w:val="0003593F"/>
    <w:rsid w:val="000379E9"/>
    <w:rsid w:val="00037AB4"/>
    <w:rsid w:val="00040008"/>
    <w:rsid w:val="0004047F"/>
    <w:rsid w:val="00040ACB"/>
    <w:rsid w:val="000413F2"/>
    <w:rsid w:val="00042920"/>
    <w:rsid w:val="00043718"/>
    <w:rsid w:val="0004388A"/>
    <w:rsid w:val="00043CBE"/>
    <w:rsid w:val="0004412B"/>
    <w:rsid w:val="000446DF"/>
    <w:rsid w:val="000459A8"/>
    <w:rsid w:val="000505A5"/>
    <w:rsid w:val="000507BB"/>
    <w:rsid w:val="0005113E"/>
    <w:rsid w:val="00051D8E"/>
    <w:rsid w:val="00051E8C"/>
    <w:rsid w:val="00053104"/>
    <w:rsid w:val="00054B66"/>
    <w:rsid w:val="00055463"/>
    <w:rsid w:val="000558E0"/>
    <w:rsid w:val="00057055"/>
    <w:rsid w:val="00060668"/>
    <w:rsid w:val="00060B55"/>
    <w:rsid w:val="000612BF"/>
    <w:rsid w:val="0006327E"/>
    <w:rsid w:val="0006407F"/>
    <w:rsid w:val="0006436C"/>
    <w:rsid w:val="0006496C"/>
    <w:rsid w:val="00064C9C"/>
    <w:rsid w:val="000654A0"/>
    <w:rsid w:val="0006581C"/>
    <w:rsid w:val="00065AF0"/>
    <w:rsid w:val="00065F96"/>
    <w:rsid w:val="000723EF"/>
    <w:rsid w:val="00072926"/>
    <w:rsid w:val="00073878"/>
    <w:rsid w:val="00073E29"/>
    <w:rsid w:val="000744B7"/>
    <w:rsid w:val="00075107"/>
    <w:rsid w:val="00075C04"/>
    <w:rsid w:val="00075F3F"/>
    <w:rsid w:val="00080B94"/>
    <w:rsid w:val="00081619"/>
    <w:rsid w:val="000820E6"/>
    <w:rsid w:val="00083641"/>
    <w:rsid w:val="00084AD6"/>
    <w:rsid w:val="00084FE5"/>
    <w:rsid w:val="00086763"/>
    <w:rsid w:val="000913CF"/>
    <w:rsid w:val="0009176E"/>
    <w:rsid w:val="0009219F"/>
    <w:rsid w:val="000941BB"/>
    <w:rsid w:val="000946BA"/>
    <w:rsid w:val="000958CA"/>
    <w:rsid w:val="000972D7"/>
    <w:rsid w:val="000A1A48"/>
    <w:rsid w:val="000A1E5B"/>
    <w:rsid w:val="000A2EEE"/>
    <w:rsid w:val="000A42F2"/>
    <w:rsid w:val="000A639D"/>
    <w:rsid w:val="000A7A51"/>
    <w:rsid w:val="000B2ACC"/>
    <w:rsid w:val="000B36E9"/>
    <w:rsid w:val="000B4B35"/>
    <w:rsid w:val="000B79AB"/>
    <w:rsid w:val="000C0102"/>
    <w:rsid w:val="000C0424"/>
    <w:rsid w:val="000C113A"/>
    <w:rsid w:val="000C1547"/>
    <w:rsid w:val="000C215E"/>
    <w:rsid w:val="000C3D0F"/>
    <w:rsid w:val="000C41B5"/>
    <w:rsid w:val="000C429B"/>
    <w:rsid w:val="000C59F6"/>
    <w:rsid w:val="000C6CD7"/>
    <w:rsid w:val="000C7C42"/>
    <w:rsid w:val="000D16A0"/>
    <w:rsid w:val="000D218E"/>
    <w:rsid w:val="000D3C2E"/>
    <w:rsid w:val="000D61C0"/>
    <w:rsid w:val="000D748C"/>
    <w:rsid w:val="000E0B72"/>
    <w:rsid w:val="000E2536"/>
    <w:rsid w:val="000E3343"/>
    <w:rsid w:val="000E4AC8"/>
    <w:rsid w:val="000E64C4"/>
    <w:rsid w:val="000E709D"/>
    <w:rsid w:val="000E717E"/>
    <w:rsid w:val="000E79F7"/>
    <w:rsid w:val="000F18C3"/>
    <w:rsid w:val="000F47C0"/>
    <w:rsid w:val="000F4B3D"/>
    <w:rsid w:val="000F5D0A"/>
    <w:rsid w:val="000F77CC"/>
    <w:rsid w:val="000F7B08"/>
    <w:rsid w:val="000F7F5B"/>
    <w:rsid w:val="00100538"/>
    <w:rsid w:val="00101211"/>
    <w:rsid w:val="001014F4"/>
    <w:rsid w:val="00101CF6"/>
    <w:rsid w:val="00103842"/>
    <w:rsid w:val="00105C83"/>
    <w:rsid w:val="001117DA"/>
    <w:rsid w:val="00111E14"/>
    <w:rsid w:val="00112A33"/>
    <w:rsid w:val="001137B7"/>
    <w:rsid w:val="00114F0E"/>
    <w:rsid w:val="00115592"/>
    <w:rsid w:val="0011563F"/>
    <w:rsid w:val="0011659A"/>
    <w:rsid w:val="001209EE"/>
    <w:rsid w:val="00123FFC"/>
    <w:rsid w:val="0012459C"/>
    <w:rsid w:val="00127EA0"/>
    <w:rsid w:val="0013018C"/>
    <w:rsid w:val="0013105D"/>
    <w:rsid w:val="001310C2"/>
    <w:rsid w:val="00132793"/>
    <w:rsid w:val="0013309C"/>
    <w:rsid w:val="00133293"/>
    <w:rsid w:val="00134FB4"/>
    <w:rsid w:val="00135584"/>
    <w:rsid w:val="00142E5B"/>
    <w:rsid w:val="00142FD2"/>
    <w:rsid w:val="00143A09"/>
    <w:rsid w:val="00143EE0"/>
    <w:rsid w:val="0014585C"/>
    <w:rsid w:val="001458EB"/>
    <w:rsid w:val="00146246"/>
    <w:rsid w:val="0014646E"/>
    <w:rsid w:val="001465BA"/>
    <w:rsid w:val="00151C59"/>
    <w:rsid w:val="00153A83"/>
    <w:rsid w:val="00154594"/>
    <w:rsid w:val="00154D48"/>
    <w:rsid w:val="001553CD"/>
    <w:rsid w:val="00155A87"/>
    <w:rsid w:val="0015618A"/>
    <w:rsid w:val="0015742F"/>
    <w:rsid w:val="001579FF"/>
    <w:rsid w:val="00161AAE"/>
    <w:rsid w:val="001632B1"/>
    <w:rsid w:val="001638CC"/>
    <w:rsid w:val="00165BBA"/>
    <w:rsid w:val="001700ED"/>
    <w:rsid w:val="00170906"/>
    <w:rsid w:val="00171449"/>
    <w:rsid w:val="00173577"/>
    <w:rsid w:val="001740C6"/>
    <w:rsid w:val="001745E9"/>
    <w:rsid w:val="00174956"/>
    <w:rsid w:val="00175D8B"/>
    <w:rsid w:val="0017659E"/>
    <w:rsid w:val="001809CA"/>
    <w:rsid w:val="0018119A"/>
    <w:rsid w:val="00181616"/>
    <w:rsid w:val="00183C14"/>
    <w:rsid w:val="0018452D"/>
    <w:rsid w:val="001854E2"/>
    <w:rsid w:val="00187D32"/>
    <w:rsid w:val="00190DB8"/>
    <w:rsid w:val="0019423E"/>
    <w:rsid w:val="00195359"/>
    <w:rsid w:val="0019754E"/>
    <w:rsid w:val="00197799"/>
    <w:rsid w:val="001A102C"/>
    <w:rsid w:val="001A27C7"/>
    <w:rsid w:val="001A284B"/>
    <w:rsid w:val="001A285C"/>
    <w:rsid w:val="001A299F"/>
    <w:rsid w:val="001A327B"/>
    <w:rsid w:val="001A3705"/>
    <w:rsid w:val="001A3ADE"/>
    <w:rsid w:val="001A46D6"/>
    <w:rsid w:val="001A4C95"/>
    <w:rsid w:val="001A6836"/>
    <w:rsid w:val="001B183B"/>
    <w:rsid w:val="001B284B"/>
    <w:rsid w:val="001B3084"/>
    <w:rsid w:val="001B396C"/>
    <w:rsid w:val="001B4DCE"/>
    <w:rsid w:val="001B5BA9"/>
    <w:rsid w:val="001B62B9"/>
    <w:rsid w:val="001B771F"/>
    <w:rsid w:val="001C50C6"/>
    <w:rsid w:val="001C5177"/>
    <w:rsid w:val="001C5DD3"/>
    <w:rsid w:val="001C5F6F"/>
    <w:rsid w:val="001C684D"/>
    <w:rsid w:val="001C7A4D"/>
    <w:rsid w:val="001D0020"/>
    <w:rsid w:val="001D03BE"/>
    <w:rsid w:val="001D22D0"/>
    <w:rsid w:val="001D5200"/>
    <w:rsid w:val="001D5E32"/>
    <w:rsid w:val="001D6297"/>
    <w:rsid w:val="001E0A48"/>
    <w:rsid w:val="001E0C13"/>
    <w:rsid w:val="001E216E"/>
    <w:rsid w:val="001E3ECD"/>
    <w:rsid w:val="001E4FF5"/>
    <w:rsid w:val="001E558B"/>
    <w:rsid w:val="001E5858"/>
    <w:rsid w:val="001E7364"/>
    <w:rsid w:val="001E7EF1"/>
    <w:rsid w:val="001F0640"/>
    <w:rsid w:val="001F0EC3"/>
    <w:rsid w:val="001F12CA"/>
    <w:rsid w:val="001F1AF7"/>
    <w:rsid w:val="001F2B4C"/>
    <w:rsid w:val="001F3E2B"/>
    <w:rsid w:val="001F4320"/>
    <w:rsid w:val="001F561F"/>
    <w:rsid w:val="001F5DE3"/>
    <w:rsid w:val="001F5F5A"/>
    <w:rsid w:val="001F71B9"/>
    <w:rsid w:val="001F73DD"/>
    <w:rsid w:val="001F7667"/>
    <w:rsid w:val="001F7E48"/>
    <w:rsid w:val="0020007A"/>
    <w:rsid w:val="00200B20"/>
    <w:rsid w:val="00200FEA"/>
    <w:rsid w:val="002018D5"/>
    <w:rsid w:val="00201901"/>
    <w:rsid w:val="002034A3"/>
    <w:rsid w:val="002034F1"/>
    <w:rsid w:val="0020360A"/>
    <w:rsid w:val="002053C1"/>
    <w:rsid w:val="00205E5E"/>
    <w:rsid w:val="002068CE"/>
    <w:rsid w:val="0021006F"/>
    <w:rsid w:val="00210EF2"/>
    <w:rsid w:val="00211400"/>
    <w:rsid w:val="00212321"/>
    <w:rsid w:val="00214C11"/>
    <w:rsid w:val="002176D4"/>
    <w:rsid w:val="00217E9B"/>
    <w:rsid w:val="00220BD6"/>
    <w:rsid w:val="00221CE7"/>
    <w:rsid w:val="0022369F"/>
    <w:rsid w:val="00223A05"/>
    <w:rsid w:val="00223EB8"/>
    <w:rsid w:val="0022502F"/>
    <w:rsid w:val="00225991"/>
    <w:rsid w:val="00225B28"/>
    <w:rsid w:val="00226DCF"/>
    <w:rsid w:val="00231668"/>
    <w:rsid w:val="002316E4"/>
    <w:rsid w:val="0023207E"/>
    <w:rsid w:val="002330C9"/>
    <w:rsid w:val="00235066"/>
    <w:rsid w:val="002356A1"/>
    <w:rsid w:val="00235977"/>
    <w:rsid w:val="002375F6"/>
    <w:rsid w:val="0023787A"/>
    <w:rsid w:val="002379B7"/>
    <w:rsid w:val="002405C6"/>
    <w:rsid w:val="002415DE"/>
    <w:rsid w:val="00244C82"/>
    <w:rsid w:val="00245ECE"/>
    <w:rsid w:val="00246410"/>
    <w:rsid w:val="00246C9D"/>
    <w:rsid w:val="00247C61"/>
    <w:rsid w:val="00251C5F"/>
    <w:rsid w:val="00252B12"/>
    <w:rsid w:val="0025326D"/>
    <w:rsid w:val="002533D5"/>
    <w:rsid w:val="00254C45"/>
    <w:rsid w:val="00254D46"/>
    <w:rsid w:val="00254DBC"/>
    <w:rsid w:val="002557AD"/>
    <w:rsid w:val="002565A5"/>
    <w:rsid w:val="00260ACB"/>
    <w:rsid w:val="00261482"/>
    <w:rsid w:val="00262132"/>
    <w:rsid w:val="00262486"/>
    <w:rsid w:val="002629CB"/>
    <w:rsid w:val="00264238"/>
    <w:rsid w:val="00265EE5"/>
    <w:rsid w:val="00266F0D"/>
    <w:rsid w:val="00267C8B"/>
    <w:rsid w:val="00270361"/>
    <w:rsid w:val="00270FB3"/>
    <w:rsid w:val="00271304"/>
    <w:rsid w:val="00271F26"/>
    <w:rsid w:val="0027245F"/>
    <w:rsid w:val="00274EA5"/>
    <w:rsid w:val="00275D0E"/>
    <w:rsid w:val="00275EA0"/>
    <w:rsid w:val="002807C4"/>
    <w:rsid w:val="00281A64"/>
    <w:rsid w:val="00281BDC"/>
    <w:rsid w:val="00281FCC"/>
    <w:rsid w:val="0028424E"/>
    <w:rsid w:val="002846CF"/>
    <w:rsid w:val="00285073"/>
    <w:rsid w:val="002858EC"/>
    <w:rsid w:val="002863C2"/>
    <w:rsid w:val="00290DE5"/>
    <w:rsid w:val="00292FA7"/>
    <w:rsid w:val="002954EB"/>
    <w:rsid w:val="00295948"/>
    <w:rsid w:val="0029631D"/>
    <w:rsid w:val="00296C99"/>
    <w:rsid w:val="00296D08"/>
    <w:rsid w:val="00297184"/>
    <w:rsid w:val="00297749"/>
    <w:rsid w:val="00297C58"/>
    <w:rsid w:val="002A0E2D"/>
    <w:rsid w:val="002A1232"/>
    <w:rsid w:val="002A2B89"/>
    <w:rsid w:val="002A2F34"/>
    <w:rsid w:val="002A34BE"/>
    <w:rsid w:val="002A35DE"/>
    <w:rsid w:val="002A3780"/>
    <w:rsid w:val="002A665B"/>
    <w:rsid w:val="002B0903"/>
    <w:rsid w:val="002B0AC1"/>
    <w:rsid w:val="002B16AD"/>
    <w:rsid w:val="002B2036"/>
    <w:rsid w:val="002B23B1"/>
    <w:rsid w:val="002B275E"/>
    <w:rsid w:val="002B3C05"/>
    <w:rsid w:val="002B4F6A"/>
    <w:rsid w:val="002B56FF"/>
    <w:rsid w:val="002B7AC6"/>
    <w:rsid w:val="002B7C38"/>
    <w:rsid w:val="002C006E"/>
    <w:rsid w:val="002C1D8A"/>
    <w:rsid w:val="002C34B9"/>
    <w:rsid w:val="002C48D4"/>
    <w:rsid w:val="002C4E59"/>
    <w:rsid w:val="002C5423"/>
    <w:rsid w:val="002C6B07"/>
    <w:rsid w:val="002D0763"/>
    <w:rsid w:val="002D3A90"/>
    <w:rsid w:val="002D4ECC"/>
    <w:rsid w:val="002D6629"/>
    <w:rsid w:val="002E09E8"/>
    <w:rsid w:val="002E0E4F"/>
    <w:rsid w:val="002E49E5"/>
    <w:rsid w:val="002F0387"/>
    <w:rsid w:val="002F1FFC"/>
    <w:rsid w:val="002F39B0"/>
    <w:rsid w:val="002F4523"/>
    <w:rsid w:val="002F5AAB"/>
    <w:rsid w:val="002F7FDD"/>
    <w:rsid w:val="00301B5E"/>
    <w:rsid w:val="00305D87"/>
    <w:rsid w:val="00305F02"/>
    <w:rsid w:val="00306A53"/>
    <w:rsid w:val="00307C93"/>
    <w:rsid w:val="00311706"/>
    <w:rsid w:val="00312AEA"/>
    <w:rsid w:val="00312D2E"/>
    <w:rsid w:val="003137BF"/>
    <w:rsid w:val="00313A99"/>
    <w:rsid w:val="00315F78"/>
    <w:rsid w:val="00316B4B"/>
    <w:rsid w:val="00317A56"/>
    <w:rsid w:val="00321C03"/>
    <w:rsid w:val="00321DE5"/>
    <w:rsid w:val="003245F2"/>
    <w:rsid w:val="003261DB"/>
    <w:rsid w:val="00326E54"/>
    <w:rsid w:val="00327157"/>
    <w:rsid w:val="003273D3"/>
    <w:rsid w:val="0032747E"/>
    <w:rsid w:val="00327BC1"/>
    <w:rsid w:val="00330301"/>
    <w:rsid w:val="003307A0"/>
    <w:rsid w:val="003317E9"/>
    <w:rsid w:val="003326A2"/>
    <w:rsid w:val="00333692"/>
    <w:rsid w:val="00334D44"/>
    <w:rsid w:val="00337B21"/>
    <w:rsid w:val="00337F85"/>
    <w:rsid w:val="003424A0"/>
    <w:rsid w:val="00344463"/>
    <w:rsid w:val="00345718"/>
    <w:rsid w:val="00345803"/>
    <w:rsid w:val="0034625B"/>
    <w:rsid w:val="003462E7"/>
    <w:rsid w:val="003469B7"/>
    <w:rsid w:val="00346BCC"/>
    <w:rsid w:val="00346DA6"/>
    <w:rsid w:val="003505E5"/>
    <w:rsid w:val="00353850"/>
    <w:rsid w:val="00354CB8"/>
    <w:rsid w:val="00354D0A"/>
    <w:rsid w:val="0035566B"/>
    <w:rsid w:val="00356516"/>
    <w:rsid w:val="00356BF9"/>
    <w:rsid w:val="003578D5"/>
    <w:rsid w:val="00357F04"/>
    <w:rsid w:val="00360C58"/>
    <w:rsid w:val="003618DC"/>
    <w:rsid w:val="00363DC4"/>
    <w:rsid w:val="00366803"/>
    <w:rsid w:val="0036756F"/>
    <w:rsid w:val="003705BB"/>
    <w:rsid w:val="00370625"/>
    <w:rsid w:val="00370903"/>
    <w:rsid w:val="003712B1"/>
    <w:rsid w:val="00371AEC"/>
    <w:rsid w:val="00371DA5"/>
    <w:rsid w:val="00372431"/>
    <w:rsid w:val="00372551"/>
    <w:rsid w:val="00373183"/>
    <w:rsid w:val="00373DA6"/>
    <w:rsid w:val="0037473E"/>
    <w:rsid w:val="00375B41"/>
    <w:rsid w:val="00375E35"/>
    <w:rsid w:val="00376209"/>
    <w:rsid w:val="00376693"/>
    <w:rsid w:val="00380BD8"/>
    <w:rsid w:val="003811D0"/>
    <w:rsid w:val="00382403"/>
    <w:rsid w:val="003857F7"/>
    <w:rsid w:val="003875EA"/>
    <w:rsid w:val="00390484"/>
    <w:rsid w:val="00390D51"/>
    <w:rsid w:val="00393231"/>
    <w:rsid w:val="00393D97"/>
    <w:rsid w:val="00395E35"/>
    <w:rsid w:val="003968A9"/>
    <w:rsid w:val="00396D7A"/>
    <w:rsid w:val="0039755E"/>
    <w:rsid w:val="0039757D"/>
    <w:rsid w:val="00397856"/>
    <w:rsid w:val="00397ECA"/>
    <w:rsid w:val="003A2FCD"/>
    <w:rsid w:val="003A3994"/>
    <w:rsid w:val="003A4C13"/>
    <w:rsid w:val="003A5D72"/>
    <w:rsid w:val="003A5D91"/>
    <w:rsid w:val="003A776E"/>
    <w:rsid w:val="003A77A8"/>
    <w:rsid w:val="003B00C1"/>
    <w:rsid w:val="003B0F9D"/>
    <w:rsid w:val="003B18AF"/>
    <w:rsid w:val="003B4348"/>
    <w:rsid w:val="003B4634"/>
    <w:rsid w:val="003B4A2E"/>
    <w:rsid w:val="003B5B40"/>
    <w:rsid w:val="003B68FB"/>
    <w:rsid w:val="003B6DF2"/>
    <w:rsid w:val="003C00FF"/>
    <w:rsid w:val="003C0252"/>
    <w:rsid w:val="003C1863"/>
    <w:rsid w:val="003C1E30"/>
    <w:rsid w:val="003C1E64"/>
    <w:rsid w:val="003C1FD1"/>
    <w:rsid w:val="003C3012"/>
    <w:rsid w:val="003C658B"/>
    <w:rsid w:val="003C665D"/>
    <w:rsid w:val="003C7165"/>
    <w:rsid w:val="003C75A2"/>
    <w:rsid w:val="003D006A"/>
    <w:rsid w:val="003D0E0B"/>
    <w:rsid w:val="003D122A"/>
    <w:rsid w:val="003D3471"/>
    <w:rsid w:val="003D3B1B"/>
    <w:rsid w:val="003D429D"/>
    <w:rsid w:val="003D59E6"/>
    <w:rsid w:val="003D6E15"/>
    <w:rsid w:val="003D7AE9"/>
    <w:rsid w:val="003E14EC"/>
    <w:rsid w:val="003E15D0"/>
    <w:rsid w:val="003E2272"/>
    <w:rsid w:val="003E3DF7"/>
    <w:rsid w:val="003E49B5"/>
    <w:rsid w:val="003E54AE"/>
    <w:rsid w:val="003E5C37"/>
    <w:rsid w:val="003E6191"/>
    <w:rsid w:val="003E7516"/>
    <w:rsid w:val="003E757C"/>
    <w:rsid w:val="003F1BE8"/>
    <w:rsid w:val="003F4F83"/>
    <w:rsid w:val="003F575F"/>
    <w:rsid w:val="003F6F03"/>
    <w:rsid w:val="00401DC0"/>
    <w:rsid w:val="004044D8"/>
    <w:rsid w:val="00405814"/>
    <w:rsid w:val="00406957"/>
    <w:rsid w:val="0041016E"/>
    <w:rsid w:val="004119E8"/>
    <w:rsid w:val="00411C0F"/>
    <w:rsid w:val="00411D79"/>
    <w:rsid w:val="00413421"/>
    <w:rsid w:val="00415783"/>
    <w:rsid w:val="00417F9A"/>
    <w:rsid w:val="004209C4"/>
    <w:rsid w:val="00421EB9"/>
    <w:rsid w:val="0042468A"/>
    <w:rsid w:val="004246F9"/>
    <w:rsid w:val="00424ECC"/>
    <w:rsid w:val="00426D1C"/>
    <w:rsid w:val="00427CA5"/>
    <w:rsid w:val="00430A77"/>
    <w:rsid w:val="00430A82"/>
    <w:rsid w:val="00430D77"/>
    <w:rsid w:val="00431514"/>
    <w:rsid w:val="00431617"/>
    <w:rsid w:val="004319D7"/>
    <w:rsid w:val="00433DD2"/>
    <w:rsid w:val="0043422C"/>
    <w:rsid w:val="0043669C"/>
    <w:rsid w:val="00436F27"/>
    <w:rsid w:val="00437A88"/>
    <w:rsid w:val="00441509"/>
    <w:rsid w:val="00441788"/>
    <w:rsid w:val="00441D4C"/>
    <w:rsid w:val="00444D0C"/>
    <w:rsid w:val="004450D5"/>
    <w:rsid w:val="00445DE4"/>
    <w:rsid w:val="004466BF"/>
    <w:rsid w:val="00446780"/>
    <w:rsid w:val="004477F9"/>
    <w:rsid w:val="00447A0A"/>
    <w:rsid w:val="0045006C"/>
    <w:rsid w:val="00452507"/>
    <w:rsid w:val="0045276F"/>
    <w:rsid w:val="004552B3"/>
    <w:rsid w:val="004560BD"/>
    <w:rsid w:val="00456394"/>
    <w:rsid w:val="00457DB6"/>
    <w:rsid w:val="00457FFD"/>
    <w:rsid w:val="00462A5F"/>
    <w:rsid w:val="004637EA"/>
    <w:rsid w:val="00463D93"/>
    <w:rsid w:val="00464818"/>
    <w:rsid w:val="00464C78"/>
    <w:rsid w:val="0046535E"/>
    <w:rsid w:val="004658C3"/>
    <w:rsid w:val="004660D2"/>
    <w:rsid w:val="00466573"/>
    <w:rsid w:val="00466AF6"/>
    <w:rsid w:val="00466B65"/>
    <w:rsid w:val="004678AA"/>
    <w:rsid w:val="00470313"/>
    <w:rsid w:val="00470E94"/>
    <w:rsid w:val="0047129F"/>
    <w:rsid w:val="004726C9"/>
    <w:rsid w:val="00472882"/>
    <w:rsid w:val="0047460C"/>
    <w:rsid w:val="00475CE9"/>
    <w:rsid w:val="00476A83"/>
    <w:rsid w:val="00477198"/>
    <w:rsid w:val="00477764"/>
    <w:rsid w:val="00477D87"/>
    <w:rsid w:val="00480526"/>
    <w:rsid w:val="00481CB5"/>
    <w:rsid w:val="0048230F"/>
    <w:rsid w:val="00483A5F"/>
    <w:rsid w:val="0048525B"/>
    <w:rsid w:val="00485E7A"/>
    <w:rsid w:val="00487193"/>
    <w:rsid w:val="0048719E"/>
    <w:rsid w:val="00493560"/>
    <w:rsid w:val="00493AF8"/>
    <w:rsid w:val="00494AE4"/>
    <w:rsid w:val="004955E1"/>
    <w:rsid w:val="004974C8"/>
    <w:rsid w:val="004974EF"/>
    <w:rsid w:val="004976DC"/>
    <w:rsid w:val="00497F26"/>
    <w:rsid w:val="004A25C2"/>
    <w:rsid w:val="004A3199"/>
    <w:rsid w:val="004A3723"/>
    <w:rsid w:val="004A3F3C"/>
    <w:rsid w:val="004A40C2"/>
    <w:rsid w:val="004A5C3C"/>
    <w:rsid w:val="004A7327"/>
    <w:rsid w:val="004A7E66"/>
    <w:rsid w:val="004B0C60"/>
    <w:rsid w:val="004B1516"/>
    <w:rsid w:val="004B195E"/>
    <w:rsid w:val="004B1AB1"/>
    <w:rsid w:val="004B1D1A"/>
    <w:rsid w:val="004B2473"/>
    <w:rsid w:val="004B2F4B"/>
    <w:rsid w:val="004B571F"/>
    <w:rsid w:val="004B66B0"/>
    <w:rsid w:val="004B6AF6"/>
    <w:rsid w:val="004C0FFA"/>
    <w:rsid w:val="004C1F9B"/>
    <w:rsid w:val="004C2324"/>
    <w:rsid w:val="004C38A9"/>
    <w:rsid w:val="004C39F1"/>
    <w:rsid w:val="004C3DF9"/>
    <w:rsid w:val="004C5982"/>
    <w:rsid w:val="004C6CA2"/>
    <w:rsid w:val="004C742B"/>
    <w:rsid w:val="004D0669"/>
    <w:rsid w:val="004D3852"/>
    <w:rsid w:val="004D4F44"/>
    <w:rsid w:val="004D5AD9"/>
    <w:rsid w:val="004E1073"/>
    <w:rsid w:val="004E1456"/>
    <w:rsid w:val="004E29DF"/>
    <w:rsid w:val="004E30F0"/>
    <w:rsid w:val="004E32EE"/>
    <w:rsid w:val="004E54A8"/>
    <w:rsid w:val="004F0556"/>
    <w:rsid w:val="004F067D"/>
    <w:rsid w:val="004F07B2"/>
    <w:rsid w:val="004F2286"/>
    <w:rsid w:val="004F233C"/>
    <w:rsid w:val="004F2CB4"/>
    <w:rsid w:val="004F2D37"/>
    <w:rsid w:val="004F3912"/>
    <w:rsid w:val="004F3A69"/>
    <w:rsid w:val="004F6795"/>
    <w:rsid w:val="004F7556"/>
    <w:rsid w:val="004F7829"/>
    <w:rsid w:val="004F7EF5"/>
    <w:rsid w:val="00500A55"/>
    <w:rsid w:val="005015D1"/>
    <w:rsid w:val="00501F20"/>
    <w:rsid w:val="00504083"/>
    <w:rsid w:val="0050488B"/>
    <w:rsid w:val="005059A6"/>
    <w:rsid w:val="00505C56"/>
    <w:rsid w:val="00505E72"/>
    <w:rsid w:val="005103CB"/>
    <w:rsid w:val="005106DD"/>
    <w:rsid w:val="00511573"/>
    <w:rsid w:val="005116EC"/>
    <w:rsid w:val="00511B1B"/>
    <w:rsid w:val="00512966"/>
    <w:rsid w:val="00514FC7"/>
    <w:rsid w:val="0051595B"/>
    <w:rsid w:val="0051651B"/>
    <w:rsid w:val="005168A2"/>
    <w:rsid w:val="00516FA3"/>
    <w:rsid w:val="005221EE"/>
    <w:rsid w:val="005241CE"/>
    <w:rsid w:val="0052464B"/>
    <w:rsid w:val="0052534A"/>
    <w:rsid w:val="00525A7A"/>
    <w:rsid w:val="0052604D"/>
    <w:rsid w:val="00526F14"/>
    <w:rsid w:val="00526FFC"/>
    <w:rsid w:val="00527EAE"/>
    <w:rsid w:val="00530570"/>
    <w:rsid w:val="00531370"/>
    <w:rsid w:val="00531A37"/>
    <w:rsid w:val="00532081"/>
    <w:rsid w:val="00532D3D"/>
    <w:rsid w:val="00533047"/>
    <w:rsid w:val="00533764"/>
    <w:rsid w:val="00533D34"/>
    <w:rsid w:val="00535804"/>
    <w:rsid w:val="00535873"/>
    <w:rsid w:val="00535E5D"/>
    <w:rsid w:val="00536868"/>
    <w:rsid w:val="00536AF0"/>
    <w:rsid w:val="00536DE5"/>
    <w:rsid w:val="005374C7"/>
    <w:rsid w:val="00540CF0"/>
    <w:rsid w:val="005413E7"/>
    <w:rsid w:val="00541D94"/>
    <w:rsid w:val="00542E91"/>
    <w:rsid w:val="0054350E"/>
    <w:rsid w:val="00543B61"/>
    <w:rsid w:val="005472AA"/>
    <w:rsid w:val="00547DD9"/>
    <w:rsid w:val="00551679"/>
    <w:rsid w:val="00552B6E"/>
    <w:rsid w:val="00552CFB"/>
    <w:rsid w:val="0055310B"/>
    <w:rsid w:val="00553584"/>
    <w:rsid w:val="005547C7"/>
    <w:rsid w:val="0055617C"/>
    <w:rsid w:val="00556232"/>
    <w:rsid w:val="00556680"/>
    <w:rsid w:val="00556B97"/>
    <w:rsid w:val="00557DFE"/>
    <w:rsid w:val="00560A6D"/>
    <w:rsid w:val="00561A3C"/>
    <w:rsid w:val="005631FD"/>
    <w:rsid w:val="00563D85"/>
    <w:rsid w:val="005673C2"/>
    <w:rsid w:val="005676E6"/>
    <w:rsid w:val="0057001B"/>
    <w:rsid w:val="0057009B"/>
    <w:rsid w:val="005700F9"/>
    <w:rsid w:val="00570C8B"/>
    <w:rsid w:val="00570FFD"/>
    <w:rsid w:val="005710DE"/>
    <w:rsid w:val="0057225C"/>
    <w:rsid w:val="005722DA"/>
    <w:rsid w:val="005722F5"/>
    <w:rsid w:val="00572E89"/>
    <w:rsid w:val="00572F1E"/>
    <w:rsid w:val="00572FE0"/>
    <w:rsid w:val="00573801"/>
    <w:rsid w:val="005749D1"/>
    <w:rsid w:val="00575B6E"/>
    <w:rsid w:val="00575C07"/>
    <w:rsid w:val="00577EA9"/>
    <w:rsid w:val="00580AC3"/>
    <w:rsid w:val="00580E9B"/>
    <w:rsid w:val="00580FB9"/>
    <w:rsid w:val="005819D5"/>
    <w:rsid w:val="005825AF"/>
    <w:rsid w:val="00582E1A"/>
    <w:rsid w:val="00583BDD"/>
    <w:rsid w:val="00584F06"/>
    <w:rsid w:val="00585AB6"/>
    <w:rsid w:val="00585AB9"/>
    <w:rsid w:val="00586074"/>
    <w:rsid w:val="0058668A"/>
    <w:rsid w:val="00586DA7"/>
    <w:rsid w:val="00590C9F"/>
    <w:rsid w:val="00591232"/>
    <w:rsid w:val="00591EE0"/>
    <w:rsid w:val="00592FB4"/>
    <w:rsid w:val="00593C31"/>
    <w:rsid w:val="00595B69"/>
    <w:rsid w:val="005976BC"/>
    <w:rsid w:val="005A630F"/>
    <w:rsid w:val="005A64DC"/>
    <w:rsid w:val="005A7460"/>
    <w:rsid w:val="005B0022"/>
    <w:rsid w:val="005B16B6"/>
    <w:rsid w:val="005B1B63"/>
    <w:rsid w:val="005B28E9"/>
    <w:rsid w:val="005B2DB2"/>
    <w:rsid w:val="005B3F71"/>
    <w:rsid w:val="005B46B3"/>
    <w:rsid w:val="005B4F41"/>
    <w:rsid w:val="005B515D"/>
    <w:rsid w:val="005B5170"/>
    <w:rsid w:val="005B68AA"/>
    <w:rsid w:val="005B7C91"/>
    <w:rsid w:val="005C0317"/>
    <w:rsid w:val="005C13CC"/>
    <w:rsid w:val="005C1843"/>
    <w:rsid w:val="005C3E83"/>
    <w:rsid w:val="005C4553"/>
    <w:rsid w:val="005C486E"/>
    <w:rsid w:val="005C60FF"/>
    <w:rsid w:val="005C6273"/>
    <w:rsid w:val="005C6F1F"/>
    <w:rsid w:val="005C7D8F"/>
    <w:rsid w:val="005D00C8"/>
    <w:rsid w:val="005D1271"/>
    <w:rsid w:val="005D19ED"/>
    <w:rsid w:val="005D234A"/>
    <w:rsid w:val="005D2BDD"/>
    <w:rsid w:val="005D3383"/>
    <w:rsid w:val="005D3470"/>
    <w:rsid w:val="005D3D15"/>
    <w:rsid w:val="005D4CEC"/>
    <w:rsid w:val="005D6DC7"/>
    <w:rsid w:val="005D7A60"/>
    <w:rsid w:val="005E0E7A"/>
    <w:rsid w:val="005E1260"/>
    <w:rsid w:val="005E1561"/>
    <w:rsid w:val="005E248B"/>
    <w:rsid w:val="005F1C7F"/>
    <w:rsid w:val="005F2D27"/>
    <w:rsid w:val="005F45B6"/>
    <w:rsid w:val="005F5B33"/>
    <w:rsid w:val="00600538"/>
    <w:rsid w:val="006014C8"/>
    <w:rsid w:val="0060283F"/>
    <w:rsid w:val="00602CB6"/>
    <w:rsid w:val="00602D3B"/>
    <w:rsid w:val="0060372C"/>
    <w:rsid w:val="00604DD5"/>
    <w:rsid w:val="006133BC"/>
    <w:rsid w:val="00614179"/>
    <w:rsid w:val="00616299"/>
    <w:rsid w:val="00616C54"/>
    <w:rsid w:val="00620C3B"/>
    <w:rsid w:val="00622A58"/>
    <w:rsid w:val="00625238"/>
    <w:rsid w:val="00625671"/>
    <w:rsid w:val="00626561"/>
    <w:rsid w:val="00627747"/>
    <w:rsid w:val="006300D9"/>
    <w:rsid w:val="006300E5"/>
    <w:rsid w:val="006304C4"/>
    <w:rsid w:val="0063206A"/>
    <w:rsid w:val="006322D9"/>
    <w:rsid w:val="006347DC"/>
    <w:rsid w:val="006367AE"/>
    <w:rsid w:val="00636F34"/>
    <w:rsid w:val="006377FA"/>
    <w:rsid w:val="006405DE"/>
    <w:rsid w:val="00641D90"/>
    <w:rsid w:val="00642E89"/>
    <w:rsid w:val="00643C16"/>
    <w:rsid w:val="00644A4D"/>
    <w:rsid w:val="00646542"/>
    <w:rsid w:val="00646941"/>
    <w:rsid w:val="00646CAE"/>
    <w:rsid w:val="00650638"/>
    <w:rsid w:val="006511B0"/>
    <w:rsid w:val="0065202C"/>
    <w:rsid w:val="0065480C"/>
    <w:rsid w:val="00654865"/>
    <w:rsid w:val="0065498E"/>
    <w:rsid w:val="00654BF3"/>
    <w:rsid w:val="00654CCD"/>
    <w:rsid w:val="00661015"/>
    <w:rsid w:val="00661FF3"/>
    <w:rsid w:val="00662A5E"/>
    <w:rsid w:val="00662E78"/>
    <w:rsid w:val="006638FF"/>
    <w:rsid w:val="00664145"/>
    <w:rsid w:val="00665B97"/>
    <w:rsid w:val="006665F0"/>
    <w:rsid w:val="00666928"/>
    <w:rsid w:val="0066747F"/>
    <w:rsid w:val="00667F91"/>
    <w:rsid w:val="00670916"/>
    <w:rsid w:val="006728FC"/>
    <w:rsid w:val="00673E17"/>
    <w:rsid w:val="00676F5A"/>
    <w:rsid w:val="00677B58"/>
    <w:rsid w:val="006804D3"/>
    <w:rsid w:val="00680D22"/>
    <w:rsid w:val="00681CB6"/>
    <w:rsid w:val="00683D9A"/>
    <w:rsid w:val="00684380"/>
    <w:rsid w:val="006845FF"/>
    <w:rsid w:val="0068499B"/>
    <w:rsid w:val="00685375"/>
    <w:rsid w:val="006873B9"/>
    <w:rsid w:val="00690F74"/>
    <w:rsid w:val="00691F90"/>
    <w:rsid w:val="00692CAC"/>
    <w:rsid w:val="006940B8"/>
    <w:rsid w:val="00694589"/>
    <w:rsid w:val="00695D93"/>
    <w:rsid w:val="006972F9"/>
    <w:rsid w:val="006975F7"/>
    <w:rsid w:val="00697B3A"/>
    <w:rsid w:val="006A0A46"/>
    <w:rsid w:val="006A0B90"/>
    <w:rsid w:val="006A25EF"/>
    <w:rsid w:val="006A47BB"/>
    <w:rsid w:val="006A5F33"/>
    <w:rsid w:val="006A691A"/>
    <w:rsid w:val="006A6EEC"/>
    <w:rsid w:val="006A7BDA"/>
    <w:rsid w:val="006B0490"/>
    <w:rsid w:val="006B1338"/>
    <w:rsid w:val="006B1B59"/>
    <w:rsid w:val="006B41F4"/>
    <w:rsid w:val="006B5702"/>
    <w:rsid w:val="006B5A55"/>
    <w:rsid w:val="006B60BB"/>
    <w:rsid w:val="006B662E"/>
    <w:rsid w:val="006B6CB2"/>
    <w:rsid w:val="006B7A63"/>
    <w:rsid w:val="006C3AF2"/>
    <w:rsid w:val="006C42C2"/>
    <w:rsid w:val="006C6932"/>
    <w:rsid w:val="006C7737"/>
    <w:rsid w:val="006D0E3B"/>
    <w:rsid w:val="006D22FA"/>
    <w:rsid w:val="006D279E"/>
    <w:rsid w:val="006D39DF"/>
    <w:rsid w:val="006D4CFF"/>
    <w:rsid w:val="006D4FA7"/>
    <w:rsid w:val="006D6142"/>
    <w:rsid w:val="006D75C4"/>
    <w:rsid w:val="006E2319"/>
    <w:rsid w:val="006E2DB8"/>
    <w:rsid w:val="006E33A3"/>
    <w:rsid w:val="006E37AB"/>
    <w:rsid w:val="006E3A3C"/>
    <w:rsid w:val="006E5450"/>
    <w:rsid w:val="006E5B74"/>
    <w:rsid w:val="006E6667"/>
    <w:rsid w:val="006E779B"/>
    <w:rsid w:val="006F048D"/>
    <w:rsid w:val="006F0F7F"/>
    <w:rsid w:val="006F19BB"/>
    <w:rsid w:val="006F378A"/>
    <w:rsid w:val="006F542D"/>
    <w:rsid w:val="006F5BFC"/>
    <w:rsid w:val="0070012B"/>
    <w:rsid w:val="00700642"/>
    <w:rsid w:val="00700646"/>
    <w:rsid w:val="00702429"/>
    <w:rsid w:val="0070274B"/>
    <w:rsid w:val="007032F4"/>
    <w:rsid w:val="0070611D"/>
    <w:rsid w:val="00706F52"/>
    <w:rsid w:val="00712671"/>
    <w:rsid w:val="00712A3C"/>
    <w:rsid w:val="00714DE9"/>
    <w:rsid w:val="00715753"/>
    <w:rsid w:val="00716AC0"/>
    <w:rsid w:val="00716C11"/>
    <w:rsid w:val="00721C6A"/>
    <w:rsid w:val="007246FB"/>
    <w:rsid w:val="00730C93"/>
    <w:rsid w:val="0073189F"/>
    <w:rsid w:val="0073257D"/>
    <w:rsid w:val="007326D7"/>
    <w:rsid w:val="00733EBF"/>
    <w:rsid w:val="007350DE"/>
    <w:rsid w:val="0073662E"/>
    <w:rsid w:val="00736AA6"/>
    <w:rsid w:val="00736CA1"/>
    <w:rsid w:val="00737388"/>
    <w:rsid w:val="00740A6D"/>
    <w:rsid w:val="00740AE0"/>
    <w:rsid w:val="0074119E"/>
    <w:rsid w:val="0074336F"/>
    <w:rsid w:val="007440EE"/>
    <w:rsid w:val="00744265"/>
    <w:rsid w:val="00747D61"/>
    <w:rsid w:val="00747E86"/>
    <w:rsid w:val="00753F9B"/>
    <w:rsid w:val="0075450A"/>
    <w:rsid w:val="00755215"/>
    <w:rsid w:val="007553C3"/>
    <w:rsid w:val="00756E2F"/>
    <w:rsid w:val="00760012"/>
    <w:rsid w:val="007615DE"/>
    <w:rsid w:val="00761E38"/>
    <w:rsid w:val="00762F49"/>
    <w:rsid w:val="0076372C"/>
    <w:rsid w:val="00763DB8"/>
    <w:rsid w:val="00770025"/>
    <w:rsid w:val="007707F2"/>
    <w:rsid w:val="00771632"/>
    <w:rsid w:val="00772372"/>
    <w:rsid w:val="007738E9"/>
    <w:rsid w:val="00773A28"/>
    <w:rsid w:val="00780015"/>
    <w:rsid w:val="007805DC"/>
    <w:rsid w:val="00781536"/>
    <w:rsid w:val="007817EB"/>
    <w:rsid w:val="007819C0"/>
    <w:rsid w:val="007819E5"/>
    <w:rsid w:val="00782EFE"/>
    <w:rsid w:val="00784ACC"/>
    <w:rsid w:val="0078721E"/>
    <w:rsid w:val="0078764A"/>
    <w:rsid w:val="007937C2"/>
    <w:rsid w:val="0079484E"/>
    <w:rsid w:val="00795037"/>
    <w:rsid w:val="00795CFA"/>
    <w:rsid w:val="007960CD"/>
    <w:rsid w:val="007967B9"/>
    <w:rsid w:val="00796DFE"/>
    <w:rsid w:val="007978EB"/>
    <w:rsid w:val="007A10DB"/>
    <w:rsid w:val="007A1328"/>
    <w:rsid w:val="007A2EFC"/>
    <w:rsid w:val="007A45F8"/>
    <w:rsid w:val="007A51F2"/>
    <w:rsid w:val="007A52E3"/>
    <w:rsid w:val="007A6EFD"/>
    <w:rsid w:val="007A7A8E"/>
    <w:rsid w:val="007B263A"/>
    <w:rsid w:val="007B39B2"/>
    <w:rsid w:val="007B3C0B"/>
    <w:rsid w:val="007B6481"/>
    <w:rsid w:val="007B741E"/>
    <w:rsid w:val="007C1108"/>
    <w:rsid w:val="007C138A"/>
    <w:rsid w:val="007C16DF"/>
    <w:rsid w:val="007C17AD"/>
    <w:rsid w:val="007C1DB2"/>
    <w:rsid w:val="007C2707"/>
    <w:rsid w:val="007C2E7A"/>
    <w:rsid w:val="007C3B00"/>
    <w:rsid w:val="007C41F2"/>
    <w:rsid w:val="007C64D9"/>
    <w:rsid w:val="007C72C7"/>
    <w:rsid w:val="007C793B"/>
    <w:rsid w:val="007D0110"/>
    <w:rsid w:val="007D1ED8"/>
    <w:rsid w:val="007D20CD"/>
    <w:rsid w:val="007D2DFC"/>
    <w:rsid w:val="007D31AE"/>
    <w:rsid w:val="007D385B"/>
    <w:rsid w:val="007D38FA"/>
    <w:rsid w:val="007D405B"/>
    <w:rsid w:val="007D46C0"/>
    <w:rsid w:val="007D5371"/>
    <w:rsid w:val="007D5438"/>
    <w:rsid w:val="007D6CDD"/>
    <w:rsid w:val="007D75F1"/>
    <w:rsid w:val="007D7B02"/>
    <w:rsid w:val="007E09FC"/>
    <w:rsid w:val="007E12DD"/>
    <w:rsid w:val="007E3524"/>
    <w:rsid w:val="007E55ED"/>
    <w:rsid w:val="007E6782"/>
    <w:rsid w:val="007E7594"/>
    <w:rsid w:val="007F1BB8"/>
    <w:rsid w:val="007F276E"/>
    <w:rsid w:val="007F2B64"/>
    <w:rsid w:val="007F4362"/>
    <w:rsid w:val="007F6427"/>
    <w:rsid w:val="007F7FFC"/>
    <w:rsid w:val="008000B3"/>
    <w:rsid w:val="0080199B"/>
    <w:rsid w:val="00801BD7"/>
    <w:rsid w:val="00802BBD"/>
    <w:rsid w:val="00802FE6"/>
    <w:rsid w:val="008041A8"/>
    <w:rsid w:val="00804E4E"/>
    <w:rsid w:val="00807E53"/>
    <w:rsid w:val="00810DE7"/>
    <w:rsid w:val="00811774"/>
    <w:rsid w:val="00811FF8"/>
    <w:rsid w:val="0081271A"/>
    <w:rsid w:val="00812CB3"/>
    <w:rsid w:val="0081342E"/>
    <w:rsid w:val="00813EEF"/>
    <w:rsid w:val="00813FEF"/>
    <w:rsid w:val="00814A33"/>
    <w:rsid w:val="00816429"/>
    <w:rsid w:val="00816BFA"/>
    <w:rsid w:val="00820554"/>
    <w:rsid w:val="00820618"/>
    <w:rsid w:val="00823935"/>
    <w:rsid w:val="0082460A"/>
    <w:rsid w:val="00826B58"/>
    <w:rsid w:val="00830BE6"/>
    <w:rsid w:val="008327E4"/>
    <w:rsid w:val="00832D88"/>
    <w:rsid w:val="00833AB7"/>
    <w:rsid w:val="00833E91"/>
    <w:rsid w:val="00834266"/>
    <w:rsid w:val="0083471A"/>
    <w:rsid w:val="008362AA"/>
    <w:rsid w:val="0083733B"/>
    <w:rsid w:val="00837B62"/>
    <w:rsid w:val="00837CEA"/>
    <w:rsid w:val="0084232C"/>
    <w:rsid w:val="0084399A"/>
    <w:rsid w:val="00844EC2"/>
    <w:rsid w:val="00845698"/>
    <w:rsid w:val="0085030E"/>
    <w:rsid w:val="00850550"/>
    <w:rsid w:val="0085077C"/>
    <w:rsid w:val="008515E2"/>
    <w:rsid w:val="008518B1"/>
    <w:rsid w:val="00851DAC"/>
    <w:rsid w:val="00852846"/>
    <w:rsid w:val="00852D4B"/>
    <w:rsid w:val="008533E7"/>
    <w:rsid w:val="00853771"/>
    <w:rsid w:val="00853B7F"/>
    <w:rsid w:val="00853CBC"/>
    <w:rsid w:val="00855205"/>
    <w:rsid w:val="0085676F"/>
    <w:rsid w:val="00860572"/>
    <w:rsid w:val="008609C9"/>
    <w:rsid w:val="00860D70"/>
    <w:rsid w:val="00861305"/>
    <w:rsid w:val="00861E8F"/>
    <w:rsid w:val="00863C7C"/>
    <w:rsid w:val="008641CB"/>
    <w:rsid w:val="00864CDC"/>
    <w:rsid w:val="00865225"/>
    <w:rsid w:val="0086767C"/>
    <w:rsid w:val="008716A6"/>
    <w:rsid w:val="00872A05"/>
    <w:rsid w:val="00873E8B"/>
    <w:rsid w:val="00875C93"/>
    <w:rsid w:val="008762DF"/>
    <w:rsid w:val="00877AF7"/>
    <w:rsid w:val="0088018C"/>
    <w:rsid w:val="008803D7"/>
    <w:rsid w:val="008804D5"/>
    <w:rsid w:val="0088072E"/>
    <w:rsid w:val="00881509"/>
    <w:rsid w:val="0088195F"/>
    <w:rsid w:val="00881A52"/>
    <w:rsid w:val="00881C69"/>
    <w:rsid w:val="008836B6"/>
    <w:rsid w:val="00883A03"/>
    <w:rsid w:val="00884A0F"/>
    <w:rsid w:val="00884D0F"/>
    <w:rsid w:val="00884D2B"/>
    <w:rsid w:val="008860F4"/>
    <w:rsid w:val="0089332A"/>
    <w:rsid w:val="008937BF"/>
    <w:rsid w:val="008939EC"/>
    <w:rsid w:val="00894274"/>
    <w:rsid w:val="008A2C4C"/>
    <w:rsid w:val="008A45D2"/>
    <w:rsid w:val="008A4C9E"/>
    <w:rsid w:val="008A72CC"/>
    <w:rsid w:val="008A7D92"/>
    <w:rsid w:val="008B0C52"/>
    <w:rsid w:val="008B108B"/>
    <w:rsid w:val="008B163D"/>
    <w:rsid w:val="008B1FAF"/>
    <w:rsid w:val="008B3253"/>
    <w:rsid w:val="008B4A10"/>
    <w:rsid w:val="008C0027"/>
    <w:rsid w:val="008C05BE"/>
    <w:rsid w:val="008C0A0D"/>
    <w:rsid w:val="008C1077"/>
    <w:rsid w:val="008C188E"/>
    <w:rsid w:val="008C2532"/>
    <w:rsid w:val="008C338C"/>
    <w:rsid w:val="008C50F9"/>
    <w:rsid w:val="008C5BE0"/>
    <w:rsid w:val="008D0FF0"/>
    <w:rsid w:val="008D1A48"/>
    <w:rsid w:val="008D2652"/>
    <w:rsid w:val="008D44AE"/>
    <w:rsid w:val="008D48A7"/>
    <w:rsid w:val="008D48F0"/>
    <w:rsid w:val="008D73BE"/>
    <w:rsid w:val="008D76A5"/>
    <w:rsid w:val="008D7DFE"/>
    <w:rsid w:val="008E15FF"/>
    <w:rsid w:val="008E1C60"/>
    <w:rsid w:val="008E384B"/>
    <w:rsid w:val="008E4053"/>
    <w:rsid w:val="008E4B96"/>
    <w:rsid w:val="008E6857"/>
    <w:rsid w:val="008E68A6"/>
    <w:rsid w:val="008E7E9B"/>
    <w:rsid w:val="008F1124"/>
    <w:rsid w:val="008F1891"/>
    <w:rsid w:val="008F3290"/>
    <w:rsid w:val="008F3D8E"/>
    <w:rsid w:val="008F5F77"/>
    <w:rsid w:val="008F66D6"/>
    <w:rsid w:val="008F7D81"/>
    <w:rsid w:val="00901A80"/>
    <w:rsid w:val="009022E6"/>
    <w:rsid w:val="0090336C"/>
    <w:rsid w:val="00903398"/>
    <w:rsid w:val="00903811"/>
    <w:rsid w:val="00903E28"/>
    <w:rsid w:val="009060F3"/>
    <w:rsid w:val="00906FBB"/>
    <w:rsid w:val="009071A4"/>
    <w:rsid w:val="0090734B"/>
    <w:rsid w:val="00907537"/>
    <w:rsid w:val="00907B8C"/>
    <w:rsid w:val="009139B3"/>
    <w:rsid w:val="00913A4E"/>
    <w:rsid w:val="00913B89"/>
    <w:rsid w:val="00915590"/>
    <w:rsid w:val="00916303"/>
    <w:rsid w:val="00917BAE"/>
    <w:rsid w:val="00917BF8"/>
    <w:rsid w:val="00920DDB"/>
    <w:rsid w:val="009217BB"/>
    <w:rsid w:val="009229E1"/>
    <w:rsid w:val="00923DBF"/>
    <w:rsid w:val="00926A7A"/>
    <w:rsid w:val="009308F5"/>
    <w:rsid w:val="009317BE"/>
    <w:rsid w:val="00931980"/>
    <w:rsid w:val="00932457"/>
    <w:rsid w:val="00932FD0"/>
    <w:rsid w:val="009330A6"/>
    <w:rsid w:val="00933C01"/>
    <w:rsid w:val="009351A0"/>
    <w:rsid w:val="00935B22"/>
    <w:rsid w:val="00935FFD"/>
    <w:rsid w:val="00936A22"/>
    <w:rsid w:val="009378E8"/>
    <w:rsid w:val="00940393"/>
    <w:rsid w:val="00940699"/>
    <w:rsid w:val="00943EF7"/>
    <w:rsid w:val="00945255"/>
    <w:rsid w:val="00946940"/>
    <w:rsid w:val="009475CF"/>
    <w:rsid w:val="00947EBD"/>
    <w:rsid w:val="009541FE"/>
    <w:rsid w:val="00954312"/>
    <w:rsid w:val="00954D12"/>
    <w:rsid w:val="00954FBD"/>
    <w:rsid w:val="0095544C"/>
    <w:rsid w:val="00955A14"/>
    <w:rsid w:val="0095616C"/>
    <w:rsid w:val="00956799"/>
    <w:rsid w:val="009577D0"/>
    <w:rsid w:val="00957D5B"/>
    <w:rsid w:val="009612BC"/>
    <w:rsid w:val="0096207C"/>
    <w:rsid w:val="00962AD7"/>
    <w:rsid w:val="00962F47"/>
    <w:rsid w:val="009646CF"/>
    <w:rsid w:val="00964AB4"/>
    <w:rsid w:val="00965697"/>
    <w:rsid w:val="00967C9B"/>
    <w:rsid w:val="00970922"/>
    <w:rsid w:val="00972653"/>
    <w:rsid w:val="009738E4"/>
    <w:rsid w:val="0097420C"/>
    <w:rsid w:val="00974F6F"/>
    <w:rsid w:val="0097594F"/>
    <w:rsid w:val="00975B8F"/>
    <w:rsid w:val="009830F6"/>
    <w:rsid w:val="009832A2"/>
    <w:rsid w:val="009835E6"/>
    <w:rsid w:val="009850D8"/>
    <w:rsid w:val="00985877"/>
    <w:rsid w:val="00985B7B"/>
    <w:rsid w:val="00986CEA"/>
    <w:rsid w:val="00986EE3"/>
    <w:rsid w:val="00990496"/>
    <w:rsid w:val="00990556"/>
    <w:rsid w:val="00991ADB"/>
    <w:rsid w:val="00993B84"/>
    <w:rsid w:val="009946C9"/>
    <w:rsid w:val="00994DB9"/>
    <w:rsid w:val="00994F31"/>
    <w:rsid w:val="00995C6C"/>
    <w:rsid w:val="009968C7"/>
    <w:rsid w:val="0099716B"/>
    <w:rsid w:val="00997F55"/>
    <w:rsid w:val="009A12F0"/>
    <w:rsid w:val="009A171C"/>
    <w:rsid w:val="009A1B84"/>
    <w:rsid w:val="009A3292"/>
    <w:rsid w:val="009A4749"/>
    <w:rsid w:val="009A5B61"/>
    <w:rsid w:val="009A5F78"/>
    <w:rsid w:val="009A7204"/>
    <w:rsid w:val="009A7944"/>
    <w:rsid w:val="009B0596"/>
    <w:rsid w:val="009B233B"/>
    <w:rsid w:val="009B24A0"/>
    <w:rsid w:val="009B2DEA"/>
    <w:rsid w:val="009B364C"/>
    <w:rsid w:val="009B5409"/>
    <w:rsid w:val="009B7D5A"/>
    <w:rsid w:val="009B7E43"/>
    <w:rsid w:val="009C0634"/>
    <w:rsid w:val="009C20DD"/>
    <w:rsid w:val="009C359C"/>
    <w:rsid w:val="009C4296"/>
    <w:rsid w:val="009C5501"/>
    <w:rsid w:val="009C5710"/>
    <w:rsid w:val="009C6705"/>
    <w:rsid w:val="009D0572"/>
    <w:rsid w:val="009D1145"/>
    <w:rsid w:val="009D2217"/>
    <w:rsid w:val="009D2556"/>
    <w:rsid w:val="009D3DF8"/>
    <w:rsid w:val="009D53CB"/>
    <w:rsid w:val="009D641B"/>
    <w:rsid w:val="009E01CC"/>
    <w:rsid w:val="009E3610"/>
    <w:rsid w:val="009E5C93"/>
    <w:rsid w:val="009E5ED4"/>
    <w:rsid w:val="009E625C"/>
    <w:rsid w:val="009E6AB9"/>
    <w:rsid w:val="009E729E"/>
    <w:rsid w:val="009F10D8"/>
    <w:rsid w:val="009F3C42"/>
    <w:rsid w:val="009F3F53"/>
    <w:rsid w:val="009F4424"/>
    <w:rsid w:val="009F538D"/>
    <w:rsid w:val="009F592C"/>
    <w:rsid w:val="009F5BC3"/>
    <w:rsid w:val="009F67D5"/>
    <w:rsid w:val="009F683C"/>
    <w:rsid w:val="009F68DD"/>
    <w:rsid w:val="009F7192"/>
    <w:rsid w:val="00A006CD"/>
    <w:rsid w:val="00A007E0"/>
    <w:rsid w:val="00A0162B"/>
    <w:rsid w:val="00A0236E"/>
    <w:rsid w:val="00A03AD1"/>
    <w:rsid w:val="00A0434B"/>
    <w:rsid w:val="00A061A0"/>
    <w:rsid w:val="00A06D45"/>
    <w:rsid w:val="00A06DE3"/>
    <w:rsid w:val="00A0753D"/>
    <w:rsid w:val="00A10D79"/>
    <w:rsid w:val="00A110F0"/>
    <w:rsid w:val="00A11808"/>
    <w:rsid w:val="00A12CBF"/>
    <w:rsid w:val="00A1375E"/>
    <w:rsid w:val="00A1559B"/>
    <w:rsid w:val="00A20B11"/>
    <w:rsid w:val="00A21431"/>
    <w:rsid w:val="00A219CF"/>
    <w:rsid w:val="00A23D7C"/>
    <w:rsid w:val="00A27A19"/>
    <w:rsid w:val="00A31AE0"/>
    <w:rsid w:val="00A339EA"/>
    <w:rsid w:val="00A37C85"/>
    <w:rsid w:val="00A401B3"/>
    <w:rsid w:val="00A40707"/>
    <w:rsid w:val="00A443DA"/>
    <w:rsid w:val="00A44A04"/>
    <w:rsid w:val="00A456B2"/>
    <w:rsid w:val="00A4629A"/>
    <w:rsid w:val="00A47579"/>
    <w:rsid w:val="00A47E23"/>
    <w:rsid w:val="00A507C6"/>
    <w:rsid w:val="00A5364B"/>
    <w:rsid w:val="00A53987"/>
    <w:rsid w:val="00A565B9"/>
    <w:rsid w:val="00A56B9E"/>
    <w:rsid w:val="00A57819"/>
    <w:rsid w:val="00A60F15"/>
    <w:rsid w:val="00A62817"/>
    <w:rsid w:val="00A62F4A"/>
    <w:rsid w:val="00A6306C"/>
    <w:rsid w:val="00A6318E"/>
    <w:rsid w:val="00A632FD"/>
    <w:rsid w:val="00A66FBC"/>
    <w:rsid w:val="00A66FF4"/>
    <w:rsid w:val="00A718BA"/>
    <w:rsid w:val="00A71F83"/>
    <w:rsid w:val="00A72D10"/>
    <w:rsid w:val="00A7331B"/>
    <w:rsid w:val="00A7415D"/>
    <w:rsid w:val="00A75615"/>
    <w:rsid w:val="00A77DAD"/>
    <w:rsid w:val="00A77DD6"/>
    <w:rsid w:val="00A80202"/>
    <w:rsid w:val="00A8058F"/>
    <w:rsid w:val="00A807B5"/>
    <w:rsid w:val="00A81B9F"/>
    <w:rsid w:val="00A82A97"/>
    <w:rsid w:val="00A83055"/>
    <w:rsid w:val="00A837D3"/>
    <w:rsid w:val="00A867BF"/>
    <w:rsid w:val="00A86F31"/>
    <w:rsid w:val="00A87A22"/>
    <w:rsid w:val="00A9145D"/>
    <w:rsid w:val="00A95740"/>
    <w:rsid w:val="00A96516"/>
    <w:rsid w:val="00A977B2"/>
    <w:rsid w:val="00AA0515"/>
    <w:rsid w:val="00AA18C4"/>
    <w:rsid w:val="00AA1DC3"/>
    <w:rsid w:val="00AA1E13"/>
    <w:rsid w:val="00AA20CF"/>
    <w:rsid w:val="00AA23B6"/>
    <w:rsid w:val="00AA6106"/>
    <w:rsid w:val="00AA6C89"/>
    <w:rsid w:val="00AA7516"/>
    <w:rsid w:val="00AA768A"/>
    <w:rsid w:val="00AA787E"/>
    <w:rsid w:val="00AA7F0C"/>
    <w:rsid w:val="00AB0312"/>
    <w:rsid w:val="00AB3201"/>
    <w:rsid w:val="00AB3DB3"/>
    <w:rsid w:val="00AB4E5B"/>
    <w:rsid w:val="00AB4F15"/>
    <w:rsid w:val="00AB5054"/>
    <w:rsid w:val="00AC162D"/>
    <w:rsid w:val="00AC2BF2"/>
    <w:rsid w:val="00AC39A2"/>
    <w:rsid w:val="00AC4152"/>
    <w:rsid w:val="00AC443D"/>
    <w:rsid w:val="00AC44AD"/>
    <w:rsid w:val="00AC49B6"/>
    <w:rsid w:val="00AC7F11"/>
    <w:rsid w:val="00AD1DF5"/>
    <w:rsid w:val="00AD2002"/>
    <w:rsid w:val="00AD2012"/>
    <w:rsid w:val="00AD24B0"/>
    <w:rsid w:val="00AD267A"/>
    <w:rsid w:val="00AD2D21"/>
    <w:rsid w:val="00AD395B"/>
    <w:rsid w:val="00AD6DD0"/>
    <w:rsid w:val="00AD759C"/>
    <w:rsid w:val="00AD7996"/>
    <w:rsid w:val="00AE1461"/>
    <w:rsid w:val="00AE2E6B"/>
    <w:rsid w:val="00AF0B75"/>
    <w:rsid w:val="00AF25A9"/>
    <w:rsid w:val="00AF28D3"/>
    <w:rsid w:val="00AF3CC3"/>
    <w:rsid w:val="00AF4803"/>
    <w:rsid w:val="00AF7374"/>
    <w:rsid w:val="00AF7DB6"/>
    <w:rsid w:val="00B00F73"/>
    <w:rsid w:val="00B01AFF"/>
    <w:rsid w:val="00B03534"/>
    <w:rsid w:val="00B035AC"/>
    <w:rsid w:val="00B044A5"/>
    <w:rsid w:val="00B04E8A"/>
    <w:rsid w:val="00B05444"/>
    <w:rsid w:val="00B05690"/>
    <w:rsid w:val="00B05FF5"/>
    <w:rsid w:val="00B06E64"/>
    <w:rsid w:val="00B07E21"/>
    <w:rsid w:val="00B07FB6"/>
    <w:rsid w:val="00B10CD5"/>
    <w:rsid w:val="00B113C8"/>
    <w:rsid w:val="00B12695"/>
    <w:rsid w:val="00B12A81"/>
    <w:rsid w:val="00B1464E"/>
    <w:rsid w:val="00B14A3B"/>
    <w:rsid w:val="00B1740A"/>
    <w:rsid w:val="00B17A33"/>
    <w:rsid w:val="00B2026B"/>
    <w:rsid w:val="00B20AAD"/>
    <w:rsid w:val="00B20CC0"/>
    <w:rsid w:val="00B213D1"/>
    <w:rsid w:val="00B22D8E"/>
    <w:rsid w:val="00B25D19"/>
    <w:rsid w:val="00B30FB4"/>
    <w:rsid w:val="00B31FB2"/>
    <w:rsid w:val="00B32099"/>
    <w:rsid w:val="00B3350A"/>
    <w:rsid w:val="00B34FD9"/>
    <w:rsid w:val="00B358D3"/>
    <w:rsid w:val="00B35934"/>
    <w:rsid w:val="00B3616E"/>
    <w:rsid w:val="00B364AA"/>
    <w:rsid w:val="00B36BA1"/>
    <w:rsid w:val="00B36E17"/>
    <w:rsid w:val="00B42A2A"/>
    <w:rsid w:val="00B4300B"/>
    <w:rsid w:val="00B44C29"/>
    <w:rsid w:val="00B45BDF"/>
    <w:rsid w:val="00B463BF"/>
    <w:rsid w:val="00B4766D"/>
    <w:rsid w:val="00B4795E"/>
    <w:rsid w:val="00B47C73"/>
    <w:rsid w:val="00B501CE"/>
    <w:rsid w:val="00B51598"/>
    <w:rsid w:val="00B51ECD"/>
    <w:rsid w:val="00B53D3E"/>
    <w:rsid w:val="00B560CC"/>
    <w:rsid w:val="00B562A7"/>
    <w:rsid w:val="00B565F8"/>
    <w:rsid w:val="00B5690D"/>
    <w:rsid w:val="00B56910"/>
    <w:rsid w:val="00B56B0C"/>
    <w:rsid w:val="00B61302"/>
    <w:rsid w:val="00B61E8B"/>
    <w:rsid w:val="00B62B76"/>
    <w:rsid w:val="00B62D29"/>
    <w:rsid w:val="00B63374"/>
    <w:rsid w:val="00B638B2"/>
    <w:rsid w:val="00B66DF1"/>
    <w:rsid w:val="00B66E9A"/>
    <w:rsid w:val="00B677EB"/>
    <w:rsid w:val="00B728CD"/>
    <w:rsid w:val="00B7309C"/>
    <w:rsid w:val="00B74003"/>
    <w:rsid w:val="00B75687"/>
    <w:rsid w:val="00B75ACD"/>
    <w:rsid w:val="00B770DD"/>
    <w:rsid w:val="00B8013A"/>
    <w:rsid w:val="00B8037B"/>
    <w:rsid w:val="00B80F92"/>
    <w:rsid w:val="00B81BE5"/>
    <w:rsid w:val="00B82759"/>
    <w:rsid w:val="00B83B9E"/>
    <w:rsid w:val="00B83F0B"/>
    <w:rsid w:val="00B84108"/>
    <w:rsid w:val="00B8427A"/>
    <w:rsid w:val="00B842BF"/>
    <w:rsid w:val="00B87DC6"/>
    <w:rsid w:val="00B87EFE"/>
    <w:rsid w:val="00B90178"/>
    <w:rsid w:val="00B909D4"/>
    <w:rsid w:val="00B94D95"/>
    <w:rsid w:val="00B96D1B"/>
    <w:rsid w:val="00B97262"/>
    <w:rsid w:val="00B97C5B"/>
    <w:rsid w:val="00BA1DAA"/>
    <w:rsid w:val="00BA1E57"/>
    <w:rsid w:val="00BA21CA"/>
    <w:rsid w:val="00BA2D33"/>
    <w:rsid w:val="00BA4244"/>
    <w:rsid w:val="00BA4B7C"/>
    <w:rsid w:val="00BA4C2A"/>
    <w:rsid w:val="00BA4EC1"/>
    <w:rsid w:val="00BA545D"/>
    <w:rsid w:val="00BA6AF0"/>
    <w:rsid w:val="00BA7266"/>
    <w:rsid w:val="00BA7947"/>
    <w:rsid w:val="00BB1215"/>
    <w:rsid w:val="00BB1941"/>
    <w:rsid w:val="00BB27FA"/>
    <w:rsid w:val="00BB32DB"/>
    <w:rsid w:val="00BB386F"/>
    <w:rsid w:val="00BB4175"/>
    <w:rsid w:val="00BB4860"/>
    <w:rsid w:val="00BB7659"/>
    <w:rsid w:val="00BB789B"/>
    <w:rsid w:val="00BC022E"/>
    <w:rsid w:val="00BC115C"/>
    <w:rsid w:val="00BC26D9"/>
    <w:rsid w:val="00BC3BBE"/>
    <w:rsid w:val="00BC4448"/>
    <w:rsid w:val="00BC4901"/>
    <w:rsid w:val="00BC5123"/>
    <w:rsid w:val="00BC65F3"/>
    <w:rsid w:val="00BC6C47"/>
    <w:rsid w:val="00BC707C"/>
    <w:rsid w:val="00BC7101"/>
    <w:rsid w:val="00BD043C"/>
    <w:rsid w:val="00BD0A44"/>
    <w:rsid w:val="00BD0F60"/>
    <w:rsid w:val="00BD1082"/>
    <w:rsid w:val="00BD17B1"/>
    <w:rsid w:val="00BD2112"/>
    <w:rsid w:val="00BD2213"/>
    <w:rsid w:val="00BD3163"/>
    <w:rsid w:val="00BD4E7E"/>
    <w:rsid w:val="00BD59B4"/>
    <w:rsid w:val="00BD7337"/>
    <w:rsid w:val="00BD759E"/>
    <w:rsid w:val="00BE053D"/>
    <w:rsid w:val="00BE16F8"/>
    <w:rsid w:val="00BE2046"/>
    <w:rsid w:val="00BE4F31"/>
    <w:rsid w:val="00BE500A"/>
    <w:rsid w:val="00BE56EA"/>
    <w:rsid w:val="00BE5CB9"/>
    <w:rsid w:val="00BE5D4D"/>
    <w:rsid w:val="00BE5ED5"/>
    <w:rsid w:val="00BF0F98"/>
    <w:rsid w:val="00BF230D"/>
    <w:rsid w:val="00BF2737"/>
    <w:rsid w:val="00BF279F"/>
    <w:rsid w:val="00BF450D"/>
    <w:rsid w:val="00BF4C1C"/>
    <w:rsid w:val="00BF508F"/>
    <w:rsid w:val="00BF554E"/>
    <w:rsid w:val="00BF62C0"/>
    <w:rsid w:val="00BF6319"/>
    <w:rsid w:val="00BF7215"/>
    <w:rsid w:val="00C0107B"/>
    <w:rsid w:val="00C014DA"/>
    <w:rsid w:val="00C0371B"/>
    <w:rsid w:val="00C0558D"/>
    <w:rsid w:val="00C05A0D"/>
    <w:rsid w:val="00C06252"/>
    <w:rsid w:val="00C064DA"/>
    <w:rsid w:val="00C065A9"/>
    <w:rsid w:val="00C07599"/>
    <w:rsid w:val="00C105DC"/>
    <w:rsid w:val="00C1244C"/>
    <w:rsid w:val="00C124AA"/>
    <w:rsid w:val="00C15A2E"/>
    <w:rsid w:val="00C1657E"/>
    <w:rsid w:val="00C16609"/>
    <w:rsid w:val="00C176CC"/>
    <w:rsid w:val="00C204ED"/>
    <w:rsid w:val="00C21B82"/>
    <w:rsid w:val="00C27E2A"/>
    <w:rsid w:val="00C27ED1"/>
    <w:rsid w:val="00C342E7"/>
    <w:rsid w:val="00C3494E"/>
    <w:rsid w:val="00C3773B"/>
    <w:rsid w:val="00C4014E"/>
    <w:rsid w:val="00C43993"/>
    <w:rsid w:val="00C451B1"/>
    <w:rsid w:val="00C45644"/>
    <w:rsid w:val="00C456AD"/>
    <w:rsid w:val="00C4574A"/>
    <w:rsid w:val="00C4645F"/>
    <w:rsid w:val="00C47DF5"/>
    <w:rsid w:val="00C50E57"/>
    <w:rsid w:val="00C50F43"/>
    <w:rsid w:val="00C5222F"/>
    <w:rsid w:val="00C532F4"/>
    <w:rsid w:val="00C54CE6"/>
    <w:rsid w:val="00C55323"/>
    <w:rsid w:val="00C60376"/>
    <w:rsid w:val="00C6061F"/>
    <w:rsid w:val="00C621FF"/>
    <w:rsid w:val="00C62729"/>
    <w:rsid w:val="00C642D5"/>
    <w:rsid w:val="00C652B6"/>
    <w:rsid w:val="00C656DF"/>
    <w:rsid w:val="00C65C4C"/>
    <w:rsid w:val="00C65FCE"/>
    <w:rsid w:val="00C7084C"/>
    <w:rsid w:val="00C70B30"/>
    <w:rsid w:val="00C71A8E"/>
    <w:rsid w:val="00C72014"/>
    <w:rsid w:val="00C721E3"/>
    <w:rsid w:val="00C72889"/>
    <w:rsid w:val="00C73162"/>
    <w:rsid w:val="00C745CA"/>
    <w:rsid w:val="00C75576"/>
    <w:rsid w:val="00C75580"/>
    <w:rsid w:val="00C757F1"/>
    <w:rsid w:val="00C75BE1"/>
    <w:rsid w:val="00C7642D"/>
    <w:rsid w:val="00C77670"/>
    <w:rsid w:val="00C77C0C"/>
    <w:rsid w:val="00C77CF2"/>
    <w:rsid w:val="00C77FEA"/>
    <w:rsid w:val="00C8069B"/>
    <w:rsid w:val="00C810A1"/>
    <w:rsid w:val="00C826C5"/>
    <w:rsid w:val="00C83869"/>
    <w:rsid w:val="00C85918"/>
    <w:rsid w:val="00C85930"/>
    <w:rsid w:val="00C859A8"/>
    <w:rsid w:val="00C86911"/>
    <w:rsid w:val="00C90FFA"/>
    <w:rsid w:val="00C91E24"/>
    <w:rsid w:val="00C9444F"/>
    <w:rsid w:val="00C9505E"/>
    <w:rsid w:val="00C951C9"/>
    <w:rsid w:val="00C95E71"/>
    <w:rsid w:val="00C9644E"/>
    <w:rsid w:val="00C973BF"/>
    <w:rsid w:val="00CA0BA0"/>
    <w:rsid w:val="00CA0E22"/>
    <w:rsid w:val="00CA4CE0"/>
    <w:rsid w:val="00CA6349"/>
    <w:rsid w:val="00CB0433"/>
    <w:rsid w:val="00CB0512"/>
    <w:rsid w:val="00CB0CB3"/>
    <w:rsid w:val="00CB0EA0"/>
    <w:rsid w:val="00CB427F"/>
    <w:rsid w:val="00CB45C9"/>
    <w:rsid w:val="00CB45F2"/>
    <w:rsid w:val="00CB4A23"/>
    <w:rsid w:val="00CB4AFB"/>
    <w:rsid w:val="00CB52F9"/>
    <w:rsid w:val="00CB6469"/>
    <w:rsid w:val="00CB6762"/>
    <w:rsid w:val="00CB6F9F"/>
    <w:rsid w:val="00CB7871"/>
    <w:rsid w:val="00CB7BEA"/>
    <w:rsid w:val="00CC3A45"/>
    <w:rsid w:val="00CC3C39"/>
    <w:rsid w:val="00CC6C22"/>
    <w:rsid w:val="00CC7DB0"/>
    <w:rsid w:val="00CD0981"/>
    <w:rsid w:val="00CD0AE7"/>
    <w:rsid w:val="00CD2C70"/>
    <w:rsid w:val="00CD4811"/>
    <w:rsid w:val="00CD48C4"/>
    <w:rsid w:val="00CD62E7"/>
    <w:rsid w:val="00CD6C5E"/>
    <w:rsid w:val="00CE08C1"/>
    <w:rsid w:val="00CE109A"/>
    <w:rsid w:val="00CE2CC3"/>
    <w:rsid w:val="00CE3231"/>
    <w:rsid w:val="00CE41DB"/>
    <w:rsid w:val="00CE66A7"/>
    <w:rsid w:val="00CE79C4"/>
    <w:rsid w:val="00CF178C"/>
    <w:rsid w:val="00CF1C54"/>
    <w:rsid w:val="00CF2E42"/>
    <w:rsid w:val="00CF6A15"/>
    <w:rsid w:val="00D00E5D"/>
    <w:rsid w:val="00D01BE7"/>
    <w:rsid w:val="00D02E28"/>
    <w:rsid w:val="00D03B1E"/>
    <w:rsid w:val="00D0595D"/>
    <w:rsid w:val="00D05FC0"/>
    <w:rsid w:val="00D10561"/>
    <w:rsid w:val="00D116E1"/>
    <w:rsid w:val="00D12223"/>
    <w:rsid w:val="00D1323B"/>
    <w:rsid w:val="00D13F5C"/>
    <w:rsid w:val="00D162D5"/>
    <w:rsid w:val="00D16966"/>
    <w:rsid w:val="00D16E75"/>
    <w:rsid w:val="00D17135"/>
    <w:rsid w:val="00D1722E"/>
    <w:rsid w:val="00D17B89"/>
    <w:rsid w:val="00D20629"/>
    <w:rsid w:val="00D20BCB"/>
    <w:rsid w:val="00D210C4"/>
    <w:rsid w:val="00D21A04"/>
    <w:rsid w:val="00D21A33"/>
    <w:rsid w:val="00D227DD"/>
    <w:rsid w:val="00D23C57"/>
    <w:rsid w:val="00D24087"/>
    <w:rsid w:val="00D2618C"/>
    <w:rsid w:val="00D26384"/>
    <w:rsid w:val="00D27557"/>
    <w:rsid w:val="00D30069"/>
    <w:rsid w:val="00D308A8"/>
    <w:rsid w:val="00D30D4B"/>
    <w:rsid w:val="00D31394"/>
    <w:rsid w:val="00D32707"/>
    <w:rsid w:val="00D328B5"/>
    <w:rsid w:val="00D328C9"/>
    <w:rsid w:val="00D32EF5"/>
    <w:rsid w:val="00D3435E"/>
    <w:rsid w:val="00D344B4"/>
    <w:rsid w:val="00D35D15"/>
    <w:rsid w:val="00D36112"/>
    <w:rsid w:val="00D372FA"/>
    <w:rsid w:val="00D376EA"/>
    <w:rsid w:val="00D37E1E"/>
    <w:rsid w:val="00D40910"/>
    <w:rsid w:val="00D4244D"/>
    <w:rsid w:val="00D42E2E"/>
    <w:rsid w:val="00D42EE3"/>
    <w:rsid w:val="00D43BB3"/>
    <w:rsid w:val="00D45DBB"/>
    <w:rsid w:val="00D45E3D"/>
    <w:rsid w:val="00D461B3"/>
    <w:rsid w:val="00D469A3"/>
    <w:rsid w:val="00D46D78"/>
    <w:rsid w:val="00D50D07"/>
    <w:rsid w:val="00D5119A"/>
    <w:rsid w:val="00D5208B"/>
    <w:rsid w:val="00D52180"/>
    <w:rsid w:val="00D528B1"/>
    <w:rsid w:val="00D52B58"/>
    <w:rsid w:val="00D5434F"/>
    <w:rsid w:val="00D54BD9"/>
    <w:rsid w:val="00D559FD"/>
    <w:rsid w:val="00D566E2"/>
    <w:rsid w:val="00D57644"/>
    <w:rsid w:val="00D60DE0"/>
    <w:rsid w:val="00D611B3"/>
    <w:rsid w:val="00D61614"/>
    <w:rsid w:val="00D617F6"/>
    <w:rsid w:val="00D622C1"/>
    <w:rsid w:val="00D648FA"/>
    <w:rsid w:val="00D64919"/>
    <w:rsid w:val="00D64928"/>
    <w:rsid w:val="00D6599C"/>
    <w:rsid w:val="00D6627E"/>
    <w:rsid w:val="00D665B0"/>
    <w:rsid w:val="00D66854"/>
    <w:rsid w:val="00D718BA"/>
    <w:rsid w:val="00D74451"/>
    <w:rsid w:val="00D75CE2"/>
    <w:rsid w:val="00D75F34"/>
    <w:rsid w:val="00D774B9"/>
    <w:rsid w:val="00D77F2D"/>
    <w:rsid w:val="00D8035E"/>
    <w:rsid w:val="00D80584"/>
    <w:rsid w:val="00D813E2"/>
    <w:rsid w:val="00D818F5"/>
    <w:rsid w:val="00D81FAC"/>
    <w:rsid w:val="00D8403E"/>
    <w:rsid w:val="00D91049"/>
    <w:rsid w:val="00D92AA3"/>
    <w:rsid w:val="00D940BC"/>
    <w:rsid w:val="00D9525C"/>
    <w:rsid w:val="00D96232"/>
    <w:rsid w:val="00DA0F58"/>
    <w:rsid w:val="00DA17FA"/>
    <w:rsid w:val="00DA2C0F"/>
    <w:rsid w:val="00DA2F49"/>
    <w:rsid w:val="00DA3646"/>
    <w:rsid w:val="00DA6553"/>
    <w:rsid w:val="00DB116C"/>
    <w:rsid w:val="00DB22BB"/>
    <w:rsid w:val="00DB41A8"/>
    <w:rsid w:val="00DB4EEC"/>
    <w:rsid w:val="00DB5EF9"/>
    <w:rsid w:val="00DB7503"/>
    <w:rsid w:val="00DB7CDE"/>
    <w:rsid w:val="00DB7E6B"/>
    <w:rsid w:val="00DC0E7B"/>
    <w:rsid w:val="00DC3FA2"/>
    <w:rsid w:val="00DC53D8"/>
    <w:rsid w:val="00DC6211"/>
    <w:rsid w:val="00DC731B"/>
    <w:rsid w:val="00DD01EF"/>
    <w:rsid w:val="00DD01F3"/>
    <w:rsid w:val="00DD02ED"/>
    <w:rsid w:val="00DD036C"/>
    <w:rsid w:val="00DD24D8"/>
    <w:rsid w:val="00DD2574"/>
    <w:rsid w:val="00DD2BCC"/>
    <w:rsid w:val="00DD5F7B"/>
    <w:rsid w:val="00DD6C45"/>
    <w:rsid w:val="00DD73FC"/>
    <w:rsid w:val="00DE1CC2"/>
    <w:rsid w:val="00DE24BD"/>
    <w:rsid w:val="00DE3222"/>
    <w:rsid w:val="00DE5285"/>
    <w:rsid w:val="00DE5E0B"/>
    <w:rsid w:val="00DF19BC"/>
    <w:rsid w:val="00DF3240"/>
    <w:rsid w:val="00DF3AFC"/>
    <w:rsid w:val="00DF4F5F"/>
    <w:rsid w:val="00DF57E0"/>
    <w:rsid w:val="00DF614A"/>
    <w:rsid w:val="00DF66E4"/>
    <w:rsid w:val="00DF70CE"/>
    <w:rsid w:val="00DF75F2"/>
    <w:rsid w:val="00DF787E"/>
    <w:rsid w:val="00DF7BEA"/>
    <w:rsid w:val="00E019AD"/>
    <w:rsid w:val="00E03F98"/>
    <w:rsid w:val="00E04181"/>
    <w:rsid w:val="00E045EC"/>
    <w:rsid w:val="00E05277"/>
    <w:rsid w:val="00E05C6C"/>
    <w:rsid w:val="00E0672E"/>
    <w:rsid w:val="00E078D2"/>
    <w:rsid w:val="00E10460"/>
    <w:rsid w:val="00E10A33"/>
    <w:rsid w:val="00E10E49"/>
    <w:rsid w:val="00E11FC7"/>
    <w:rsid w:val="00E13113"/>
    <w:rsid w:val="00E13B8C"/>
    <w:rsid w:val="00E14096"/>
    <w:rsid w:val="00E14C08"/>
    <w:rsid w:val="00E15051"/>
    <w:rsid w:val="00E15BA1"/>
    <w:rsid w:val="00E200D5"/>
    <w:rsid w:val="00E2030D"/>
    <w:rsid w:val="00E23117"/>
    <w:rsid w:val="00E23B75"/>
    <w:rsid w:val="00E24FEA"/>
    <w:rsid w:val="00E272C3"/>
    <w:rsid w:val="00E30CB0"/>
    <w:rsid w:val="00E30DC9"/>
    <w:rsid w:val="00E32091"/>
    <w:rsid w:val="00E34333"/>
    <w:rsid w:val="00E34EE6"/>
    <w:rsid w:val="00E37505"/>
    <w:rsid w:val="00E40E7F"/>
    <w:rsid w:val="00E41E4E"/>
    <w:rsid w:val="00E454E4"/>
    <w:rsid w:val="00E45E31"/>
    <w:rsid w:val="00E46683"/>
    <w:rsid w:val="00E50275"/>
    <w:rsid w:val="00E50A12"/>
    <w:rsid w:val="00E50D3C"/>
    <w:rsid w:val="00E51784"/>
    <w:rsid w:val="00E5252F"/>
    <w:rsid w:val="00E5284A"/>
    <w:rsid w:val="00E52BDC"/>
    <w:rsid w:val="00E53597"/>
    <w:rsid w:val="00E54157"/>
    <w:rsid w:val="00E550AB"/>
    <w:rsid w:val="00E557A4"/>
    <w:rsid w:val="00E56180"/>
    <w:rsid w:val="00E57E87"/>
    <w:rsid w:val="00E60D9C"/>
    <w:rsid w:val="00E610CB"/>
    <w:rsid w:val="00E61D32"/>
    <w:rsid w:val="00E63B45"/>
    <w:rsid w:val="00E644C4"/>
    <w:rsid w:val="00E645D6"/>
    <w:rsid w:val="00E65378"/>
    <w:rsid w:val="00E704E3"/>
    <w:rsid w:val="00E71598"/>
    <w:rsid w:val="00E7389F"/>
    <w:rsid w:val="00E742C3"/>
    <w:rsid w:val="00E758D5"/>
    <w:rsid w:val="00E77B89"/>
    <w:rsid w:val="00E80946"/>
    <w:rsid w:val="00E811DC"/>
    <w:rsid w:val="00E81B08"/>
    <w:rsid w:val="00E83FBA"/>
    <w:rsid w:val="00E84994"/>
    <w:rsid w:val="00E8597C"/>
    <w:rsid w:val="00E861B5"/>
    <w:rsid w:val="00E87948"/>
    <w:rsid w:val="00E87F9A"/>
    <w:rsid w:val="00E9114B"/>
    <w:rsid w:val="00E9266E"/>
    <w:rsid w:val="00E93A8B"/>
    <w:rsid w:val="00E94A51"/>
    <w:rsid w:val="00E97FC5"/>
    <w:rsid w:val="00EA1C9B"/>
    <w:rsid w:val="00EA2D56"/>
    <w:rsid w:val="00EA30F7"/>
    <w:rsid w:val="00EA315E"/>
    <w:rsid w:val="00EA3AA0"/>
    <w:rsid w:val="00EA560B"/>
    <w:rsid w:val="00EA62A5"/>
    <w:rsid w:val="00EA63C8"/>
    <w:rsid w:val="00EA6C3A"/>
    <w:rsid w:val="00EA6FE6"/>
    <w:rsid w:val="00EB06EA"/>
    <w:rsid w:val="00EB08D4"/>
    <w:rsid w:val="00EB0B0B"/>
    <w:rsid w:val="00EB23CD"/>
    <w:rsid w:val="00EB5F70"/>
    <w:rsid w:val="00EB6054"/>
    <w:rsid w:val="00EC08E0"/>
    <w:rsid w:val="00EC0B7A"/>
    <w:rsid w:val="00EC128E"/>
    <w:rsid w:val="00EC22D3"/>
    <w:rsid w:val="00EC23CD"/>
    <w:rsid w:val="00EC4B30"/>
    <w:rsid w:val="00EC529E"/>
    <w:rsid w:val="00EC6A12"/>
    <w:rsid w:val="00EC7045"/>
    <w:rsid w:val="00EC715F"/>
    <w:rsid w:val="00EC7431"/>
    <w:rsid w:val="00EC7B4B"/>
    <w:rsid w:val="00ED0202"/>
    <w:rsid w:val="00ED0BA1"/>
    <w:rsid w:val="00ED1192"/>
    <w:rsid w:val="00ED2692"/>
    <w:rsid w:val="00ED29D5"/>
    <w:rsid w:val="00ED2DBC"/>
    <w:rsid w:val="00ED2F0F"/>
    <w:rsid w:val="00ED3782"/>
    <w:rsid w:val="00ED39DE"/>
    <w:rsid w:val="00ED4356"/>
    <w:rsid w:val="00ED5FE2"/>
    <w:rsid w:val="00ED6683"/>
    <w:rsid w:val="00ED6C7D"/>
    <w:rsid w:val="00ED71A3"/>
    <w:rsid w:val="00EE0A64"/>
    <w:rsid w:val="00EE1B31"/>
    <w:rsid w:val="00EE3099"/>
    <w:rsid w:val="00EE3725"/>
    <w:rsid w:val="00EE39F8"/>
    <w:rsid w:val="00EE56F0"/>
    <w:rsid w:val="00EE633C"/>
    <w:rsid w:val="00EE670A"/>
    <w:rsid w:val="00EE68F2"/>
    <w:rsid w:val="00EE7011"/>
    <w:rsid w:val="00EE70B7"/>
    <w:rsid w:val="00EE7764"/>
    <w:rsid w:val="00EF01EC"/>
    <w:rsid w:val="00EF04F4"/>
    <w:rsid w:val="00EF07D4"/>
    <w:rsid w:val="00EF2781"/>
    <w:rsid w:val="00EF6A00"/>
    <w:rsid w:val="00EF7949"/>
    <w:rsid w:val="00F01417"/>
    <w:rsid w:val="00F02CC6"/>
    <w:rsid w:val="00F030C6"/>
    <w:rsid w:val="00F03537"/>
    <w:rsid w:val="00F04309"/>
    <w:rsid w:val="00F0727E"/>
    <w:rsid w:val="00F1131D"/>
    <w:rsid w:val="00F114E3"/>
    <w:rsid w:val="00F143FB"/>
    <w:rsid w:val="00F146A0"/>
    <w:rsid w:val="00F21183"/>
    <w:rsid w:val="00F2137E"/>
    <w:rsid w:val="00F21D08"/>
    <w:rsid w:val="00F21E38"/>
    <w:rsid w:val="00F24328"/>
    <w:rsid w:val="00F25DD4"/>
    <w:rsid w:val="00F30211"/>
    <w:rsid w:val="00F3048A"/>
    <w:rsid w:val="00F3282F"/>
    <w:rsid w:val="00F35374"/>
    <w:rsid w:val="00F371AE"/>
    <w:rsid w:val="00F37234"/>
    <w:rsid w:val="00F40589"/>
    <w:rsid w:val="00F40B02"/>
    <w:rsid w:val="00F40DDC"/>
    <w:rsid w:val="00F417E8"/>
    <w:rsid w:val="00F429B0"/>
    <w:rsid w:val="00F42DEB"/>
    <w:rsid w:val="00F4475A"/>
    <w:rsid w:val="00F44F0F"/>
    <w:rsid w:val="00F45C09"/>
    <w:rsid w:val="00F508BD"/>
    <w:rsid w:val="00F51BA0"/>
    <w:rsid w:val="00F537FC"/>
    <w:rsid w:val="00F53A5F"/>
    <w:rsid w:val="00F54465"/>
    <w:rsid w:val="00F54923"/>
    <w:rsid w:val="00F56D9C"/>
    <w:rsid w:val="00F57AD8"/>
    <w:rsid w:val="00F600C8"/>
    <w:rsid w:val="00F64394"/>
    <w:rsid w:val="00F64803"/>
    <w:rsid w:val="00F65B78"/>
    <w:rsid w:val="00F6666E"/>
    <w:rsid w:val="00F6694F"/>
    <w:rsid w:val="00F66D5F"/>
    <w:rsid w:val="00F6776A"/>
    <w:rsid w:val="00F7038F"/>
    <w:rsid w:val="00F712FD"/>
    <w:rsid w:val="00F73E00"/>
    <w:rsid w:val="00F7501A"/>
    <w:rsid w:val="00F80ABD"/>
    <w:rsid w:val="00F80D60"/>
    <w:rsid w:val="00F827BE"/>
    <w:rsid w:val="00F83B26"/>
    <w:rsid w:val="00F8456A"/>
    <w:rsid w:val="00F8458C"/>
    <w:rsid w:val="00F85041"/>
    <w:rsid w:val="00F85F9A"/>
    <w:rsid w:val="00F90D86"/>
    <w:rsid w:val="00F914EF"/>
    <w:rsid w:val="00F92401"/>
    <w:rsid w:val="00F92BC4"/>
    <w:rsid w:val="00F95B38"/>
    <w:rsid w:val="00F95CE8"/>
    <w:rsid w:val="00FA007F"/>
    <w:rsid w:val="00FA09C5"/>
    <w:rsid w:val="00FA137B"/>
    <w:rsid w:val="00FA235A"/>
    <w:rsid w:val="00FA2D12"/>
    <w:rsid w:val="00FA3820"/>
    <w:rsid w:val="00FA3A89"/>
    <w:rsid w:val="00FA49F8"/>
    <w:rsid w:val="00FA6026"/>
    <w:rsid w:val="00FA63FA"/>
    <w:rsid w:val="00FA752C"/>
    <w:rsid w:val="00FB17B3"/>
    <w:rsid w:val="00FB247E"/>
    <w:rsid w:val="00FB27CA"/>
    <w:rsid w:val="00FB4739"/>
    <w:rsid w:val="00FB5321"/>
    <w:rsid w:val="00FC00CD"/>
    <w:rsid w:val="00FC0946"/>
    <w:rsid w:val="00FC1266"/>
    <w:rsid w:val="00FC2890"/>
    <w:rsid w:val="00FC3626"/>
    <w:rsid w:val="00FC6CFC"/>
    <w:rsid w:val="00FC6E79"/>
    <w:rsid w:val="00FC78CD"/>
    <w:rsid w:val="00FC7E1D"/>
    <w:rsid w:val="00FD0970"/>
    <w:rsid w:val="00FD0B40"/>
    <w:rsid w:val="00FD2589"/>
    <w:rsid w:val="00FD3556"/>
    <w:rsid w:val="00FD3CD1"/>
    <w:rsid w:val="00FD41DC"/>
    <w:rsid w:val="00FD4568"/>
    <w:rsid w:val="00FD58FA"/>
    <w:rsid w:val="00FD6336"/>
    <w:rsid w:val="00FD68ED"/>
    <w:rsid w:val="00FD6A89"/>
    <w:rsid w:val="00FD71F3"/>
    <w:rsid w:val="00FD798B"/>
    <w:rsid w:val="00FD7E8D"/>
    <w:rsid w:val="00FE10BB"/>
    <w:rsid w:val="00FE1A68"/>
    <w:rsid w:val="00FE1BF6"/>
    <w:rsid w:val="00FE2044"/>
    <w:rsid w:val="00FE2AED"/>
    <w:rsid w:val="00FE6998"/>
    <w:rsid w:val="00FE78C7"/>
    <w:rsid w:val="00FF1500"/>
    <w:rsid w:val="00FF37F2"/>
    <w:rsid w:val="00FF47C6"/>
    <w:rsid w:val="00FF56F7"/>
    <w:rsid w:val="00FF6A7F"/>
    <w:rsid w:val="454B9C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068E3"/>
  <w15:docId w15:val="{1B65589E-39CC-4F5A-BF68-D9EA74D8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Párrafo de lista1"/>
    <w:basedOn w:val="Normal"/>
    <w:link w:val="ListParagraphChar"/>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rsid w:val="0057009B"/>
    <w:pPr>
      <w:numPr>
        <w:numId w:val="15"/>
      </w:numPr>
    </w:pPr>
    <w:rPr>
      <w:sz w:val="20"/>
      <w:szCs w:val="20"/>
    </w:rPr>
  </w:style>
  <w:style w:type="character" w:customStyle="1" w:styleId="CommentTextChar">
    <w:name w:val="Comment Text Char"/>
    <w:basedOn w:val="DefaultParagraphFont"/>
    <w:link w:val="CommentText"/>
    <w:uiPriority w:val="99"/>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pPr>
      <w:numPr>
        <w:numId w:val="0"/>
      </w:numPr>
    </w:pPr>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A25C2"/>
    <w:rPr>
      <w:rFonts w:ascii="Times New Roman" w:eastAsia="Times New Roman" w:hAnsi="Times New Roman"/>
      <w:sz w:val="24"/>
      <w:szCs w:val="24"/>
      <w:lang w:val="en-US" w:eastAsia="en-US"/>
    </w:rPr>
  </w:style>
  <w:style w:type="table" w:styleId="GridTable2">
    <w:name w:val="Grid Table 2"/>
    <w:basedOn w:val="TableNormal"/>
    <w:uiPriority w:val="47"/>
    <w:rsid w:val="008860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60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970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Paragraph (numbered (a)) Char,WB Para Char,Párrafo de lista1 Char"/>
    <w:link w:val="ListParagraph"/>
    <w:uiPriority w:val="34"/>
    <w:locked/>
    <w:rsid w:val="00200FEA"/>
    <w:rPr>
      <w:rFonts w:ascii="Times New Roman" w:eastAsia="Times New Roman" w:hAnsi="Times New Roman"/>
      <w:sz w:val="24"/>
      <w:szCs w:val="24"/>
      <w:lang w:val="en-US" w:eastAsia="en-US"/>
    </w:rPr>
  </w:style>
  <w:style w:type="table" w:customStyle="1" w:styleId="TableGrid2">
    <w:name w:val="Table Grid2"/>
    <w:basedOn w:val="TableNormal"/>
    <w:next w:val="TableGrid"/>
    <w:uiPriority w:val="39"/>
    <w:rsid w:val="0086130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A7BDA"/>
    <w:pPr>
      <w:spacing w:after="120" w:line="480" w:lineRule="auto"/>
      <w:ind w:left="283"/>
    </w:pPr>
  </w:style>
  <w:style w:type="character" w:customStyle="1" w:styleId="BodyTextIndent2Char">
    <w:name w:val="Body Text Indent 2 Char"/>
    <w:basedOn w:val="DefaultParagraphFont"/>
    <w:link w:val="BodyTextIndent2"/>
    <w:uiPriority w:val="99"/>
    <w:semiHidden/>
    <w:rsid w:val="006A7BDA"/>
    <w:rPr>
      <w:rFonts w:ascii="Times New Roman" w:eastAsia="Times New Roman" w:hAnsi="Times New Roman"/>
      <w:sz w:val="24"/>
      <w:szCs w:val="24"/>
      <w:lang w:val="en-US" w:eastAsia="en-US"/>
    </w:rPr>
  </w:style>
  <w:style w:type="table" w:customStyle="1" w:styleId="TableGrid3">
    <w:name w:val="Table Grid3"/>
    <w:basedOn w:val="TableNormal"/>
    <w:next w:val="TableGrid"/>
    <w:uiPriority w:val="99"/>
    <w:rsid w:val="006A7BD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527">
      <w:bodyDiv w:val="1"/>
      <w:marLeft w:val="0"/>
      <w:marRight w:val="0"/>
      <w:marTop w:val="0"/>
      <w:marBottom w:val="0"/>
      <w:divBdr>
        <w:top w:val="none" w:sz="0" w:space="0" w:color="auto"/>
        <w:left w:val="none" w:sz="0" w:space="0" w:color="auto"/>
        <w:bottom w:val="none" w:sz="0" w:space="0" w:color="auto"/>
        <w:right w:val="none" w:sz="0" w:space="0" w:color="auto"/>
      </w:divBdr>
    </w:div>
    <w:div w:id="40910546">
      <w:bodyDiv w:val="1"/>
      <w:marLeft w:val="0"/>
      <w:marRight w:val="0"/>
      <w:marTop w:val="0"/>
      <w:marBottom w:val="0"/>
      <w:divBdr>
        <w:top w:val="none" w:sz="0" w:space="0" w:color="auto"/>
        <w:left w:val="none" w:sz="0" w:space="0" w:color="auto"/>
        <w:bottom w:val="none" w:sz="0" w:space="0" w:color="auto"/>
        <w:right w:val="none" w:sz="0" w:space="0" w:color="auto"/>
      </w:divBdr>
    </w:div>
    <w:div w:id="58141268">
      <w:bodyDiv w:val="1"/>
      <w:marLeft w:val="0"/>
      <w:marRight w:val="0"/>
      <w:marTop w:val="0"/>
      <w:marBottom w:val="0"/>
      <w:divBdr>
        <w:top w:val="none" w:sz="0" w:space="0" w:color="auto"/>
        <w:left w:val="none" w:sz="0" w:space="0" w:color="auto"/>
        <w:bottom w:val="none" w:sz="0" w:space="0" w:color="auto"/>
        <w:right w:val="none" w:sz="0" w:space="0" w:color="auto"/>
      </w:divBdr>
    </w:div>
    <w:div w:id="87430299">
      <w:bodyDiv w:val="1"/>
      <w:marLeft w:val="0"/>
      <w:marRight w:val="0"/>
      <w:marTop w:val="0"/>
      <w:marBottom w:val="0"/>
      <w:divBdr>
        <w:top w:val="none" w:sz="0" w:space="0" w:color="auto"/>
        <w:left w:val="none" w:sz="0" w:space="0" w:color="auto"/>
        <w:bottom w:val="none" w:sz="0" w:space="0" w:color="auto"/>
        <w:right w:val="none" w:sz="0" w:space="0" w:color="auto"/>
      </w:divBdr>
    </w:div>
    <w:div w:id="96874483">
      <w:bodyDiv w:val="1"/>
      <w:marLeft w:val="0"/>
      <w:marRight w:val="0"/>
      <w:marTop w:val="0"/>
      <w:marBottom w:val="0"/>
      <w:divBdr>
        <w:top w:val="none" w:sz="0" w:space="0" w:color="auto"/>
        <w:left w:val="none" w:sz="0" w:space="0" w:color="auto"/>
        <w:bottom w:val="none" w:sz="0" w:space="0" w:color="auto"/>
        <w:right w:val="none" w:sz="0" w:space="0" w:color="auto"/>
      </w:divBdr>
    </w:div>
    <w:div w:id="120536274">
      <w:bodyDiv w:val="1"/>
      <w:marLeft w:val="0"/>
      <w:marRight w:val="0"/>
      <w:marTop w:val="0"/>
      <w:marBottom w:val="0"/>
      <w:divBdr>
        <w:top w:val="none" w:sz="0" w:space="0" w:color="auto"/>
        <w:left w:val="none" w:sz="0" w:space="0" w:color="auto"/>
        <w:bottom w:val="none" w:sz="0" w:space="0" w:color="auto"/>
        <w:right w:val="none" w:sz="0" w:space="0" w:color="auto"/>
      </w:divBdr>
    </w:div>
    <w:div w:id="197546986">
      <w:bodyDiv w:val="1"/>
      <w:marLeft w:val="0"/>
      <w:marRight w:val="0"/>
      <w:marTop w:val="0"/>
      <w:marBottom w:val="0"/>
      <w:divBdr>
        <w:top w:val="none" w:sz="0" w:space="0" w:color="auto"/>
        <w:left w:val="none" w:sz="0" w:space="0" w:color="auto"/>
        <w:bottom w:val="none" w:sz="0" w:space="0" w:color="auto"/>
        <w:right w:val="none" w:sz="0" w:space="0" w:color="auto"/>
      </w:divBdr>
    </w:div>
    <w:div w:id="204489990">
      <w:bodyDiv w:val="1"/>
      <w:marLeft w:val="0"/>
      <w:marRight w:val="0"/>
      <w:marTop w:val="0"/>
      <w:marBottom w:val="0"/>
      <w:divBdr>
        <w:top w:val="none" w:sz="0" w:space="0" w:color="auto"/>
        <w:left w:val="none" w:sz="0" w:space="0" w:color="auto"/>
        <w:bottom w:val="none" w:sz="0" w:space="0" w:color="auto"/>
        <w:right w:val="none" w:sz="0" w:space="0" w:color="auto"/>
      </w:divBdr>
    </w:div>
    <w:div w:id="244581143">
      <w:bodyDiv w:val="1"/>
      <w:marLeft w:val="0"/>
      <w:marRight w:val="0"/>
      <w:marTop w:val="0"/>
      <w:marBottom w:val="0"/>
      <w:divBdr>
        <w:top w:val="none" w:sz="0" w:space="0" w:color="auto"/>
        <w:left w:val="none" w:sz="0" w:space="0" w:color="auto"/>
        <w:bottom w:val="none" w:sz="0" w:space="0" w:color="auto"/>
        <w:right w:val="none" w:sz="0" w:space="0" w:color="auto"/>
      </w:divBdr>
    </w:div>
    <w:div w:id="269244560">
      <w:bodyDiv w:val="1"/>
      <w:marLeft w:val="0"/>
      <w:marRight w:val="0"/>
      <w:marTop w:val="0"/>
      <w:marBottom w:val="0"/>
      <w:divBdr>
        <w:top w:val="none" w:sz="0" w:space="0" w:color="auto"/>
        <w:left w:val="none" w:sz="0" w:space="0" w:color="auto"/>
        <w:bottom w:val="none" w:sz="0" w:space="0" w:color="auto"/>
        <w:right w:val="none" w:sz="0" w:space="0" w:color="auto"/>
      </w:divBdr>
    </w:div>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01812407">
      <w:bodyDiv w:val="1"/>
      <w:marLeft w:val="0"/>
      <w:marRight w:val="0"/>
      <w:marTop w:val="0"/>
      <w:marBottom w:val="0"/>
      <w:divBdr>
        <w:top w:val="none" w:sz="0" w:space="0" w:color="auto"/>
        <w:left w:val="none" w:sz="0" w:space="0" w:color="auto"/>
        <w:bottom w:val="none" w:sz="0" w:space="0" w:color="auto"/>
        <w:right w:val="none" w:sz="0" w:space="0" w:color="auto"/>
      </w:divBdr>
    </w:div>
    <w:div w:id="344018636">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391973421">
      <w:bodyDiv w:val="1"/>
      <w:marLeft w:val="0"/>
      <w:marRight w:val="0"/>
      <w:marTop w:val="0"/>
      <w:marBottom w:val="0"/>
      <w:divBdr>
        <w:top w:val="none" w:sz="0" w:space="0" w:color="auto"/>
        <w:left w:val="none" w:sz="0" w:space="0" w:color="auto"/>
        <w:bottom w:val="none" w:sz="0" w:space="0" w:color="auto"/>
        <w:right w:val="none" w:sz="0" w:space="0" w:color="auto"/>
      </w:divBdr>
    </w:div>
    <w:div w:id="404841074">
      <w:bodyDiv w:val="1"/>
      <w:marLeft w:val="0"/>
      <w:marRight w:val="0"/>
      <w:marTop w:val="0"/>
      <w:marBottom w:val="0"/>
      <w:divBdr>
        <w:top w:val="none" w:sz="0" w:space="0" w:color="auto"/>
        <w:left w:val="none" w:sz="0" w:space="0" w:color="auto"/>
        <w:bottom w:val="none" w:sz="0" w:space="0" w:color="auto"/>
        <w:right w:val="none" w:sz="0" w:space="0" w:color="auto"/>
      </w:divBdr>
    </w:div>
    <w:div w:id="406608739">
      <w:bodyDiv w:val="1"/>
      <w:marLeft w:val="0"/>
      <w:marRight w:val="0"/>
      <w:marTop w:val="0"/>
      <w:marBottom w:val="0"/>
      <w:divBdr>
        <w:top w:val="none" w:sz="0" w:space="0" w:color="auto"/>
        <w:left w:val="none" w:sz="0" w:space="0" w:color="auto"/>
        <w:bottom w:val="none" w:sz="0" w:space="0" w:color="auto"/>
        <w:right w:val="none" w:sz="0" w:space="0" w:color="auto"/>
      </w:divBdr>
    </w:div>
    <w:div w:id="412700746">
      <w:bodyDiv w:val="1"/>
      <w:marLeft w:val="0"/>
      <w:marRight w:val="0"/>
      <w:marTop w:val="0"/>
      <w:marBottom w:val="0"/>
      <w:divBdr>
        <w:top w:val="none" w:sz="0" w:space="0" w:color="auto"/>
        <w:left w:val="none" w:sz="0" w:space="0" w:color="auto"/>
        <w:bottom w:val="none" w:sz="0" w:space="0" w:color="auto"/>
        <w:right w:val="none" w:sz="0" w:space="0" w:color="auto"/>
      </w:divBdr>
    </w:div>
    <w:div w:id="418257195">
      <w:bodyDiv w:val="1"/>
      <w:marLeft w:val="0"/>
      <w:marRight w:val="0"/>
      <w:marTop w:val="0"/>
      <w:marBottom w:val="0"/>
      <w:divBdr>
        <w:top w:val="none" w:sz="0" w:space="0" w:color="auto"/>
        <w:left w:val="none" w:sz="0" w:space="0" w:color="auto"/>
        <w:bottom w:val="none" w:sz="0" w:space="0" w:color="auto"/>
        <w:right w:val="none" w:sz="0" w:space="0" w:color="auto"/>
      </w:divBdr>
    </w:div>
    <w:div w:id="466625522">
      <w:bodyDiv w:val="1"/>
      <w:marLeft w:val="0"/>
      <w:marRight w:val="0"/>
      <w:marTop w:val="0"/>
      <w:marBottom w:val="0"/>
      <w:divBdr>
        <w:top w:val="none" w:sz="0" w:space="0" w:color="auto"/>
        <w:left w:val="none" w:sz="0" w:space="0" w:color="auto"/>
        <w:bottom w:val="none" w:sz="0" w:space="0" w:color="auto"/>
        <w:right w:val="none" w:sz="0" w:space="0" w:color="auto"/>
      </w:divBdr>
    </w:div>
    <w:div w:id="509105682">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526144793">
      <w:bodyDiv w:val="1"/>
      <w:marLeft w:val="0"/>
      <w:marRight w:val="0"/>
      <w:marTop w:val="0"/>
      <w:marBottom w:val="0"/>
      <w:divBdr>
        <w:top w:val="none" w:sz="0" w:space="0" w:color="auto"/>
        <w:left w:val="none" w:sz="0" w:space="0" w:color="auto"/>
        <w:bottom w:val="none" w:sz="0" w:space="0" w:color="auto"/>
        <w:right w:val="none" w:sz="0" w:space="0" w:color="auto"/>
      </w:divBdr>
    </w:div>
    <w:div w:id="526261522">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670452716">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719746064">
      <w:bodyDiv w:val="1"/>
      <w:marLeft w:val="0"/>
      <w:marRight w:val="0"/>
      <w:marTop w:val="0"/>
      <w:marBottom w:val="0"/>
      <w:divBdr>
        <w:top w:val="none" w:sz="0" w:space="0" w:color="auto"/>
        <w:left w:val="none" w:sz="0" w:space="0" w:color="auto"/>
        <w:bottom w:val="none" w:sz="0" w:space="0" w:color="auto"/>
        <w:right w:val="none" w:sz="0" w:space="0" w:color="auto"/>
      </w:divBdr>
    </w:div>
    <w:div w:id="724138824">
      <w:bodyDiv w:val="1"/>
      <w:marLeft w:val="0"/>
      <w:marRight w:val="0"/>
      <w:marTop w:val="0"/>
      <w:marBottom w:val="0"/>
      <w:divBdr>
        <w:top w:val="none" w:sz="0" w:space="0" w:color="auto"/>
        <w:left w:val="none" w:sz="0" w:space="0" w:color="auto"/>
        <w:bottom w:val="none" w:sz="0" w:space="0" w:color="auto"/>
        <w:right w:val="none" w:sz="0" w:space="0" w:color="auto"/>
      </w:divBdr>
    </w:div>
    <w:div w:id="729881802">
      <w:bodyDiv w:val="1"/>
      <w:marLeft w:val="0"/>
      <w:marRight w:val="0"/>
      <w:marTop w:val="0"/>
      <w:marBottom w:val="0"/>
      <w:divBdr>
        <w:top w:val="none" w:sz="0" w:space="0" w:color="auto"/>
        <w:left w:val="none" w:sz="0" w:space="0" w:color="auto"/>
        <w:bottom w:val="none" w:sz="0" w:space="0" w:color="auto"/>
        <w:right w:val="none" w:sz="0" w:space="0" w:color="auto"/>
      </w:divBdr>
    </w:div>
    <w:div w:id="732967201">
      <w:bodyDiv w:val="1"/>
      <w:marLeft w:val="0"/>
      <w:marRight w:val="0"/>
      <w:marTop w:val="0"/>
      <w:marBottom w:val="0"/>
      <w:divBdr>
        <w:top w:val="none" w:sz="0" w:space="0" w:color="auto"/>
        <w:left w:val="none" w:sz="0" w:space="0" w:color="auto"/>
        <w:bottom w:val="none" w:sz="0" w:space="0" w:color="auto"/>
        <w:right w:val="none" w:sz="0" w:space="0" w:color="auto"/>
      </w:divBdr>
    </w:div>
    <w:div w:id="751853770">
      <w:bodyDiv w:val="1"/>
      <w:marLeft w:val="0"/>
      <w:marRight w:val="0"/>
      <w:marTop w:val="0"/>
      <w:marBottom w:val="0"/>
      <w:divBdr>
        <w:top w:val="none" w:sz="0" w:space="0" w:color="auto"/>
        <w:left w:val="none" w:sz="0" w:space="0" w:color="auto"/>
        <w:bottom w:val="none" w:sz="0" w:space="0" w:color="auto"/>
        <w:right w:val="none" w:sz="0" w:space="0" w:color="auto"/>
      </w:divBdr>
    </w:div>
    <w:div w:id="766999076">
      <w:bodyDiv w:val="1"/>
      <w:marLeft w:val="0"/>
      <w:marRight w:val="0"/>
      <w:marTop w:val="0"/>
      <w:marBottom w:val="0"/>
      <w:divBdr>
        <w:top w:val="none" w:sz="0" w:space="0" w:color="auto"/>
        <w:left w:val="none" w:sz="0" w:space="0" w:color="auto"/>
        <w:bottom w:val="none" w:sz="0" w:space="0" w:color="auto"/>
        <w:right w:val="none" w:sz="0" w:space="0" w:color="auto"/>
      </w:divBdr>
    </w:div>
    <w:div w:id="885602649">
      <w:bodyDiv w:val="1"/>
      <w:marLeft w:val="0"/>
      <w:marRight w:val="0"/>
      <w:marTop w:val="0"/>
      <w:marBottom w:val="0"/>
      <w:divBdr>
        <w:top w:val="none" w:sz="0" w:space="0" w:color="auto"/>
        <w:left w:val="none" w:sz="0" w:space="0" w:color="auto"/>
        <w:bottom w:val="none" w:sz="0" w:space="0" w:color="auto"/>
        <w:right w:val="none" w:sz="0" w:space="0" w:color="auto"/>
      </w:divBdr>
    </w:div>
    <w:div w:id="892228579">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2765152">
      <w:bodyDiv w:val="1"/>
      <w:marLeft w:val="0"/>
      <w:marRight w:val="0"/>
      <w:marTop w:val="0"/>
      <w:marBottom w:val="0"/>
      <w:divBdr>
        <w:top w:val="none" w:sz="0" w:space="0" w:color="auto"/>
        <w:left w:val="none" w:sz="0" w:space="0" w:color="auto"/>
        <w:bottom w:val="none" w:sz="0" w:space="0" w:color="auto"/>
        <w:right w:val="none" w:sz="0" w:space="0" w:color="auto"/>
      </w:divBdr>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018119833">
      <w:bodyDiv w:val="1"/>
      <w:marLeft w:val="0"/>
      <w:marRight w:val="0"/>
      <w:marTop w:val="0"/>
      <w:marBottom w:val="0"/>
      <w:divBdr>
        <w:top w:val="none" w:sz="0" w:space="0" w:color="auto"/>
        <w:left w:val="none" w:sz="0" w:space="0" w:color="auto"/>
        <w:bottom w:val="none" w:sz="0" w:space="0" w:color="auto"/>
        <w:right w:val="none" w:sz="0" w:space="0" w:color="auto"/>
      </w:divBdr>
    </w:div>
    <w:div w:id="1033731977">
      <w:bodyDiv w:val="1"/>
      <w:marLeft w:val="0"/>
      <w:marRight w:val="0"/>
      <w:marTop w:val="0"/>
      <w:marBottom w:val="0"/>
      <w:divBdr>
        <w:top w:val="none" w:sz="0" w:space="0" w:color="auto"/>
        <w:left w:val="none" w:sz="0" w:space="0" w:color="auto"/>
        <w:bottom w:val="none" w:sz="0" w:space="0" w:color="auto"/>
        <w:right w:val="none" w:sz="0" w:space="0" w:color="auto"/>
      </w:divBdr>
    </w:div>
    <w:div w:id="1035884413">
      <w:bodyDiv w:val="1"/>
      <w:marLeft w:val="0"/>
      <w:marRight w:val="0"/>
      <w:marTop w:val="0"/>
      <w:marBottom w:val="0"/>
      <w:divBdr>
        <w:top w:val="none" w:sz="0" w:space="0" w:color="auto"/>
        <w:left w:val="none" w:sz="0" w:space="0" w:color="auto"/>
        <w:bottom w:val="none" w:sz="0" w:space="0" w:color="auto"/>
        <w:right w:val="none" w:sz="0" w:space="0" w:color="auto"/>
      </w:divBdr>
    </w:div>
    <w:div w:id="1053652784">
      <w:bodyDiv w:val="1"/>
      <w:marLeft w:val="0"/>
      <w:marRight w:val="0"/>
      <w:marTop w:val="0"/>
      <w:marBottom w:val="0"/>
      <w:divBdr>
        <w:top w:val="none" w:sz="0" w:space="0" w:color="auto"/>
        <w:left w:val="none" w:sz="0" w:space="0" w:color="auto"/>
        <w:bottom w:val="none" w:sz="0" w:space="0" w:color="auto"/>
        <w:right w:val="none" w:sz="0" w:space="0" w:color="auto"/>
      </w:divBdr>
    </w:div>
    <w:div w:id="1058479379">
      <w:bodyDiv w:val="1"/>
      <w:marLeft w:val="0"/>
      <w:marRight w:val="0"/>
      <w:marTop w:val="0"/>
      <w:marBottom w:val="0"/>
      <w:divBdr>
        <w:top w:val="none" w:sz="0" w:space="0" w:color="auto"/>
        <w:left w:val="none" w:sz="0" w:space="0" w:color="auto"/>
        <w:bottom w:val="none" w:sz="0" w:space="0" w:color="auto"/>
        <w:right w:val="none" w:sz="0" w:space="0" w:color="auto"/>
      </w:divBdr>
    </w:div>
    <w:div w:id="1061247241">
      <w:bodyDiv w:val="1"/>
      <w:marLeft w:val="0"/>
      <w:marRight w:val="0"/>
      <w:marTop w:val="0"/>
      <w:marBottom w:val="0"/>
      <w:divBdr>
        <w:top w:val="none" w:sz="0" w:space="0" w:color="auto"/>
        <w:left w:val="none" w:sz="0" w:space="0" w:color="auto"/>
        <w:bottom w:val="none" w:sz="0" w:space="0" w:color="auto"/>
        <w:right w:val="none" w:sz="0" w:space="0" w:color="auto"/>
      </w:divBdr>
    </w:div>
    <w:div w:id="1085999934">
      <w:bodyDiv w:val="1"/>
      <w:marLeft w:val="0"/>
      <w:marRight w:val="0"/>
      <w:marTop w:val="0"/>
      <w:marBottom w:val="0"/>
      <w:divBdr>
        <w:top w:val="none" w:sz="0" w:space="0" w:color="auto"/>
        <w:left w:val="none" w:sz="0" w:space="0" w:color="auto"/>
        <w:bottom w:val="none" w:sz="0" w:space="0" w:color="auto"/>
        <w:right w:val="none" w:sz="0" w:space="0" w:color="auto"/>
      </w:divBdr>
    </w:div>
    <w:div w:id="1087271572">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095092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22263061">
      <w:bodyDiv w:val="1"/>
      <w:marLeft w:val="0"/>
      <w:marRight w:val="0"/>
      <w:marTop w:val="0"/>
      <w:marBottom w:val="0"/>
      <w:divBdr>
        <w:top w:val="none" w:sz="0" w:space="0" w:color="auto"/>
        <w:left w:val="none" w:sz="0" w:space="0" w:color="auto"/>
        <w:bottom w:val="none" w:sz="0" w:space="0" w:color="auto"/>
        <w:right w:val="none" w:sz="0" w:space="0" w:color="auto"/>
      </w:divBdr>
    </w:div>
    <w:div w:id="1147354918">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47306126">
      <w:bodyDiv w:val="1"/>
      <w:marLeft w:val="0"/>
      <w:marRight w:val="0"/>
      <w:marTop w:val="0"/>
      <w:marBottom w:val="0"/>
      <w:divBdr>
        <w:top w:val="none" w:sz="0" w:space="0" w:color="auto"/>
        <w:left w:val="none" w:sz="0" w:space="0" w:color="auto"/>
        <w:bottom w:val="none" w:sz="0" w:space="0" w:color="auto"/>
        <w:right w:val="none" w:sz="0" w:space="0" w:color="auto"/>
      </w:divBdr>
    </w:div>
    <w:div w:id="1251425392">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320577408">
      <w:bodyDiv w:val="1"/>
      <w:marLeft w:val="0"/>
      <w:marRight w:val="0"/>
      <w:marTop w:val="0"/>
      <w:marBottom w:val="0"/>
      <w:divBdr>
        <w:top w:val="none" w:sz="0" w:space="0" w:color="auto"/>
        <w:left w:val="none" w:sz="0" w:space="0" w:color="auto"/>
        <w:bottom w:val="none" w:sz="0" w:space="0" w:color="auto"/>
        <w:right w:val="none" w:sz="0" w:space="0" w:color="auto"/>
      </w:divBdr>
    </w:div>
    <w:div w:id="1337070339">
      <w:bodyDiv w:val="1"/>
      <w:marLeft w:val="0"/>
      <w:marRight w:val="0"/>
      <w:marTop w:val="0"/>
      <w:marBottom w:val="0"/>
      <w:divBdr>
        <w:top w:val="none" w:sz="0" w:space="0" w:color="auto"/>
        <w:left w:val="none" w:sz="0" w:space="0" w:color="auto"/>
        <w:bottom w:val="none" w:sz="0" w:space="0" w:color="auto"/>
        <w:right w:val="none" w:sz="0" w:space="0" w:color="auto"/>
      </w:divBdr>
    </w:div>
    <w:div w:id="1439523560">
      <w:bodyDiv w:val="1"/>
      <w:marLeft w:val="0"/>
      <w:marRight w:val="0"/>
      <w:marTop w:val="0"/>
      <w:marBottom w:val="0"/>
      <w:divBdr>
        <w:top w:val="none" w:sz="0" w:space="0" w:color="auto"/>
        <w:left w:val="none" w:sz="0" w:space="0" w:color="auto"/>
        <w:bottom w:val="none" w:sz="0" w:space="0" w:color="auto"/>
        <w:right w:val="none" w:sz="0" w:space="0" w:color="auto"/>
      </w:divBdr>
    </w:div>
    <w:div w:id="1464302029">
      <w:bodyDiv w:val="1"/>
      <w:marLeft w:val="0"/>
      <w:marRight w:val="0"/>
      <w:marTop w:val="0"/>
      <w:marBottom w:val="0"/>
      <w:divBdr>
        <w:top w:val="none" w:sz="0" w:space="0" w:color="auto"/>
        <w:left w:val="none" w:sz="0" w:space="0" w:color="auto"/>
        <w:bottom w:val="none" w:sz="0" w:space="0" w:color="auto"/>
        <w:right w:val="none" w:sz="0" w:space="0" w:color="auto"/>
      </w:divBdr>
    </w:div>
    <w:div w:id="1499615457">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26097466">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565405367">
      <w:bodyDiv w:val="1"/>
      <w:marLeft w:val="0"/>
      <w:marRight w:val="0"/>
      <w:marTop w:val="0"/>
      <w:marBottom w:val="0"/>
      <w:divBdr>
        <w:top w:val="none" w:sz="0" w:space="0" w:color="auto"/>
        <w:left w:val="none" w:sz="0" w:space="0" w:color="auto"/>
        <w:bottom w:val="none" w:sz="0" w:space="0" w:color="auto"/>
        <w:right w:val="none" w:sz="0" w:space="0" w:color="auto"/>
      </w:divBdr>
    </w:div>
    <w:div w:id="1572276974">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663391124">
      <w:bodyDiv w:val="1"/>
      <w:marLeft w:val="0"/>
      <w:marRight w:val="0"/>
      <w:marTop w:val="0"/>
      <w:marBottom w:val="0"/>
      <w:divBdr>
        <w:top w:val="none" w:sz="0" w:space="0" w:color="auto"/>
        <w:left w:val="none" w:sz="0" w:space="0" w:color="auto"/>
        <w:bottom w:val="none" w:sz="0" w:space="0" w:color="auto"/>
        <w:right w:val="none" w:sz="0" w:space="0" w:color="auto"/>
      </w:divBdr>
    </w:div>
    <w:div w:id="1679192458">
      <w:bodyDiv w:val="1"/>
      <w:marLeft w:val="0"/>
      <w:marRight w:val="0"/>
      <w:marTop w:val="0"/>
      <w:marBottom w:val="0"/>
      <w:divBdr>
        <w:top w:val="none" w:sz="0" w:space="0" w:color="auto"/>
        <w:left w:val="none" w:sz="0" w:space="0" w:color="auto"/>
        <w:bottom w:val="none" w:sz="0" w:space="0" w:color="auto"/>
        <w:right w:val="none" w:sz="0" w:space="0" w:color="auto"/>
      </w:divBdr>
    </w:div>
    <w:div w:id="1683044642">
      <w:bodyDiv w:val="1"/>
      <w:marLeft w:val="0"/>
      <w:marRight w:val="0"/>
      <w:marTop w:val="0"/>
      <w:marBottom w:val="0"/>
      <w:divBdr>
        <w:top w:val="none" w:sz="0" w:space="0" w:color="auto"/>
        <w:left w:val="none" w:sz="0" w:space="0" w:color="auto"/>
        <w:bottom w:val="none" w:sz="0" w:space="0" w:color="auto"/>
        <w:right w:val="none" w:sz="0" w:space="0" w:color="auto"/>
      </w:divBdr>
    </w:div>
    <w:div w:id="1695617583">
      <w:bodyDiv w:val="1"/>
      <w:marLeft w:val="0"/>
      <w:marRight w:val="0"/>
      <w:marTop w:val="0"/>
      <w:marBottom w:val="0"/>
      <w:divBdr>
        <w:top w:val="none" w:sz="0" w:space="0" w:color="auto"/>
        <w:left w:val="none" w:sz="0" w:space="0" w:color="auto"/>
        <w:bottom w:val="none" w:sz="0" w:space="0" w:color="auto"/>
        <w:right w:val="none" w:sz="0" w:space="0" w:color="auto"/>
      </w:divBdr>
    </w:div>
    <w:div w:id="1734891052">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804688012">
      <w:bodyDiv w:val="1"/>
      <w:marLeft w:val="0"/>
      <w:marRight w:val="0"/>
      <w:marTop w:val="0"/>
      <w:marBottom w:val="0"/>
      <w:divBdr>
        <w:top w:val="none" w:sz="0" w:space="0" w:color="auto"/>
        <w:left w:val="none" w:sz="0" w:space="0" w:color="auto"/>
        <w:bottom w:val="none" w:sz="0" w:space="0" w:color="auto"/>
        <w:right w:val="none" w:sz="0" w:space="0" w:color="auto"/>
      </w:divBdr>
    </w:div>
    <w:div w:id="1850295280">
      <w:bodyDiv w:val="1"/>
      <w:marLeft w:val="0"/>
      <w:marRight w:val="0"/>
      <w:marTop w:val="0"/>
      <w:marBottom w:val="0"/>
      <w:divBdr>
        <w:top w:val="none" w:sz="0" w:space="0" w:color="auto"/>
        <w:left w:val="none" w:sz="0" w:space="0" w:color="auto"/>
        <w:bottom w:val="none" w:sz="0" w:space="0" w:color="auto"/>
        <w:right w:val="none" w:sz="0" w:space="0" w:color="auto"/>
      </w:divBdr>
    </w:div>
    <w:div w:id="1880049610">
      <w:bodyDiv w:val="1"/>
      <w:marLeft w:val="0"/>
      <w:marRight w:val="0"/>
      <w:marTop w:val="0"/>
      <w:marBottom w:val="0"/>
      <w:divBdr>
        <w:top w:val="none" w:sz="0" w:space="0" w:color="auto"/>
        <w:left w:val="none" w:sz="0" w:space="0" w:color="auto"/>
        <w:bottom w:val="none" w:sz="0" w:space="0" w:color="auto"/>
        <w:right w:val="none" w:sz="0" w:space="0" w:color="auto"/>
      </w:divBdr>
    </w:div>
    <w:div w:id="1900742580">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1936549197">
      <w:bodyDiv w:val="1"/>
      <w:marLeft w:val="0"/>
      <w:marRight w:val="0"/>
      <w:marTop w:val="0"/>
      <w:marBottom w:val="0"/>
      <w:divBdr>
        <w:top w:val="none" w:sz="0" w:space="0" w:color="auto"/>
        <w:left w:val="none" w:sz="0" w:space="0" w:color="auto"/>
        <w:bottom w:val="none" w:sz="0" w:space="0" w:color="auto"/>
        <w:right w:val="none" w:sz="0" w:space="0" w:color="auto"/>
      </w:divBdr>
    </w:div>
    <w:div w:id="1943299931">
      <w:bodyDiv w:val="1"/>
      <w:marLeft w:val="0"/>
      <w:marRight w:val="0"/>
      <w:marTop w:val="0"/>
      <w:marBottom w:val="0"/>
      <w:divBdr>
        <w:top w:val="none" w:sz="0" w:space="0" w:color="auto"/>
        <w:left w:val="none" w:sz="0" w:space="0" w:color="auto"/>
        <w:bottom w:val="none" w:sz="0" w:space="0" w:color="auto"/>
        <w:right w:val="none" w:sz="0" w:space="0" w:color="auto"/>
      </w:divBdr>
    </w:div>
    <w:div w:id="1949501152">
      <w:bodyDiv w:val="1"/>
      <w:marLeft w:val="0"/>
      <w:marRight w:val="0"/>
      <w:marTop w:val="0"/>
      <w:marBottom w:val="0"/>
      <w:divBdr>
        <w:top w:val="none" w:sz="0" w:space="0" w:color="auto"/>
        <w:left w:val="none" w:sz="0" w:space="0" w:color="auto"/>
        <w:bottom w:val="none" w:sz="0" w:space="0" w:color="auto"/>
        <w:right w:val="none" w:sz="0" w:space="0" w:color="auto"/>
      </w:divBdr>
    </w:div>
    <w:div w:id="1987084078">
      <w:bodyDiv w:val="1"/>
      <w:marLeft w:val="0"/>
      <w:marRight w:val="0"/>
      <w:marTop w:val="0"/>
      <w:marBottom w:val="0"/>
      <w:divBdr>
        <w:top w:val="none" w:sz="0" w:space="0" w:color="auto"/>
        <w:left w:val="none" w:sz="0" w:space="0" w:color="auto"/>
        <w:bottom w:val="none" w:sz="0" w:space="0" w:color="auto"/>
        <w:right w:val="none" w:sz="0" w:space="0" w:color="auto"/>
      </w:divBdr>
    </w:div>
    <w:div w:id="2049067633">
      <w:bodyDiv w:val="1"/>
      <w:marLeft w:val="0"/>
      <w:marRight w:val="0"/>
      <w:marTop w:val="0"/>
      <w:marBottom w:val="0"/>
      <w:divBdr>
        <w:top w:val="none" w:sz="0" w:space="0" w:color="auto"/>
        <w:left w:val="none" w:sz="0" w:space="0" w:color="auto"/>
        <w:bottom w:val="none" w:sz="0" w:space="0" w:color="auto"/>
        <w:right w:val="none" w:sz="0" w:space="0" w:color="auto"/>
      </w:divBdr>
    </w:div>
    <w:div w:id="2058771490">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4e0a0b-bb09-480e-a292-85fc66729e03" xsi:nil="true"/>
    <lcf76f155ced4ddcb4097134ff3c332f xmlns="7ee858c5-9349-4d5b-b5b6-b8b27fd8935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5A649B5EBF964CA5BC0E7D08492F71" ma:contentTypeVersion="17" ma:contentTypeDescription="Create a new document." ma:contentTypeScope="" ma:versionID="a7cae7b138b6606c9a709eb1d887813c">
  <xsd:schema xmlns:xsd="http://www.w3.org/2001/XMLSchema" xmlns:xs="http://www.w3.org/2001/XMLSchema" xmlns:p="http://schemas.microsoft.com/office/2006/metadata/properties" xmlns:ns2="7ee858c5-9349-4d5b-b5b6-b8b27fd89357" xmlns:ns3="b94e0a0b-bb09-480e-a292-85fc66729e03" targetNamespace="http://schemas.microsoft.com/office/2006/metadata/properties" ma:root="true" ma:fieldsID="12293ba70013276806422c22f0a12973" ns2:_="" ns3:_="">
    <xsd:import namespace="7ee858c5-9349-4d5b-b5b6-b8b27fd89357"/>
    <xsd:import namespace="b94e0a0b-bb09-480e-a292-85fc66729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858c5-9349-4d5b-b5b6-b8b27fd8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e0a0b-bb09-480e-a292-85fc66729e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1e4962-e1d6-4512-bec2-736a31c84ff5}" ma:internalName="TaxCatchAll" ma:showField="CatchAllData" ma:web="b94e0a0b-bb09-480e-a292-85fc66729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53AA4-BDBC-4603-955A-A498CC29C7DC}">
  <ds:schemaRefs>
    <ds:schemaRef ds:uri="http://schemas.microsoft.com/office/2006/metadata/properties"/>
    <ds:schemaRef ds:uri="http://schemas.microsoft.com/office/infopath/2007/PartnerControls"/>
    <ds:schemaRef ds:uri="a72915e2-8ec4-41d2-9a4d-1cc7d9594444"/>
    <ds:schemaRef ds:uri="9b565d01-c77b-4fea-b1e9-983cbcb29b56"/>
  </ds:schemaRefs>
</ds:datastoreItem>
</file>

<file path=customXml/itemProps2.xml><?xml version="1.0" encoding="utf-8"?>
<ds:datastoreItem xmlns:ds="http://schemas.openxmlformats.org/officeDocument/2006/customXml" ds:itemID="{9A318445-FF76-43EF-8504-7E493C01F40A}">
  <ds:schemaRefs>
    <ds:schemaRef ds:uri="http://schemas.openxmlformats.org/officeDocument/2006/bibliography"/>
  </ds:schemaRefs>
</ds:datastoreItem>
</file>

<file path=customXml/itemProps3.xml><?xml version="1.0" encoding="utf-8"?>
<ds:datastoreItem xmlns:ds="http://schemas.openxmlformats.org/officeDocument/2006/customXml" ds:itemID="{46D47717-0EA9-4556-81F8-A0EB0C2292B6}"/>
</file>

<file path=customXml/itemProps4.xml><?xml version="1.0" encoding="utf-8"?>
<ds:datastoreItem xmlns:ds="http://schemas.openxmlformats.org/officeDocument/2006/customXml" ds:itemID="{0D46265F-6B6E-4625-8904-D1452340C227}">
  <ds:schemaRefs>
    <ds:schemaRef ds:uri="http://schemas.microsoft.com/sharepoint/events"/>
  </ds:schemaRefs>
</ds:datastoreItem>
</file>

<file path=customXml/itemProps5.xml><?xml version="1.0" encoding="utf-8"?>
<ds:datastoreItem xmlns:ds="http://schemas.openxmlformats.org/officeDocument/2006/customXml" ds:itemID="{EF7BCEA5-CCE1-4D1A-B104-D5114C91F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8019</Characters>
  <Application>Microsoft Office Word</Application>
  <DocSecurity>0</DocSecurity>
  <Lines>186</Lines>
  <Paragraphs>95</Paragraphs>
  <ScaleCrop>false</ScaleCrop>
  <Company>Microsoft</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Wai Yin</dc:creator>
  <cp:keywords/>
  <cp:lastModifiedBy>Narayanan Chettiar</cp:lastModifiedBy>
  <cp:revision>2</cp:revision>
  <cp:lastPrinted>2024-01-30T01:11:00Z</cp:lastPrinted>
  <dcterms:created xsi:type="dcterms:W3CDTF">2024-03-08T13:43:00Z</dcterms:created>
  <dcterms:modified xsi:type="dcterms:W3CDTF">2024-03-08T13:43:00Z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-458656883</vt:i4>
  </property>
  <property fmtid="{D5CDD505-2E9C-101B-9397-08002B2CF9AE}" pid="3" name="ContentTypeId">
    <vt:lpwstr>0x0101002B5A649B5EBF964CA5BC0E7D08492F71</vt:lpwstr>
  </property>
  <property fmtid="{D5CDD505-2E9C-101B-9397-08002B2CF9AE}" pid="4" name="MediaServiceImageTags">
    <vt:lpwstr/>
  </property>
  <property fmtid="{D5CDD505-2E9C-101B-9397-08002B2CF9AE}" pid="5" name="GrammarlyDocumentId">
    <vt:lpwstr>50948dd8f7a667b6919c3d5850cdbdf040588e1d0bcd24ab1c445b9f5e98ad01</vt:lpwstr>
  </property>
  <property fmtid="{D5CDD505-2E9C-101B-9397-08002B2CF9AE}" pid="6" name="_dlc_DocIdItemGuid">
    <vt:lpwstr>504feb0c-270f-4b5e-8b8a-75318817b304</vt:lpwstr>
  </property>
</Properties>
</file>