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E15E" w14:textId="5630FE8F" w:rsid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3B7BAD">
        <w:rPr>
          <w:rFonts w:asciiTheme="majorHAnsi" w:hAnsiTheme="majorHAnsi" w:cstheme="majorHAnsi"/>
          <w:b/>
          <w:color w:val="000000"/>
        </w:rPr>
        <w:t xml:space="preserve">Proyecto 00106074 “Modernización del </w:t>
      </w:r>
      <w:r>
        <w:rPr>
          <w:rFonts w:asciiTheme="majorHAnsi" w:hAnsiTheme="majorHAnsi" w:cstheme="majorHAnsi"/>
          <w:b/>
          <w:color w:val="000000"/>
        </w:rPr>
        <w:t>S</w:t>
      </w:r>
      <w:r w:rsidRPr="003B7BAD">
        <w:rPr>
          <w:rFonts w:asciiTheme="majorHAnsi" w:hAnsiTheme="majorHAnsi" w:cstheme="majorHAnsi"/>
          <w:b/>
          <w:color w:val="000000"/>
        </w:rPr>
        <w:t>istema de Gestión de Documentos de la Dirección</w:t>
      </w:r>
      <w:r>
        <w:rPr>
          <w:rFonts w:asciiTheme="majorHAnsi" w:hAnsiTheme="majorHAnsi" w:cstheme="majorHAnsi"/>
          <w:b/>
          <w:color w:val="000000"/>
        </w:rPr>
        <w:t xml:space="preserve"> General</w:t>
      </w:r>
      <w:r w:rsidRPr="003B7BAD">
        <w:rPr>
          <w:rFonts w:asciiTheme="majorHAnsi" w:hAnsiTheme="majorHAnsi" w:cstheme="majorHAnsi"/>
          <w:b/>
          <w:color w:val="000000"/>
        </w:rPr>
        <w:t xml:space="preserve"> de Pensiones No Contributivas del Ministerio de </w:t>
      </w:r>
      <w:r>
        <w:rPr>
          <w:rFonts w:asciiTheme="majorHAnsi" w:hAnsiTheme="majorHAnsi" w:cstheme="majorHAnsi"/>
          <w:b/>
          <w:color w:val="000000"/>
        </w:rPr>
        <w:t>Economía y Finanzas</w:t>
      </w:r>
      <w:r w:rsidRPr="003B7BAD">
        <w:rPr>
          <w:rFonts w:asciiTheme="majorHAnsi" w:hAnsiTheme="majorHAnsi" w:cstheme="majorHAnsi"/>
          <w:b/>
          <w:color w:val="000000"/>
        </w:rPr>
        <w:t>”</w:t>
      </w:r>
    </w:p>
    <w:p w14:paraId="270E91B3" w14:textId="77777777" w:rsid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52798DB3" w14:textId="0CB2841C" w:rsidR="003B7BAD" w:rsidRP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3B7BAD">
        <w:rPr>
          <w:rFonts w:asciiTheme="majorHAnsi" w:hAnsiTheme="majorHAnsi" w:cstheme="majorHAnsi"/>
          <w:b/>
          <w:color w:val="000000"/>
        </w:rPr>
        <w:t>TÉRMINOS DE REFERENCIA</w:t>
      </w:r>
    </w:p>
    <w:p w14:paraId="0FD02E7E" w14:textId="77777777" w:rsidR="003B7BAD" w:rsidRP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63A8D7B6" w14:textId="2E528197" w:rsidR="00F85F7B" w:rsidRP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“</w:t>
      </w:r>
      <w:r w:rsidR="000F119A">
        <w:rPr>
          <w:rFonts w:asciiTheme="majorHAnsi" w:hAnsiTheme="majorHAnsi" w:cstheme="majorHAnsi"/>
          <w:b/>
          <w:color w:val="000000"/>
        </w:rPr>
        <w:t>Programador Junior</w:t>
      </w:r>
      <w:r>
        <w:rPr>
          <w:rFonts w:asciiTheme="majorHAnsi" w:hAnsiTheme="majorHAnsi" w:cstheme="majorHAnsi"/>
          <w:b/>
          <w:color w:val="000000"/>
        </w:rPr>
        <w:t>”</w:t>
      </w:r>
    </w:p>
    <w:p w14:paraId="0997313E" w14:textId="77777777" w:rsidR="00F85F7B" w:rsidRDefault="00F85F7B" w:rsidP="003B7BAD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6718165D" w14:textId="77777777" w:rsidR="00A424A9" w:rsidRDefault="00A424A9" w:rsidP="00A4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 xml:space="preserve">Serán consideradas aquellas candidaturas recibidas únicamente a través de la siguiente dirección de email </w:t>
      </w:r>
      <w:hyperlink r:id="rId9" w:history="1">
        <w:r>
          <w:rPr>
            <w:rStyle w:val="Hipervnculo"/>
            <w:rFonts w:asciiTheme="majorHAnsi" w:hAnsiTheme="majorHAnsi" w:cstheme="majorHAnsi"/>
            <w:bCs/>
            <w:iCs/>
          </w:rPr>
          <w:t>jose_jimenez@hacienda.gov.py</w:t>
        </w:r>
      </w:hyperlink>
      <w:r>
        <w:rPr>
          <w:rFonts w:asciiTheme="majorHAnsi" w:hAnsiTheme="majorHAnsi" w:cstheme="majorHAnsi"/>
          <w:bCs/>
          <w:iCs/>
          <w:color w:val="000000"/>
        </w:rPr>
        <w:t xml:space="preserve"> y que contenga:</w:t>
      </w:r>
    </w:p>
    <w:p w14:paraId="221EDF87" w14:textId="77777777" w:rsidR="00A424A9" w:rsidRDefault="00A424A9" w:rsidP="00A4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-</w:t>
      </w:r>
      <w:r>
        <w:rPr>
          <w:rFonts w:asciiTheme="majorHAnsi" w:hAnsiTheme="majorHAnsi" w:cstheme="majorHAnsi"/>
          <w:bCs/>
          <w:iCs/>
          <w:color w:val="000000"/>
        </w:rPr>
        <w:tab/>
        <w:t>Formulario de Antecedentes Personales o CV</w:t>
      </w:r>
    </w:p>
    <w:p w14:paraId="15720D8B" w14:textId="77777777" w:rsidR="00A424A9" w:rsidRDefault="00A424A9" w:rsidP="00A4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-</w:t>
      </w:r>
      <w:r>
        <w:rPr>
          <w:rFonts w:asciiTheme="majorHAnsi" w:hAnsiTheme="majorHAnsi" w:cstheme="majorHAnsi"/>
          <w:bCs/>
          <w:iCs/>
          <w:color w:val="000000"/>
        </w:rPr>
        <w:tab/>
        <w:t>Copia del título universitario</w:t>
      </w:r>
    </w:p>
    <w:p w14:paraId="537E5C9F" w14:textId="77777777" w:rsidR="00A424A9" w:rsidRDefault="00A424A9" w:rsidP="00A4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-</w:t>
      </w:r>
      <w:r>
        <w:rPr>
          <w:rFonts w:asciiTheme="majorHAnsi" w:hAnsiTheme="majorHAnsi" w:cstheme="majorHAnsi"/>
          <w:bCs/>
          <w:iCs/>
          <w:color w:val="000000"/>
        </w:rPr>
        <w:tab/>
        <w:t>Copia de Cédula de Identidad</w:t>
      </w:r>
    </w:p>
    <w:p w14:paraId="31B41269" w14:textId="77777777" w:rsidR="00A424A9" w:rsidRDefault="00A424A9" w:rsidP="00A4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</w:p>
    <w:p w14:paraId="64330708" w14:textId="77777777" w:rsidR="00A424A9" w:rsidRDefault="00A424A9" w:rsidP="00A4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•</w:t>
      </w:r>
      <w:r>
        <w:rPr>
          <w:rFonts w:asciiTheme="majorHAnsi" w:hAnsiTheme="majorHAnsi" w:cstheme="majorHAnsi"/>
          <w:bCs/>
          <w:iCs/>
          <w:color w:val="000000"/>
        </w:rPr>
        <w:tab/>
        <w:t>Contrato de Servicios NIM basado en condiciones locales.</w:t>
      </w:r>
    </w:p>
    <w:p w14:paraId="14A1A34A" w14:textId="77777777" w:rsidR="00A424A9" w:rsidRDefault="00A424A9" w:rsidP="00A4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•</w:t>
      </w:r>
      <w:r>
        <w:rPr>
          <w:rFonts w:asciiTheme="majorHAnsi" w:hAnsiTheme="majorHAnsi" w:cstheme="majorHAnsi"/>
          <w:bCs/>
          <w:iCs/>
          <w:color w:val="000000"/>
        </w:rPr>
        <w:tab/>
        <w:t>Trabajo de tiempo completo y dedicación exclusiva.</w:t>
      </w:r>
    </w:p>
    <w:p w14:paraId="1801F825" w14:textId="77777777" w:rsidR="00A424A9" w:rsidRDefault="00A424A9" w:rsidP="00A4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•</w:t>
      </w:r>
      <w:r>
        <w:rPr>
          <w:rFonts w:asciiTheme="majorHAnsi" w:hAnsiTheme="majorHAnsi" w:cstheme="majorHAnsi"/>
          <w:bCs/>
          <w:iCs/>
          <w:color w:val="000000"/>
        </w:rPr>
        <w:tab/>
        <w:t>Postulación abierta solamente para nacionales de Paraguay o residentes legales en el país.</w:t>
      </w:r>
    </w:p>
    <w:p w14:paraId="1E996801" w14:textId="77777777" w:rsidR="00A424A9" w:rsidRDefault="00A424A9" w:rsidP="00A4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</w:p>
    <w:p w14:paraId="7E37A98E" w14:textId="77777777" w:rsidR="00A424A9" w:rsidRDefault="00A424A9" w:rsidP="00A4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  <w:u w:val="single"/>
        </w:rPr>
        <w:t>Fecha límite de postulación</w:t>
      </w:r>
      <w:r>
        <w:rPr>
          <w:rFonts w:asciiTheme="majorHAnsi" w:hAnsiTheme="majorHAnsi" w:cstheme="majorHAnsi"/>
          <w:bCs/>
          <w:iCs/>
          <w:color w:val="000000"/>
        </w:rPr>
        <w:t xml:space="preserve">: </w:t>
      </w:r>
      <w:r>
        <w:rPr>
          <w:rFonts w:asciiTheme="majorHAnsi" w:hAnsiTheme="majorHAnsi" w:cstheme="majorHAnsi"/>
          <w:b/>
          <w:iCs/>
          <w:color w:val="000000"/>
        </w:rPr>
        <w:t>Viernes 22 de marzo de 2024, hasta las 17:00 horas</w:t>
      </w:r>
      <w:r>
        <w:rPr>
          <w:rFonts w:asciiTheme="majorHAnsi" w:hAnsiTheme="majorHAnsi" w:cstheme="majorHAnsi"/>
          <w:bCs/>
          <w:iCs/>
          <w:color w:val="000000"/>
        </w:rPr>
        <w:t>.</w:t>
      </w:r>
    </w:p>
    <w:p w14:paraId="77DC53AB" w14:textId="77777777" w:rsidR="00A424A9" w:rsidRDefault="00A424A9" w:rsidP="00A4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</w:p>
    <w:p w14:paraId="0E0BBD6C" w14:textId="77777777" w:rsidR="00A424A9" w:rsidRPr="003B7BAD" w:rsidRDefault="00A424A9" w:rsidP="003B7BAD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422A1967" w14:textId="2F45E623" w:rsidR="00CD2D3A" w:rsidRPr="003B7BAD" w:rsidRDefault="00105D11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bCs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bCs/>
          <w:iCs/>
          <w:color w:val="000000"/>
          <w:sz w:val="22"/>
          <w:u w:val="single"/>
        </w:rPr>
        <w:t>ANTECEDENTES</w:t>
      </w:r>
    </w:p>
    <w:p w14:paraId="59EF7839" w14:textId="0757C84E" w:rsidR="003B7BAD" w:rsidRPr="003B7BAD" w:rsidRDefault="003B7BAD" w:rsidP="003B7BAD">
      <w:pPr>
        <w:spacing w:before="120" w:after="12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>E</w:t>
      </w:r>
      <w:r w:rsidR="00133BBB">
        <w:rPr>
          <w:rFonts w:asciiTheme="majorHAnsi" w:hAnsiTheme="majorHAnsi" w:cstheme="majorHAnsi"/>
          <w:iCs/>
          <w:color w:val="000000"/>
        </w:rPr>
        <w:t xml:space="preserve">l 19 de diciembre de 2018, el Ministerio de Hacienda (actualmente Ministerio de Economía y Finanzas) y el Programa de las Naciones Unidas para el Desarrollo (PNUD) acordaron la implementación del </w:t>
      </w:r>
      <w:r w:rsidR="00133BBB" w:rsidRPr="00133BBB">
        <w:rPr>
          <w:rFonts w:asciiTheme="majorHAnsi" w:hAnsiTheme="majorHAnsi" w:cstheme="majorHAnsi"/>
          <w:iCs/>
          <w:color w:val="000000"/>
        </w:rPr>
        <w:t>Proyecto 00106074</w:t>
      </w:r>
      <w:r w:rsidR="00133BBB">
        <w:rPr>
          <w:rFonts w:asciiTheme="majorHAnsi" w:hAnsiTheme="majorHAnsi" w:cstheme="majorHAnsi"/>
          <w:iCs/>
          <w:color w:val="000000"/>
        </w:rPr>
        <w:t xml:space="preserve"> con el objetivo contribuir a la modernización del </w:t>
      </w:r>
      <w:r w:rsidRPr="003B7BAD">
        <w:rPr>
          <w:rFonts w:asciiTheme="majorHAnsi" w:hAnsiTheme="majorHAnsi" w:cstheme="majorHAnsi"/>
          <w:iCs/>
          <w:color w:val="000000"/>
        </w:rPr>
        <w:t>sistema de gestión documental de la Dirección</w:t>
      </w:r>
      <w:r w:rsidR="00133BBB">
        <w:rPr>
          <w:rFonts w:asciiTheme="majorHAnsi" w:hAnsiTheme="majorHAnsi" w:cstheme="majorHAnsi"/>
          <w:iCs/>
          <w:color w:val="000000"/>
        </w:rPr>
        <w:t xml:space="preserve"> General</w:t>
      </w:r>
      <w:r w:rsidRPr="003B7BAD">
        <w:rPr>
          <w:rFonts w:asciiTheme="majorHAnsi" w:hAnsiTheme="majorHAnsi" w:cstheme="majorHAnsi"/>
          <w:iCs/>
          <w:color w:val="000000"/>
        </w:rPr>
        <w:t xml:space="preserve"> de Pensiones No Contributivas,</w:t>
      </w:r>
      <w:r w:rsidR="00133BBB">
        <w:rPr>
          <w:rFonts w:asciiTheme="majorHAnsi" w:hAnsiTheme="majorHAnsi" w:cstheme="majorHAnsi"/>
          <w:iCs/>
          <w:color w:val="000000"/>
        </w:rPr>
        <w:t xml:space="preserve"> a través de</w:t>
      </w:r>
      <w:r w:rsidRPr="003B7BAD">
        <w:rPr>
          <w:rFonts w:asciiTheme="majorHAnsi" w:hAnsiTheme="majorHAnsi" w:cstheme="majorHAnsi"/>
          <w:iCs/>
          <w:color w:val="000000"/>
        </w:rPr>
        <w:t xml:space="preserve"> la formación de una base de datos con la descripción e imagen digital de los documentos del archivo de la </w:t>
      </w:r>
      <w:r w:rsidR="00133BBB">
        <w:rPr>
          <w:rFonts w:asciiTheme="majorHAnsi" w:hAnsiTheme="majorHAnsi" w:cstheme="majorHAnsi"/>
          <w:iCs/>
          <w:color w:val="000000"/>
        </w:rPr>
        <w:t>institución</w:t>
      </w:r>
      <w:r w:rsidRPr="003B7BAD">
        <w:rPr>
          <w:rFonts w:asciiTheme="majorHAnsi" w:hAnsiTheme="majorHAnsi" w:cstheme="majorHAnsi"/>
          <w:iCs/>
          <w:color w:val="000000"/>
        </w:rPr>
        <w:t xml:space="preserve">, que permita un manejo eficiente de la información que contienen y su preservación del deterioro por la manipulación excesiva. Al mismo tiempo, el proyecto se propone </w:t>
      </w:r>
      <w:r w:rsidR="00CB7E59" w:rsidRPr="00F2019E">
        <w:rPr>
          <w:rFonts w:asciiTheme="majorHAnsi" w:hAnsiTheme="majorHAnsi" w:cstheme="majorHAnsi"/>
          <w:iCs/>
          <w:color w:val="000000"/>
        </w:rPr>
        <w:t>mantenimiento del sistema</w:t>
      </w:r>
      <w:r w:rsidR="00CB7E59">
        <w:rPr>
          <w:rFonts w:asciiTheme="majorHAnsi" w:hAnsiTheme="majorHAnsi" w:cstheme="majorHAnsi"/>
          <w:iCs/>
          <w:color w:val="000000"/>
        </w:rPr>
        <w:t>,</w:t>
      </w:r>
      <w:r w:rsidR="00CB7E59" w:rsidRPr="003B7BAD">
        <w:rPr>
          <w:rFonts w:asciiTheme="majorHAnsi" w:hAnsiTheme="majorHAnsi" w:cstheme="majorHAnsi"/>
          <w:iCs/>
          <w:color w:val="000000"/>
        </w:rPr>
        <w:t xml:space="preserve"> </w:t>
      </w:r>
      <w:r w:rsidRPr="003B7BAD">
        <w:rPr>
          <w:rFonts w:asciiTheme="majorHAnsi" w:hAnsiTheme="majorHAnsi" w:cstheme="majorHAnsi"/>
          <w:iCs/>
          <w:color w:val="000000"/>
        </w:rPr>
        <w:t>el ordenamiento, manejo, conservación y almacenamiento final de los distintos documentos originales, en condiciones físicas adecuadas y utilizando el mobiliario o equipamiento que resulte necesario a tal efecto.</w:t>
      </w:r>
    </w:p>
    <w:p w14:paraId="12A0D2E7" w14:textId="5016A756" w:rsidR="003B7BAD" w:rsidRPr="003B7BAD" w:rsidRDefault="00133BBB" w:rsidP="003B7BAD">
      <w:pPr>
        <w:spacing w:before="120" w:after="12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 xml:space="preserve">En ese contexto, el proyecto requiere la contratación de un consultor local para llevar adelante las </w:t>
      </w:r>
      <w:r w:rsidR="00005E85">
        <w:rPr>
          <w:rFonts w:asciiTheme="majorHAnsi" w:hAnsiTheme="majorHAnsi" w:cstheme="majorHAnsi"/>
          <w:iCs/>
          <w:color w:val="000000"/>
        </w:rPr>
        <w:t>actividades que se detallan a continuación.</w:t>
      </w:r>
    </w:p>
    <w:p w14:paraId="6D7ADB55" w14:textId="49878E6F" w:rsidR="00F85F7B" w:rsidRPr="00005E85" w:rsidRDefault="00F85F7B" w:rsidP="00005E85">
      <w:pPr>
        <w:spacing w:before="120" w:after="12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71371949" w14:textId="36859D81" w:rsidR="00E360D4" w:rsidRPr="003B7BAD" w:rsidRDefault="00E360D4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bookmarkStart w:id="0" w:name="_Hlk144891771"/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OBJETIVOS DE LA CONTRATACIÓN</w:t>
      </w:r>
    </w:p>
    <w:bookmarkEnd w:id="0"/>
    <w:p w14:paraId="3EBE60C8" w14:textId="7FC9519D" w:rsidR="000F119A" w:rsidRDefault="000F119A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>Brindar asistencia al usuario en las incidencias que puedan surgir con los sistemas informáticos utilizados por la Dirección General de Pensiones No Contributivas.</w:t>
      </w:r>
    </w:p>
    <w:p w14:paraId="41E4605A" w14:textId="77777777" w:rsidR="008A55FD" w:rsidRDefault="008A55FD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51898FC1" w14:textId="730EE94E" w:rsidR="008A55FD" w:rsidRPr="00005E85" w:rsidRDefault="008A55FD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2E6083">
        <w:rPr>
          <w:rFonts w:asciiTheme="majorHAnsi" w:hAnsiTheme="majorHAnsi" w:cstheme="majorHAnsi"/>
          <w:iCs/>
          <w:color w:val="000000"/>
          <w:u w:val="single"/>
        </w:rPr>
        <w:t>Objetivos específicos</w:t>
      </w:r>
      <w:r>
        <w:rPr>
          <w:rFonts w:asciiTheme="majorHAnsi" w:hAnsiTheme="majorHAnsi" w:cstheme="majorHAnsi"/>
          <w:iCs/>
          <w:color w:val="000000"/>
        </w:rPr>
        <w:t>:</w:t>
      </w:r>
    </w:p>
    <w:p w14:paraId="7E089E5F" w14:textId="751626AE" w:rsidR="00F85F7B" w:rsidRPr="00005E85" w:rsidRDefault="00F85F7B" w:rsidP="003B7BAD">
      <w:pPr>
        <w:spacing w:after="0" w:line="240" w:lineRule="auto"/>
        <w:ind w:left="720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755B8034" w14:textId="7596646F" w:rsidR="00625264" w:rsidRPr="00005E85" w:rsidRDefault="000F119A" w:rsidP="003B7B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  <w:lang w:val="es-VE" w:eastAsia="en-US"/>
        </w:rPr>
        <w:t>P</w:t>
      </w:r>
      <w:r w:rsidRPr="000F119A">
        <w:rPr>
          <w:rFonts w:asciiTheme="majorHAnsi" w:hAnsiTheme="majorHAnsi" w:cstheme="majorHAnsi"/>
          <w:iCs/>
          <w:color w:val="000000"/>
          <w:lang w:val="es-VE" w:eastAsia="en-US"/>
        </w:rPr>
        <w:t>rogramar y mantener las tecnologías y herramientas necesarias para el desarrollo continuo del negocio, además de capacitar al usuario en los nuevos desarrollos y asistirlo ante cualquier duda informática referente a los sistemas informáticos.</w:t>
      </w:r>
    </w:p>
    <w:p w14:paraId="52523A3C" w14:textId="77777777" w:rsidR="00F85F7B" w:rsidRPr="000F119A" w:rsidRDefault="00F85F7B" w:rsidP="000F119A">
      <w:pP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3790E6A4" w14:textId="3D7498F4" w:rsidR="00F85F7B" w:rsidRPr="003B7BAD" w:rsidRDefault="00105D11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RESPONSABILIDADES/ACTIVIDADES</w:t>
      </w:r>
    </w:p>
    <w:p w14:paraId="4CECE90F" w14:textId="77777777" w:rsidR="00F85F7B" w:rsidRPr="008A55FD" w:rsidRDefault="00F85F7B" w:rsidP="003B7BAD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37B5C93B" w14:textId="55CD39B2" w:rsidR="00F85F7B" w:rsidRPr="003B7BAD" w:rsidRDefault="007F6EE1" w:rsidP="003B7BAD">
      <w:pP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B7BAD">
        <w:rPr>
          <w:rFonts w:asciiTheme="majorHAnsi" w:hAnsiTheme="majorHAnsi" w:cstheme="majorHAnsi"/>
          <w:color w:val="000000"/>
        </w:rPr>
        <w:t xml:space="preserve">De forma enunciativa y no </w:t>
      </w:r>
      <w:r w:rsidR="008A55FD">
        <w:rPr>
          <w:rFonts w:asciiTheme="majorHAnsi" w:hAnsiTheme="majorHAnsi" w:cstheme="majorHAnsi"/>
          <w:color w:val="000000"/>
        </w:rPr>
        <w:t>limitativa</w:t>
      </w:r>
      <w:r w:rsidRPr="003B7BAD">
        <w:rPr>
          <w:rFonts w:asciiTheme="majorHAnsi" w:hAnsiTheme="majorHAnsi" w:cstheme="majorHAnsi"/>
          <w:color w:val="000000"/>
        </w:rPr>
        <w:t>, las responsabilidades/actividades a realizarse bajo la consultoría son:</w:t>
      </w:r>
    </w:p>
    <w:p w14:paraId="5AE14A48" w14:textId="77777777" w:rsidR="000F119A" w:rsidRPr="000F119A" w:rsidRDefault="000F119A" w:rsidP="000F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0F119A">
        <w:rPr>
          <w:rFonts w:asciiTheme="majorHAnsi" w:hAnsiTheme="majorHAnsi" w:cstheme="majorHAnsi"/>
          <w:color w:val="000000"/>
        </w:rPr>
        <w:t>Analizar los requerimientos, describirlos y solucionarlos a través de la programación conforme a la normatividad vigente.</w:t>
      </w:r>
    </w:p>
    <w:p w14:paraId="0FEB967C" w14:textId="77777777" w:rsidR="000F119A" w:rsidRPr="000F119A" w:rsidRDefault="000F119A" w:rsidP="000F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0F119A">
        <w:rPr>
          <w:rFonts w:asciiTheme="majorHAnsi" w:hAnsiTheme="majorHAnsi" w:cstheme="majorHAnsi"/>
          <w:color w:val="000000"/>
        </w:rPr>
        <w:t>Programar las soluciones requeridas, solicitadas o identificadas en el proceso de los análisis de mejoras, nuevas soluciones entre otros.</w:t>
      </w:r>
    </w:p>
    <w:p w14:paraId="5BF8BCDB" w14:textId="77777777" w:rsidR="000F119A" w:rsidRPr="000F119A" w:rsidRDefault="000F119A" w:rsidP="000F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0F119A">
        <w:rPr>
          <w:rFonts w:asciiTheme="majorHAnsi" w:hAnsiTheme="majorHAnsi" w:cstheme="majorHAnsi"/>
          <w:color w:val="000000"/>
        </w:rPr>
        <w:lastRenderedPageBreak/>
        <w:t>Elaborar informes técnicos y/o de seguimiento de los avances de las pruebas de los proyectos informáticos asignados.</w:t>
      </w:r>
    </w:p>
    <w:p w14:paraId="70720508" w14:textId="77777777" w:rsidR="000F119A" w:rsidRPr="000F119A" w:rsidRDefault="000F119A" w:rsidP="000F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0F119A">
        <w:rPr>
          <w:rFonts w:asciiTheme="majorHAnsi" w:hAnsiTheme="majorHAnsi" w:cstheme="majorHAnsi"/>
          <w:color w:val="000000"/>
        </w:rPr>
        <w:t>Capacitar a los usuarios finales, entrega de manuales para los nuevos procesos desarrollos e implementaciones realizadas, así como asistir a los usuarios en su uso.</w:t>
      </w:r>
    </w:p>
    <w:p w14:paraId="4352B588" w14:textId="6D55B229" w:rsidR="00CD2D3A" w:rsidRPr="003B7BAD" w:rsidRDefault="000F119A" w:rsidP="000F1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0F119A">
        <w:rPr>
          <w:rFonts w:asciiTheme="majorHAnsi" w:hAnsiTheme="majorHAnsi" w:cstheme="majorHAnsi"/>
          <w:color w:val="000000"/>
        </w:rPr>
        <w:t>Otros requerimientos solicitados por</w:t>
      </w:r>
      <w:r>
        <w:rPr>
          <w:rFonts w:asciiTheme="majorHAnsi" w:hAnsiTheme="majorHAnsi" w:cstheme="majorHAnsi"/>
          <w:color w:val="000000"/>
        </w:rPr>
        <w:t xml:space="preserve"> el supervisor</w:t>
      </w:r>
      <w:r w:rsidR="001E1C66" w:rsidRPr="001E1C66">
        <w:rPr>
          <w:rFonts w:asciiTheme="majorHAnsi" w:hAnsiTheme="majorHAnsi" w:cstheme="majorHAnsi"/>
          <w:color w:val="000000"/>
        </w:rPr>
        <w:t xml:space="preserve"> </w:t>
      </w:r>
      <w:r w:rsidR="001E1C66" w:rsidRPr="00F2019E">
        <w:rPr>
          <w:rFonts w:asciiTheme="majorHAnsi" w:hAnsiTheme="majorHAnsi" w:cstheme="majorHAnsi"/>
          <w:color w:val="000000"/>
        </w:rPr>
        <w:t>Inmediato</w:t>
      </w:r>
      <w:r w:rsidRPr="000F119A">
        <w:rPr>
          <w:rFonts w:asciiTheme="majorHAnsi" w:hAnsiTheme="majorHAnsi" w:cstheme="majorHAnsi"/>
          <w:color w:val="000000"/>
        </w:rPr>
        <w:t>.</w:t>
      </w:r>
    </w:p>
    <w:p w14:paraId="249BB2EA" w14:textId="77777777" w:rsidR="00CD2D3A" w:rsidRPr="001758F3" w:rsidRDefault="00CD2D3A" w:rsidP="001758F3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4F823E40" w14:textId="684E41B0" w:rsidR="00F85F7B" w:rsidRPr="003B7BAD" w:rsidRDefault="00105D11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RESULTADOS/PRODUCTOS ESPERADOS</w:t>
      </w:r>
    </w:p>
    <w:p w14:paraId="0996B551" w14:textId="2A56DFA6" w:rsidR="000F119A" w:rsidRPr="000F119A" w:rsidRDefault="000F119A" w:rsidP="000F11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0F119A">
        <w:rPr>
          <w:rFonts w:asciiTheme="majorHAnsi" w:hAnsiTheme="majorHAnsi" w:cstheme="majorHAnsi"/>
          <w:iCs/>
          <w:color w:val="000000"/>
        </w:rPr>
        <w:t>Analizar las solicitudes de los usuarios y brindar alternativas</w:t>
      </w:r>
      <w:r>
        <w:rPr>
          <w:rFonts w:asciiTheme="majorHAnsi" w:hAnsiTheme="majorHAnsi" w:cstheme="majorHAnsi"/>
          <w:iCs/>
          <w:color w:val="000000"/>
        </w:rPr>
        <w:t>.</w:t>
      </w:r>
    </w:p>
    <w:p w14:paraId="75B6AB61" w14:textId="77777777" w:rsidR="000F119A" w:rsidRPr="000F119A" w:rsidRDefault="000F119A" w:rsidP="000F11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0F119A">
        <w:rPr>
          <w:rFonts w:asciiTheme="majorHAnsi" w:hAnsiTheme="majorHAnsi" w:cstheme="majorHAnsi"/>
          <w:iCs/>
          <w:color w:val="000000"/>
        </w:rPr>
        <w:t>Desarrollar soluciones para las situaciones que afecten el funcionamiento del sistema.</w:t>
      </w:r>
    </w:p>
    <w:p w14:paraId="7BD9A8F6" w14:textId="77777777" w:rsidR="000F119A" w:rsidRPr="000F119A" w:rsidRDefault="000F119A" w:rsidP="000F11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0F119A">
        <w:rPr>
          <w:rFonts w:asciiTheme="majorHAnsi" w:hAnsiTheme="majorHAnsi" w:cstheme="majorHAnsi"/>
          <w:iCs/>
          <w:color w:val="000000"/>
        </w:rPr>
        <w:t>Analizar y diseñar las nuevas funcionalidades conforme a las demandas de los usuarios.</w:t>
      </w:r>
    </w:p>
    <w:p w14:paraId="0055A177" w14:textId="6833E7F7" w:rsidR="00F85F7B" w:rsidRPr="003B7BAD" w:rsidRDefault="000F119A" w:rsidP="000F11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0F119A">
        <w:rPr>
          <w:rFonts w:asciiTheme="majorHAnsi" w:hAnsiTheme="majorHAnsi" w:cstheme="majorHAnsi"/>
          <w:iCs/>
          <w:color w:val="000000"/>
        </w:rPr>
        <w:t>Capacitar a los técnicos del área de TI y los usuarios en el uso de las soluciones.</w:t>
      </w:r>
    </w:p>
    <w:p w14:paraId="70200302" w14:textId="77777777" w:rsidR="00F85F7B" w:rsidRPr="001758F3" w:rsidRDefault="00F85F7B" w:rsidP="00175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ajorHAnsi" w:hAnsiTheme="majorHAnsi" w:cstheme="majorHAnsi"/>
          <w:iCs/>
          <w:color w:val="000000"/>
        </w:rPr>
      </w:pPr>
    </w:p>
    <w:p w14:paraId="17204716" w14:textId="1A944352" w:rsidR="00F85F7B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PERFIL (REQUISITOS) DE EL /LA CONSULTOR/A</w:t>
      </w:r>
    </w:p>
    <w:p w14:paraId="73F17520" w14:textId="612DFDF9" w:rsidR="001758F3" w:rsidRDefault="001758F3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758F3">
        <w:rPr>
          <w:rFonts w:asciiTheme="majorHAnsi" w:hAnsiTheme="majorHAnsi" w:cstheme="majorHAnsi"/>
          <w:u w:val="single"/>
        </w:rPr>
        <w:t>Formación Académica</w:t>
      </w:r>
      <w:r>
        <w:rPr>
          <w:rFonts w:asciiTheme="majorHAnsi" w:hAnsiTheme="majorHAnsi" w:cstheme="majorHAnsi"/>
        </w:rPr>
        <w:t>: Egresado de la carrera de Análisis de Sistemas, Ingeniería Informática o afines. Preferentemente con cursos de capacitación</w:t>
      </w:r>
      <w:r w:rsidR="00EE2041">
        <w:rPr>
          <w:rFonts w:asciiTheme="majorHAnsi" w:hAnsiTheme="majorHAnsi" w:cstheme="majorHAnsi"/>
        </w:rPr>
        <w:t xml:space="preserve"> de una duración mínima de 40 horas</w:t>
      </w:r>
      <w:r>
        <w:rPr>
          <w:rFonts w:asciiTheme="majorHAnsi" w:hAnsiTheme="majorHAnsi" w:cstheme="majorHAnsi"/>
        </w:rPr>
        <w:t xml:space="preserve"> relacionados</w:t>
      </w:r>
      <w:r w:rsidR="00EE2041">
        <w:rPr>
          <w:rFonts w:asciiTheme="majorHAnsi" w:hAnsiTheme="majorHAnsi" w:cstheme="majorHAnsi"/>
        </w:rPr>
        <w:t xml:space="preserve"> al ámbito de su competencia.</w:t>
      </w:r>
    </w:p>
    <w:p w14:paraId="771266FF" w14:textId="77777777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1FF0FB3" w14:textId="54A5375B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E2041">
        <w:rPr>
          <w:rFonts w:asciiTheme="majorHAnsi" w:hAnsiTheme="majorHAnsi" w:cstheme="majorHAnsi"/>
          <w:u w:val="single"/>
        </w:rPr>
        <w:t>Experiencia General</w:t>
      </w:r>
      <w:r>
        <w:rPr>
          <w:rFonts w:asciiTheme="majorHAnsi" w:hAnsiTheme="majorHAnsi" w:cstheme="majorHAnsi"/>
        </w:rPr>
        <w:t xml:space="preserve">: Al menos </w:t>
      </w:r>
      <w:r w:rsidR="00206BDC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 años de experiencia general, contabilizada a partir de la obtención del título universitario.</w:t>
      </w:r>
    </w:p>
    <w:p w14:paraId="47ABBCF1" w14:textId="77777777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1F61EBD" w14:textId="7D361EBE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E2041">
        <w:rPr>
          <w:rFonts w:asciiTheme="majorHAnsi" w:hAnsiTheme="majorHAnsi" w:cstheme="majorHAnsi"/>
          <w:u w:val="single"/>
        </w:rPr>
        <w:t>Experiencia Específica</w:t>
      </w:r>
      <w:r>
        <w:rPr>
          <w:rFonts w:asciiTheme="majorHAnsi" w:hAnsiTheme="majorHAnsi" w:cstheme="majorHAnsi"/>
        </w:rPr>
        <w:t xml:space="preserve">: Al menos </w:t>
      </w:r>
      <w:r w:rsidR="00206BDC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 </w:t>
      </w:r>
      <w:r w:rsidR="00206BDC">
        <w:rPr>
          <w:rFonts w:asciiTheme="majorHAnsi" w:hAnsiTheme="majorHAnsi" w:cstheme="majorHAnsi"/>
        </w:rPr>
        <w:t xml:space="preserve">meses </w:t>
      </w:r>
      <w:r>
        <w:rPr>
          <w:rFonts w:asciiTheme="majorHAnsi" w:hAnsiTheme="majorHAnsi" w:cstheme="majorHAnsi"/>
        </w:rPr>
        <w:t xml:space="preserve">de experiencia específica en </w:t>
      </w:r>
      <w:r w:rsidR="00206BDC">
        <w:rPr>
          <w:rFonts w:asciiTheme="majorHAnsi" w:hAnsiTheme="majorHAnsi" w:cstheme="majorHAnsi"/>
        </w:rPr>
        <w:t>análisis</w:t>
      </w:r>
      <w:r>
        <w:rPr>
          <w:rFonts w:asciiTheme="majorHAnsi" w:hAnsiTheme="majorHAnsi" w:cstheme="majorHAnsi"/>
        </w:rPr>
        <w:t xml:space="preserve"> de sistemas informáticos.</w:t>
      </w:r>
    </w:p>
    <w:p w14:paraId="360A7D6C" w14:textId="77777777" w:rsidR="001758F3" w:rsidRDefault="001758F3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723F7B9" w14:textId="77777777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DURACIÓN DEL CONTRATO, HORARIO Y LUGAR DE TRABAJO</w:t>
      </w:r>
    </w:p>
    <w:p w14:paraId="09E3213E" w14:textId="77777777" w:rsidR="00CD2D3A" w:rsidRPr="003B7BAD" w:rsidRDefault="00CD2D3A" w:rsidP="003B7BAD">
      <w:pPr>
        <w:widowControl w:val="0"/>
        <w:suppressAutoHyphens/>
        <w:spacing w:after="0" w:line="240" w:lineRule="auto"/>
        <w:jc w:val="both"/>
        <w:rPr>
          <w:rFonts w:asciiTheme="majorHAnsi" w:hAnsiTheme="majorHAnsi" w:cstheme="majorHAnsi"/>
          <w:bCs/>
        </w:rPr>
      </w:pP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2127"/>
        <w:gridCol w:w="329"/>
        <w:gridCol w:w="6475"/>
      </w:tblGrid>
      <w:tr w:rsidR="00073648" w:rsidRPr="003B7BAD" w14:paraId="1316C3D7" w14:textId="77777777" w:rsidTr="00C837B8">
        <w:tc>
          <w:tcPr>
            <w:tcW w:w="2127" w:type="dxa"/>
            <w:shd w:val="clear" w:color="auto" w:fill="auto"/>
          </w:tcPr>
          <w:p w14:paraId="697F015E" w14:textId="77777777" w:rsidR="00073648" w:rsidRPr="003B7BAD" w:rsidRDefault="00073648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Duración del contrato</w:t>
            </w:r>
          </w:p>
        </w:tc>
        <w:tc>
          <w:tcPr>
            <w:tcW w:w="329" w:type="dxa"/>
            <w:shd w:val="clear" w:color="auto" w:fill="auto"/>
          </w:tcPr>
          <w:p w14:paraId="486455AE" w14:textId="77777777" w:rsidR="00073648" w:rsidRPr="003B7BAD" w:rsidRDefault="00073648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:</w:t>
            </w:r>
          </w:p>
        </w:tc>
        <w:tc>
          <w:tcPr>
            <w:tcW w:w="6475" w:type="dxa"/>
          </w:tcPr>
          <w:p w14:paraId="4C37C894" w14:textId="42C7B056" w:rsidR="00073648" w:rsidRPr="003B7BAD" w:rsidRDefault="007646BE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>
              <w:rPr>
                <w:rFonts w:asciiTheme="majorHAnsi" w:hAnsiTheme="majorHAnsi" w:cstheme="majorHAnsi"/>
                <w:spacing w:val="-3"/>
                <w:lang w:val="es-ES_tradnl"/>
              </w:rPr>
              <w:t>Desde la firma del contrato hasta el 31 de diciembre de 2024</w:t>
            </w:r>
            <w:r w:rsidR="00073648" w:rsidRPr="003B7BAD">
              <w:rPr>
                <w:rFonts w:asciiTheme="majorHAnsi" w:hAnsiTheme="majorHAnsi" w:cstheme="majorHAnsi"/>
                <w:color w:val="000000"/>
                <w:spacing w:val="-3"/>
                <w:lang w:val="es-ES_tradnl"/>
              </w:rPr>
              <w:t xml:space="preserve">, prorrogable de acuerdo a la necesidad del servicio por parte </w:t>
            </w:r>
            <w:r w:rsidR="00073648" w:rsidRPr="003B7BAD">
              <w:rPr>
                <w:rFonts w:asciiTheme="majorHAnsi" w:eastAsia="Times New Roman" w:hAnsiTheme="majorHAnsi" w:cstheme="majorHAnsi"/>
                <w:color w:val="000000"/>
                <w:kern w:val="1"/>
                <w:lang w:val="es-ES_tradnl" w:eastAsia="zh-CN"/>
              </w:rPr>
              <w:t>de</w:t>
            </w:r>
            <w:r w:rsidR="00073648" w:rsidRPr="003B7BAD">
              <w:rPr>
                <w:rFonts w:asciiTheme="majorHAnsi" w:hAnsiTheme="majorHAnsi" w:cstheme="majorHAnsi"/>
                <w:color w:val="000000"/>
                <w:spacing w:val="-3"/>
                <w:lang w:val="es-ES_tradnl"/>
              </w:rPr>
              <w:t xml:space="preserve"> la Dirección General de Pensiones No Contributivas (DGPNC) del Ministerio de Economía y Finanzas.</w:t>
            </w:r>
          </w:p>
        </w:tc>
      </w:tr>
      <w:tr w:rsidR="00CD2D3A" w:rsidRPr="003B7BAD" w14:paraId="1D070ED1" w14:textId="77777777" w:rsidTr="00C837B8">
        <w:tc>
          <w:tcPr>
            <w:tcW w:w="2127" w:type="dxa"/>
            <w:shd w:val="clear" w:color="auto" w:fill="auto"/>
          </w:tcPr>
          <w:p w14:paraId="6B63BC0F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Horario laboral</w:t>
            </w:r>
          </w:p>
        </w:tc>
        <w:tc>
          <w:tcPr>
            <w:tcW w:w="329" w:type="dxa"/>
            <w:shd w:val="clear" w:color="auto" w:fill="auto"/>
          </w:tcPr>
          <w:p w14:paraId="6C328B0D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:</w:t>
            </w:r>
          </w:p>
        </w:tc>
        <w:tc>
          <w:tcPr>
            <w:tcW w:w="6475" w:type="dxa"/>
          </w:tcPr>
          <w:p w14:paraId="6A0D5872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El/la contratado/a prestará servicios de lunes a viernes de 07:00 a 17:00 horas</w:t>
            </w: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 xml:space="preserve">, 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de acuerdo a las funciones y plazos establecidos en el plan de trabajo.</w:t>
            </w:r>
          </w:p>
        </w:tc>
      </w:tr>
      <w:tr w:rsidR="00CD2D3A" w:rsidRPr="003B7BAD" w14:paraId="665E7498" w14:textId="77777777" w:rsidTr="00C837B8">
        <w:tc>
          <w:tcPr>
            <w:tcW w:w="2127" w:type="dxa"/>
            <w:shd w:val="clear" w:color="auto" w:fill="auto"/>
          </w:tcPr>
          <w:p w14:paraId="32D03601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Lugar de trabajo</w:t>
            </w:r>
          </w:p>
        </w:tc>
        <w:tc>
          <w:tcPr>
            <w:tcW w:w="329" w:type="dxa"/>
            <w:shd w:val="clear" w:color="auto" w:fill="auto"/>
          </w:tcPr>
          <w:p w14:paraId="78B4822D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:</w:t>
            </w:r>
          </w:p>
        </w:tc>
        <w:tc>
          <w:tcPr>
            <w:tcW w:w="6475" w:type="dxa"/>
          </w:tcPr>
          <w:p w14:paraId="3FF2F2EE" w14:textId="71814CAD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Oficina</w:t>
            </w:r>
            <w:r w:rsidR="007646BE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s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 xml:space="preserve"> de la Dirección </w:t>
            </w:r>
            <w:r w:rsidR="00A041D2"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 xml:space="preserve">General 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de Pensiones No Contributivas (D</w:t>
            </w:r>
            <w:r w:rsidR="00A041D2"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G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PNC) del Ministerio de Economía y Finanzas.</w:t>
            </w:r>
          </w:p>
        </w:tc>
      </w:tr>
    </w:tbl>
    <w:p w14:paraId="50ABC6C8" w14:textId="77777777" w:rsidR="00CD2D3A" w:rsidRPr="003B7BAD" w:rsidRDefault="00CD2D3A" w:rsidP="003B7BAD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68F5BF25" w14:textId="77777777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bookmarkStart w:id="1" w:name="_Hlk68690892"/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REMUNERACIÓN Y FORMA DE PAGO</w:t>
      </w:r>
    </w:p>
    <w:bookmarkEnd w:id="1"/>
    <w:p w14:paraId="36B2DC23" w14:textId="6998CAF7" w:rsidR="00CD2D3A" w:rsidRDefault="0089570D" w:rsidP="003B7BAD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iCs/>
        </w:rPr>
      </w:pPr>
      <w:r w:rsidRPr="0089570D">
        <w:rPr>
          <w:rFonts w:asciiTheme="majorHAnsi" w:eastAsia="Times New Roman" w:hAnsiTheme="majorHAnsi" w:cstheme="majorHAnsi"/>
          <w:iCs/>
        </w:rPr>
        <w:t>Los honorarios serán desembolsados mensualmente contra aprobación de los informes de actividades.</w:t>
      </w:r>
    </w:p>
    <w:p w14:paraId="506E46F8" w14:textId="77777777" w:rsidR="0089570D" w:rsidRDefault="0089570D" w:rsidP="003B7BAD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iCs/>
        </w:rPr>
      </w:pPr>
    </w:p>
    <w:p w14:paraId="1DE973B2" w14:textId="20DD51CE" w:rsidR="0089570D" w:rsidRPr="003B7BAD" w:rsidRDefault="0089570D" w:rsidP="003B7BAD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iCs/>
        </w:rPr>
      </w:pPr>
      <w:r w:rsidRPr="0089570D">
        <w:rPr>
          <w:rFonts w:asciiTheme="majorHAnsi" w:eastAsia="Times New Roman" w:hAnsiTheme="majorHAnsi" w:cstheme="majorHAnsi"/>
          <w:iCs/>
        </w:rPr>
        <w:t>Los honorarios serán establecidos de acuerdo a la escala de honorarios mensuales aplicable a contratos de servicios y al presupuesto disponible.</w:t>
      </w:r>
    </w:p>
    <w:p w14:paraId="3E2390D4" w14:textId="77777777" w:rsidR="00A16CDD" w:rsidRPr="003B7BAD" w:rsidRDefault="00A16CDD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023E2BB" w14:textId="179F9E65" w:rsidR="00CD2D3A" w:rsidRPr="003B7BAD" w:rsidRDefault="00CD2D3A" w:rsidP="003B7BA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 PNUD efectuará dichos pagos a solicitud de la D</w:t>
      </w:r>
      <w:r w:rsidR="00A041D2" w:rsidRPr="003B7BAD">
        <w:rPr>
          <w:rFonts w:asciiTheme="majorHAnsi" w:hAnsiTheme="majorHAnsi" w:cstheme="majorHAnsi"/>
        </w:rPr>
        <w:t>G</w:t>
      </w:r>
      <w:r w:rsidRPr="003B7BAD">
        <w:rPr>
          <w:rFonts w:asciiTheme="majorHAnsi" w:hAnsiTheme="majorHAnsi" w:cstheme="majorHAnsi"/>
        </w:rPr>
        <w:t>PNC, sobre la base de que éste haya certificado el cumplimiento de las condiciones contractuales por parte del/a Consultor/a.</w:t>
      </w:r>
    </w:p>
    <w:p w14:paraId="4BBDCB2B" w14:textId="77777777" w:rsidR="00CD2D3A" w:rsidRPr="003B7BAD" w:rsidRDefault="00CD2D3A" w:rsidP="003B7BAD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</w:rPr>
      </w:pPr>
      <w:bookmarkStart w:id="2" w:name="_Hlk144885045"/>
    </w:p>
    <w:p w14:paraId="4B28030B" w14:textId="77777777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SUPERVISIÓN Y COORDINACIÓN</w:t>
      </w:r>
    </w:p>
    <w:p w14:paraId="59098F57" w14:textId="77777777" w:rsidR="00CD2D3A" w:rsidRPr="003B7BAD" w:rsidRDefault="00CD2D3A" w:rsidP="003B7BAD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5ECCEE58" w14:textId="618C4947" w:rsidR="00CD2D3A" w:rsidRPr="003B7BAD" w:rsidRDefault="00CD2D3A" w:rsidP="003B7BAD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  <w:r w:rsidRPr="003B7BAD">
        <w:rPr>
          <w:rFonts w:asciiTheme="majorHAnsi" w:hAnsiTheme="majorHAnsi" w:cstheme="majorHAnsi"/>
          <w:spacing w:val="-3"/>
          <w:lang w:val="es-ES_tradnl"/>
        </w:rPr>
        <w:t xml:space="preserve">El trabajo estará bajo la supervisión de la Jefatura de la Repartición donde presta servicios, dependiente de la </w:t>
      </w:r>
      <w:r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 xml:space="preserve">Dirección </w:t>
      </w:r>
      <w:r w:rsidR="00A041D2"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 xml:space="preserve">General </w:t>
      </w:r>
      <w:r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>de Pensiones No Contributivas (D</w:t>
      </w:r>
      <w:r w:rsidR="00A041D2"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>G</w:t>
      </w:r>
      <w:r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>PNC).</w:t>
      </w:r>
    </w:p>
    <w:p w14:paraId="76E09BD4" w14:textId="77777777" w:rsidR="00CD2D3A" w:rsidRPr="003B7BAD" w:rsidRDefault="00CD2D3A" w:rsidP="009E66FE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21C70981" w14:textId="7A36EF6B" w:rsidR="00CD2D3A" w:rsidRPr="003B7BAD" w:rsidRDefault="00CD2D3A" w:rsidP="003B7BAD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  <w:r w:rsidRPr="003B7BAD">
        <w:rPr>
          <w:rFonts w:asciiTheme="majorHAnsi" w:hAnsiTheme="majorHAnsi" w:cstheme="majorHAnsi"/>
          <w:spacing w:val="-3"/>
          <w:lang w:val="es-ES_tradnl"/>
        </w:rPr>
        <w:lastRenderedPageBreak/>
        <w:t>Todos los datos, informes, documentaciones y otros, generados bajo el régimen del contrato suscripto, serán considerados confidenciales. El/La contratado/a no podrá facilitar información relacionada con el objeto de la actividad laboral, inclusive una vez finalizada su relación contractual.</w:t>
      </w:r>
    </w:p>
    <w:p w14:paraId="6BC46C82" w14:textId="77777777" w:rsidR="00CD2D3A" w:rsidRPr="003B7BAD" w:rsidRDefault="00CD2D3A" w:rsidP="009E66FE">
      <w:pPr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14:paraId="69839E7A" w14:textId="7E8FC8B7" w:rsidR="00CD2D3A" w:rsidRPr="003B7BAD" w:rsidRDefault="00CD2D3A" w:rsidP="003B7BAD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  <w:r w:rsidRPr="003B7BAD">
        <w:rPr>
          <w:rFonts w:asciiTheme="majorHAnsi" w:hAnsiTheme="majorHAnsi" w:cstheme="majorHAnsi"/>
        </w:rPr>
        <w:t>Las documentaciones escritas producto de la actividad laboral, serán de propiedad exclusiva de la Dirección</w:t>
      </w:r>
      <w:r w:rsidR="00A041D2" w:rsidRPr="003B7BAD">
        <w:rPr>
          <w:rFonts w:asciiTheme="majorHAnsi" w:hAnsiTheme="majorHAnsi" w:cstheme="majorHAnsi"/>
        </w:rPr>
        <w:t xml:space="preserve"> General</w:t>
      </w:r>
      <w:r w:rsidRPr="003B7BAD">
        <w:rPr>
          <w:rFonts w:asciiTheme="majorHAnsi" w:hAnsiTheme="majorHAnsi" w:cstheme="majorHAnsi"/>
        </w:rPr>
        <w:t xml:space="preserve"> de Pensiones No </w:t>
      </w:r>
      <w:r w:rsidR="002F1885" w:rsidRPr="003B7BAD">
        <w:rPr>
          <w:rFonts w:asciiTheme="majorHAnsi" w:hAnsiTheme="majorHAnsi" w:cstheme="majorHAnsi"/>
        </w:rPr>
        <w:t>C</w:t>
      </w:r>
      <w:r w:rsidRPr="003B7BAD">
        <w:rPr>
          <w:rFonts w:asciiTheme="majorHAnsi" w:hAnsiTheme="majorHAnsi" w:cstheme="majorHAnsi"/>
        </w:rPr>
        <w:t>ontributivas del Ministerio de Economía y Finanzas y del PNUD.</w:t>
      </w:r>
    </w:p>
    <w:p w14:paraId="796393D8" w14:textId="77777777" w:rsidR="00CD2D3A" w:rsidRPr="003B7BAD" w:rsidRDefault="00CD2D3A" w:rsidP="003B7BAD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7C2BCA63" w14:textId="288BDD93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OTRAS CONDICIONES ESPECIALES</w:t>
      </w:r>
    </w:p>
    <w:p w14:paraId="37004129" w14:textId="77777777" w:rsidR="00CD2D3A" w:rsidRPr="003B7BAD" w:rsidRDefault="00CD2D3A" w:rsidP="009E66FE">
      <w:pPr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14:paraId="1FD08BDA" w14:textId="1CAEE0B0" w:rsidR="00CD2D3A" w:rsidRPr="003B7BAD" w:rsidRDefault="00CD2D3A" w:rsidP="003B7BAD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El/</w:t>
      </w:r>
      <w:r w:rsidR="009E66FE">
        <w:rPr>
          <w:rFonts w:asciiTheme="majorHAnsi" w:hAnsiTheme="majorHAnsi" w:cstheme="majorHAnsi"/>
        </w:rPr>
        <w:t>la contratado/a</w:t>
      </w:r>
      <w:r w:rsidRPr="003B7BAD">
        <w:rPr>
          <w:rFonts w:asciiTheme="majorHAnsi" w:hAnsiTheme="majorHAnsi" w:cstheme="majorHAnsi"/>
        </w:rPr>
        <w:t xml:space="preserve"> se responsabiliza por reclamos de terceros que surjan de actos u omisiones en el curso de su desempeño en el presente </w:t>
      </w:r>
      <w:r w:rsidR="009E66FE">
        <w:rPr>
          <w:rFonts w:asciiTheme="majorHAnsi" w:hAnsiTheme="majorHAnsi" w:cstheme="majorHAnsi"/>
        </w:rPr>
        <w:t>c</w:t>
      </w:r>
      <w:r w:rsidRPr="003B7BAD">
        <w:rPr>
          <w:rFonts w:asciiTheme="majorHAnsi" w:hAnsiTheme="majorHAnsi" w:cstheme="majorHAnsi"/>
        </w:rPr>
        <w:t>ontrato; y bajo ninguna circunstancia deberá tomarse al proyecto como responsable de dichos reclamos de terceros.</w:t>
      </w:r>
    </w:p>
    <w:p w14:paraId="1E91E863" w14:textId="77777777" w:rsidR="00CD2D3A" w:rsidRPr="003B7BAD" w:rsidRDefault="00CD2D3A" w:rsidP="009E66FE">
      <w:p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E8CEEA9" w14:textId="29A913D5" w:rsidR="00CD2D3A" w:rsidRPr="003B7BAD" w:rsidRDefault="00CD2D3A" w:rsidP="003B7BAD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</w:t>
      </w:r>
      <w:r w:rsidR="009E66FE">
        <w:rPr>
          <w:rFonts w:asciiTheme="majorHAnsi" w:hAnsiTheme="majorHAnsi" w:cstheme="majorHAnsi"/>
        </w:rPr>
        <w:t xml:space="preserve"> MEF</w:t>
      </w:r>
      <w:r w:rsidRPr="003B7BAD">
        <w:rPr>
          <w:rFonts w:asciiTheme="majorHAnsi" w:hAnsiTheme="majorHAnsi" w:cstheme="majorHAnsi"/>
        </w:rPr>
        <w:t xml:space="preserve"> podrá requerir que </w:t>
      </w:r>
      <w:r w:rsidR="009E66FE">
        <w:rPr>
          <w:rFonts w:asciiTheme="majorHAnsi" w:hAnsiTheme="majorHAnsi" w:cstheme="majorHAnsi"/>
        </w:rPr>
        <w:t>e</w:t>
      </w:r>
      <w:r w:rsidR="009E66FE" w:rsidRPr="003B7BAD">
        <w:rPr>
          <w:rFonts w:asciiTheme="majorHAnsi" w:hAnsiTheme="majorHAnsi" w:cstheme="majorHAnsi"/>
        </w:rPr>
        <w:t>l/</w:t>
      </w:r>
      <w:r w:rsidR="009E66FE">
        <w:rPr>
          <w:rFonts w:asciiTheme="majorHAnsi" w:hAnsiTheme="majorHAnsi" w:cstheme="majorHAnsi"/>
        </w:rPr>
        <w:t>la contratado/a</w:t>
      </w:r>
      <w:r w:rsidR="009E66FE" w:rsidRPr="003B7BAD">
        <w:rPr>
          <w:rFonts w:asciiTheme="majorHAnsi" w:hAnsiTheme="majorHAnsi" w:cstheme="majorHAnsi"/>
        </w:rPr>
        <w:t xml:space="preserve"> </w:t>
      </w:r>
      <w:r w:rsidRPr="003B7BAD">
        <w:rPr>
          <w:rFonts w:asciiTheme="majorHAnsi" w:hAnsiTheme="majorHAnsi" w:cstheme="majorHAnsi"/>
        </w:rPr>
        <w:t>presente un Certificado de Buena Salud emitido por un médico autorizado antes de iniciar el trabajo o comprometerse para cualquier viaje requerido por el Proyecto.</w:t>
      </w:r>
    </w:p>
    <w:p w14:paraId="5FACBB49" w14:textId="77777777" w:rsidR="00CD2D3A" w:rsidRPr="003B7BAD" w:rsidRDefault="00CD2D3A" w:rsidP="009E66FE">
      <w:p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C66DD55" w14:textId="733EB16F" w:rsidR="00F85F7B" w:rsidRPr="003B7BAD" w:rsidRDefault="00CD2D3A" w:rsidP="003B7BAD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</w:t>
      </w:r>
      <w:r w:rsidR="009E66FE">
        <w:rPr>
          <w:rFonts w:asciiTheme="majorHAnsi" w:hAnsiTheme="majorHAnsi" w:cstheme="majorHAnsi"/>
        </w:rPr>
        <w:t xml:space="preserve"> MEF</w:t>
      </w:r>
      <w:r w:rsidRPr="003B7BAD">
        <w:rPr>
          <w:rFonts w:asciiTheme="majorHAnsi" w:hAnsiTheme="majorHAnsi" w:cstheme="majorHAnsi"/>
        </w:rPr>
        <w:t xml:space="preserve"> podrá requerir que </w:t>
      </w:r>
      <w:r w:rsidR="009E66FE">
        <w:rPr>
          <w:rFonts w:asciiTheme="majorHAnsi" w:hAnsiTheme="majorHAnsi" w:cstheme="majorHAnsi"/>
        </w:rPr>
        <w:t>e</w:t>
      </w:r>
      <w:r w:rsidR="009E66FE" w:rsidRPr="003B7BAD">
        <w:rPr>
          <w:rFonts w:asciiTheme="majorHAnsi" w:hAnsiTheme="majorHAnsi" w:cstheme="majorHAnsi"/>
        </w:rPr>
        <w:t>l/</w:t>
      </w:r>
      <w:r w:rsidR="009E66FE">
        <w:rPr>
          <w:rFonts w:asciiTheme="majorHAnsi" w:hAnsiTheme="majorHAnsi" w:cstheme="majorHAnsi"/>
        </w:rPr>
        <w:t>la contratado/a</w:t>
      </w:r>
      <w:r w:rsidR="009E66FE" w:rsidRPr="003B7BAD">
        <w:rPr>
          <w:rFonts w:asciiTheme="majorHAnsi" w:hAnsiTheme="majorHAnsi" w:cstheme="majorHAnsi"/>
        </w:rPr>
        <w:t xml:space="preserve"> </w:t>
      </w:r>
      <w:r w:rsidRPr="003B7BAD">
        <w:rPr>
          <w:rFonts w:asciiTheme="majorHAnsi" w:hAnsiTheme="majorHAnsi" w:cstheme="majorHAnsi"/>
        </w:rPr>
        <w:t>presente documento que compruebe la tenencia de un Seguro Médico antes de iniciar el trabajo de campo o antes de comprometerse para cualquier viaje requerido por el Proyecto.</w:t>
      </w:r>
      <w:bookmarkEnd w:id="2"/>
    </w:p>
    <w:sectPr w:rsidR="00F85F7B" w:rsidRPr="003B7BAD" w:rsidSect="00CD2D3A">
      <w:headerReference w:type="default" r:id="rId10"/>
      <w:pgSz w:w="12247" w:h="18711"/>
      <w:pgMar w:top="1417" w:right="907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B571" w14:textId="77777777" w:rsidR="00D467A2" w:rsidRDefault="00D467A2" w:rsidP="003B7BAD">
      <w:pPr>
        <w:spacing w:after="0" w:line="240" w:lineRule="auto"/>
      </w:pPr>
      <w:r>
        <w:separator/>
      </w:r>
    </w:p>
  </w:endnote>
  <w:endnote w:type="continuationSeparator" w:id="0">
    <w:p w14:paraId="27D4C9FC" w14:textId="77777777" w:rsidR="00D467A2" w:rsidRDefault="00D467A2" w:rsidP="003B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E8F4" w14:textId="77777777" w:rsidR="00D467A2" w:rsidRDefault="00D467A2" w:rsidP="003B7BAD">
      <w:pPr>
        <w:spacing w:after="0" w:line="240" w:lineRule="auto"/>
      </w:pPr>
      <w:r>
        <w:separator/>
      </w:r>
    </w:p>
  </w:footnote>
  <w:footnote w:type="continuationSeparator" w:id="0">
    <w:p w14:paraId="6D52BCC6" w14:textId="77777777" w:rsidR="00D467A2" w:rsidRDefault="00D467A2" w:rsidP="003B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CA9E" w14:textId="3454C2AF" w:rsidR="003B7BAD" w:rsidRDefault="003B7BAD">
    <w:pPr>
      <w:pStyle w:val="Encabezado"/>
    </w:pPr>
    <w:r>
      <w:rPr>
        <w:i/>
        <w:noProof/>
        <w:lang w:val="es-AR"/>
      </w:rPr>
      <w:drawing>
        <wp:inline distT="0" distB="0" distL="0" distR="0" wp14:anchorId="32BD785C" wp14:editId="29BF3186">
          <wp:extent cx="2837694" cy="438913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694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15D3C" w14:textId="77777777" w:rsidR="003B7BAD" w:rsidRDefault="003B7BAD">
    <w:pPr>
      <w:pStyle w:val="Encabezado"/>
    </w:pPr>
  </w:p>
  <w:p w14:paraId="1163B0E2" w14:textId="77777777" w:rsidR="003B7BAD" w:rsidRDefault="003B7BAD" w:rsidP="003B7BAD">
    <w:pPr>
      <w:pStyle w:val="Encabezado"/>
    </w:pPr>
    <w:r>
      <w:t>DIRECCIÓN GENERAL DE PENSIONES NO CONTRIBUTIVAS</w:t>
    </w:r>
  </w:p>
  <w:p w14:paraId="11B59748" w14:textId="39CAB215" w:rsidR="003B7BAD" w:rsidRDefault="003B7BAD" w:rsidP="003B7BAD">
    <w:pPr>
      <w:pStyle w:val="Encabezado"/>
    </w:pPr>
  </w:p>
  <w:p w14:paraId="0BB58C7F" w14:textId="77777777" w:rsidR="003B7BAD" w:rsidRDefault="003B7BAD" w:rsidP="003B7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104"/>
    <w:multiLevelType w:val="multilevel"/>
    <w:tmpl w:val="66A8B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138C0"/>
    <w:multiLevelType w:val="multilevel"/>
    <w:tmpl w:val="86225CC8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9577F3"/>
    <w:multiLevelType w:val="multilevel"/>
    <w:tmpl w:val="E8E083F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10D6"/>
    <w:multiLevelType w:val="hybridMultilevel"/>
    <w:tmpl w:val="30ACB2A8"/>
    <w:lvl w:ilvl="0" w:tplc="66C65AFE">
      <w:start w:val="1"/>
      <w:numFmt w:val="decimal"/>
      <w:lvlText w:val="%1."/>
      <w:lvlJc w:val="left"/>
      <w:pPr>
        <w:ind w:left="4717" w:hanging="322"/>
        <w:jc w:val="right"/>
      </w:pPr>
      <w:rPr>
        <w:rFonts w:hint="default"/>
        <w:spacing w:val="-1"/>
        <w:w w:val="98"/>
        <w:lang w:val="es-ES" w:eastAsia="en-US" w:bidi="ar-SA"/>
      </w:rPr>
    </w:lvl>
    <w:lvl w:ilvl="1" w:tplc="45F6858E">
      <w:numFmt w:val="bullet"/>
      <w:lvlText w:val="•"/>
      <w:lvlJc w:val="left"/>
      <w:pPr>
        <w:ind w:left="943" w:hanging="322"/>
      </w:pPr>
      <w:rPr>
        <w:rFonts w:hint="default"/>
        <w:lang w:val="es-ES" w:eastAsia="en-US" w:bidi="ar-SA"/>
      </w:rPr>
    </w:lvl>
    <w:lvl w:ilvl="2" w:tplc="2A50909E">
      <w:numFmt w:val="bullet"/>
      <w:lvlText w:val="•"/>
      <w:lvlJc w:val="left"/>
      <w:pPr>
        <w:ind w:left="1107" w:hanging="322"/>
      </w:pPr>
      <w:rPr>
        <w:rFonts w:hint="default"/>
        <w:lang w:val="es-ES" w:eastAsia="en-US" w:bidi="ar-SA"/>
      </w:rPr>
    </w:lvl>
    <w:lvl w:ilvl="3" w:tplc="7852849A">
      <w:numFmt w:val="bullet"/>
      <w:lvlText w:val="•"/>
      <w:lvlJc w:val="left"/>
      <w:pPr>
        <w:ind w:left="1271" w:hanging="322"/>
      </w:pPr>
      <w:rPr>
        <w:rFonts w:hint="default"/>
        <w:lang w:val="es-ES" w:eastAsia="en-US" w:bidi="ar-SA"/>
      </w:rPr>
    </w:lvl>
    <w:lvl w:ilvl="4" w:tplc="8ABA7DB6">
      <w:numFmt w:val="bullet"/>
      <w:lvlText w:val="•"/>
      <w:lvlJc w:val="left"/>
      <w:pPr>
        <w:ind w:left="1434" w:hanging="322"/>
      </w:pPr>
      <w:rPr>
        <w:rFonts w:hint="default"/>
        <w:lang w:val="es-ES" w:eastAsia="en-US" w:bidi="ar-SA"/>
      </w:rPr>
    </w:lvl>
    <w:lvl w:ilvl="5" w:tplc="4682628C">
      <w:numFmt w:val="bullet"/>
      <w:lvlText w:val="•"/>
      <w:lvlJc w:val="left"/>
      <w:pPr>
        <w:ind w:left="1598" w:hanging="322"/>
      </w:pPr>
      <w:rPr>
        <w:rFonts w:hint="default"/>
        <w:lang w:val="es-ES" w:eastAsia="en-US" w:bidi="ar-SA"/>
      </w:rPr>
    </w:lvl>
    <w:lvl w:ilvl="6" w:tplc="10781B70">
      <w:numFmt w:val="bullet"/>
      <w:lvlText w:val="•"/>
      <w:lvlJc w:val="left"/>
      <w:pPr>
        <w:ind w:left="1762" w:hanging="322"/>
      </w:pPr>
      <w:rPr>
        <w:rFonts w:hint="default"/>
        <w:lang w:val="es-ES" w:eastAsia="en-US" w:bidi="ar-SA"/>
      </w:rPr>
    </w:lvl>
    <w:lvl w:ilvl="7" w:tplc="DF4E616E">
      <w:numFmt w:val="bullet"/>
      <w:lvlText w:val="•"/>
      <w:lvlJc w:val="left"/>
      <w:pPr>
        <w:ind w:left="1926" w:hanging="322"/>
      </w:pPr>
      <w:rPr>
        <w:rFonts w:hint="default"/>
        <w:lang w:val="es-ES" w:eastAsia="en-US" w:bidi="ar-SA"/>
      </w:rPr>
    </w:lvl>
    <w:lvl w:ilvl="8" w:tplc="572A65F2">
      <w:numFmt w:val="bullet"/>
      <w:lvlText w:val="•"/>
      <w:lvlJc w:val="left"/>
      <w:pPr>
        <w:ind w:left="2089" w:hanging="322"/>
      </w:pPr>
      <w:rPr>
        <w:rFonts w:hint="default"/>
        <w:lang w:val="es-ES" w:eastAsia="en-US" w:bidi="ar-SA"/>
      </w:rPr>
    </w:lvl>
  </w:abstractNum>
  <w:abstractNum w:abstractNumId="4" w15:restartNumberingAfterBreak="0">
    <w:nsid w:val="10D01EC1"/>
    <w:multiLevelType w:val="multilevel"/>
    <w:tmpl w:val="B000A3B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16"/>
        <w:lang w:val="es-V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3560BA"/>
    <w:multiLevelType w:val="hybridMultilevel"/>
    <w:tmpl w:val="197632A2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76F7A"/>
    <w:multiLevelType w:val="multilevel"/>
    <w:tmpl w:val="DE1A242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38EF"/>
    <w:multiLevelType w:val="hybridMultilevel"/>
    <w:tmpl w:val="B9325644"/>
    <w:lvl w:ilvl="0" w:tplc="5E681F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156B"/>
    <w:multiLevelType w:val="hybridMultilevel"/>
    <w:tmpl w:val="A980313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322F"/>
    <w:multiLevelType w:val="hybridMultilevel"/>
    <w:tmpl w:val="074E7E2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1525"/>
    <w:multiLevelType w:val="hybridMultilevel"/>
    <w:tmpl w:val="BB1CC968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4CC5"/>
    <w:multiLevelType w:val="multilevel"/>
    <w:tmpl w:val="EDCC7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BA428A8"/>
    <w:multiLevelType w:val="multilevel"/>
    <w:tmpl w:val="D77C4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D02133"/>
    <w:multiLevelType w:val="multilevel"/>
    <w:tmpl w:val="01A0C3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D13A14"/>
    <w:multiLevelType w:val="hybridMultilevel"/>
    <w:tmpl w:val="BB1CC968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811"/>
    <w:multiLevelType w:val="hybridMultilevel"/>
    <w:tmpl w:val="388810F0"/>
    <w:lvl w:ilvl="0" w:tplc="3C0A0019">
      <w:start w:val="1"/>
      <w:numFmt w:val="lowerLetter"/>
      <w:lvlText w:val="%1."/>
      <w:lvlJc w:val="left"/>
      <w:pPr>
        <w:ind w:left="1069" w:hanging="360"/>
      </w:p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070D37"/>
    <w:multiLevelType w:val="hybridMultilevel"/>
    <w:tmpl w:val="A980313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D0414"/>
    <w:multiLevelType w:val="multilevel"/>
    <w:tmpl w:val="C8E20D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F732B59"/>
    <w:multiLevelType w:val="multilevel"/>
    <w:tmpl w:val="5A748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318547">
    <w:abstractNumId w:val="6"/>
  </w:num>
  <w:num w:numId="2" w16cid:durableId="2008290196">
    <w:abstractNumId w:val="17"/>
  </w:num>
  <w:num w:numId="3" w16cid:durableId="1400712914">
    <w:abstractNumId w:val="18"/>
  </w:num>
  <w:num w:numId="4" w16cid:durableId="1164516361">
    <w:abstractNumId w:val="11"/>
  </w:num>
  <w:num w:numId="5" w16cid:durableId="1613898234">
    <w:abstractNumId w:val="4"/>
  </w:num>
  <w:num w:numId="6" w16cid:durableId="1955214600">
    <w:abstractNumId w:val="1"/>
  </w:num>
  <w:num w:numId="7" w16cid:durableId="1892838550">
    <w:abstractNumId w:val="0"/>
  </w:num>
  <w:num w:numId="8" w16cid:durableId="745542451">
    <w:abstractNumId w:val="12"/>
  </w:num>
  <w:num w:numId="9" w16cid:durableId="1060984809">
    <w:abstractNumId w:val="2"/>
  </w:num>
  <w:num w:numId="10" w16cid:durableId="1781562375">
    <w:abstractNumId w:val="13"/>
  </w:num>
  <w:num w:numId="11" w16cid:durableId="862279426">
    <w:abstractNumId w:val="9"/>
  </w:num>
  <w:num w:numId="12" w16cid:durableId="560289661">
    <w:abstractNumId w:val="3"/>
  </w:num>
  <w:num w:numId="13" w16cid:durableId="607204029">
    <w:abstractNumId w:val="7"/>
  </w:num>
  <w:num w:numId="14" w16cid:durableId="1598633419">
    <w:abstractNumId w:val="16"/>
  </w:num>
  <w:num w:numId="15" w16cid:durableId="892933003">
    <w:abstractNumId w:val="8"/>
  </w:num>
  <w:num w:numId="16" w16cid:durableId="751894549">
    <w:abstractNumId w:val="10"/>
  </w:num>
  <w:num w:numId="17" w16cid:durableId="297691875">
    <w:abstractNumId w:val="14"/>
  </w:num>
  <w:num w:numId="18" w16cid:durableId="1683429202">
    <w:abstractNumId w:val="5"/>
  </w:num>
  <w:num w:numId="19" w16cid:durableId="7010574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7B"/>
    <w:rsid w:val="00005E85"/>
    <w:rsid w:val="00073648"/>
    <w:rsid w:val="000F119A"/>
    <w:rsid w:val="00105D11"/>
    <w:rsid w:val="00133BBB"/>
    <w:rsid w:val="00145893"/>
    <w:rsid w:val="001758F3"/>
    <w:rsid w:val="001C4A8C"/>
    <w:rsid w:val="001E1C66"/>
    <w:rsid w:val="00206BDC"/>
    <w:rsid w:val="002A37AC"/>
    <w:rsid w:val="002E6083"/>
    <w:rsid w:val="002F1885"/>
    <w:rsid w:val="002F6BD2"/>
    <w:rsid w:val="003B7BAD"/>
    <w:rsid w:val="00425B5F"/>
    <w:rsid w:val="0045432E"/>
    <w:rsid w:val="004E4EAF"/>
    <w:rsid w:val="005076F8"/>
    <w:rsid w:val="00625264"/>
    <w:rsid w:val="00641FC0"/>
    <w:rsid w:val="006B570C"/>
    <w:rsid w:val="006E7F70"/>
    <w:rsid w:val="007646BE"/>
    <w:rsid w:val="00786ACB"/>
    <w:rsid w:val="007D323E"/>
    <w:rsid w:val="007F6EE1"/>
    <w:rsid w:val="00875015"/>
    <w:rsid w:val="00881E17"/>
    <w:rsid w:val="0089570D"/>
    <w:rsid w:val="008A55FD"/>
    <w:rsid w:val="008C1DA4"/>
    <w:rsid w:val="008D6CE2"/>
    <w:rsid w:val="008E4F17"/>
    <w:rsid w:val="00927B5F"/>
    <w:rsid w:val="0093130D"/>
    <w:rsid w:val="009E66FE"/>
    <w:rsid w:val="009F7985"/>
    <w:rsid w:val="00A041D2"/>
    <w:rsid w:val="00A16CDD"/>
    <w:rsid w:val="00A424A9"/>
    <w:rsid w:val="00A977B6"/>
    <w:rsid w:val="00B71B96"/>
    <w:rsid w:val="00B85AA9"/>
    <w:rsid w:val="00BB2576"/>
    <w:rsid w:val="00CB0B48"/>
    <w:rsid w:val="00CB7E59"/>
    <w:rsid w:val="00CD2D3A"/>
    <w:rsid w:val="00CF1A15"/>
    <w:rsid w:val="00D34814"/>
    <w:rsid w:val="00D467A2"/>
    <w:rsid w:val="00E360D4"/>
    <w:rsid w:val="00E52417"/>
    <w:rsid w:val="00EE2041"/>
    <w:rsid w:val="00EE3710"/>
    <w:rsid w:val="00F2019E"/>
    <w:rsid w:val="00F85F7B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DCFA"/>
  <w15:docId w15:val="{1A43DEA1-3F39-4FCF-B8A5-66C88B9A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786BC2"/>
    <w:pPr>
      <w:ind w:left="720"/>
      <w:contextualSpacing/>
    </w:pPr>
    <w:rPr>
      <w:rFonts w:ascii="Arial" w:hAnsi="Arial" w:cs="Times New Roman"/>
      <w:sz w:val="24"/>
      <w:lang w:val="es-VE" w:eastAsia="en-US"/>
    </w:rPr>
  </w:style>
  <w:style w:type="character" w:customStyle="1" w:styleId="PrrafodelistaCar">
    <w:name w:val="Párrafo de lista Car"/>
    <w:link w:val="Prrafodelista"/>
    <w:uiPriority w:val="1"/>
    <w:rsid w:val="00786BC2"/>
    <w:rPr>
      <w:rFonts w:ascii="Arial" w:hAnsi="Arial" w:cs="Times New Roman"/>
      <w:sz w:val="24"/>
      <w:lang w:val="es-VE" w:eastAsia="en-US"/>
    </w:rPr>
  </w:style>
  <w:style w:type="character" w:customStyle="1" w:styleId="e24kjd">
    <w:name w:val="e24kjd"/>
    <w:basedOn w:val="Fuentedeprrafopredeter"/>
    <w:rsid w:val="00C3253A"/>
  </w:style>
  <w:style w:type="paragraph" w:customStyle="1" w:styleId="western">
    <w:name w:val="western"/>
    <w:basedOn w:val="Normal"/>
    <w:rsid w:val="00E7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/>
    </w:rPr>
  </w:style>
  <w:style w:type="character" w:styleId="Hipervnculo">
    <w:name w:val="Hyperlink"/>
    <w:basedOn w:val="Fuentedeprrafopredeter"/>
    <w:uiPriority w:val="99"/>
    <w:unhideWhenUsed/>
    <w:rsid w:val="00B11942"/>
    <w:rPr>
      <w:color w:val="0000FF"/>
      <w:u w:val="single"/>
    </w:rPr>
  </w:style>
  <w:style w:type="paragraph" w:styleId="Sinespaciado">
    <w:name w:val="No Spacing"/>
    <w:uiPriority w:val="1"/>
    <w:qFormat/>
    <w:rsid w:val="00A16CDD"/>
    <w:pPr>
      <w:spacing w:after="0" w:line="240" w:lineRule="auto"/>
    </w:pPr>
    <w:rPr>
      <w:rFonts w:cs="Times New Roman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3130D"/>
    <w:pPr>
      <w:widowControl w:val="0"/>
      <w:autoSpaceDE w:val="0"/>
      <w:autoSpaceDN w:val="0"/>
      <w:spacing w:after="0" w:line="240" w:lineRule="auto"/>
    </w:pPr>
    <w:rPr>
      <w:sz w:val="23"/>
      <w:szCs w:val="23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30D"/>
    <w:rPr>
      <w:sz w:val="23"/>
      <w:szCs w:val="23"/>
      <w:lang w:val="es-ES" w:eastAsia="en-US"/>
    </w:rPr>
  </w:style>
  <w:style w:type="paragraph" w:styleId="NormalWeb">
    <w:name w:val="Normal (Web)"/>
    <w:basedOn w:val="Normal"/>
    <w:uiPriority w:val="99"/>
    <w:rsid w:val="00CD2D3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3B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BAD"/>
  </w:style>
  <w:style w:type="paragraph" w:styleId="Piedepgina">
    <w:name w:val="footer"/>
    <w:basedOn w:val="Normal"/>
    <w:link w:val="PiedepginaCar"/>
    <w:uiPriority w:val="99"/>
    <w:unhideWhenUsed/>
    <w:rsid w:val="003B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BAD"/>
  </w:style>
  <w:style w:type="paragraph" w:styleId="Revisin">
    <w:name w:val="Revision"/>
    <w:hidden/>
    <w:uiPriority w:val="99"/>
    <w:semiHidden/>
    <w:rsid w:val="003B7BA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20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01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01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1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se_jimenez@hacienda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8QEixGVfntY7HYhNQpvLieZlA==">AMUW2mU5lXJEz2z1/e1yT+zupyCoPCdfDOJdXHWHH+NVVMn0wgegaHsnLAj8PZLXbal1oIzL7bwliGsmdmGdbPGLbYwpdJM8qyJdYyezM/QU1E8T8r/zFBr4jPq4l3CL9Jziy/sdGdXbayKmgnoDzbqP8mf0QCHqhWoj7vi574SEa+SXSiHqLlHHGEQhk0u7DnWtZVdo1v+z1kjvgVEOMJTzZYF7cIPymQ==</go:docsCustomData>
</go:gDocsCustomXmlDataStorage>
</file>

<file path=customXml/itemProps1.xml><?xml version="1.0" encoding="utf-8"?>
<ds:datastoreItem xmlns:ds="http://schemas.openxmlformats.org/officeDocument/2006/customXml" ds:itemID="{41F1C82F-5191-44E6-8793-EABDE113B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Benitez</dc:creator>
  <cp:lastModifiedBy>Cesar Franco</cp:lastModifiedBy>
  <cp:revision>3</cp:revision>
  <dcterms:created xsi:type="dcterms:W3CDTF">2024-03-15T17:06:00Z</dcterms:created>
  <dcterms:modified xsi:type="dcterms:W3CDTF">2024-03-15T20:01:00Z</dcterms:modified>
</cp:coreProperties>
</file>