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D5EB" w14:textId="336B2E55" w:rsidR="00473407" w:rsidRPr="00ED042C" w:rsidRDefault="00DC3A93" w:rsidP="00DC3A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b/>
          <w:color w:val="000000" w:themeColor="text1"/>
        </w:rPr>
      </w:pPr>
      <w:r w:rsidRPr="00ED042C">
        <w:rPr>
          <w:b/>
          <w:color w:val="000000" w:themeColor="text1"/>
        </w:rPr>
        <w:t xml:space="preserve">First regular session </w:t>
      </w:r>
      <w:r w:rsidR="00473407" w:rsidRPr="00ED042C">
        <w:rPr>
          <w:b/>
          <w:color w:val="000000" w:themeColor="text1"/>
        </w:rPr>
        <w:t>2024</w:t>
      </w:r>
    </w:p>
    <w:p w14:paraId="28A28F36" w14:textId="10674D12" w:rsidR="00473407" w:rsidRPr="00ED042C" w:rsidRDefault="00DC3A93" w:rsidP="00DC3A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themeColor="text1"/>
        </w:rPr>
      </w:pPr>
      <w:r w:rsidRPr="00ED042C">
        <w:rPr>
          <w:color w:val="000000" w:themeColor="text1"/>
        </w:rPr>
        <w:t>29</w:t>
      </w:r>
      <w:r w:rsidR="00473407" w:rsidRPr="00ED042C">
        <w:rPr>
          <w:color w:val="000000" w:themeColor="text1"/>
        </w:rPr>
        <w:t xml:space="preserve"> January </w:t>
      </w:r>
      <w:r w:rsidRPr="00ED042C">
        <w:rPr>
          <w:color w:val="000000" w:themeColor="text1"/>
        </w:rPr>
        <w:t xml:space="preserve">to 2 </w:t>
      </w:r>
      <w:r w:rsidR="00473407" w:rsidRPr="00ED042C">
        <w:rPr>
          <w:color w:val="000000" w:themeColor="text1"/>
        </w:rPr>
        <w:t>February, New York</w:t>
      </w:r>
    </w:p>
    <w:p w14:paraId="17386D1B" w14:textId="326DEAE1" w:rsidR="00E01BBE" w:rsidRPr="00ED042C" w:rsidRDefault="00E01BBE" w:rsidP="00DC3A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themeColor="text1"/>
        </w:rPr>
      </w:pPr>
      <w:r w:rsidRPr="00ED042C">
        <w:rPr>
          <w:color w:val="000000" w:themeColor="text1"/>
        </w:rPr>
        <w:t xml:space="preserve">Item </w:t>
      </w:r>
      <w:r w:rsidR="00DC3A93" w:rsidRPr="00ED042C">
        <w:rPr>
          <w:color w:val="000000" w:themeColor="text1"/>
        </w:rPr>
        <w:t xml:space="preserve">6 </w:t>
      </w:r>
      <w:r w:rsidRPr="00ED042C">
        <w:rPr>
          <w:color w:val="000000" w:themeColor="text1"/>
        </w:rPr>
        <w:t>of the provisional agenda</w:t>
      </w:r>
    </w:p>
    <w:p w14:paraId="6ABE54E9" w14:textId="77777777" w:rsidR="00E01BBE" w:rsidRPr="00ED042C" w:rsidRDefault="00E01BBE" w:rsidP="00DC3A93">
      <w:pPr>
        <w:ind w:left="-426" w:right="1260"/>
        <w:rPr>
          <w:b/>
          <w:color w:val="000000" w:themeColor="text1"/>
        </w:rPr>
      </w:pPr>
      <w:r w:rsidRPr="00ED042C">
        <w:rPr>
          <w:b/>
          <w:color w:val="000000" w:themeColor="text1"/>
        </w:rPr>
        <w:t>Country programmes and related matters</w:t>
      </w:r>
    </w:p>
    <w:p w14:paraId="22CC6003" w14:textId="77777777" w:rsidR="00E01BBE" w:rsidRPr="00ED042C" w:rsidRDefault="00E01BBE" w:rsidP="00E01BBE">
      <w:pPr>
        <w:jc w:val="both"/>
        <w:rPr>
          <w:b/>
          <w:color w:val="000000" w:themeColor="text1"/>
        </w:rPr>
      </w:pPr>
    </w:p>
    <w:p w14:paraId="4ACC8FE2" w14:textId="77777777" w:rsidR="00DC3A93" w:rsidRPr="00ED042C" w:rsidRDefault="00DC3A93" w:rsidP="00E01BBE">
      <w:pPr>
        <w:jc w:val="both"/>
        <w:rPr>
          <w:b/>
          <w:color w:val="000000" w:themeColor="text1"/>
        </w:rPr>
      </w:pPr>
    </w:p>
    <w:p w14:paraId="592FABFE" w14:textId="77777777" w:rsidR="00DC3A93" w:rsidRPr="00ED042C" w:rsidRDefault="00DC3A93" w:rsidP="00E01BBE">
      <w:pPr>
        <w:jc w:val="both"/>
        <w:rPr>
          <w:b/>
          <w:color w:val="000000" w:themeColor="text1"/>
        </w:rPr>
      </w:pPr>
    </w:p>
    <w:p w14:paraId="158C261D" w14:textId="77777777" w:rsidR="00E01BBE" w:rsidRPr="00ED042C" w:rsidRDefault="00E01BBE" w:rsidP="00E01BBE">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color w:val="000000" w:themeColor="text1"/>
          <w:sz w:val="28"/>
          <w:szCs w:val="28"/>
        </w:rPr>
      </w:pPr>
    </w:p>
    <w:p w14:paraId="3C9EE3E7" w14:textId="10EA7DCB" w:rsidR="00E01BBE" w:rsidRPr="00ED042C" w:rsidRDefault="00E01BBE" w:rsidP="00FA0BDD">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themeColor="text1"/>
          <w:kern w:val="14"/>
          <w:sz w:val="28"/>
          <w:lang w:eastAsia="fr-FR"/>
        </w:rPr>
      </w:pPr>
      <w:r w:rsidRPr="00ED042C">
        <w:rPr>
          <w:b/>
          <w:color w:val="000000" w:themeColor="text1"/>
          <w:sz w:val="28"/>
          <w:szCs w:val="28"/>
        </w:rPr>
        <w:t xml:space="preserve">Draft country programme document for </w:t>
      </w:r>
      <w:r w:rsidR="00473407" w:rsidRPr="00ED042C">
        <w:rPr>
          <w:b/>
          <w:color w:val="000000" w:themeColor="text1"/>
          <w:sz w:val="28"/>
          <w:szCs w:val="28"/>
        </w:rPr>
        <w:t>Bhutan (2024-2028)</w:t>
      </w:r>
      <w:r w:rsidRPr="00ED042C">
        <w:rPr>
          <w:b/>
          <w:color w:val="000000" w:themeColor="text1"/>
          <w:sz w:val="28"/>
          <w:szCs w:val="28"/>
        </w:rPr>
        <w:br/>
      </w:r>
    </w:p>
    <w:p w14:paraId="719EEACE" w14:textId="77777777" w:rsidR="00DC3A93" w:rsidRPr="00ED042C" w:rsidRDefault="00DC3A93" w:rsidP="00DC3A93">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themeColor="text1"/>
          <w:lang w:eastAsia="fr-FR"/>
        </w:rPr>
      </w:pPr>
      <w:r w:rsidRPr="00ED042C">
        <w:rPr>
          <w:color w:val="000000" w:themeColor="text1"/>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DC3A93" w:rsidRPr="00ED042C" w14:paraId="1880F453" w14:textId="77777777" w:rsidTr="007E4D4A">
        <w:tc>
          <w:tcPr>
            <w:tcW w:w="1260" w:type="dxa"/>
            <w:shd w:val="clear" w:color="auto" w:fill="auto"/>
          </w:tcPr>
          <w:p w14:paraId="68C0C0DF" w14:textId="77777777" w:rsidR="00DC3A93" w:rsidRPr="00ED042C" w:rsidRDefault="00DC3A93" w:rsidP="007E4D4A">
            <w:pPr>
              <w:tabs>
                <w:tab w:val="left" w:pos="1620"/>
              </w:tabs>
              <w:suppressAutoHyphens/>
              <w:spacing w:after="120"/>
              <w:jc w:val="right"/>
              <w:rPr>
                <w:i/>
                <w:color w:val="000000" w:themeColor="text1"/>
                <w:spacing w:val="4"/>
                <w:w w:val="103"/>
                <w:kern w:val="14"/>
                <w:sz w:val="14"/>
                <w:lang w:eastAsia="fr-FR"/>
              </w:rPr>
            </w:pPr>
            <w:r w:rsidRPr="00ED042C">
              <w:rPr>
                <w:i/>
                <w:color w:val="000000" w:themeColor="text1"/>
                <w:spacing w:val="4"/>
                <w:w w:val="103"/>
                <w:kern w:val="14"/>
                <w:sz w:val="14"/>
                <w:lang w:eastAsia="fr-FR"/>
              </w:rPr>
              <w:t>Chapter</w:t>
            </w:r>
          </w:p>
        </w:tc>
        <w:tc>
          <w:tcPr>
            <w:tcW w:w="8280" w:type="dxa"/>
            <w:gridSpan w:val="2"/>
            <w:shd w:val="clear" w:color="auto" w:fill="auto"/>
          </w:tcPr>
          <w:p w14:paraId="45B4284B" w14:textId="77777777" w:rsidR="00DC3A93" w:rsidRPr="00ED042C" w:rsidRDefault="00DC3A93" w:rsidP="007E4D4A">
            <w:pPr>
              <w:tabs>
                <w:tab w:val="left" w:pos="1620"/>
              </w:tabs>
              <w:suppressAutoHyphens/>
              <w:spacing w:after="120"/>
              <w:rPr>
                <w:i/>
                <w:color w:val="000000" w:themeColor="text1"/>
                <w:spacing w:val="4"/>
                <w:w w:val="103"/>
                <w:kern w:val="14"/>
                <w:sz w:val="14"/>
                <w:lang w:eastAsia="fr-FR"/>
              </w:rPr>
            </w:pPr>
          </w:p>
        </w:tc>
        <w:tc>
          <w:tcPr>
            <w:tcW w:w="362" w:type="dxa"/>
            <w:shd w:val="clear" w:color="auto" w:fill="auto"/>
          </w:tcPr>
          <w:p w14:paraId="2B7A93B3" w14:textId="77777777" w:rsidR="00DC3A93" w:rsidRPr="00ED042C" w:rsidRDefault="00DC3A93" w:rsidP="007E4D4A">
            <w:pPr>
              <w:tabs>
                <w:tab w:val="left" w:pos="1620"/>
              </w:tabs>
              <w:suppressAutoHyphens/>
              <w:spacing w:after="120"/>
              <w:jc w:val="right"/>
              <w:rPr>
                <w:i/>
                <w:color w:val="000000" w:themeColor="text1"/>
                <w:spacing w:val="4"/>
                <w:w w:val="103"/>
                <w:kern w:val="14"/>
                <w:sz w:val="14"/>
                <w:lang w:eastAsia="fr-FR"/>
              </w:rPr>
            </w:pPr>
            <w:r w:rsidRPr="00ED042C">
              <w:rPr>
                <w:i/>
                <w:iCs/>
                <w:color w:val="000000" w:themeColor="text1"/>
                <w:kern w:val="14"/>
                <w:sz w:val="14"/>
                <w:lang w:eastAsia="fr-FR"/>
              </w:rPr>
              <w:t>Page</w:t>
            </w:r>
          </w:p>
        </w:tc>
      </w:tr>
      <w:tr w:rsidR="00DC3A93" w:rsidRPr="00ED042C" w14:paraId="64F1AA97" w14:textId="77777777" w:rsidTr="007E4D4A">
        <w:tc>
          <w:tcPr>
            <w:tcW w:w="9540" w:type="dxa"/>
            <w:gridSpan w:val="3"/>
            <w:shd w:val="clear" w:color="auto" w:fill="auto"/>
          </w:tcPr>
          <w:p w14:paraId="2629D3C5" w14:textId="77777777" w:rsidR="00DC3A93" w:rsidRPr="00ED042C" w:rsidRDefault="00DC3A93" w:rsidP="00DC3A93">
            <w:pPr>
              <w:numPr>
                <w:ilvl w:val="0"/>
                <w:numId w:val="6"/>
              </w:numPr>
              <w:tabs>
                <w:tab w:val="right" w:pos="1080"/>
                <w:tab w:val="left" w:pos="1296"/>
                <w:tab w:val="left" w:pos="1620"/>
                <w:tab w:val="left" w:pos="2160"/>
                <w:tab w:val="left" w:pos="2592"/>
                <w:tab w:val="right" w:leader="dot" w:pos="9090"/>
              </w:tabs>
              <w:suppressAutoHyphens/>
              <w:spacing w:after="120" w:line="240" w:lineRule="exact"/>
              <w:jc w:val="both"/>
              <w:rPr>
                <w:color w:val="000000" w:themeColor="text1"/>
                <w:spacing w:val="4"/>
                <w:w w:val="103"/>
                <w:kern w:val="14"/>
                <w:lang w:eastAsia="fr-FR"/>
              </w:rPr>
            </w:pPr>
            <w:r w:rsidRPr="00ED042C">
              <w:rPr>
                <w:color w:val="000000" w:themeColor="text1"/>
                <w:kern w:val="14"/>
                <w:lang w:eastAsia="fr-FR"/>
              </w:rPr>
              <w:tab/>
              <w:t xml:space="preserve">UNDP within the </w:t>
            </w:r>
            <w:bookmarkStart w:id="0" w:name="_Hlk102471570"/>
            <w:r w:rsidRPr="00ED042C">
              <w:rPr>
                <w:color w:val="000000" w:themeColor="text1"/>
                <w:kern w:val="14"/>
                <w:lang w:eastAsia="fr-FR"/>
              </w:rPr>
              <w:t>United Nations Sustainable Development Cooperation Framework</w:t>
            </w:r>
            <w:bookmarkEnd w:id="0"/>
            <w:r w:rsidRPr="00ED042C">
              <w:rPr>
                <w:color w:val="000000" w:themeColor="text1"/>
                <w:sz w:val="24"/>
                <w:szCs w:val="24"/>
                <w:lang w:eastAsia="fr-FR"/>
              </w:rPr>
              <w:tab/>
            </w:r>
          </w:p>
        </w:tc>
        <w:tc>
          <w:tcPr>
            <w:tcW w:w="362" w:type="dxa"/>
            <w:vMerge w:val="restart"/>
            <w:shd w:val="clear" w:color="auto" w:fill="auto"/>
            <w:vAlign w:val="bottom"/>
          </w:tcPr>
          <w:p w14:paraId="2DADE836" w14:textId="77777777" w:rsidR="00DC3A93" w:rsidRPr="00ED042C" w:rsidRDefault="00DC3A93" w:rsidP="007E4D4A">
            <w:pPr>
              <w:tabs>
                <w:tab w:val="left" w:pos="1620"/>
              </w:tabs>
              <w:suppressAutoHyphens/>
              <w:spacing w:after="120" w:line="240" w:lineRule="exact"/>
              <w:jc w:val="right"/>
              <w:rPr>
                <w:color w:val="000000" w:themeColor="text1"/>
                <w:spacing w:val="4"/>
                <w:w w:val="103"/>
                <w:kern w:val="14"/>
                <w:lang w:eastAsia="fr-FR"/>
              </w:rPr>
            </w:pPr>
            <w:r w:rsidRPr="00ED042C">
              <w:rPr>
                <w:color w:val="000000" w:themeColor="text1"/>
                <w:kern w:val="14"/>
                <w:lang w:eastAsia="fr-FR"/>
              </w:rPr>
              <w:t>2</w:t>
            </w:r>
          </w:p>
          <w:p w14:paraId="03B22993" w14:textId="77777777" w:rsidR="00DC3A93" w:rsidRPr="00ED042C" w:rsidRDefault="00DC3A93" w:rsidP="007E4D4A">
            <w:pPr>
              <w:tabs>
                <w:tab w:val="left" w:pos="1620"/>
              </w:tabs>
              <w:suppressAutoHyphens/>
              <w:spacing w:after="120" w:line="240" w:lineRule="exact"/>
              <w:jc w:val="right"/>
              <w:rPr>
                <w:color w:val="000000" w:themeColor="text1"/>
                <w:spacing w:val="4"/>
                <w:w w:val="103"/>
                <w:kern w:val="14"/>
                <w:lang w:eastAsia="fr-FR"/>
              </w:rPr>
            </w:pPr>
            <w:r w:rsidRPr="00ED042C">
              <w:rPr>
                <w:color w:val="000000" w:themeColor="text1"/>
                <w:spacing w:val="4"/>
                <w:w w:val="103"/>
                <w:kern w:val="14"/>
                <w:lang w:eastAsia="fr-FR"/>
              </w:rPr>
              <w:t>4</w:t>
            </w:r>
          </w:p>
        </w:tc>
      </w:tr>
      <w:tr w:rsidR="00DC3A93" w:rsidRPr="00ED042C" w14:paraId="3DE0EFFE" w14:textId="77777777" w:rsidTr="007E4D4A">
        <w:tc>
          <w:tcPr>
            <w:tcW w:w="9540" w:type="dxa"/>
            <w:gridSpan w:val="3"/>
            <w:shd w:val="clear" w:color="auto" w:fill="auto"/>
          </w:tcPr>
          <w:p w14:paraId="262A59EB" w14:textId="77777777" w:rsidR="00DC3A93" w:rsidRPr="00ED042C" w:rsidRDefault="00DC3A93" w:rsidP="00DC3A93">
            <w:pPr>
              <w:numPr>
                <w:ilvl w:val="0"/>
                <w:numId w:val="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themeColor="text1"/>
                <w:spacing w:val="4"/>
                <w:w w:val="103"/>
                <w:kern w:val="14"/>
                <w:lang w:eastAsia="fr-FR"/>
              </w:rPr>
            </w:pPr>
            <w:r w:rsidRPr="00ED042C">
              <w:rPr>
                <w:color w:val="000000" w:themeColor="text1"/>
                <w:kern w:val="14"/>
                <w:lang w:eastAsia="fr-FR"/>
              </w:rPr>
              <w:tab/>
              <w:t>Programme priorities and partnerships</w:t>
            </w:r>
            <w:r w:rsidRPr="00ED042C">
              <w:rPr>
                <w:color w:val="000000" w:themeColor="text1"/>
                <w:lang w:eastAsia="fr-FR"/>
              </w:rPr>
              <w:t>………………………………………………….</w:t>
            </w:r>
            <w:r w:rsidRPr="00ED042C">
              <w:rPr>
                <w:color w:val="000000" w:themeColor="text1"/>
                <w:lang w:eastAsia="fr-FR"/>
              </w:rPr>
              <w:tab/>
              <w:t>……….…</w:t>
            </w:r>
          </w:p>
        </w:tc>
        <w:tc>
          <w:tcPr>
            <w:tcW w:w="362" w:type="dxa"/>
            <w:vMerge/>
            <w:shd w:val="clear" w:color="auto" w:fill="auto"/>
            <w:vAlign w:val="bottom"/>
          </w:tcPr>
          <w:p w14:paraId="41C857E6" w14:textId="77777777" w:rsidR="00DC3A93" w:rsidRPr="00ED042C" w:rsidRDefault="00DC3A93" w:rsidP="007E4D4A">
            <w:pPr>
              <w:tabs>
                <w:tab w:val="left" w:pos="1620"/>
              </w:tabs>
              <w:suppressAutoHyphens/>
              <w:spacing w:after="120" w:line="240" w:lineRule="exact"/>
              <w:jc w:val="right"/>
              <w:rPr>
                <w:color w:val="000000" w:themeColor="text1"/>
                <w:spacing w:val="4"/>
                <w:w w:val="103"/>
                <w:kern w:val="14"/>
                <w:lang w:eastAsia="fr-FR"/>
              </w:rPr>
            </w:pPr>
          </w:p>
        </w:tc>
      </w:tr>
      <w:tr w:rsidR="00DC3A93" w:rsidRPr="00ED042C" w14:paraId="195D31D1" w14:textId="77777777" w:rsidTr="007E4D4A">
        <w:tc>
          <w:tcPr>
            <w:tcW w:w="9540" w:type="dxa"/>
            <w:gridSpan w:val="3"/>
            <w:shd w:val="clear" w:color="auto" w:fill="auto"/>
          </w:tcPr>
          <w:p w14:paraId="7963AA27" w14:textId="77777777" w:rsidR="00DC3A93" w:rsidRPr="00ED042C" w:rsidRDefault="00DC3A93" w:rsidP="00DC3A93">
            <w:pPr>
              <w:numPr>
                <w:ilvl w:val="0"/>
                <w:numId w:val="6"/>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themeColor="text1"/>
                <w:spacing w:val="4"/>
                <w:w w:val="103"/>
                <w:kern w:val="14"/>
                <w:lang w:eastAsia="fr-FR"/>
              </w:rPr>
            </w:pPr>
            <w:r w:rsidRPr="00ED042C">
              <w:rPr>
                <w:color w:val="000000" w:themeColor="text1"/>
                <w:kern w:val="14"/>
                <w:lang w:eastAsia="fr-FR"/>
              </w:rPr>
              <w:tab/>
              <w:t xml:space="preserve">Programme and risk management </w:t>
            </w:r>
            <w:r w:rsidRPr="00ED042C">
              <w:rPr>
                <w:color w:val="000000" w:themeColor="text1"/>
                <w:lang w:eastAsia="fr-FR"/>
              </w:rPr>
              <w:t>……………………………………………….…………………</w:t>
            </w:r>
          </w:p>
        </w:tc>
        <w:tc>
          <w:tcPr>
            <w:tcW w:w="362" w:type="dxa"/>
            <w:vMerge w:val="restart"/>
            <w:shd w:val="clear" w:color="auto" w:fill="auto"/>
            <w:vAlign w:val="bottom"/>
          </w:tcPr>
          <w:p w14:paraId="7F8393EC" w14:textId="77777777" w:rsidR="00DC3A93" w:rsidRPr="00ED042C" w:rsidRDefault="00DC3A93" w:rsidP="007E4D4A">
            <w:pPr>
              <w:tabs>
                <w:tab w:val="left" w:pos="1620"/>
              </w:tabs>
              <w:suppressAutoHyphens/>
              <w:spacing w:after="120" w:line="240" w:lineRule="exact"/>
              <w:jc w:val="right"/>
              <w:rPr>
                <w:color w:val="000000" w:themeColor="text1"/>
                <w:spacing w:val="4"/>
                <w:w w:val="103"/>
                <w:kern w:val="14"/>
                <w:lang w:eastAsia="fr-FR"/>
              </w:rPr>
            </w:pPr>
            <w:r w:rsidRPr="00ED042C">
              <w:rPr>
                <w:color w:val="000000" w:themeColor="text1"/>
                <w:spacing w:val="4"/>
                <w:w w:val="103"/>
                <w:kern w:val="14"/>
                <w:lang w:eastAsia="fr-FR"/>
              </w:rPr>
              <w:t>7</w:t>
            </w:r>
          </w:p>
          <w:p w14:paraId="75CECB61" w14:textId="77777777" w:rsidR="00DC3A93" w:rsidRPr="00ED042C" w:rsidRDefault="00DC3A93" w:rsidP="007E4D4A">
            <w:pPr>
              <w:tabs>
                <w:tab w:val="left" w:pos="1620"/>
              </w:tabs>
              <w:suppressAutoHyphens/>
              <w:spacing w:after="120" w:line="240" w:lineRule="exact"/>
              <w:jc w:val="right"/>
              <w:rPr>
                <w:color w:val="000000" w:themeColor="text1"/>
                <w:spacing w:val="4"/>
                <w:w w:val="103"/>
                <w:kern w:val="14"/>
                <w:lang w:eastAsia="fr-FR"/>
              </w:rPr>
            </w:pPr>
            <w:r w:rsidRPr="00ED042C">
              <w:rPr>
                <w:color w:val="000000" w:themeColor="text1"/>
                <w:spacing w:val="4"/>
                <w:w w:val="103"/>
                <w:kern w:val="14"/>
                <w:lang w:eastAsia="fr-FR"/>
              </w:rPr>
              <w:t>8</w:t>
            </w:r>
          </w:p>
        </w:tc>
      </w:tr>
      <w:tr w:rsidR="00DC3A93" w:rsidRPr="00ED042C" w14:paraId="40FABA76" w14:textId="77777777" w:rsidTr="007E4D4A">
        <w:tc>
          <w:tcPr>
            <w:tcW w:w="9540" w:type="dxa"/>
            <w:gridSpan w:val="3"/>
            <w:shd w:val="clear" w:color="auto" w:fill="auto"/>
          </w:tcPr>
          <w:p w14:paraId="274CCFDB" w14:textId="77777777" w:rsidR="00DC3A93" w:rsidRPr="00ED042C" w:rsidRDefault="00DC3A93" w:rsidP="00DC3A93">
            <w:pPr>
              <w:numPr>
                <w:ilvl w:val="0"/>
                <w:numId w:val="6"/>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themeColor="text1"/>
                <w:spacing w:val="4"/>
                <w:w w:val="103"/>
                <w:kern w:val="14"/>
                <w:lang w:eastAsia="fr-FR"/>
              </w:rPr>
            </w:pPr>
            <w:r w:rsidRPr="00ED042C">
              <w:rPr>
                <w:color w:val="000000" w:themeColor="text1"/>
                <w:kern w:val="14"/>
                <w:lang w:eastAsia="fr-FR"/>
              </w:rPr>
              <w:tab/>
              <w:t>Monitoring and evaluation</w:t>
            </w:r>
            <w:r w:rsidRPr="00ED042C">
              <w:rPr>
                <w:color w:val="000000" w:themeColor="text1"/>
                <w:sz w:val="24"/>
                <w:szCs w:val="24"/>
                <w:lang w:eastAsia="fr-FR"/>
              </w:rPr>
              <w:tab/>
            </w:r>
            <w:r w:rsidRPr="00ED042C">
              <w:rPr>
                <w:color w:val="000000" w:themeColor="text1"/>
                <w:lang w:eastAsia="fr-FR"/>
              </w:rPr>
              <w:t>…………………………………………………….……………………</w:t>
            </w:r>
          </w:p>
        </w:tc>
        <w:tc>
          <w:tcPr>
            <w:tcW w:w="362" w:type="dxa"/>
            <w:vMerge/>
            <w:shd w:val="clear" w:color="auto" w:fill="auto"/>
            <w:vAlign w:val="bottom"/>
          </w:tcPr>
          <w:p w14:paraId="48CECF7D" w14:textId="77777777" w:rsidR="00DC3A93" w:rsidRPr="00ED042C" w:rsidRDefault="00DC3A93" w:rsidP="007E4D4A">
            <w:pPr>
              <w:tabs>
                <w:tab w:val="left" w:pos="1620"/>
              </w:tabs>
              <w:suppressAutoHyphens/>
              <w:spacing w:after="120" w:line="240" w:lineRule="exact"/>
              <w:jc w:val="right"/>
              <w:rPr>
                <w:color w:val="000000" w:themeColor="text1"/>
                <w:spacing w:val="4"/>
                <w:w w:val="103"/>
                <w:kern w:val="14"/>
                <w:lang w:eastAsia="fr-FR"/>
              </w:rPr>
            </w:pPr>
          </w:p>
        </w:tc>
      </w:tr>
      <w:tr w:rsidR="00DC3A93" w:rsidRPr="00ED042C" w14:paraId="356B7F9E" w14:textId="77777777" w:rsidTr="000045E9">
        <w:trPr>
          <w:trHeight w:val="435"/>
        </w:trPr>
        <w:tc>
          <w:tcPr>
            <w:tcW w:w="9369" w:type="dxa"/>
            <w:gridSpan w:val="2"/>
            <w:shd w:val="clear" w:color="auto" w:fill="auto"/>
          </w:tcPr>
          <w:p w14:paraId="6DD028B7" w14:textId="77777777" w:rsidR="00DC3A93" w:rsidRPr="00ED042C" w:rsidRDefault="00DC3A93" w:rsidP="007E4D4A">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themeColor="text1"/>
                <w:spacing w:val="4"/>
                <w:w w:val="103"/>
                <w:kern w:val="14"/>
                <w:lang w:eastAsia="fr-FR"/>
              </w:rPr>
            </w:pPr>
            <w:r w:rsidRPr="00ED042C">
              <w:rPr>
                <w:color w:val="000000" w:themeColor="text1"/>
                <w:kern w:val="14"/>
                <w:lang w:eastAsia="fr-FR"/>
              </w:rPr>
              <w:t>Annex</w:t>
            </w:r>
          </w:p>
        </w:tc>
        <w:tc>
          <w:tcPr>
            <w:tcW w:w="533" w:type="dxa"/>
            <w:gridSpan w:val="2"/>
            <w:shd w:val="clear" w:color="auto" w:fill="auto"/>
            <w:vAlign w:val="bottom"/>
          </w:tcPr>
          <w:p w14:paraId="65B6EB3D" w14:textId="77777777" w:rsidR="00DC3A93" w:rsidRPr="00ED042C" w:rsidRDefault="00DC3A93" w:rsidP="007E4D4A">
            <w:pPr>
              <w:tabs>
                <w:tab w:val="left" w:pos="1620"/>
              </w:tabs>
              <w:suppressAutoHyphens/>
              <w:spacing w:after="120" w:line="240" w:lineRule="exact"/>
              <w:jc w:val="right"/>
              <w:rPr>
                <w:color w:val="000000" w:themeColor="text1"/>
                <w:spacing w:val="4"/>
                <w:w w:val="103"/>
                <w:kern w:val="14"/>
                <w:lang w:eastAsia="fr-FR"/>
              </w:rPr>
            </w:pPr>
          </w:p>
        </w:tc>
      </w:tr>
      <w:tr w:rsidR="00DC3A93" w:rsidRPr="00ED042C" w14:paraId="5CA6CA5A" w14:textId="77777777" w:rsidTr="007E4D4A">
        <w:tc>
          <w:tcPr>
            <w:tcW w:w="9369" w:type="dxa"/>
            <w:gridSpan w:val="2"/>
            <w:shd w:val="clear" w:color="auto" w:fill="auto"/>
          </w:tcPr>
          <w:p w14:paraId="780B9EEC" w14:textId="1A8847CA" w:rsidR="00DC3A93" w:rsidRPr="00ED042C" w:rsidRDefault="00DC3A93" w:rsidP="007E4D4A">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themeColor="text1"/>
                <w:spacing w:val="60"/>
                <w:w w:val="103"/>
                <w:kern w:val="14"/>
                <w:sz w:val="17"/>
                <w:lang w:eastAsia="fr-FR"/>
              </w:rPr>
            </w:pPr>
            <w:r w:rsidRPr="00ED042C">
              <w:rPr>
                <w:color w:val="000000" w:themeColor="text1"/>
                <w:kern w:val="14"/>
                <w:lang w:eastAsia="fr-FR"/>
              </w:rPr>
              <w:t>Results and resources framework for Bhutan (2024-2028)</w:t>
            </w:r>
            <w:r w:rsidRPr="00ED042C">
              <w:rPr>
                <w:color w:val="000000" w:themeColor="text1"/>
                <w:sz w:val="24"/>
                <w:szCs w:val="24"/>
                <w:lang w:eastAsia="fr-FR"/>
              </w:rPr>
              <w:tab/>
            </w:r>
          </w:p>
        </w:tc>
        <w:tc>
          <w:tcPr>
            <w:tcW w:w="533" w:type="dxa"/>
            <w:gridSpan w:val="2"/>
            <w:shd w:val="clear" w:color="auto" w:fill="auto"/>
            <w:vAlign w:val="bottom"/>
          </w:tcPr>
          <w:p w14:paraId="70DCAB5C" w14:textId="5E7EDE7B" w:rsidR="00DC3A93" w:rsidRPr="00ED042C" w:rsidRDefault="000045E9" w:rsidP="007E4D4A">
            <w:pPr>
              <w:tabs>
                <w:tab w:val="left" w:pos="1620"/>
              </w:tabs>
              <w:suppressAutoHyphens/>
              <w:spacing w:after="120" w:line="240" w:lineRule="exact"/>
              <w:jc w:val="right"/>
              <w:rPr>
                <w:color w:val="000000" w:themeColor="text1"/>
                <w:spacing w:val="4"/>
                <w:w w:val="103"/>
                <w:kern w:val="14"/>
                <w:lang w:eastAsia="fr-FR"/>
              </w:rPr>
            </w:pPr>
            <w:r w:rsidRPr="00ED042C">
              <w:rPr>
                <w:color w:val="000000" w:themeColor="text1"/>
                <w:spacing w:val="4"/>
                <w:w w:val="103"/>
                <w:kern w:val="14"/>
                <w:lang w:eastAsia="fr-FR"/>
              </w:rPr>
              <w:t>10</w:t>
            </w:r>
          </w:p>
        </w:tc>
      </w:tr>
    </w:tbl>
    <w:p w14:paraId="47C98519" w14:textId="77777777" w:rsidR="00DC3A93" w:rsidRPr="00ED042C" w:rsidRDefault="00DC3A93" w:rsidP="00FE6F9E">
      <w:pPr>
        <w:spacing w:before="120" w:after="120"/>
        <w:rPr>
          <w:color w:val="000000" w:themeColor="text1"/>
        </w:rPr>
      </w:pPr>
    </w:p>
    <w:p w14:paraId="48AFF7B2" w14:textId="77777777" w:rsidR="00DC3A93" w:rsidRPr="00ED042C" w:rsidRDefault="00DC3A93" w:rsidP="00FE6F9E">
      <w:pPr>
        <w:spacing w:before="120" w:after="120"/>
        <w:rPr>
          <w:color w:val="000000" w:themeColor="text1"/>
        </w:rPr>
      </w:pPr>
    </w:p>
    <w:p w14:paraId="670E2169" w14:textId="1903FA8F" w:rsidR="0057394F" w:rsidRPr="00ED042C" w:rsidRDefault="00D842A1" w:rsidP="00FE6F9E">
      <w:pPr>
        <w:spacing w:before="120" w:after="120"/>
        <w:rPr>
          <w:color w:val="000000" w:themeColor="text1"/>
        </w:rPr>
      </w:pPr>
      <w:r w:rsidRPr="00ED042C">
        <w:rPr>
          <w:color w:val="000000" w:themeColor="text1"/>
        </w:rPr>
        <w:br w:type="page"/>
      </w:r>
    </w:p>
    <w:p w14:paraId="0000002D" w14:textId="71B159F0" w:rsidR="00DC3A93" w:rsidRPr="00ED042C" w:rsidRDefault="00DC3A93" w:rsidP="00FE6F9E">
      <w:pPr>
        <w:spacing w:before="120" w:after="120"/>
        <w:rPr>
          <w:b/>
          <w:color w:val="000000" w:themeColor="text1"/>
        </w:rPr>
        <w:sectPr w:rsidR="00DC3A93" w:rsidRPr="00ED042C">
          <w:headerReference w:type="even" r:id="rId12"/>
          <w:headerReference w:type="default" r:id="rId13"/>
          <w:footerReference w:type="even" r:id="rId14"/>
          <w:footerReference w:type="default" r:id="rId15"/>
          <w:headerReference w:type="first" r:id="rId16"/>
          <w:pgSz w:w="12240" w:h="15840"/>
          <w:pgMar w:top="1166" w:right="1195" w:bottom="1440" w:left="1195" w:header="576" w:footer="1030" w:gutter="0"/>
          <w:pgNumType w:start="1"/>
          <w:cols w:space="720"/>
          <w:titlePg/>
        </w:sectPr>
      </w:pPr>
    </w:p>
    <w:p w14:paraId="0D2329F2" w14:textId="43469AE3" w:rsidR="000C6AB9" w:rsidRPr="00ED042C" w:rsidRDefault="00183EE0" w:rsidP="00DC3A93">
      <w:pPr>
        <w:pStyle w:val="Heading2"/>
        <w:tabs>
          <w:tab w:val="left" w:pos="1418"/>
        </w:tabs>
        <w:spacing w:after="200"/>
        <w:ind w:left="1418" w:hanging="284"/>
        <w:contextualSpacing/>
        <w:jc w:val="both"/>
        <w:rPr>
          <w:rFonts w:ascii="Times New Roman" w:hAnsi="Times New Roman"/>
          <w:bCs/>
          <w:color w:val="000000" w:themeColor="text1"/>
          <w:sz w:val="24"/>
          <w:szCs w:val="24"/>
        </w:rPr>
      </w:pPr>
      <w:r w:rsidRPr="00ED042C">
        <w:rPr>
          <w:rFonts w:ascii="Times New Roman" w:hAnsi="Times New Roman"/>
          <w:color w:val="000000" w:themeColor="text1"/>
          <w:sz w:val="24"/>
          <w:szCs w:val="24"/>
        </w:rPr>
        <w:lastRenderedPageBreak/>
        <w:t>I.  U</w:t>
      </w:r>
      <w:r w:rsidR="000C6AB9" w:rsidRPr="00ED042C">
        <w:rPr>
          <w:rFonts w:ascii="Times New Roman" w:hAnsi="Times New Roman"/>
          <w:color w:val="000000" w:themeColor="text1"/>
          <w:sz w:val="24"/>
          <w:szCs w:val="24"/>
        </w:rPr>
        <w:t>NDP within the U</w:t>
      </w:r>
      <w:r w:rsidR="00DC3A93" w:rsidRPr="00ED042C">
        <w:rPr>
          <w:rFonts w:ascii="Times New Roman" w:hAnsi="Times New Roman"/>
          <w:color w:val="000000" w:themeColor="text1"/>
          <w:sz w:val="24"/>
          <w:szCs w:val="24"/>
        </w:rPr>
        <w:t xml:space="preserve">nited </w:t>
      </w:r>
      <w:r w:rsidR="000C6AB9" w:rsidRPr="00ED042C">
        <w:rPr>
          <w:rFonts w:ascii="Times New Roman" w:hAnsi="Times New Roman"/>
          <w:color w:val="000000" w:themeColor="text1"/>
          <w:sz w:val="24"/>
          <w:szCs w:val="24"/>
        </w:rPr>
        <w:t>N</w:t>
      </w:r>
      <w:r w:rsidR="00DC3A93" w:rsidRPr="00ED042C">
        <w:rPr>
          <w:rFonts w:ascii="Times New Roman" w:hAnsi="Times New Roman"/>
          <w:color w:val="000000" w:themeColor="text1"/>
          <w:sz w:val="24"/>
          <w:szCs w:val="24"/>
        </w:rPr>
        <w:t>ations Sustainable</w:t>
      </w:r>
      <w:r w:rsidR="000C6AB9" w:rsidRPr="00ED042C">
        <w:rPr>
          <w:rFonts w:ascii="Times New Roman" w:hAnsi="Times New Roman"/>
          <w:color w:val="000000" w:themeColor="text1"/>
          <w:sz w:val="24"/>
          <w:szCs w:val="24"/>
        </w:rPr>
        <w:t xml:space="preserve"> </w:t>
      </w:r>
      <w:r w:rsidR="00DC3A93" w:rsidRPr="00ED042C">
        <w:rPr>
          <w:rFonts w:ascii="Times New Roman" w:hAnsi="Times New Roman"/>
          <w:color w:val="000000" w:themeColor="text1"/>
          <w:sz w:val="24"/>
          <w:szCs w:val="24"/>
        </w:rPr>
        <w:t xml:space="preserve">Development </w:t>
      </w:r>
      <w:r w:rsidR="000C6AB9" w:rsidRPr="00ED042C">
        <w:rPr>
          <w:rFonts w:ascii="Times New Roman" w:hAnsi="Times New Roman"/>
          <w:bCs/>
          <w:color w:val="000000" w:themeColor="text1"/>
          <w:sz w:val="24"/>
          <w:szCs w:val="24"/>
        </w:rPr>
        <w:t>Cooperation Framework</w:t>
      </w:r>
    </w:p>
    <w:p w14:paraId="76A0F0E4" w14:textId="36536F9C" w:rsidR="006C1390" w:rsidRPr="00ED042C" w:rsidRDefault="000D4CA9" w:rsidP="000C6AB9">
      <w:pPr>
        <w:pStyle w:val="paragraph"/>
        <w:numPr>
          <w:ilvl w:val="0"/>
          <w:numId w:val="10"/>
        </w:numPr>
        <w:tabs>
          <w:tab w:val="left" w:pos="1276"/>
          <w:tab w:val="left" w:pos="1701"/>
        </w:tabs>
        <w:spacing w:before="0" w:beforeAutospacing="0" w:after="120" w:afterAutospacing="0"/>
        <w:ind w:left="1423" w:hanging="5"/>
        <w:jc w:val="both"/>
        <w:textAlignment w:val="baseline"/>
        <w:rPr>
          <w:rStyle w:val="normaltextrun"/>
          <w:color w:val="000000" w:themeColor="text1"/>
          <w:sz w:val="20"/>
          <w:szCs w:val="20"/>
          <w:lang w:val="en-GB"/>
        </w:rPr>
      </w:pPr>
      <w:r w:rsidRPr="00ED042C">
        <w:rPr>
          <w:color w:val="000000" w:themeColor="text1"/>
          <w:sz w:val="20"/>
          <w:szCs w:val="20"/>
          <w:lang w:val="en-GB"/>
        </w:rPr>
        <w:t>Bhutan,</w:t>
      </w:r>
      <w:r w:rsidRPr="00ED042C">
        <w:rPr>
          <w:rStyle w:val="normaltextrun"/>
          <w:color w:val="000000" w:themeColor="text1"/>
          <w:sz w:val="20"/>
          <w:szCs w:val="20"/>
          <w:lang w:val="en-GB"/>
        </w:rPr>
        <w:t xml:space="preserve"> the birthplace of </w:t>
      </w:r>
      <w:r w:rsidR="007E4D4A" w:rsidRPr="00ED042C">
        <w:rPr>
          <w:rStyle w:val="normaltextrun"/>
          <w:color w:val="000000" w:themeColor="text1"/>
          <w:sz w:val="20"/>
          <w:szCs w:val="20"/>
          <w:lang w:val="en-GB"/>
        </w:rPr>
        <w:t>‘g</w:t>
      </w:r>
      <w:r w:rsidRPr="00ED042C">
        <w:rPr>
          <w:rStyle w:val="normaltextrun"/>
          <w:color w:val="000000" w:themeColor="text1"/>
          <w:sz w:val="20"/>
          <w:szCs w:val="20"/>
          <w:lang w:val="en-GB"/>
        </w:rPr>
        <w:t xml:space="preserve">ross </w:t>
      </w:r>
      <w:r w:rsidR="007E4D4A" w:rsidRPr="00ED042C">
        <w:rPr>
          <w:rStyle w:val="normaltextrun"/>
          <w:color w:val="000000" w:themeColor="text1"/>
          <w:sz w:val="20"/>
          <w:szCs w:val="20"/>
          <w:lang w:val="en-GB"/>
        </w:rPr>
        <w:t>n</w:t>
      </w:r>
      <w:r w:rsidRPr="00ED042C">
        <w:rPr>
          <w:rStyle w:val="normaltextrun"/>
          <w:color w:val="000000" w:themeColor="text1"/>
          <w:sz w:val="20"/>
          <w:szCs w:val="20"/>
          <w:lang w:val="en-GB"/>
        </w:rPr>
        <w:t xml:space="preserve">ational </w:t>
      </w:r>
      <w:r w:rsidR="007E4D4A" w:rsidRPr="00ED042C">
        <w:rPr>
          <w:rStyle w:val="normaltextrun"/>
          <w:color w:val="000000" w:themeColor="text1"/>
          <w:sz w:val="20"/>
          <w:szCs w:val="20"/>
          <w:lang w:val="en-GB"/>
        </w:rPr>
        <w:t>h</w:t>
      </w:r>
      <w:r w:rsidRPr="00ED042C">
        <w:rPr>
          <w:rStyle w:val="normaltextrun"/>
          <w:color w:val="000000" w:themeColor="text1"/>
          <w:sz w:val="20"/>
          <w:szCs w:val="20"/>
          <w:lang w:val="en-GB"/>
        </w:rPr>
        <w:t>appiness</w:t>
      </w:r>
      <w:r w:rsidR="007E4D4A" w:rsidRPr="00ED042C">
        <w:rPr>
          <w:rStyle w:val="normaltextrun"/>
          <w:color w:val="000000" w:themeColor="text1"/>
          <w:sz w:val="20"/>
          <w:szCs w:val="20"/>
          <w:lang w:val="en-GB"/>
        </w:rPr>
        <w:t>’</w:t>
      </w:r>
      <w:r w:rsidR="000045E9" w:rsidRPr="00ED042C">
        <w:rPr>
          <w:rStyle w:val="normaltextrun"/>
          <w:color w:val="000000" w:themeColor="text1"/>
          <w:sz w:val="20"/>
          <w:szCs w:val="20"/>
          <w:lang w:val="en-GB"/>
        </w:rPr>
        <w:t>,</w:t>
      </w:r>
      <w:r w:rsidR="007E4D4A" w:rsidRPr="00ED042C">
        <w:rPr>
          <w:rStyle w:val="FootnoteReference"/>
          <w:color w:val="000000" w:themeColor="text1"/>
          <w:sz w:val="20"/>
          <w:szCs w:val="20"/>
          <w:lang w:val="en-GB"/>
        </w:rPr>
        <w:footnoteReference w:id="2"/>
      </w:r>
      <w:r w:rsidRPr="00ED042C">
        <w:rPr>
          <w:color w:val="000000" w:themeColor="text1"/>
          <w:sz w:val="20"/>
          <w:szCs w:val="20"/>
          <w:lang w:val="en-GB"/>
        </w:rPr>
        <w:t xml:space="preserve"> is a young democracy, having transitioned to a </w:t>
      </w:r>
      <w:r w:rsidR="00963998" w:rsidRPr="00ED042C">
        <w:rPr>
          <w:color w:val="000000" w:themeColor="text1"/>
          <w:sz w:val="20"/>
          <w:szCs w:val="20"/>
          <w:lang w:val="en-GB"/>
        </w:rPr>
        <w:t>d</w:t>
      </w:r>
      <w:r w:rsidRPr="00ED042C">
        <w:rPr>
          <w:color w:val="000000" w:themeColor="text1"/>
          <w:sz w:val="20"/>
          <w:szCs w:val="20"/>
          <w:lang w:val="en-GB"/>
        </w:rPr>
        <w:t xml:space="preserve">emocratic </w:t>
      </w:r>
      <w:r w:rsidR="00B175F3" w:rsidRPr="00ED042C">
        <w:rPr>
          <w:color w:val="000000" w:themeColor="text1"/>
          <w:sz w:val="20"/>
          <w:szCs w:val="20"/>
          <w:lang w:val="en-GB"/>
        </w:rPr>
        <w:t>c</w:t>
      </w:r>
      <w:r w:rsidRPr="00ED042C">
        <w:rPr>
          <w:color w:val="000000" w:themeColor="text1"/>
          <w:sz w:val="20"/>
          <w:szCs w:val="20"/>
          <w:lang w:val="en-GB"/>
        </w:rPr>
        <w:t xml:space="preserve">onstitutional </w:t>
      </w:r>
      <w:r w:rsidR="00B175F3" w:rsidRPr="00ED042C">
        <w:rPr>
          <w:color w:val="000000" w:themeColor="text1"/>
          <w:sz w:val="20"/>
          <w:szCs w:val="20"/>
          <w:lang w:val="en-GB"/>
        </w:rPr>
        <w:t>m</w:t>
      </w:r>
      <w:r w:rsidRPr="00ED042C">
        <w:rPr>
          <w:color w:val="000000" w:themeColor="text1"/>
          <w:sz w:val="20"/>
          <w:szCs w:val="20"/>
          <w:lang w:val="en-GB"/>
        </w:rPr>
        <w:t>onarchy in 2008. C</w:t>
      </w:r>
      <w:r w:rsidR="006C1390" w:rsidRPr="00ED042C">
        <w:rPr>
          <w:color w:val="000000" w:themeColor="text1"/>
          <w:sz w:val="20"/>
          <w:szCs w:val="20"/>
          <w:lang w:val="en-GB"/>
        </w:rPr>
        <w:t>lassifi</w:t>
      </w:r>
      <w:r w:rsidRPr="00ED042C">
        <w:rPr>
          <w:color w:val="000000" w:themeColor="text1"/>
          <w:sz w:val="20"/>
          <w:szCs w:val="20"/>
          <w:lang w:val="en-GB"/>
        </w:rPr>
        <w:t xml:space="preserve">ed as </w:t>
      </w:r>
      <w:r w:rsidR="000C6AB9" w:rsidRPr="00ED042C">
        <w:rPr>
          <w:rStyle w:val="normaltextrun"/>
          <w:color w:val="000000" w:themeColor="text1"/>
          <w:sz w:val="20"/>
          <w:szCs w:val="20"/>
          <w:lang w:val="en-GB"/>
        </w:rPr>
        <w:t>a lower</w:t>
      </w:r>
      <w:r w:rsidR="007E4D4A" w:rsidRPr="00ED042C">
        <w:rPr>
          <w:rStyle w:val="normaltextrun"/>
          <w:color w:val="000000" w:themeColor="text1"/>
          <w:sz w:val="20"/>
          <w:szCs w:val="20"/>
          <w:lang w:val="en-GB"/>
        </w:rPr>
        <w:t>-</w:t>
      </w:r>
      <w:r w:rsidR="000C6AB9" w:rsidRPr="00ED042C">
        <w:rPr>
          <w:rStyle w:val="normaltextrun"/>
          <w:color w:val="000000" w:themeColor="text1"/>
          <w:sz w:val="20"/>
          <w:szCs w:val="20"/>
          <w:lang w:val="en-GB"/>
        </w:rPr>
        <w:t>middle-income country</w:t>
      </w:r>
      <w:r w:rsidR="000045E9" w:rsidRPr="00ED042C">
        <w:rPr>
          <w:rStyle w:val="normaltextrun"/>
          <w:color w:val="000000" w:themeColor="text1"/>
          <w:sz w:val="20"/>
          <w:szCs w:val="20"/>
          <w:lang w:val="en-GB"/>
        </w:rPr>
        <w:t>,</w:t>
      </w:r>
      <w:r w:rsidR="000C6AB9" w:rsidRPr="00ED042C">
        <w:rPr>
          <w:rStyle w:val="FootnoteReference"/>
          <w:color w:val="000000" w:themeColor="text1"/>
          <w:sz w:val="20"/>
          <w:szCs w:val="20"/>
          <w:lang w:val="en-GB"/>
        </w:rPr>
        <w:footnoteReference w:id="3"/>
      </w:r>
      <w:r w:rsidR="000C6AB9" w:rsidRPr="00ED042C">
        <w:rPr>
          <w:rStyle w:val="normaltextrun"/>
          <w:color w:val="000000" w:themeColor="text1"/>
          <w:sz w:val="20"/>
          <w:szCs w:val="20"/>
          <w:lang w:val="en-GB"/>
        </w:rPr>
        <w:t xml:space="preserve"> </w:t>
      </w:r>
      <w:r w:rsidR="000045E9" w:rsidRPr="00ED042C">
        <w:rPr>
          <w:rStyle w:val="normaltextrun"/>
          <w:color w:val="000000" w:themeColor="text1"/>
          <w:sz w:val="20"/>
          <w:szCs w:val="20"/>
          <w:lang w:val="en-GB"/>
        </w:rPr>
        <w:t>w</w:t>
      </w:r>
      <w:r w:rsidR="00037CF6" w:rsidRPr="00ED042C">
        <w:rPr>
          <w:rStyle w:val="normaltextrun"/>
          <w:color w:val="000000" w:themeColor="text1"/>
          <w:sz w:val="20"/>
          <w:szCs w:val="20"/>
          <w:lang w:val="en-GB"/>
        </w:rPr>
        <w:t xml:space="preserve">ith </w:t>
      </w:r>
      <w:r w:rsidRPr="00ED042C">
        <w:rPr>
          <w:rStyle w:val="normaltextrun"/>
          <w:color w:val="000000" w:themeColor="text1"/>
          <w:sz w:val="20"/>
          <w:szCs w:val="20"/>
          <w:lang w:val="en-GB"/>
        </w:rPr>
        <w:t>a</w:t>
      </w:r>
      <w:r w:rsidR="000C6AB9" w:rsidRPr="00ED042C">
        <w:rPr>
          <w:rStyle w:val="normaltextrun"/>
          <w:color w:val="000000" w:themeColor="text1"/>
          <w:sz w:val="20"/>
          <w:szCs w:val="20"/>
          <w:lang w:val="en-GB"/>
        </w:rPr>
        <w:t xml:space="preserve"> Human Development Index of 0.666 (2021)</w:t>
      </w:r>
      <w:r w:rsidR="00037CF6" w:rsidRPr="00ED042C">
        <w:rPr>
          <w:rStyle w:val="normaltextrun"/>
          <w:color w:val="000000" w:themeColor="text1"/>
          <w:sz w:val="20"/>
          <w:szCs w:val="20"/>
          <w:lang w:val="en-GB"/>
        </w:rPr>
        <w:t>,</w:t>
      </w:r>
      <w:r w:rsidR="000C6AB9" w:rsidRPr="00ED042C">
        <w:rPr>
          <w:rStyle w:val="FootnoteReference"/>
          <w:color w:val="000000" w:themeColor="text1"/>
          <w:sz w:val="20"/>
          <w:szCs w:val="20"/>
          <w:lang w:val="en-GB"/>
        </w:rPr>
        <w:footnoteReference w:id="4"/>
      </w:r>
      <w:r w:rsidR="006C1390" w:rsidRPr="00ED042C">
        <w:rPr>
          <w:rStyle w:val="normaltextrun"/>
          <w:color w:val="000000" w:themeColor="text1"/>
          <w:sz w:val="20"/>
          <w:szCs w:val="20"/>
          <w:lang w:val="en-GB"/>
        </w:rPr>
        <w:t xml:space="preserve"> it is </w:t>
      </w:r>
      <w:r w:rsidR="000C6AB9" w:rsidRPr="00ED042C">
        <w:rPr>
          <w:rStyle w:val="normaltextrun"/>
          <w:color w:val="000000" w:themeColor="text1"/>
          <w:sz w:val="20"/>
          <w:szCs w:val="20"/>
          <w:lang w:val="en-GB"/>
        </w:rPr>
        <w:t>place</w:t>
      </w:r>
      <w:r w:rsidR="006C1390" w:rsidRPr="00ED042C">
        <w:rPr>
          <w:rStyle w:val="normaltextrun"/>
          <w:color w:val="000000" w:themeColor="text1"/>
          <w:sz w:val="20"/>
          <w:szCs w:val="20"/>
          <w:lang w:val="en-GB"/>
        </w:rPr>
        <w:t>d</w:t>
      </w:r>
      <w:r w:rsidR="000C6AB9" w:rsidRPr="00ED042C">
        <w:rPr>
          <w:rStyle w:val="normaltextrun"/>
          <w:color w:val="000000" w:themeColor="text1"/>
          <w:sz w:val="20"/>
          <w:szCs w:val="20"/>
          <w:lang w:val="en-GB"/>
        </w:rPr>
        <w:t xml:space="preserve"> in the medium human development category</w:t>
      </w:r>
      <w:r w:rsidR="00FC052D" w:rsidRPr="00ED042C">
        <w:rPr>
          <w:rStyle w:val="normaltextrun"/>
          <w:color w:val="000000" w:themeColor="text1"/>
          <w:sz w:val="20"/>
          <w:szCs w:val="20"/>
          <w:lang w:val="en-GB"/>
        </w:rPr>
        <w:t xml:space="preserve">, </w:t>
      </w:r>
      <w:r w:rsidR="000C6AB9" w:rsidRPr="00ED042C">
        <w:rPr>
          <w:rStyle w:val="normaltextrun"/>
          <w:color w:val="000000" w:themeColor="text1"/>
          <w:sz w:val="20"/>
          <w:szCs w:val="20"/>
          <w:lang w:val="en-GB"/>
        </w:rPr>
        <w:t>ranked 127</w:t>
      </w:r>
      <w:r w:rsidR="0071043C" w:rsidRPr="00ED042C">
        <w:rPr>
          <w:rStyle w:val="normaltextrun"/>
          <w:color w:val="000000" w:themeColor="text1"/>
          <w:sz w:val="20"/>
          <w:szCs w:val="20"/>
          <w:vertAlign w:val="superscript"/>
          <w:lang w:val="en-GB"/>
        </w:rPr>
        <w:t>th</w:t>
      </w:r>
      <w:r w:rsidR="000C6AB9" w:rsidRPr="00ED042C">
        <w:rPr>
          <w:rStyle w:val="normaltextrun"/>
          <w:color w:val="000000" w:themeColor="text1"/>
          <w:sz w:val="20"/>
          <w:szCs w:val="20"/>
          <w:lang w:val="en-GB"/>
        </w:rPr>
        <w:t xml:space="preserve"> out of 189 countries.</w:t>
      </w:r>
      <w:r w:rsidR="000C6AB9" w:rsidRPr="00ED042C">
        <w:rPr>
          <w:color w:val="000000" w:themeColor="text1"/>
          <w:sz w:val="20"/>
          <w:szCs w:val="20"/>
          <w:lang w:val="en-GB"/>
        </w:rPr>
        <w:t xml:space="preserve"> </w:t>
      </w:r>
      <w:r w:rsidR="007E4D4A" w:rsidRPr="00ED042C">
        <w:rPr>
          <w:rStyle w:val="normaltextrun"/>
          <w:color w:val="000000" w:themeColor="text1"/>
          <w:sz w:val="20"/>
          <w:szCs w:val="20"/>
          <w:lang w:val="en-GB"/>
        </w:rPr>
        <w:t>It</w:t>
      </w:r>
      <w:r w:rsidR="000C6AB9" w:rsidRPr="00ED042C">
        <w:rPr>
          <w:rStyle w:val="normaltextrun"/>
          <w:color w:val="000000" w:themeColor="text1"/>
          <w:sz w:val="20"/>
          <w:szCs w:val="20"/>
          <w:lang w:val="en-GB"/>
        </w:rPr>
        <w:t>s political stability (27</w:t>
      </w:r>
      <w:r w:rsidR="000C6AB9" w:rsidRPr="00ED042C">
        <w:rPr>
          <w:rStyle w:val="normaltextrun"/>
          <w:color w:val="000000" w:themeColor="text1"/>
          <w:sz w:val="20"/>
          <w:szCs w:val="20"/>
          <w:vertAlign w:val="superscript"/>
          <w:lang w:val="en-GB"/>
        </w:rPr>
        <w:t>th</w:t>
      </w:r>
      <w:r w:rsidR="000C6AB9" w:rsidRPr="00ED042C">
        <w:rPr>
          <w:rStyle w:val="normaltextrun"/>
          <w:color w:val="000000" w:themeColor="text1"/>
          <w:sz w:val="20"/>
          <w:szCs w:val="20"/>
          <w:lang w:val="en-GB"/>
        </w:rPr>
        <w:t xml:space="preserve"> out of 193 countries</w:t>
      </w:r>
      <w:r w:rsidR="000C6AB9" w:rsidRPr="00ED042C">
        <w:rPr>
          <w:rStyle w:val="FootnoteReference"/>
          <w:color w:val="000000" w:themeColor="text1"/>
          <w:sz w:val="20"/>
          <w:szCs w:val="20"/>
          <w:lang w:val="en-GB"/>
        </w:rPr>
        <w:footnoteReference w:id="5"/>
      </w:r>
      <w:r w:rsidR="000C6AB9" w:rsidRPr="00ED042C">
        <w:rPr>
          <w:rStyle w:val="normaltextrun"/>
          <w:color w:val="000000" w:themeColor="text1"/>
          <w:sz w:val="20"/>
          <w:szCs w:val="20"/>
          <w:lang w:val="en-GB"/>
        </w:rPr>
        <w:t>)</w:t>
      </w:r>
      <w:r w:rsidR="00D67216" w:rsidRPr="00ED042C">
        <w:rPr>
          <w:rStyle w:val="normaltextrun"/>
          <w:color w:val="000000" w:themeColor="text1"/>
          <w:sz w:val="20"/>
          <w:szCs w:val="20"/>
          <w:lang w:val="en-GB"/>
        </w:rPr>
        <w:t>,</w:t>
      </w:r>
      <w:r w:rsidR="000C6AB9" w:rsidRPr="00ED042C">
        <w:rPr>
          <w:rStyle w:val="normaltextrun"/>
          <w:color w:val="000000" w:themeColor="text1"/>
          <w:sz w:val="20"/>
          <w:szCs w:val="20"/>
          <w:lang w:val="en-GB"/>
        </w:rPr>
        <w:t xml:space="preserve"> institutional credibility (ranked 25</w:t>
      </w:r>
      <w:r w:rsidR="000C6AB9" w:rsidRPr="00ED042C">
        <w:rPr>
          <w:rStyle w:val="normaltextrun"/>
          <w:color w:val="000000" w:themeColor="text1"/>
          <w:sz w:val="20"/>
          <w:szCs w:val="20"/>
          <w:vertAlign w:val="superscript"/>
          <w:lang w:val="en-GB"/>
        </w:rPr>
        <w:t>th</w:t>
      </w:r>
      <w:r w:rsidR="000C6AB9" w:rsidRPr="00ED042C">
        <w:rPr>
          <w:rStyle w:val="normaltextrun"/>
          <w:color w:val="000000" w:themeColor="text1"/>
          <w:sz w:val="20"/>
          <w:szCs w:val="20"/>
          <w:lang w:val="en-GB"/>
        </w:rPr>
        <w:t xml:space="preserve"> on the Corruption Perceptions Index</w:t>
      </w:r>
      <w:r w:rsidR="000C6AB9" w:rsidRPr="00ED042C">
        <w:rPr>
          <w:rStyle w:val="FootnoteReference"/>
          <w:color w:val="000000" w:themeColor="text1"/>
          <w:sz w:val="20"/>
          <w:szCs w:val="20"/>
          <w:lang w:val="en-GB"/>
        </w:rPr>
        <w:footnoteReference w:id="6"/>
      </w:r>
      <w:r w:rsidR="000C6AB9" w:rsidRPr="00ED042C">
        <w:rPr>
          <w:rStyle w:val="normaltextrun"/>
          <w:color w:val="000000" w:themeColor="text1"/>
          <w:sz w:val="20"/>
          <w:szCs w:val="20"/>
          <w:lang w:val="en-GB"/>
        </w:rPr>
        <w:t>)</w:t>
      </w:r>
      <w:r w:rsidR="00D67216" w:rsidRPr="00ED042C">
        <w:rPr>
          <w:rStyle w:val="normaltextrun"/>
          <w:color w:val="000000" w:themeColor="text1"/>
          <w:sz w:val="20"/>
          <w:szCs w:val="20"/>
          <w:lang w:val="en-GB"/>
        </w:rPr>
        <w:t>,</w:t>
      </w:r>
      <w:r w:rsidR="000C6AB9" w:rsidRPr="00ED042C">
        <w:rPr>
          <w:rStyle w:val="normaltextrun"/>
          <w:color w:val="000000" w:themeColor="text1"/>
          <w:sz w:val="28"/>
          <w:szCs w:val="28"/>
          <w:lang w:val="en-GB"/>
        </w:rPr>
        <w:t xml:space="preserve"> </w:t>
      </w:r>
      <w:r w:rsidR="000C6AB9" w:rsidRPr="00ED042C">
        <w:rPr>
          <w:rStyle w:val="normaltextrun"/>
          <w:color w:val="000000" w:themeColor="text1"/>
          <w:sz w:val="20"/>
          <w:szCs w:val="20"/>
          <w:lang w:val="en-GB"/>
        </w:rPr>
        <w:t>carbon</w:t>
      </w:r>
      <w:r w:rsidR="007E4D4A" w:rsidRPr="00ED042C">
        <w:rPr>
          <w:rStyle w:val="normaltextrun"/>
          <w:color w:val="000000" w:themeColor="text1"/>
          <w:sz w:val="20"/>
          <w:szCs w:val="20"/>
          <w:lang w:val="en-GB"/>
        </w:rPr>
        <w:t>-</w:t>
      </w:r>
      <w:r w:rsidR="000C6AB9" w:rsidRPr="00ED042C">
        <w:rPr>
          <w:rStyle w:val="normaltextrun"/>
          <w:color w:val="000000" w:themeColor="text1"/>
          <w:sz w:val="20"/>
          <w:szCs w:val="20"/>
          <w:lang w:val="en-GB"/>
        </w:rPr>
        <w:t>neutral development approach</w:t>
      </w:r>
      <w:r w:rsidR="00D67216" w:rsidRPr="00ED042C">
        <w:rPr>
          <w:rStyle w:val="normaltextrun"/>
          <w:color w:val="000000" w:themeColor="text1"/>
          <w:sz w:val="20"/>
          <w:szCs w:val="20"/>
          <w:lang w:val="en-GB"/>
        </w:rPr>
        <w:t>,</w:t>
      </w:r>
      <w:r w:rsidR="000C6AB9" w:rsidRPr="00ED042C">
        <w:rPr>
          <w:rStyle w:val="normaltextrun"/>
          <w:color w:val="000000" w:themeColor="text1"/>
          <w:sz w:val="20"/>
          <w:szCs w:val="20"/>
          <w:lang w:val="en-GB"/>
        </w:rPr>
        <w:t xml:space="preserve"> and constitutional commitment </w:t>
      </w:r>
      <w:r w:rsidR="006B74EA" w:rsidRPr="00ED042C">
        <w:rPr>
          <w:rStyle w:val="normaltextrun"/>
          <w:color w:val="000000" w:themeColor="text1"/>
          <w:sz w:val="20"/>
          <w:szCs w:val="20"/>
          <w:lang w:val="en-GB"/>
        </w:rPr>
        <w:t>to</w:t>
      </w:r>
      <w:r w:rsidR="000C6AB9" w:rsidRPr="00ED042C">
        <w:rPr>
          <w:rStyle w:val="normaltextrun"/>
          <w:color w:val="000000" w:themeColor="text1"/>
          <w:sz w:val="20"/>
          <w:szCs w:val="20"/>
          <w:lang w:val="en-GB"/>
        </w:rPr>
        <w:t xml:space="preserve"> environmental protection</w:t>
      </w:r>
      <w:r w:rsidR="00D67216" w:rsidRPr="00ED042C">
        <w:rPr>
          <w:rStyle w:val="normaltextrun"/>
          <w:color w:val="000000" w:themeColor="text1"/>
          <w:sz w:val="20"/>
          <w:szCs w:val="20"/>
          <w:lang w:val="en-GB"/>
        </w:rPr>
        <w:t>,</w:t>
      </w:r>
      <w:r w:rsidR="000C6AB9" w:rsidRPr="00ED042C">
        <w:rPr>
          <w:rStyle w:val="normaltextrun"/>
          <w:color w:val="000000" w:themeColor="text1"/>
          <w:sz w:val="20"/>
          <w:szCs w:val="20"/>
          <w:lang w:val="en-GB"/>
        </w:rPr>
        <w:t xml:space="preserve"> collectively place it in high standing. </w:t>
      </w:r>
    </w:p>
    <w:p w14:paraId="1C749CCE" w14:textId="7C2C0489" w:rsidR="00C658A7" w:rsidRPr="00ED042C" w:rsidRDefault="002E5620" w:rsidP="00875927">
      <w:pPr>
        <w:pStyle w:val="paragraph"/>
        <w:numPr>
          <w:ilvl w:val="0"/>
          <w:numId w:val="10"/>
        </w:numPr>
        <w:tabs>
          <w:tab w:val="left" w:pos="1276"/>
          <w:tab w:val="left" w:pos="1701"/>
        </w:tabs>
        <w:spacing w:before="0" w:beforeAutospacing="0" w:after="120" w:afterAutospacing="0"/>
        <w:ind w:left="1423" w:hanging="5"/>
        <w:jc w:val="both"/>
        <w:textAlignment w:val="baseline"/>
        <w:rPr>
          <w:color w:val="000000" w:themeColor="text1"/>
          <w:sz w:val="20"/>
          <w:szCs w:val="20"/>
          <w:lang w:val="en-GB"/>
        </w:rPr>
      </w:pPr>
      <w:r w:rsidRPr="00ED042C">
        <w:rPr>
          <w:color w:val="000000" w:themeColor="text1"/>
          <w:sz w:val="20"/>
          <w:szCs w:val="20"/>
          <w:lang w:val="en-GB"/>
        </w:rPr>
        <w:t>With the exception of</w:t>
      </w:r>
      <w:r w:rsidR="000D627F" w:rsidRPr="00ED042C">
        <w:rPr>
          <w:color w:val="000000" w:themeColor="text1"/>
          <w:sz w:val="20"/>
          <w:szCs w:val="20"/>
          <w:lang w:val="en-GB"/>
        </w:rPr>
        <w:t xml:space="preserve"> </w:t>
      </w:r>
      <w:r w:rsidR="007E4D4A" w:rsidRPr="00ED042C">
        <w:rPr>
          <w:color w:val="000000" w:themeColor="text1"/>
          <w:sz w:val="20"/>
          <w:szCs w:val="20"/>
          <w:lang w:val="en-GB"/>
        </w:rPr>
        <w:t xml:space="preserve">the </w:t>
      </w:r>
      <w:r w:rsidR="000D627F" w:rsidRPr="00ED042C">
        <w:rPr>
          <w:color w:val="000000" w:themeColor="text1"/>
          <w:sz w:val="20"/>
          <w:szCs w:val="20"/>
          <w:lang w:val="en-GB"/>
        </w:rPr>
        <w:t>COVID</w:t>
      </w:r>
      <w:r w:rsidR="007514AC" w:rsidRPr="00ED042C">
        <w:rPr>
          <w:color w:val="000000" w:themeColor="text1"/>
          <w:sz w:val="20"/>
          <w:szCs w:val="20"/>
          <w:lang w:val="en-GB"/>
        </w:rPr>
        <w:t xml:space="preserve"> pandemic</w:t>
      </w:r>
      <w:r w:rsidR="00A8102A" w:rsidRPr="00ED042C">
        <w:rPr>
          <w:color w:val="000000" w:themeColor="text1"/>
          <w:sz w:val="20"/>
          <w:szCs w:val="20"/>
          <w:lang w:val="en-GB"/>
        </w:rPr>
        <w:t xml:space="preserve">, Bhutan </w:t>
      </w:r>
      <w:r w:rsidR="005331E9" w:rsidRPr="00ED042C">
        <w:rPr>
          <w:color w:val="000000" w:themeColor="text1"/>
          <w:sz w:val="20"/>
          <w:szCs w:val="20"/>
          <w:lang w:val="en-GB"/>
        </w:rPr>
        <w:t xml:space="preserve">witnessed </w:t>
      </w:r>
      <w:r w:rsidR="00A8102A" w:rsidRPr="00ED042C">
        <w:rPr>
          <w:color w:val="000000" w:themeColor="text1"/>
          <w:sz w:val="20"/>
          <w:szCs w:val="20"/>
          <w:lang w:val="en-GB"/>
        </w:rPr>
        <w:t>s</w:t>
      </w:r>
      <w:r w:rsidR="000C6AB9" w:rsidRPr="00ED042C">
        <w:rPr>
          <w:color w:val="000000" w:themeColor="text1"/>
          <w:sz w:val="20"/>
          <w:szCs w:val="20"/>
          <w:lang w:val="en-GB"/>
        </w:rPr>
        <w:t>ustained economic growth averag</w:t>
      </w:r>
      <w:r w:rsidR="007E4D4A" w:rsidRPr="00ED042C">
        <w:rPr>
          <w:color w:val="000000" w:themeColor="text1"/>
          <w:sz w:val="20"/>
          <w:szCs w:val="20"/>
          <w:lang w:val="en-GB"/>
        </w:rPr>
        <w:t>ing</w:t>
      </w:r>
      <w:r w:rsidR="000C6AB9" w:rsidRPr="00ED042C">
        <w:rPr>
          <w:color w:val="000000" w:themeColor="text1"/>
          <w:sz w:val="20"/>
          <w:szCs w:val="20"/>
          <w:lang w:val="en-GB"/>
        </w:rPr>
        <w:t xml:space="preserve"> 7.5 per cent per annum since </w:t>
      </w:r>
      <w:r w:rsidR="006C1390" w:rsidRPr="00ED042C">
        <w:rPr>
          <w:color w:val="000000" w:themeColor="text1"/>
          <w:sz w:val="20"/>
          <w:szCs w:val="20"/>
          <w:lang w:val="en-GB"/>
        </w:rPr>
        <w:t xml:space="preserve">the </w:t>
      </w:r>
      <w:r w:rsidR="000C6AB9" w:rsidRPr="00ED042C">
        <w:rPr>
          <w:color w:val="000000" w:themeColor="text1"/>
          <w:sz w:val="20"/>
          <w:szCs w:val="20"/>
          <w:lang w:val="en-GB"/>
        </w:rPr>
        <w:t>1980</w:t>
      </w:r>
      <w:r w:rsidR="006C1390" w:rsidRPr="00ED042C">
        <w:rPr>
          <w:color w:val="000000" w:themeColor="text1"/>
          <w:sz w:val="20"/>
          <w:szCs w:val="20"/>
          <w:lang w:val="en-GB"/>
        </w:rPr>
        <w:t>s</w:t>
      </w:r>
      <w:r w:rsidR="00037CF6" w:rsidRPr="00ED042C">
        <w:rPr>
          <w:color w:val="000000" w:themeColor="text1"/>
          <w:sz w:val="20"/>
          <w:szCs w:val="20"/>
          <w:lang w:val="en-GB"/>
        </w:rPr>
        <w:t>.</w:t>
      </w:r>
      <w:r w:rsidR="000C6AB9" w:rsidRPr="00ED042C">
        <w:rPr>
          <w:rStyle w:val="FootnoteReference"/>
          <w:color w:val="000000" w:themeColor="text1"/>
          <w:sz w:val="20"/>
          <w:szCs w:val="20"/>
          <w:lang w:val="en-GB"/>
        </w:rPr>
        <w:footnoteReference w:id="7"/>
      </w:r>
      <w:r w:rsidR="000C6AB9" w:rsidRPr="00ED042C">
        <w:rPr>
          <w:color w:val="000000" w:themeColor="text1"/>
          <w:position w:val="8"/>
          <w:sz w:val="20"/>
          <w:szCs w:val="20"/>
          <w:lang w:val="en-GB"/>
        </w:rPr>
        <w:t xml:space="preserve"> </w:t>
      </w:r>
      <w:r w:rsidR="000C6AB9" w:rsidRPr="00ED042C">
        <w:rPr>
          <w:color w:val="000000" w:themeColor="text1"/>
          <w:sz w:val="20"/>
          <w:szCs w:val="20"/>
          <w:shd w:val="clear" w:color="auto" w:fill="FFFFFF"/>
          <w:lang w:val="en-GB"/>
        </w:rPr>
        <w:t xml:space="preserve">Between 2010 and 2021, the </w:t>
      </w:r>
      <w:r w:rsidR="00037CF6" w:rsidRPr="00ED042C">
        <w:rPr>
          <w:color w:val="000000" w:themeColor="text1"/>
          <w:sz w:val="20"/>
          <w:szCs w:val="20"/>
          <w:shd w:val="clear" w:color="auto" w:fill="FFFFFF"/>
          <w:lang w:val="en-GB"/>
        </w:rPr>
        <w:t>g</w:t>
      </w:r>
      <w:r w:rsidR="000C6AB9" w:rsidRPr="00ED042C">
        <w:rPr>
          <w:color w:val="000000" w:themeColor="text1"/>
          <w:sz w:val="20"/>
          <w:szCs w:val="20"/>
          <w:shd w:val="clear" w:color="auto" w:fill="FFFFFF"/>
          <w:lang w:val="en-GB"/>
        </w:rPr>
        <w:t xml:space="preserve">ross </w:t>
      </w:r>
      <w:r w:rsidR="00037CF6" w:rsidRPr="00ED042C">
        <w:rPr>
          <w:color w:val="000000" w:themeColor="text1"/>
          <w:sz w:val="20"/>
          <w:szCs w:val="20"/>
          <w:shd w:val="clear" w:color="auto" w:fill="FFFFFF"/>
          <w:lang w:val="en-GB"/>
        </w:rPr>
        <w:t>n</w:t>
      </w:r>
      <w:r w:rsidR="000C6AB9" w:rsidRPr="00ED042C">
        <w:rPr>
          <w:color w:val="000000" w:themeColor="text1"/>
          <w:sz w:val="20"/>
          <w:szCs w:val="20"/>
          <w:shd w:val="clear" w:color="auto" w:fill="FFFFFF"/>
          <w:lang w:val="en-GB"/>
        </w:rPr>
        <w:t xml:space="preserve">ational </w:t>
      </w:r>
      <w:r w:rsidR="00037CF6" w:rsidRPr="00ED042C">
        <w:rPr>
          <w:color w:val="000000" w:themeColor="text1"/>
          <w:sz w:val="20"/>
          <w:szCs w:val="20"/>
          <w:shd w:val="clear" w:color="auto" w:fill="FFFFFF"/>
          <w:lang w:val="en-GB"/>
        </w:rPr>
        <w:t>i</w:t>
      </w:r>
      <w:r w:rsidR="000C6AB9" w:rsidRPr="00ED042C">
        <w:rPr>
          <w:color w:val="000000" w:themeColor="text1"/>
          <w:sz w:val="20"/>
          <w:szCs w:val="20"/>
          <w:shd w:val="clear" w:color="auto" w:fill="FFFFFF"/>
          <w:lang w:val="en-GB"/>
        </w:rPr>
        <w:t>ncome per capita increased by 22.3 per cent</w:t>
      </w:r>
      <w:r w:rsidR="00037CF6" w:rsidRPr="00ED042C">
        <w:rPr>
          <w:color w:val="000000" w:themeColor="text1"/>
          <w:sz w:val="20"/>
          <w:szCs w:val="20"/>
          <w:shd w:val="clear" w:color="auto" w:fill="FFFFFF"/>
          <w:lang w:val="en-GB"/>
        </w:rPr>
        <w:t>,</w:t>
      </w:r>
      <w:r w:rsidR="000C6AB9" w:rsidRPr="00ED042C">
        <w:rPr>
          <w:color w:val="000000" w:themeColor="text1"/>
          <w:sz w:val="20"/>
          <w:szCs w:val="20"/>
          <w:shd w:val="clear" w:color="auto" w:fill="FFFFFF"/>
          <w:lang w:val="en-GB"/>
        </w:rPr>
        <w:t xml:space="preserve"> to </w:t>
      </w:r>
      <w:r w:rsidR="00037CF6" w:rsidRPr="00ED042C">
        <w:rPr>
          <w:color w:val="000000" w:themeColor="text1"/>
          <w:sz w:val="20"/>
          <w:szCs w:val="20"/>
          <w:shd w:val="clear" w:color="auto" w:fill="FFFFFF"/>
          <w:lang w:val="en-GB"/>
        </w:rPr>
        <w:t>$</w:t>
      </w:r>
      <w:r w:rsidR="000C6AB9" w:rsidRPr="00ED042C">
        <w:rPr>
          <w:color w:val="000000" w:themeColor="text1"/>
          <w:sz w:val="20"/>
          <w:szCs w:val="20"/>
          <w:lang w:val="en-GB"/>
        </w:rPr>
        <w:t>11,300</w:t>
      </w:r>
      <w:r w:rsidR="000045E9" w:rsidRPr="00ED042C">
        <w:rPr>
          <w:color w:val="000000" w:themeColor="text1"/>
          <w:sz w:val="20"/>
          <w:szCs w:val="20"/>
          <w:lang w:val="en-GB"/>
        </w:rPr>
        <w:t>.</w:t>
      </w:r>
      <w:r w:rsidR="000C6AB9" w:rsidRPr="00ED042C">
        <w:rPr>
          <w:rStyle w:val="FootnoteReference"/>
          <w:color w:val="000000" w:themeColor="text1"/>
          <w:sz w:val="20"/>
          <w:szCs w:val="20"/>
          <w:shd w:val="clear" w:color="auto" w:fill="FFFFFF"/>
          <w:lang w:val="en-GB"/>
        </w:rPr>
        <w:footnoteReference w:id="8"/>
      </w:r>
      <w:r w:rsidR="000C6AB9" w:rsidRPr="00ED042C">
        <w:rPr>
          <w:color w:val="000000" w:themeColor="text1"/>
          <w:sz w:val="20"/>
          <w:szCs w:val="20"/>
          <w:lang w:val="en-GB"/>
        </w:rPr>
        <w:t xml:space="preserve"> Poverty rates </w:t>
      </w:r>
      <w:r w:rsidR="00037CF6" w:rsidRPr="00ED042C">
        <w:rPr>
          <w:color w:val="000000" w:themeColor="text1"/>
          <w:sz w:val="20"/>
          <w:szCs w:val="20"/>
          <w:lang w:val="en-GB"/>
        </w:rPr>
        <w:t>dropped</w:t>
      </w:r>
      <w:r w:rsidR="000C6AB9" w:rsidRPr="00ED042C">
        <w:rPr>
          <w:color w:val="000000" w:themeColor="text1"/>
          <w:sz w:val="20"/>
          <w:szCs w:val="20"/>
          <w:lang w:val="en-GB"/>
        </w:rPr>
        <w:t xml:space="preserve"> from 23 per cent in 2007 to 8 per cent in 2017</w:t>
      </w:r>
      <w:r w:rsidR="00037CF6" w:rsidRPr="00ED042C">
        <w:rPr>
          <w:color w:val="000000" w:themeColor="text1"/>
          <w:sz w:val="20"/>
          <w:szCs w:val="20"/>
          <w:lang w:val="en-GB"/>
        </w:rPr>
        <w:t>,</w:t>
      </w:r>
      <w:r w:rsidR="000C6AB9" w:rsidRPr="00ED042C">
        <w:rPr>
          <w:rStyle w:val="FootnoteReference"/>
          <w:color w:val="000000" w:themeColor="text1"/>
          <w:sz w:val="20"/>
          <w:szCs w:val="20"/>
          <w:lang w:val="en-GB"/>
        </w:rPr>
        <w:footnoteReference w:id="9"/>
      </w:r>
      <w:r w:rsidR="000C6AB9" w:rsidRPr="00ED042C">
        <w:rPr>
          <w:color w:val="000000" w:themeColor="text1"/>
          <w:sz w:val="20"/>
          <w:szCs w:val="20"/>
          <w:lang w:val="en-GB"/>
        </w:rPr>
        <w:t xml:space="preserve"> with 12.4 per cent recorded in 2022.</w:t>
      </w:r>
      <w:r w:rsidR="000C6AB9" w:rsidRPr="00ED042C">
        <w:rPr>
          <w:rStyle w:val="FootnoteReference"/>
          <w:color w:val="000000" w:themeColor="text1"/>
          <w:sz w:val="20"/>
          <w:szCs w:val="20"/>
          <w:lang w:val="en-GB"/>
        </w:rPr>
        <w:footnoteReference w:id="10"/>
      </w:r>
      <w:r w:rsidR="000C6AB9" w:rsidRPr="00ED042C">
        <w:rPr>
          <w:color w:val="000000" w:themeColor="text1"/>
          <w:position w:val="8"/>
          <w:sz w:val="20"/>
          <w:szCs w:val="20"/>
          <w:lang w:val="en-GB"/>
        </w:rPr>
        <w:t xml:space="preserve"> </w:t>
      </w:r>
      <w:r w:rsidR="00C658A7" w:rsidRPr="00ED042C">
        <w:rPr>
          <w:color w:val="000000" w:themeColor="text1"/>
          <w:sz w:val="20"/>
          <w:szCs w:val="20"/>
          <w:lang w:val="en-GB"/>
        </w:rPr>
        <w:t>More than 40 per cent of the estimated population</w:t>
      </w:r>
      <w:r w:rsidR="00C658A7" w:rsidRPr="00ED042C">
        <w:rPr>
          <w:rStyle w:val="normaltextrun"/>
          <w:color w:val="000000" w:themeColor="text1"/>
          <w:sz w:val="20"/>
          <w:szCs w:val="20"/>
          <w:lang w:val="en-GB"/>
        </w:rPr>
        <w:t xml:space="preserve"> of 770,000 </w:t>
      </w:r>
      <w:r w:rsidR="00C658A7" w:rsidRPr="00ED042C">
        <w:rPr>
          <w:color w:val="000000" w:themeColor="text1"/>
          <w:sz w:val="20"/>
          <w:szCs w:val="20"/>
          <w:lang w:val="en-GB"/>
        </w:rPr>
        <w:t>is below 24</w:t>
      </w:r>
      <w:r w:rsidR="00C658A7" w:rsidRPr="00ED042C">
        <w:rPr>
          <w:rStyle w:val="FootnoteReference"/>
          <w:color w:val="000000" w:themeColor="text1"/>
          <w:sz w:val="20"/>
          <w:szCs w:val="20"/>
          <w:lang w:val="en-GB"/>
        </w:rPr>
        <w:footnoteReference w:id="11"/>
      </w:r>
      <w:r w:rsidR="00C658A7" w:rsidRPr="00ED042C">
        <w:rPr>
          <w:color w:val="000000" w:themeColor="text1"/>
          <w:sz w:val="20"/>
          <w:szCs w:val="20"/>
          <w:lang w:val="en-GB"/>
        </w:rPr>
        <w:t xml:space="preserve"> years</w:t>
      </w:r>
      <w:r w:rsidR="00F50FC3" w:rsidRPr="00ED042C">
        <w:rPr>
          <w:color w:val="000000" w:themeColor="text1"/>
          <w:sz w:val="20"/>
          <w:szCs w:val="20"/>
          <w:lang w:val="en-GB"/>
        </w:rPr>
        <w:t xml:space="preserve"> of age</w:t>
      </w:r>
      <w:r w:rsidR="00C658A7" w:rsidRPr="00ED042C">
        <w:rPr>
          <w:color w:val="000000" w:themeColor="text1"/>
          <w:sz w:val="20"/>
          <w:szCs w:val="20"/>
          <w:lang w:val="en-GB"/>
        </w:rPr>
        <w:t xml:space="preserve">, while </w:t>
      </w:r>
      <w:r w:rsidR="00CD681E" w:rsidRPr="00ED042C">
        <w:rPr>
          <w:color w:val="000000" w:themeColor="text1"/>
          <w:sz w:val="20"/>
          <w:szCs w:val="20"/>
          <w:lang w:val="en-GB"/>
        </w:rPr>
        <w:t xml:space="preserve">a </w:t>
      </w:r>
      <w:r w:rsidR="00C658A7" w:rsidRPr="00ED042C">
        <w:rPr>
          <w:color w:val="000000" w:themeColor="text1"/>
          <w:sz w:val="20"/>
          <w:szCs w:val="20"/>
          <w:lang w:val="en-GB"/>
        </w:rPr>
        <w:t xml:space="preserve">demographic shift towards an aging society is predicted due to </w:t>
      </w:r>
      <w:r w:rsidR="000045E9" w:rsidRPr="00ED042C">
        <w:rPr>
          <w:color w:val="000000" w:themeColor="text1"/>
          <w:sz w:val="20"/>
          <w:szCs w:val="20"/>
          <w:lang w:val="en-GB"/>
        </w:rPr>
        <w:t xml:space="preserve">a </w:t>
      </w:r>
      <w:r w:rsidR="00C658A7" w:rsidRPr="00ED042C">
        <w:rPr>
          <w:color w:val="000000" w:themeColor="text1"/>
          <w:sz w:val="20"/>
          <w:szCs w:val="20"/>
          <w:lang w:val="en-GB"/>
        </w:rPr>
        <w:t>low fertility rate.</w:t>
      </w:r>
      <w:r w:rsidR="00C658A7" w:rsidRPr="00ED042C">
        <w:rPr>
          <w:rStyle w:val="FootnoteReference"/>
          <w:color w:val="000000" w:themeColor="text1"/>
          <w:sz w:val="20"/>
          <w:szCs w:val="20"/>
          <w:lang w:val="en-GB"/>
        </w:rPr>
        <w:footnoteReference w:id="12"/>
      </w:r>
      <w:r w:rsidR="00C658A7" w:rsidRPr="00ED042C">
        <w:rPr>
          <w:color w:val="000000" w:themeColor="text1"/>
          <w:sz w:val="20"/>
          <w:szCs w:val="20"/>
          <w:lang w:val="en-GB"/>
        </w:rPr>
        <w:t xml:space="preserve"> The urban population is projected to rise to 57 per cent by 2047</w:t>
      </w:r>
      <w:r w:rsidR="00C658A7" w:rsidRPr="00ED042C">
        <w:rPr>
          <w:rStyle w:val="FootnoteReference"/>
          <w:color w:val="000000" w:themeColor="text1"/>
          <w:sz w:val="20"/>
          <w:szCs w:val="20"/>
          <w:lang w:val="en-GB"/>
        </w:rPr>
        <w:footnoteReference w:id="13"/>
      </w:r>
      <w:r w:rsidR="00C658A7" w:rsidRPr="00ED042C">
        <w:rPr>
          <w:color w:val="000000" w:themeColor="text1"/>
          <w:sz w:val="20"/>
          <w:szCs w:val="20"/>
          <w:lang w:val="en-GB"/>
        </w:rPr>
        <w:t xml:space="preserve"> </w:t>
      </w:r>
      <w:r w:rsidR="00CD681E" w:rsidRPr="00ED042C">
        <w:rPr>
          <w:color w:val="000000" w:themeColor="text1"/>
          <w:sz w:val="20"/>
          <w:szCs w:val="20"/>
          <w:lang w:val="en-GB"/>
        </w:rPr>
        <w:t>(</w:t>
      </w:r>
      <w:r w:rsidR="00C658A7" w:rsidRPr="00ED042C">
        <w:rPr>
          <w:color w:val="000000" w:themeColor="text1"/>
          <w:sz w:val="20"/>
          <w:szCs w:val="20"/>
          <w:lang w:val="en-GB"/>
        </w:rPr>
        <w:t>from 38 per cent in 2017</w:t>
      </w:r>
      <w:r w:rsidR="00CD681E" w:rsidRPr="00ED042C">
        <w:rPr>
          <w:color w:val="000000" w:themeColor="text1"/>
          <w:sz w:val="20"/>
          <w:szCs w:val="20"/>
          <w:lang w:val="en-GB"/>
        </w:rPr>
        <w:t>)</w:t>
      </w:r>
      <w:r w:rsidR="00C658A7" w:rsidRPr="00ED042C">
        <w:rPr>
          <w:color w:val="000000" w:themeColor="text1"/>
          <w:sz w:val="20"/>
          <w:szCs w:val="20"/>
          <w:lang w:val="en-GB"/>
        </w:rPr>
        <w:t>, due to increase</w:t>
      </w:r>
      <w:r w:rsidR="00CD681E" w:rsidRPr="00ED042C">
        <w:rPr>
          <w:color w:val="000000" w:themeColor="text1"/>
          <w:sz w:val="20"/>
          <w:szCs w:val="20"/>
          <w:lang w:val="en-GB"/>
        </w:rPr>
        <w:t>s</w:t>
      </w:r>
      <w:r w:rsidR="00C658A7" w:rsidRPr="00ED042C">
        <w:rPr>
          <w:color w:val="000000" w:themeColor="text1"/>
          <w:sz w:val="20"/>
          <w:szCs w:val="20"/>
          <w:lang w:val="en-GB"/>
        </w:rPr>
        <w:t xml:space="preserve"> in internal migration, </w:t>
      </w:r>
      <w:r w:rsidR="00BD75F8" w:rsidRPr="00BD75F8">
        <w:rPr>
          <w:color w:val="000000" w:themeColor="text1"/>
          <w:sz w:val="20"/>
          <w:szCs w:val="20"/>
          <w:lang w:val="en-GB"/>
        </w:rPr>
        <w:t>disproportionate impact</w:t>
      </w:r>
      <w:r w:rsidR="00BD75F8" w:rsidRPr="00ED042C" w:rsidDel="00BD75F8">
        <w:rPr>
          <w:color w:val="000000" w:themeColor="text1"/>
          <w:sz w:val="20"/>
          <w:szCs w:val="20"/>
          <w:lang w:val="en-GB"/>
        </w:rPr>
        <w:t xml:space="preserve"> </w:t>
      </w:r>
      <w:r w:rsidR="00C658A7" w:rsidRPr="00ED042C">
        <w:rPr>
          <w:color w:val="000000" w:themeColor="text1"/>
          <w:sz w:val="20"/>
          <w:szCs w:val="20"/>
          <w:lang w:val="en-GB"/>
        </w:rPr>
        <w:t xml:space="preserve">of climate change on the rural economy, and </w:t>
      </w:r>
      <w:r w:rsidR="00CD681E" w:rsidRPr="00ED042C">
        <w:rPr>
          <w:color w:val="000000" w:themeColor="text1"/>
          <w:sz w:val="20"/>
          <w:szCs w:val="20"/>
          <w:lang w:val="en-GB"/>
        </w:rPr>
        <w:t xml:space="preserve">the </w:t>
      </w:r>
      <w:r w:rsidR="00C658A7" w:rsidRPr="00ED042C">
        <w:rPr>
          <w:color w:val="000000" w:themeColor="text1"/>
          <w:sz w:val="20"/>
          <w:szCs w:val="20"/>
          <w:lang w:val="en-GB"/>
        </w:rPr>
        <w:t>concentration of economic opportunities in urban areas.</w:t>
      </w:r>
    </w:p>
    <w:p w14:paraId="1EA06C4B" w14:textId="2A3523C4" w:rsidR="000C6AB9" w:rsidRPr="00ED042C" w:rsidRDefault="00CD681E" w:rsidP="000C6AB9">
      <w:pPr>
        <w:pStyle w:val="NormalWeb"/>
        <w:numPr>
          <w:ilvl w:val="0"/>
          <w:numId w:val="10"/>
        </w:numPr>
        <w:shd w:val="clear" w:color="auto" w:fill="FFFFFF"/>
        <w:tabs>
          <w:tab w:val="left" w:pos="1276"/>
          <w:tab w:val="left" w:pos="1701"/>
        </w:tabs>
        <w:spacing w:before="0" w:beforeAutospacing="0" w:after="120" w:afterAutospacing="0"/>
        <w:ind w:left="1423" w:hanging="5"/>
        <w:jc w:val="both"/>
        <w:textAlignment w:val="baseline"/>
        <w:rPr>
          <w:color w:val="000000" w:themeColor="text1"/>
          <w:sz w:val="20"/>
          <w:szCs w:val="20"/>
        </w:rPr>
      </w:pPr>
      <w:r w:rsidRPr="00ED042C">
        <w:rPr>
          <w:color w:val="000000" w:themeColor="text1"/>
          <w:sz w:val="20"/>
          <w:szCs w:val="20"/>
          <w:lang w:eastAsia="ja-JP"/>
        </w:rPr>
        <w:t xml:space="preserve">The </w:t>
      </w:r>
      <w:r w:rsidR="000C6AB9" w:rsidRPr="00ED042C">
        <w:rPr>
          <w:color w:val="000000" w:themeColor="text1"/>
          <w:sz w:val="20"/>
          <w:szCs w:val="20"/>
          <w:lang w:eastAsia="ja-JP"/>
        </w:rPr>
        <w:t>Gross Happiness Index</w:t>
      </w:r>
      <w:r w:rsidRPr="00ED042C">
        <w:rPr>
          <w:color w:val="000000" w:themeColor="text1"/>
          <w:sz w:val="20"/>
          <w:szCs w:val="20"/>
          <w:lang w:eastAsia="ja-JP"/>
        </w:rPr>
        <w:t>,</w:t>
      </w:r>
      <w:r w:rsidR="000C6AB9" w:rsidRPr="00ED042C">
        <w:rPr>
          <w:color w:val="000000" w:themeColor="text1"/>
          <w:sz w:val="20"/>
          <w:szCs w:val="20"/>
          <w:lang w:eastAsia="ja-JP"/>
        </w:rPr>
        <w:t xml:space="preserve"> 2023</w:t>
      </w:r>
      <w:r w:rsidRPr="00ED042C">
        <w:rPr>
          <w:color w:val="000000" w:themeColor="text1"/>
          <w:sz w:val="20"/>
          <w:szCs w:val="20"/>
          <w:lang w:eastAsia="ja-JP"/>
        </w:rPr>
        <w:t>,</w:t>
      </w:r>
      <w:r w:rsidR="000C6AB9" w:rsidRPr="00ED042C">
        <w:rPr>
          <w:color w:val="000000" w:themeColor="text1"/>
          <w:sz w:val="20"/>
          <w:szCs w:val="20"/>
          <w:lang w:eastAsia="ja-JP"/>
        </w:rPr>
        <w:t xml:space="preserve"> reflected an increase in </w:t>
      </w:r>
      <w:r w:rsidR="00037CF6" w:rsidRPr="00ED042C">
        <w:rPr>
          <w:rStyle w:val="normaltextrun"/>
          <w:color w:val="000000" w:themeColor="text1"/>
          <w:sz w:val="20"/>
          <w:szCs w:val="20"/>
        </w:rPr>
        <w:t>gross national happiness</w:t>
      </w:r>
      <w:r w:rsidR="000C6AB9" w:rsidRPr="00ED042C">
        <w:rPr>
          <w:color w:val="000000" w:themeColor="text1"/>
          <w:sz w:val="20"/>
          <w:szCs w:val="20"/>
          <w:lang w:eastAsia="ja-JP"/>
        </w:rPr>
        <w:t xml:space="preserve"> (data 2015-2023), attributed </w:t>
      </w:r>
      <w:r w:rsidRPr="00ED042C">
        <w:rPr>
          <w:color w:val="000000" w:themeColor="text1"/>
          <w:sz w:val="20"/>
          <w:szCs w:val="20"/>
          <w:lang w:eastAsia="ja-JP"/>
        </w:rPr>
        <w:t xml:space="preserve">primarily </w:t>
      </w:r>
      <w:r w:rsidR="000C6AB9" w:rsidRPr="00ED042C">
        <w:rPr>
          <w:color w:val="000000" w:themeColor="text1"/>
          <w:sz w:val="20"/>
          <w:szCs w:val="20"/>
          <w:lang w:eastAsia="ja-JP"/>
        </w:rPr>
        <w:t xml:space="preserve">to </w:t>
      </w:r>
      <w:r w:rsidR="00210497" w:rsidRPr="00ED042C">
        <w:rPr>
          <w:color w:val="000000" w:themeColor="text1"/>
          <w:sz w:val="20"/>
          <w:szCs w:val="20"/>
          <w:lang w:eastAsia="ja-JP"/>
        </w:rPr>
        <w:t>improved</w:t>
      </w:r>
      <w:r w:rsidR="000C6AB9" w:rsidRPr="00ED042C">
        <w:rPr>
          <w:color w:val="000000" w:themeColor="text1"/>
          <w:sz w:val="20"/>
          <w:szCs w:val="20"/>
          <w:lang w:eastAsia="ja-JP"/>
        </w:rPr>
        <w:t xml:space="preserve"> housing, income, schooling, services, and literacy, but also to positive emotions</w:t>
      </w:r>
      <w:r w:rsidR="000045E9" w:rsidRPr="00ED042C">
        <w:rPr>
          <w:color w:val="000000" w:themeColor="text1"/>
          <w:sz w:val="20"/>
          <w:szCs w:val="20"/>
          <w:lang w:eastAsia="ja-JP"/>
        </w:rPr>
        <w:t>,</w:t>
      </w:r>
      <w:r w:rsidR="000C6AB9" w:rsidRPr="00ED042C">
        <w:rPr>
          <w:color w:val="000000" w:themeColor="text1"/>
          <w:sz w:val="20"/>
          <w:szCs w:val="20"/>
          <w:lang w:eastAsia="ja-JP"/>
        </w:rPr>
        <w:t xml:space="preserve"> which increased despite the COVID-19 pandemic. </w:t>
      </w:r>
      <w:r w:rsidR="000C6AB9" w:rsidRPr="00ED042C">
        <w:rPr>
          <w:color w:val="000000" w:themeColor="text1"/>
          <w:sz w:val="20"/>
          <w:szCs w:val="20"/>
        </w:rPr>
        <w:t>Despite positive momentum, socio-economic vulnerability remains, given the difficult geographical conditions, narrow economic base, limited international market</w:t>
      </w:r>
      <w:r w:rsidR="00291515" w:rsidRPr="00ED042C">
        <w:rPr>
          <w:color w:val="000000" w:themeColor="text1"/>
          <w:sz w:val="20"/>
          <w:szCs w:val="20"/>
        </w:rPr>
        <w:t>s</w:t>
      </w:r>
      <w:r w:rsidR="000C6AB9" w:rsidRPr="00ED042C">
        <w:rPr>
          <w:color w:val="000000" w:themeColor="text1"/>
          <w:sz w:val="20"/>
          <w:szCs w:val="20"/>
        </w:rPr>
        <w:t xml:space="preserve"> for trade, and emigration of productive population</w:t>
      </w:r>
      <w:r w:rsidRPr="00ED042C">
        <w:rPr>
          <w:color w:val="000000" w:themeColor="text1"/>
          <w:sz w:val="20"/>
          <w:szCs w:val="20"/>
        </w:rPr>
        <w:t>s,</w:t>
      </w:r>
      <w:r w:rsidR="000C6AB9" w:rsidRPr="00ED042C">
        <w:rPr>
          <w:rStyle w:val="FootnoteReference"/>
          <w:color w:val="000000" w:themeColor="text1"/>
          <w:sz w:val="20"/>
          <w:szCs w:val="20"/>
        </w:rPr>
        <w:footnoteReference w:id="14"/>
      </w:r>
      <w:r w:rsidR="000C6AB9" w:rsidRPr="00ED042C">
        <w:rPr>
          <w:color w:val="000000" w:themeColor="text1"/>
          <w:sz w:val="20"/>
          <w:szCs w:val="20"/>
        </w:rPr>
        <w:t xml:space="preserve"> particularly young people (71 per cent of emigrants are </w:t>
      </w:r>
      <w:r w:rsidRPr="00ED042C">
        <w:rPr>
          <w:color w:val="000000" w:themeColor="text1"/>
          <w:sz w:val="20"/>
          <w:szCs w:val="20"/>
        </w:rPr>
        <w:t xml:space="preserve">under </w:t>
      </w:r>
      <w:r w:rsidR="000C6AB9" w:rsidRPr="00ED042C">
        <w:rPr>
          <w:color w:val="000000" w:themeColor="text1"/>
          <w:sz w:val="20"/>
          <w:szCs w:val="20"/>
        </w:rPr>
        <w:t>35</w:t>
      </w:r>
      <w:r w:rsidR="000C6AB9" w:rsidRPr="00ED042C">
        <w:rPr>
          <w:rStyle w:val="FootnoteReference"/>
          <w:color w:val="000000" w:themeColor="text1"/>
          <w:sz w:val="20"/>
          <w:szCs w:val="20"/>
        </w:rPr>
        <w:footnoteReference w:id="15"/>
      </w:r>
      <w:r w:rsidR="000C6AB9" w:rsidRPr="00ED042C">
        <w:rPr>
          <w:color w:val="000000" w:themeColor="text1"/>
          <w:sz w:val="20"/>
          <w:szCs w:val="20"/>
        </w:rPr>
        <w:t xml:space="preserve">). </w:t>
      </w:r>
    </w:p>
    <w:p w14:paraId="13A0DF0D" w14:textId="2377E87E" w:rsidR="000C6AB9" w:rsidRPr="00ED042C" w:rsidRDefault="000C6AB9" w:rsidP="000C6AB9">
      <w:pPr>
        <w:pStyle w:val="paragraph"/>
        <w:numPr>
          <w:ilvl w:val="0"/>
          <w:numId w:val="10"/>
        </w:numPr>
        <w:tabs>
          <w:tab w:val="left" w:pos="1276"/>
          <w:tab w:val="left" w:pos="1701"/>
        </w:tabs>
        <w:spacing w:before="0" w:beforeAutospacing="0" w:after="120" w:afterAutospacing="0"/>
        <w:ind w:left="1423" w:hanging="5"/>
        <w:jc w:val="both"/>
        <w:textAlignment w:val="baseline"/>
        <w:rPr>
          <w:color w:val="000000" w:themeColor="text1"/>
          <w:sz w:val="20"/>
          <w:szCs w:val="20"/>
          <w:lang w:val="en-GB"/>
        </w:rPr>
      </w:pPr>
      <w:r w:rsidRPr="00ED042C">
        <w:rPr>
          <w:color w:val="000000" w:themeColor="text1"/>
          <w:sz w:val="20"/>
          <w:szCs w:val="20"/>
          <w:lang w:val="en-GB"/>
        </w:rPr>
        <w:t>Bhutan ranked 98</w:t>
      </w:r>
      <w:r w:rsidRPr="00ED042C">
        <w:rPr>
          <w:color w:val="000000" w:themeColor="text1"/>
          <w:sz w:val="20"/>
          <w:szCs w:val="20"/>
          <w:vertAlign w:val="superscript"/>
          <w:lang w:val="en-GB"/>
        </w:rPr>
        <w:t>th</w:t>
      </w:r>
      <w:r w:rsidRPr="00ED042C">
        <w:rPr>
          <w:color w:val="000000" w:themeColor="text1"/>
          <w:sz w:val="20"/>
          <w:szCs w:val="20"/>
          <w:lang w:val="en-GB"/>
        </w:rPr>
        <w:t xml:space="preserve"> out of 170 countries on the 2021 Gender Inequality Index</w:t>
      </w:r>
      <w:r w:rsidR="00CD681E" w:rsidRPr="00ED042C">
        <w:rPr>
          <w:color w:val="000000" w:themeColor="text1"/>
          <w:sz w:val="20"/>
          <w:szCs w:val="20"/>
          <w:lang w:val="en-GB"/>
        </w:rPr>
        <w:t>.</w:t>
      </w:r>
      <w:r w:rsidRPr="00ED042C">
        <w:rPr>
          <w:color w:val="000000" w:themeColor="text1"/>
          <w:sz w:val="20"/>
          <w:szCs w:val="20"/>
          <w:vertAlign w:val="superscript"/>
          <w:lang w:val="en-GB"/>
        </w:rPr>
        <w:footnoteReference w:id="16"/>
      </w:r>
      <w:r w:rsidRPr="00ED042C">
        <w:rPr>
          <w:color w:val="000000" w:themeColor="text1"/>
          <w:sz w:val="20"/>
          <w:szCs w:val="20"/>
          <w:lang w:val="en-GB"/>
        </w:rPr>
        <w:t xml:space="preserve"> While there is good progress on health and education indicators, the widening gender gap in labour</w:t>
      </w:r>
      <w:r w:rsidR="00CD681E" w:rsidRPr="00ED042C">
        <w:rPr>
          <w:color w:val="000000" w:themeColor="text1"/>
          <w:sz w:val="20"/>
          <w:szCs w:val="20"/>
          <w:lang w:val="en-GB"/>
        </w:rPr>
        <w:t>-</w:t>
      </w:r>
      <w:r w:rsidRPr="00ED042C">
        <w:rPr>
          <w:color w:val="000000" w:themeColor="text1"/>
          <w:sz w:val="20"/>
          <w:szCs w:val="20"/>
          <w:lang w:val="en-GB"/>
        </w:rPr>
        <w:t>force participation (73.4 per cent men</w:t>
      </w:r>
      <w:r w:rsidR="000045E9" w:rsidRPr="00ED042C">
        <w:rPr>
          <w:color w:val="000000" w:themeColor="text1"/>
          <w:sz w:val="20"/>
          <w:szCs w:val="20"/>
          <w:lang w:val="en-GB"/>
        </w:rPr>
        <w:t>,</w:t>
      </w:r>
      <w:r w:rsidRPr="00ED042C">
        <w:rPr>
          <w:color w:val="000000" w:themeColor="text1"/>
          <w:sz w:val="20"/>
          <w:szCs w:val="20"/>
          <w:lang w:val="en-GB"/>
        </w:rPr>
        <w:t xml:space="preserve"> 53.5 per cent women</w:t>
      </w:r>
      <w:r w:rsidRPr="00ED042C">
        <w:rPr>
          <w:rStyle w:val="FootnoteReference"/>
          <w:color w:val="000000" w:themeColor="text1"/>
          <w:sz w:val="20"/>
          <w:szCs w:val="20"/>
          <w:lang w:val="en-GB"/>
        </w:rPr>
        <w:footnoteReference w:id="17"/>
      </w:r>
      <w:r w:rsidRPr="00ED042C">
        <w:rPr>
          <w:color w:val="000000" w:themeColor="text1"/>
          <w:sz w:val="20"/>
          <w:szCs w:val="20"/>
          <w:lang w:val="en-GB"/>
        </w:rPr>
        <w:t xml:space="preserve">), and women’s low political representation (15.2 per cent in parliament), remain a challenge. Women shoulder </w:t>
      </w:r>
      <w:r w:rsidR="00CD681E" w:rsidRPr="00ED042C">
        <w:rPr>
          <w:color w:val="000000" w:themeColor="text1"/>
          <w:sz w:val="20"/>
          <w:szCs w:val="20"/>
          <w:lang w:val="en-GB"/>
        </w:rPr>
        <w:t xml:space="preserve">a </w:t>
      </w:r>
      <w:r w:rsidRPr="00ED042C">
        <w:rPr>
          <w:color w:val="000000" w:themeColor="text1"/>
          <w:sz w:val="20"/>
          <w:szCs w:val="20"/>
          <w:lang w:val="en-GB"/>
        </w:rPr>
        <w:t>disproportionate share of unpaid care and domestic responsibilities. Gender</w:t>
      </w:r>
      <w:r w:rsidR="00CD681E" w:rsidRPr="00ED042C">
        <w:rPr>
          <w:color w:val="000000" w:themeColor="text1"/>
          <w:sz w:val="20"/>
          <w:szCs w:val="20"/>
          <w:lang w:val="en-GB"/>
        </w:rPr>
        <w:t>-b</w:t>
      </w:r>
      <w:r w:rsidRPr="00ED042C">
        <w:rPr>
          <w:color w:val="000000" w:themeColor="text1"/>
          <w:sz w:val="20"/>
          <w:szCs w:val="20"/>
          <w:lang w:val="en-GB"/>
        </w:rPr>
        <w:t xml:space="preserve">ased </w:t>
      </w:r>
      <w:r w:rsidR="00CD681E" w:rsidRPr="00ED042C">
        <w:rPr>
          <w:color w:val="000000" w:themeColor="text1"/>
          <w:sz w:val="20"/>
          <w:szCs w:val="20"/>
          <w:lang w:val="en-GB"/>
        </w:rPr>
        <w:t>v</w:t>
      </w:r>
      <w:r w:rsidRPr="00ED042C">
        <w:rPr>
          <w:color w:val="000000" w:themeColor="text1"/>
          <w:sz w:val="20"/>
          <w:szCs w:val="20"/>
          <w:lang w:val="en-GB"/>
        </w:rPr>
        <w:t>iolence, exacerbated by the pandemic</w:t>
      </w:r>
      <w:r w:rsidR="00CD681E" w:rsidRPr="00ED042C">
        <w:rPr>
          <w:color w:val="000000" w:themeColor="text1"/>
          <w:sz w:val="20"/>
          <w:szCs w:val="20"/>
          <w:lang w:val="en-GB"/>
        </w:rPr>
        <w:t>,</w:t>
      </w:r>
      <w:r w:rsidRPr="00ED042C">
        <w:rPr>
          <w:color w:val="000000" w:themeColor="text1"/>
          <w:sz w:val="20"/>
          <w:szCs w:val="20"/>
          <w:vertAlign w:val="superscript"/>
          <w:lang w:val="en-GB"/>
        </w:rPr>
        <w:footnoteReference w:id="18"/>
      </w:r>
      <w:r w:rsidRPr="00ED042C">
        <w:rPr>
          <w:color w:val="000000" w:themeColor="text1"/>
          <w:sz w:val="20"/>
          <w:szCs w:val="20"/>
          <w:lang w:val="en-GB"/>
        </w:rPr>
        <w:t xml:space="preserve"> </w:t>
      </w:r>
      <w:r w:rsidR="002B6F8A" w:rsidRPr="00ED042C">
        <w:rPr>
          <w:color w:val="000000" w:themeColor="text1"/>
          <w:sz w:val="20"/>
          <w:szCs w:val="20"/>
          <w:lang w:val="en-GB"/>
        </w:rPr>
        <w:t>hamper</w:t>
      </w:r>
      <w:r w:rsidR="00D733D7" w:rsidRPr="00ED042C">
        <w:rPr>
          <w:color w:val="000000" w:themeColor="text1"/>
          <w:sz w:val="20"/>
          <w:szCs w:val="20"/>
          <w:lang w:val="en-GB"/>
        </w:rPr>
        <w:t>s</w:t>
      </w:r>
      <w:r w:rsidRPr="00ED042C">
        <w:rPr>
          <w:color w:val="000000" w:themeColor="text1"/>
          <w:sz w:val="20"/>
          <w:szCs w:val="20"/>
          <w:lang w:val="en-GB"/>
        </w:rPr>
        <w:t xml:space="preserve"> progress </w:t>
      </w:r>
      <w:r w:rsidR="00291515" w:rsidRPr="00ED042C">
        <w:rPr>
          <w:color w:val="000000" w:themeColor="text1"/>
          <w:sz w:val="20"/>
          <w:szCs w:val="20"/>
          <w:lang w:val="en-GB"/>
        </w:rPr>
        <w:t xml:space="preserve">towards </w:t>
      </w:r>
      <w:r w:rsidRPr="00ED042C">
        <w:rPr>
          <w:color w:val="000000" w:themeColor="text1"/>
          <w:sz w:val="20"/>
          <w:szCs w:val="20"/>
          <w:lang w:val="en-GB"/>
        </w:rPr>
        <w:t xml:space="preserve">gender equality, highlighting the need to address structural issues such as norms and attitudes. </w:t>
      </w:r>
    </w:p>
    <w:p w14:paraId="1D99A574" w14:textId="054736A7" w:rsidR="000C6AB9" w:rsidRPr="00ED042C" w:rsidRDefault="00D733D7" w:rsidP="000C6AB9">
      <w:pPr>
        <w:pStyle w:val="paragraph"/>
        <w:numPr>
          <w:ilvl w:val="0"/>
          <w:numId w:val="10"/>
        </w:numPr>
        <w:tabs>
          <w:tab w:val="left" w:pos="1276"/>
          <w:tab w:val="left" w:pos="1701"/>
        </w:tabs>
        <w:spacing w:before="0" w:beforeAutospacing="0" w:after="120" w:afterAutospacing="0"/>
        <w:ind w:left="1423" w:hanging="5"/>
        <w:jc w:val="both"/>
        <w:textAlignment w:val="baseline"/>
        <w:rPr>
          <w:color w:val="000000" w:themeColor="text1"/>
          <w:sz w:val="20"/>
          <w:szCs w:val="20"/>
          <w:lang w:val="en-GB"/>
        </w:rPr>
      </w:pPr>
      <w:r w:rsidRPr="00ED042C">
        <w:rPr>
          <w:color w:val="000000" w:themeColor="text1"/>
          <w:sz w:val="20"/>
          <w:szCs w:val="20"/>
          <w:lang w:val="en-GB"/>
        </w:rPr>
        <w:t>There is a</w:t>
      </w:r>
      <w:r w:rsidR="00945C7D" w:rsidRPr="00ED042C">
        <w:rPr>
          <w:rFonts w:eastAsia="Calibri"/>
          <w:color w:val="000000" w:themeColor="text1"/>
          <w:sz w:val="20"/>
          <w:szCs w:val="20"/>
          <w:lang w:val="en-GB"/>
        </w:rPr>
        <w:t xml:space="preserve"> need for effective implementation </w:t>
      </w:r>
      <w:r w:rsidR="00945C7D" w:rsidRPr="00ED042C">
        <w:rPr>
          <w:color w:val="000000" w:themeColor="text1"/>
          <w:sz w:val="20"/>
          <w:szCs w:val="20"/>
          <w:lang w:val="en-GB"/>
        </w:rPr>
        <w:t>of policies and rights-based approaches targeting vulnerable groups</w:t>
      </w:r>
      <w:r w:rsidR="00C81DE0" w:rsidRPr="00ED042C">
        <w:rPr>
          <w:color w:val="000000" w:themeColor="text1"/>
          <w:sz w:val="20"/>
          <w:szCs w:val="20"/>
          <w:lang w:val="en-GB"/>
        </w:rPr>
        <w:t xml:space="preserve">, </w:t>
      </w:r>
      <w:r w:rsidR="000D3F9D" w:rsidRPr="00ED042C">
        <w:rPr>
          <w:color w:val="000000" w:themeColor="text1"/>
          <w:sz w:val="20"/>
          <w:szCs w:val="20"/>
          <w:lang w:val="en-GB"/>
        </w:rPr>
        <w:t xml:space="preserve">leaving </w:t>
      </w:r>
      <w:r w:rsidR="00945C7D" w:rsidRPr="00ED042C">
        <w:rPr>
          <w:color w:val="000000" w:themeColor="text1"/>
          <w:sz w:val="20"/>
          <w:szCs w:val="20"/>
          <w:lang w:val="en-GB"/>
        </w:rPr>
        <w:t>no-one behind</w:t>
      </w:r>
      <w:r w:rsidR="000C6AB9" w:rsidRPr="00ED042C">
        <w:rPr>
          <w:rFonts w:eastAsia="Calibri"/>
          <w:color w:val="000000" w:themeColor="text1"/>
          <w:sz w:val="20"/>
          <w:szCs w:val="20"/>
          <w:lang w:val="en-GB"/>
        </w:rPr>
        <w:t>.</w:t>
      </w:r>
      <w:r w:rsidR="000C6AB9" w:rsidRPr="00ED042C">
        <w:rPr>
          <w:color w:val="000000" w:themeColor="text1"/>
          <w:sz w:val="20"/>
          <w:szCs w:val="20"/>
          <w:lang w:val="en-GB"/>
        </w:rPr>
        <w:t xml:space="preserve"> Disability prevalence is estimated at 2.1</w:t>
      </w:r>
      <w:r w:rsidR="00CD681E" w:rsidRPr="00ED042C">
        <w:rPr>
          <w:color w:val="000000" w:themeColor="text1"/>
          <w:sz w:val="20"/>
          <w:szCs w:val="20"/>
          <w:lang w:val="en-GB"/>
        </w:rPr>
        <w:t> </w:t>
      </w:r>
      <w:r w:rsidR="000C6AB9" w:rsidRPr="00ED042C">
        <w:rPr>
          <w:color w:val="000000" w:themeColor="text1"/>
          <w:sz w:val="20"/>
          <w:szCs w:val="20"/>
          <w:lang w:val="en-GB"/>
        </w:rPr>
        <w:t>per cent of the population</w:t>
      </w:r>
      <w:r w:rsidR="00291515" w:rsidRPr="00ED042C">
        <w:rPr>
          <w:color w:val="000000" w:themeColor="text1"/>
          <w:sz w:val="20"/>
          <w:szCs w:val="20"/>
          <w:lang w:val="en-GB"/>
        </w:rPr>
        <w:t>,</w:t>
      </w:r>
      <w:r w:rsidR="00B16CB5" w:rsidRPr="00ED042C">
        <w:rPr>
          <w:color w:val="000000" w:themeColor="text1"/>
          <w:sz w:val="20"/>
          <w:szCs w:val="20"/>
          <w:lang w:val="en-GB"/>
        </w:rPr>
        <w:t xml:space="preserve"> where </w:t>
      </w:r>
      <w:r w:rsidR="000C6AB9" w:rsidRPr="00ED042C">
        <w:rPr>
          <w:color w:val="000000" w:themeColor="text1"/>
          <w:sz w:val="20"/>
          <w:szCs w:val="20"/>
          <w:lang w:val="en-GB"/>
        </w:rPr>
        <w:t xml:space="preserve">80 per cent of </w:t>
      </w:r>
      <w:r w:rsidR="00CD681E" w:rsidRPr="00ED042C">
        <w:rPr>
          <w:color w:val="000000" w:themeColor="text1"/>
          <w:sz w:val="20"/>
          <w:szCs w:val="20"/>
          <w:lang w:val="en-GB"/>
        </w:rPr>
        <w:t xml:space="preserve">people with disabilities </w:t>
      </w:r>
      <w:r w:rsidR="000C6AB9" w:rsidRPr="00ED042C">
        <w:rPr>
          <w:color w:val="000000" w:themeColor="text1"/>
          <w:sz w:val="20"/>
          <w:szCs w:val="20"/>
          <w:lang w:val="en-GB"/>
        </w:rPr>
        <w:t xml:space="preserve">live in rural </w:t>
      </w:r>
      <w:r w:rsidR="000C6AB9" w:rsidRPr="00ED042C">
        <w:rPr>
          <w:color w:val="000000" w:themeColor="text1"/>
          <w:sz w:val="20"/>
          <w:szCs w:val="20"/>
          <w:lang w:val="en-GB"/>
        </w:rPr>
        <w:lastRenderedPageBreak/>
        <w:t>areas</w:t>
      </w:r>
      <w:r w:rsidR="000C6AB9" w:rsidRPr="00ED042C">
        <w:rPr>
          <w:rStyle w:val="FootnoteReference"/>
          <w:color w:val="000000" w:themeColor="text1"/>
          <w:sz w:val="20"/>
          <w:szCs w:val="20"/>
          <w:lang w:val="en-GB"/>
        </w:rPr>
        <w:footnoteReference w:id="19"/>
      </w:r>
      <w:r w:rsidR="00F72706" w:rsidRPr="00ED042C">
        <w:rPr>
          <w:color w:val="000000" w:themeColor="text1"/>
          <w:sz w:val="20"/>
          <w:szCs w:val="20"/>
          <w:lang w:val="en-GB"/>
        </w:rPr>
        <w:t xml:space="preserve"> facing socio-economic challenges</w:t>
      </w:r>
      <w:r w:rsidR="000C6AB9" w:rsidRPr="00ED042C">
        <w:rPr>
          <w:color w:val="000000" w:themeColor="text1"/>
          <w:sz w:val="20"/>
          <w:szCs w:val="20"/>
          <w:lang w:val="en-GB"/>
        </w:rPr>
        <w:t xml:space="preserve">. The </w:t>
      </w:r>
      <w:r w:rsidR="000045E9" w:rsidRPr="00ED042C">
        <w:rPr>
          <w:color w:val="000000" w:themeColor="text1"/>
          <w:sz w:val="20"/>
          <w:szCs w:val="20"/>
          <w:lang w:val="en-GB"/>
        </w:rPr>
        <w:t>n</w:t>
      </w:r>
      <w:r w:rsidR="000C6AB9" w:rsidRPr="00ED042C">
        <w:rPr>
          <w:color w:val="000000" w:themeColor="text1"/>
          <w:sz w:val="20"/>
          <w:szCs w:val="20"/>
          <w:lang w:val="en-GB"/>
        </w:rPr>
        <w:t xml:space="preserve">ational </w:t>
      </w:r>
      <w:r w:rsidR="000045E9" w:rsidRPr="00ED042C">
        <w:rPr>
          <w:color w:val="000000" w:themeColor="text1"/>
          <w:sz w:val="20"/>
          <w:szCs w:val="20"/>
          <w:lang w:val="en-GB"/>
        </w:rPr>
        <w:t>p</w:t>
      </w:r>
      <w:r w:rsidR="000C6AB9" w:rsidRPr="00ED042C">
        <w:rPr>
          <w:color w:val="000000" w:themeColor="text1"/>
          <w:sz w:val="20"/>
          <w:szCs w:val="20"/>
          <w:lang w:val="en-GB"/>
        </w:rPr>
        <w:t xml:space="preserve">olicy on </w:t>
      </w:r>
      <w:r w:rsidR="00CD681E" w:rsidRPr="00ED042C">
        <w:rPr>
          <w:color w:val="000000" w:themeColor="text1"/>
          <w:sz w:val="20"/>
          <w:szCs w:val="20"/>
          <w:lang w:val="en-GB"/>
        </w:rPr>
        <w:t>people with disabilities</w:t>
      </w:r>
      <w:r w:rsidR="000C6AB9" w:rsidRPr="00ED042C">
        <w:rPr>
          <w:color w:val="000000" w:themeColor="text1"/>
          <w:sz w:val="20"/>
          <w:szCs w:val="20"/>
          <w:lang w:val="en-GB"/>
        </w:rPr>
        <w:t xml:space="preserve"> unlocks space for promoting their rights. </w:t>
      </w:r>
    </w:p>
    <w:p w14:paraId="2A6D21AB" w14:textId="4AAF3605" w:rsidR="000C6AB9" w:rsidRPr="00ED042C" w:rsidRDefault="00C74779" w:rsidP="000C6AB9">
      <w:pPr>
        <w:pStyle w:val="paragraph"/>
        <w:numPr>
          <w:ilvl w:val="0"/>
          <w:numId w:val="10"/>
        </w:numPr>
        <w:tabs>
          <w:tab w:val="left" w:pos="1276"/>
          <w:tab w:val="left" w:pos="1701"/>
        </w:tabs>
        <w:spacing w:before="0" w:beforeAutospacing="0" w:after="120" w:afterAutospacing="0"/>
        <w:ind w:left="1423" w:hanging="5"/>
        <w:jc w:val="both"/>
        <w:textAlignment w:val="baseline"/>
        <w:rPr>
          <w:color w:val="000000" w:themeColor="text1"/>
          <w:sz w:val="20"/>
          <w:szCs w:val="20"/>
          <w:lang w:val="en-GB"/>
        </w:rPr>
      </w:pPr>
      <w:r w:rsidRPr="00ED042C">
        <w:rPr>
          <w:color w:val="000000" w:themeColor="text1"/>
          <w:sz w:val="20"/>
          <w:szCs w:val="20"/>
          <w:lang w:val="en-GB"/>
        </w:rPr>
        <w:t xml:space="preserve">The </w:t>
      </w:r>
      <w:r w:rsidR="000C6AB9" w:rsidRPr="00ED042C">
        <w:rPr>
          <w:color w:val="000000" w:themeColor="text1"/>
          <w:sz w:val="20"/>
          <w:szCs w:val="20"/>
          <w:lang w:val="en-GB"/>
        </w:rPr>
        <w:t>economy suffered</w:t>
      </w:r>
      <w:r w:rsidR="00FB017C" w:rsidRPr="00ED042C">
        <w:rPr>
          <w:color w:val="000000" w:themeColor="text1"/>
          <w:sz w:val="20"/>
          <w:szCs w:val="20"/>
          <w:lang w:val="en-GB"/>
        </w:rPr>
        <w:t xml:space="preserve"> heavy</w:t>
      </w:r>
      <w:r w:rsidR="000C6AB9" w:rsidRPr="00ED042C">
        <w:rPr>
          <w:color w:val="000000" w:themeColor="text1"/>
          <w:sz w:val="20"/>
          <w:szCs w:val="20"/>
          <w:lang w:val="en-GB"/>
        </w:rPr>
        <w:t xml:space="preserve"> setbacks during COVID-19. The </w:t>
      </w:r>
      <w:r w:rsidRPr="00ED042C">
        <w:rPr>
          <w:color w:val="000000" w:themeColor="text1"/>
          <w:sz w:val="20"/>
          <w:szCs w:val="20"/>
          <w:lang w:val="en-GB"/>
        </w:rPr>
        <w:t>g</w:t>
      </w:r>
      <w:r w:rsidR="000C6AB9" w:rsidRPr="00ED042C">
        <w:rPr>
          <w:color w:val="000000" w:themeColor="text1"/>
          <w:sz w:val="20"/>
          <w:szCs w:val="20"/>
          <w:lang w:val="en-GB"/>
        </w:rPr>
        <w:t xml:space="preserve">ross </w:t>
      </w:r>
      <w:r w:rsidRPr="00ED042C">
        <w:rPr>
          <w:color w:val="000000" w:themeColor="text1"/>
          <w:sz w:val="20"/>
          <w:szCs w:val="20"/>
          <w:lang w:val="en-GB"/>
        </w:rPr>
        <w:t>d</w:t>
      </w:r>
      <w:r w:rsidR="000C6AB9" w:rsidRPr="00ED042C">
        <w:rPr>
          <w:color w:val="000000" w:themeColor="text1"/>
          <w:sz w:val="20"/>
          <w:szCs w:val="20"/>
          <w:lang w:val="en-GB"/>
        </w:rPr>
        <w:t xml:space="preserve">omestic </w:t>
      </w:r>
      <w:r w:rsidRPr="00ED042C">
        <w:rPr>
          <w:color w:val="000000" w:themeColor="text1"/>
          <w:sz w:val="20"/>
          <w:szCs w:val="20"/>
          <w:lang w:val="en-GB"/>
        </w:rPr>
        <w:t>p</w:t>
      </w:r>
      <w:r w:rsidR="000C6AB9" w:rsidRPr="00ED042C">
        <w:rPr>
          <w:color w:val="000000" w:themeColor="text1"/>
          <w:sz w:val="20"/>
          <w:szCs w:val="20"/>
          <w:lang w:val="en-GB"/>
        </w:rPr>
        <w:t>roduct plummeted to -10 per cent in 2020</w:t>
      </w:r>
      <w:r w:rsidRPr="00ED042C">
        <w:rPr>
          <w:color w:val="000000" w:themeColor="text1"/>
          <w:sz w:val="20"/>
          <w:szCs w:val="20"/>
          <w:lang w:val="en-GB"/>
        </w:rPr>
        <w:t>,</w:t>
      </w:r>
      <w:r w:rsidR="000C6AB9" w:rsidRPr="00ED042C">
        <w:rPr>
          <w:color w:val="000000" w:themeColor="text1"/>
          <w:sz w:val="20"/>
          <w:szCs w:val="20"/>
          <w:lang w:val="en-GB"/>
        </w:rPr>
        <w:t xml:space="preserve"> from 5.8 per cent in 2019. Inflation increased from 2.7</w:t>
      </w:r>
      <w:r w:rsidRPr="00ED042C">
        <w:rPr>
          <w:color w:val="000000" w:themeColor="text1"/>
          <w:sz w:val="20"/>
          <w:szCs w:val="20"/>
          <w:lang w:val="en-GB"/>
        </w:rPr>
        <w:t> </w:t>
      </w:r>
      <w:r w:rsidR="000C6AB9" w:rsidRPr="00ED042C">
        <w:rPr>
          <w:color w:val="000000" w:themeColor="text1"/>
          <w:sz w:val="20"/>
          <w:szCs w:val="20"/>
          <w:lang w:val="en-GB"/>
        </w:rPr>
        <w:t>per</w:t>
      </w:r>
      <w:r w:rsidRPr="00ED042C">
        <w:rPr>
          <w:color w:val="000000" w:themeColor="text1"/>
          <w:sz w:val="20"/>
          <w:szCs w:val="20"/>
          <w:lang w:val="en-GB"/>
        </w:rPr>
        <w:t> </w:t>
      </w:r>
      <w:r w:rsidR="000C6AB9" w:rsidRPr="00ED042C">
        <w:rPr>
          <w:color w:val="000000" w:themeColor="text1"/>
          <w:sz w:val="20"/>
          <w:szCs w:val="20"/>
          <w:lang w:val="en-GB"/>
        </w:rPr>
        <w:t>cent in 2019 to 7.4 per cent in 2021</w:t>
      </w:r>
      <w:r w:rsidRPr="00ED042C">
        <w:rPr>
          <w:color w:val="000000" w:themeColor="text1"/>
          <w:sz w:val="20"/>
          <w:szCs w:val="20"/>
          <w:lang w:val="en-GB"/>
        </w:rPr>
        <w:t>.</w:t>
      </w:r>
      <w:r w:rsidR="000C6AB9" w:rsidRPr="00ED042C">
        <w:rPr>
          <w:color w:val="000000" w:themeColor="text1"/>
          <w:sz w:val="20"/>
          <w:szCs w:val="20"/>
          <w:vertAlign w:val="superscript"/>
          <w:lang w:val="en-GB"/>
        </w:rPr>
        <w:footnoteReference w:id="20"/>
      </w:r>
      <w:r w:rsidR="000C6AB9" w:rsidRPr="00ED042C">
        <w:rPr>
          <w:color w:val="000000" w:themeColor="text1"/>
          <w:sz w:val="20"/>
          <w:szCs w:val="20"/>
          <w:lang w:val="en-GB"/>
        </w:rPr>
        <w:t xml:space="preserve"> Tourism, </w:t>
      </w:r>
      <w:r w:rsidR="005D060A" w:rsidRPr="00ED042C">
        <w:rPr>
          <w:color w:val="000000" w:themeColor="text1"/>
          <w:sz w:val="20"/>
          <w:szCs w:val="20"/>
          <w:lang w:val="en-GB"/>
        </w:rPr>
        <w:t xml:space="preserve">the </w:t>
      </w:r>
      <w:r w:rsidR="000C6AB9" w:rsidRPr="00ED042C">
        <w:rPr>
          <w:color w:val="000000" w:themeColor="text1"/>
          <w:sz w:val="20"/>
          <w:szCs w:val="20"/>
          <w:lang w:val="en-GB"/>
        </w:rPr>
        <w:t xml:space="preserve">largest foreign exchange earner and employment provider, was severely </w:t>
      </w:r>
      <w:r w:rsidRPr="00ED042C">
        <w:rPr>
          <w:color w:val="000000" w:themeColor="text1"/>
          <w:sz w:val="20"/>
          <w:szCs w:val="20"/>
          <w:lang w:val="en-GB"/>
        </w:rPr>
        <w:t>affected</w:t>
      </w:r>
      <w:r w:rsidR="000C6AB9" w:rsidRPr="00ED042C">
        <w:rPr>
          <w:color w:val="000000" w:themeColor="text1"/>
          <w:sz w:val="20"/>
          <w:szCs w:val="20"/>
          <w:lang w:val="en-GB"/>
        </w:rPr>
        <w:t>, with international arrivals falling by 91.2</w:t>
      </w:r>
      <w:r w:rsidRPr="00ED042C">
        <w:rPr>
          <w:color w:val="000000" w:themeColor="text1"/>
          <w:sz w:val="20"/>
          <w:szCs w:val="20"/>
          <w:lang w:val="en-GB"/>
        </w:rPr>
        <w:t> </w:t>
      </w:r>
      <w:r w:rsidR="000C6AB9" w:rsidRPr="00ED042C">
        <w:rPr>
          <w:color w:val="000000" w:themeColor="text1"/>
          <w:sz w:val="20"/>
          <w:szCs w:val="20"/>
          <w:lang w:val="en-GB"/>
        </w:rPr>
        <w:t>per cent</w:t>
      </w:r>
      <w:r w:rsidR="000C6AB9" w:rsidRPr="00ED042C">
        <w:rPr>
          <w:rStyle w:val="FootnoteReference"/>
          <w:color w:val="000000" w:themeColor="text1"/>
          <w:sz w:val="20"/>
          <w:szCs w:val="20"/>
          <w:lang w:val="en-GB"/>
        </w:rPr>
        <w:footnoteReference w:id="21"/>
      </w:r>
      <w:r w:rsidR="000C6AB9" w:rsidRPr="00ED042C">
        <w:rPr>
          <w:color w:val="000000" w:themeColor="text1"/>
          <w:sz w:val="20"/>
          <w:szCs w:val="20"/>
          <w:lang w:val="en-GB"/>
        </w:rPr>
        <w:t xml:space="preserve"> compared to pre-pandemic numbers. Bhutan is at the crossroad</w:t>
      </w:r>
      <w:r w:rsidRPr="00ED042C">
        <w:rPr>
          <w:color w:val="000000" w:themeColor="text1"/>
          <w:sz w:val="20"/>
          <w:szCs w:val="20"/>
          <w:lang w:val="en-GB"/>
        </w:rPr>
        <w:t>s</w:t>
      </w:r>
      <w:r w:rsidR="000C6AB9" w:rsidRPr="00ED042C">
        <w:rPr>
          <w:color w:val="000000" w:themeColor="text1"/>
          <w:sz w:val="20"/>
          <w:szCs w:val="20"/>
          <w:lang w:val="en-GB"/>
        </w:rPr>
        <w:t xml:space="preserve"> of transforming its business ecosystem. Harnessing the full potential of the </w:t>
      </w:r>
      <w:r w:rsidR="000C6AB9" w:rsidRPr="00ED042C">
        <w:rPr>
          <w:color w:val="000000" w:themeColor="text1"/>
          <w:sz w:val="20"/>
          <w:szCs w:val="20"/>
          <w:shd w:val="clear" w:color="auto" w:fill="FFFFFF"/>
          <w:lang w:val="en-GB"/>
        </w:rPr>
        <w:t>private sector</w:t>
      </w:r>
      <w:r w:rsidR="000C6AB9" w:rsidRPr="00ED042C">
        <w:rPr>
          <w:color w:val="000000" w:themeColor="text1"/>
          <w:sz w:val="20"/>
          <w:szCs w:val="20"/>
          <w:lang w:val="en-GB"/>
        </w:rPr>
        <w:t xml:space="preserve"> requires a favo</w:t>
      </w:r>
      <w:r w:rsidRPr="00ED042C">
        <w:rPr>
          <w:color w:val="000000" w:themeColor="text1"/>
          <w:sz w:val="20"/>
          <w:szCs w:val="20"/>
          <w:lang w:val="en-GB"/>
        </w:rPr>
        <w:t>u</w:t>
      </w:r>
      <w:r w:rsidR="000C6AB9" w:rsidRPr="00ED042C">
        <w:rPr>
          <w:color w:val="000000" w:themeColor="text1"/>
          <w:sz w:val="20"/>
          <w:szCs w:val="20"/>
          <w:lang w:val="en-GB"/>
        </w:rPr>
        <w:t>rable business environment and infrastructure for international market access and trade expansion. Attracting foreign direct investment, promoting public</w:t>
      </w:r>
      <w:r w:rsidR="00C73CD3">
        <w:rPr>
          <w:color w:val="000000" w:themeColor="text1"/>
          <w:sz w:val="20"/>
          <w:szCs w:val="20"/>
          <w:lang w:val="en-GB"/>
        </w:rPr>
        <w:t>-</w:t>
      </w:r>
      <w:r w:rsidR="000C6AB9" w:rsidRPr="00ED042C">
        <w:rPr>
          <w:color w:val="000000" w:themeColor="text1"/>
          <w:sz w:val="20"/>
          <w:szCs w:val="20"/>
          <w:lang w:val="en-GB"/>
        </w:rPr>
        <w:t>private partnerships, and adopting innovative financing solutions remain work</w:t>
      </w:r>
      <w:r w:rsidRPr="00ED042C">
        <w:rPr>
          <w:color w:val="000000" w:themeColor="text1"/>
          <w:sz w:val="20"/>
          <w:szCs w:val="20"/>
          <w:lang w:val="en-GB"/>
        </w:rPr>
        <w:t>s</w:t>
      </w:r>
      <w:r w:rsidR="000C6AB9" w:rsidRPr="00ED042C">
        <w:rPr>
          <w:color w:val="000000" w:themeColor="text1"/>
          <w:sz w:val="20"/>
          <w:szCs w:val="20"/>
          <w:lang w:val="en-GB"/>
        </w:rPr>
        <w:t xml:space="preserve"> in progress.</w:t>
      </w:r>
    </w:p>
    <w:p w14:paraId="37B15E62" w14:textId="1D39ABB3" w:rsidR="000C6AB9" w:rsidRPr="00ED042C" w:rsidRDefault="000C6AB9" w:rsidP="000C6AB9">
      <w:pPr>
        <w:pStyle w:val="paragraph"/>
        <w:numPr>
          <w:ilvl w:val="0"/>
          <w:numId w:val="10"/>
        </w:numPr>
        <w:tabs>
          <w:tab w:val="left" w:pos="1276"/>
          <w:tab w:val="left" w:pos="1701"/>
        </w:tabs>
        <w:spacing w:before="0" w:beforeAutospacing="0" w:after="120" w:afterAutospacing="0"/>
        <w:ind w:left="1423" w:hanging="5"/>
        <w:jc w:val="both"/>
        <w:textAlignment w:val="baseline"/>
        <w:rPr>
          <w:color w:val="000000" w:themeColor="text1"/>
          <w:sz w:val="20"/>
          <w:szCs w:val="20"/>
          <w:lang w:val="en-GB"/>
        </w:rPr>
      </w:pPr>
      <w:r w:rsidRPr="00ED042C">
        <w:rPr>
          <w:color w:val="000000" w:themeColor="text1"/>
          <w:sz w:val="20"/>
          <w:szCs w:val="20"/>
          <w:lang w:val="en-GB"/>
        </w:rPr>
        <w:t xml:space="preserve">Youth unemployment rates </w:t>
      </w:r>
      <w:r w:rsidR="002D459C" w:rsidRPr="00ED042C">
        <w:rPr>
          <w:color w:val="000000" w:themeColor="text1"/>
          <w:sz w:val="20"/>
          <w:szCs w:val="20"/>
          <w:lang w:val="en-GB"/>
        </w:rPr>
        <w:t>rose</w:t>
      </w:r>
      <w:r w:rsidRPr="00ED042C">
        <w:rPr>
          <w:color w:val="000000" w:themeColor="text1"/>
          <w:sz w:val="20"/>
          <w:szCs w:val="20"/>
          <w:lang w:val="en-GB"/>
        </w:rPr>
        <w:t xml:space="preserve"> </w:t>
      </w:r>
      <w:r w:rsidR="00C74779" w:rsidRPr="00ED042C">
        <w:rPr>
          <w:color w:val="000000" w:themeColor="text1"/>
          <w:sz w:val="20"/>
          <w:szCs w:val="20"/>
          <w:lang w:val="en-GB"/>
        </w:rPr>
        <w:t xml:space="preserve">from 11.9 per cent in 2019 </w:t>
      </w:r>
      <w:r w:rsidRPr="00ED042C">
        <w:rPr>
          <w:color w:val="000000" w:themeColor="text1"/>
          <w:sz w:val="20"/>
          <w:szCs w:val="20"/>
          <w:lang w:val="en-GB"/>
        </w:rPr>
        <w:t>to 28.6 per cent in 2022</w:t>
      </w:r>
      <w:r w:rsidR="00C74779" w:rsidRPr="00ED042C">
        <w:rPr>
          <w:color w:val="000000" w:themeColor="text1"/>
          <w:sz w:val="20"/>
          <w:szCs w:val="20"/>
          <w:lang w:val="en-GB"/>
        </w:rPr>
        <w:t>.</w:t>
      </w:r>
      <w:r w:rsidRPr="00ED042C">
        <w:rPr>
          <w:rStyle w:val="FootnoteReference"/>
          <w:color w:val="000000" w:themeColor="text1"/>
          <w:sz w:val="20"/>
          <w:szCs w:val="20"/>
          <w:lang w:val="en-GB"/>
        </w:rPr>
        <w:footnoteReference w:id="22"/>
      </w:r>
      <w:r w:rsidRPr="00ED042C">
        <w:rPr>
          <w:color w:val="000000" w:themeColor="text1"/>
          <w:sz w:val="20"/>
          <w:szCs w:val="20"/>
          <w:lang w:val="en-GB"/>
        </w:rPr>
        <w:t xml:space="preserve"> Unemployment is concentrated in urban areas and among female youth, mainly due to mismatch</w:t>
      </w:r>
      <w:r w:rsidR="00C74779" w:rsidRPr="00ED042C">
        <w:rPr>
          <w:color w:val="000000" w:themeColor="text1"/>
          <w:sz w:val="20"/>
          <w:szCs w:val="20"/>
          <w:lang w:val="en-GB"/>
        </w:rPr>
        <w:t>es</w:t>
      </w:r>
      <w:r w:rsidRPr="00ED042C">
        <w:rPr>
          <w:color w:val="000000" w:themeColor="text1"/>
          <w:sz w:val="20"/>
          <w:szCs w:val="20"/>
          <w:lang w:val="en-GB"/>
        </w:rPr>
        <w:t xml:space="preserve"> between skills and opportunities</w:t>
      </w:r>
      <w:r w:rsidR="00CF28C4" w:rsidRPr="00ED042C">
        <w:rPr>
          <w:color w:val="000000" w:themeColor="text1"/>
          <w:sz w:val="20"/>
          <w:szCs w:val="20"/>
          <w:lang w:val="en-GB"/>
        </w:rPr>
        <w:t>,</w:t>
      </w:r>
      <w:r w:rsidRPr="00ED042C">
        <w:rPr>
          <w:color w:val="000000" w:themeColor="text1"/>
          <w:sz w:val="20"/>
          <w:szCs w:val="20"/>
          <w:lang w:val="en-GB"/>
        </w:rPr>
        <w:t xml:space="preserve"> and gender-based occupational segregation. The agriculture sector, accounting for 44 per cent of overall employment in 2022 (</w:t>
      </w:r>
      <w:r w:rsidR="00362442" w:rsidRPr="00ED042C">
        <w:rPr>
          <w:color w:val="000000" w:themeColor="text1"/>
          <w:sz w:val="20"/>
          <w:szCs w:val="20"/>
          <w:lang w:val="en-GB"/>
        </w:rPr>
        <w:t xml:space="preserve">women constitute </w:t>
      </w:r>
      <w:r w:rsidRPr="00ED042C">
        <w:rPr>
          <w:color w:val="000000" w:themeColor="text1"/>
          <w:sz w:val="20"/>
          <w:szCs w:val="20"/>
          <w:lang w:val="en-GB"/>
        </w:rPr>
        <w:t>53.3 per cent</w:t>
      </w:r>
      <w:r w:rsidRPr="00ED042C">
        <w:rPr>
          <w:rStyle w:val="FootnoteReference"/>
          <w:color w:val="000000" w:themeColor="text1"/>
          <w:sz w:val="20"/>
          <w:szCs w:val="20"/>
          <w:lang w:val="en-GB"/>
        </w:rPr>
        <w:footnoteReference w:id="23"/>
      </w:r>
      <w:r w:rsidRPr="00ED042C">
        <w:rPr>
          <w:color w:val="000000" w:themeColor="text1"/>
          <w:sz w:val="20"/>
          <w:szCs w:val="20"/>
          <w:lang w:val="en-GB"/>
        </w:rPr>
        <w:t xml:space="preserve"> of </w:t>
      </w:r>
      <w:r w:rsidR="00362442" w:rsidRPr="00ED042C">
        <w:rPr>
          <w:color w:val="000000" w:themeColor="text1"/>
          <w:sz w:val="20"/>
          <w:szCs w:val="20"/>
          <w:lang w:val="en-GB"/>
        </w:rPr>
        <w:t xml:space="preserve">the </w:t>
      </w:r>
      <w:r w:rsidRPr="00ED042C">
        <w:rPr>
          <w:color w:val="000000" w:themeColor="text1"/>
          <w:sz w:val="20"/>
          <w:szCs w:val="20"/>
          <w:lang w:val="en-GB"/>
        </w:rPr>
        <w:t>agriculture workforce), is strained by limited growth, low productivity, and climate impacts</w:t>
      </w:r>
      <w:r w:rsidR="000045E9" w:rsidRPr="00ED042C">
        <w:rPr>
          <w:color w:val="000000" w:themeColor="text1"/>
          <w:sz w:val="20"/>
          <w:szCs w:val="20"/>
          <w:lang w:val="en-GB"/>
        </w:rPr>
        <w:t>.</w:t>
      </w:r>
      <w:r w:rsidRPr="00ED042C">
        <w:rPr>
          <w:rStyle w:val="FootnoteReference"/>
          <w:color w:val="000000" w:themeColor="text1"/>
          <w:sz w:val="20"/>
          <w:szCs w:val="20"/>
          <w:lang w:val="en-GB"/>
        </w:rPr>
        <w:footnoteReference w:id="24"/>
      </w:r>
      <w:r w:rsidRPr="00ED042C">
        <w:rPr>
          <w:color w:val="000000" w:themeColor="text1"/>
          <w:sz w:val="20"/>
          <w:szCs w:val="20"/>
          <w:lang w:val="en-GB"/>
        </w:rPr>
        <w:t xml:space="preserve"> Expansion of cottage and small industries (95</w:t>
      </w:r>
      <w:r w:rsidR="00C74779" w:rsidRPr="00ED042C">
        <w:rPr>
          <w:color w:val="000000" w:themeColor="text1"/>
          <w:sz w:val="20"/>
          <w:szCs w:val="20"/>
          <w:lang w:val="en-GB"/>
        </w:rPr>
        <w:t> </w:t>
      </w:r>
      <w:r w:rsidRPr="00ED042C">
        <w:rPr>
          <w:color w:val="000000" w:themeColor="text1"/>
          <w:sz w:val="20"/>
          <w:szCs w:val="20"/>
          <w:lang w:val="en-GB"/>
        </w:rPr>
        <w:t>per</w:t>
      </w:r>
      <w:r w:rsidR="00C74779" w:rsidRPr="00ED042C">
        <w:rPr>
          <w:color w:val="000000" w:themeColor="text1"/>
          <w:sz w:val="20"/>
          <w:szCs w:val="20"/>
          <w:lang w:val="en-GB"/>
        </w:rPr>
        <w:t> </w:t>
      </w:r>
      <w:r w:rsidRPr="00ED042C">
        <w:rPr>
          <w:color w:val="000000" w:themeColor="text1"/>
          <w:sz w:val="20"/>
          <w:szCs w:val="20"/>
          <w:lang w:val="en-GB"/>
        </w:rPr>
        <w:t>cent</w:t>
      </w:r>
      <w:r w:rsidRPr="00ED042C">
        <w:rPr>
          <w:rStyle w:val="FootnoteReference"/>
          <w:color w:val="000000" w:themeColor="text1"/>
          <w:sz w:val="20"/>
          <w:szCs w:val="20"/>
          <w:lang w:val="en-GB"/>
        </w:rPr>
        <w:footnoteReference w:id="25"/>
      </w:r>
      <w:r w:rsidRPr="00ED042C">
        <w:rPr>
          <w:color w:val="000000" w:themeColor="text1"/>
          <w:sz w:val="20"/>
          <w:szCs w:val="20"/>
          <w:lang w:val="en-GB"/>
        </w:rPr>
        <w:t xml:space="preserve"> of total industries) </w:t>
      </w:r>
      <w:r w:rsidR="00291515" w:rsidRPr="00ED042C">
        <w:rPr>
          <w:color w:val="000000" w:themeColor="text1"/>
          <w:sz w:val="20"/>
          <w:szCs w:val="20"/>
          <w:lang w:val="en-GB"/>
        </w:rPr>
        <w:t xml:space="preserve">is </w:t>
      </w:r>
      <w:r w:rsidRPr="00ED042C">
        <w:rPr>
          <w:color w:val="000000" w:themeColor="text1"/>
          <w:sz w:val="20"/>
          <w:szCs w:val="20"/>
          <w:lang w:val="en-GB"/>
        </w:rPr>
        <w:t xml:space="preserve">constrained </w:t>
      </w:r>
      <w:r w:rsidR="00291515" w:rsidRPr="00ED042C">
        <w:rPr>
          <w:color w:val="000000" w:themeColor="text1"/>
          <w:sz w:val="20"/>
          <w:szCs w:val="20"/>
          <w:lang w:val="en-GB"/>
        </w:rPr>
        <w:t>by</w:t>
      </w:r>
      <w:r w:rsidRPr="00ED042C">
        <w:rPr>
          <w:color w:val="000000" w:themeColor="text1"/>
          <w:sz w:val="20"/>
          <w:szCs w:val="20"/>
          <w:lang w:val="en-GB"/>
        </w:rPr>
        <w:t xml:space="preserve"> limited access to markets, finance, and technology. </w:t>
      </w:r>
    </w:p>
    <w:p w14:paraId="2A7EB776" w14:textId="2D87DD92" w:rsidR="000C6AB9" w:rsidRPr="00ED042C" w:rsidRDefault="000C6AB9" w:rsidP="000C6AB9">
      <w:pPr>
        <w:pStyle w:val="paragraph"/>
        <w:numPr>
          <w:ilvl w:val="0"/>
          <w:numId w:val="10"/>
        </w:numPr>
        <w:tabs>
          <w:tab w:val="left" w:pos="1276"/>
          <w:tab w:val="left" w:pos="1701"/>
        </w:tabs>
        <w:spacing w:before="0" w:beforeAutospacing="0" w:after="120" w:afterAutospacing="0"/>
        <w:ind w:left="1423" w:hanging="5"/>
        <w:jc w:val="both"/>
        <w:textAlignment w:val="baseline"/>
        <w:rPr>
          <w:color w:val="000000" w:themeColor="text1"/>
          <w:sz w:val="20"/>
          <w:szCs w:val="20"/>
          <w:lang w:val="en-GB"/>
        </w:rPr>
      </w:pPr>
      <w:r w:rsidRPr="00ED042C">
        <w:rPr>
          <w:color w:val="000000" w:themeColor="text1"/>
          <w:sz w:val="20"/>
          <w:szCs w:val="20"/>
          <w:lang w:val="en-GB"/>
        </w:rPr>
        <w:t xml:space="preserve">Bhutan is set to graduate from the </w:t>
      </w:r>
      <w:r w:rsidR="00C73CD3">
        <w:rPr>
          <w:color w:val="000000" w:themeColor="text1"/>
          <w:sz w:val="20"/>
          <w:szCs w:val="20"/>
          <w:lang w:val="en-GB"/>
        </w:rPr>
        <w:t>‘</w:t>
      </w:r>
      <w:r w:rsidR="00C74779" w:rsidRPr="00ED042C">
        <w:rPr>
          <w:color w:val="000000" w:themeColor="text1"/>
          <w:sz w:val="20"/>
          <w:szCs w:val="20"/>
          <w:lang w:val="en-GB"/>
        </w:rPr>
        <w:t>l</w:t>
      </w:r>
      <w:r w:rsidRPr="00ED042C">
        <w:rPr>
          <w:color w:val="000000" w:themeColor="text1"/>
          <w:sz w:val="20"/>
          <w:szCs w:val="20"/>
          <w:lang w:val="en-GB"/>
        </w:rPr>
        <w:t xml:space="preserve">east </w:t>
      </w:r>
      <w:r w:rsidR="00C74779" w:rsidRPr="00ED042C">
        <w:rPr>
          <w:color w:val="000000" w:themeColor="text1"/>
          <w:sz w:val="20"/>
          <w:szCs w:val="20"/>
          <w:lang w:val="en-GB"/>
        </w:rPr>
        <w:t>d</w:t>
      </w:r>
      <w:r w:rsidRPr="00ED042C">
        <w:rPr>
          <w:color w:val="000000" w:themeColor="text1"/>
          <w:sz w:val="20"/>
          <w:szCs w:val="20"/>
          <w:lang w:val="en-GB"/>
        </w:rPr>
        <w:t xml:space="preserve">eveloped </w:t>
      </w:r>
      <w:r w:rsidR="00C74779" w:rsidRPr="00ED042C">
        <w:rPr>
          <w:color w:val="000000" w:themeColor="text1"/>
          <w:sz w:val="20"/>
          <w:szCs w:val="20"/>
          <w:lang w:val="en-GB"/>
        </w:rPr>
        <w:t>c</w:t>
      </w:r>
      <w:r w:rsidRPr="00ED042C">
        <w:rPr>
          <w:color w:val="000000" w:themeColor="text1"/>
          <w:sz w:val="20"/>
          <w:szCs w:val="20"/>
          <w:lang w:val="en-GB"/>
        </w:rPr>
        <w:t>ountry category</w:t>
      </w:r>
      <w:r w:rsidR="00C73CD3">
        <w:rPr>
          <w:color w:val="000000" w:themeColor="text1"/>
          <w:sz w:val="20"/>
          <w:szCs w:val="20"/>
          <w:lang w:val="en-GB"/>
        </w:rPr>
        <w:t>’</w:t>
      </w:r>
      <w:r w:rsidRPr="00ED042C">
        <w:rPr>
          <w:color w:val="000000" w:themeColor="text1"/>
          <w:sz w:val="20"/>
          <w:szCs w:val="20"/>
          <w:lang w:val="en-GB"/>
        </w:rPr>
        <w:t xml:space="preserve"> </w:t>
      </w:r>
      <w:r w:rsidR="003D29E6" w:rsidRPr="00ED042C">
        <w:rPr>
          <w:color w:val="000000" w:themeColor="text1"/>
          <w:sz w:val="20"/>
          <w:szCs w:val="20"/>
          <w:lang w:val="en-GB"/>
        </w:rPr>
        <w:t>by December 2023</w:t>
      </w:r>
      <w:r w:rsidR="00DB69D0" w:rsidRPr="00ED042C">
        <w:rPr>
          <w:color w:val="000000" w:themeColor="text1"/>
          <w:sz w:val="20"/>
          <w:szCs w:val="20"/>
          <w:lang w:val="en-GB"/>
        </w:rPr>
        <w:t>.</w:t>
      </w:r>
      <w:r w:rsidRPr="00ED042C">
        <w:rPr>
          <w:color w:val="000000" w:themeColor="text1"/>
          <w:sz w:val="20"/>
          <w:szCs w:val="20"/>
          <w:vertAlign w:val="superscript"/>
          <w:lang w:val="en-GB"/>
        </w:rPr>
        <w:footnoteReference w:id="26"/>
      </w:r>
      <w:r w:rsidRPr="00ED042C">
        <w:rPr>
          <w:color w:val="000000" w:themeColor="text1"/>
          <w:sz w:val="20"/>
          <w:szCs w:val="20"/>
          <w:lang w:val="en-GB"/>
        </w:rPr>
        <w:t xml:space="preserve"> To facilitate smooth graduation, the Government has </w:t>
      </w:r>
      <w:r w:rsidR="0041127A" w:rsidRPr="00ED042C">
        <w:rPr>
          <w:color w:val="000000" w:themeColor="text1"/>
          <w:sz w:val="20"/>
          <w:szCs w:val="20"/>
          <w:lang w:val="en-GB"/>
        </w:rPr>
        <w:t>reinforced p</w:t>
      </w:r>
      <w:r w:rsidRPr="00ED042C">
        <w:rPr>
          <w:color w:val="000000" w:themeColor="text1"/>
          <w:sz w:val="20"/>
          <w:szCs w:val="20"/>
          <w:lang w:val="en-GB"/>
        </w:rPr>
        <w:t xml:space="preserve">ublic </w:t>
      </w:r>
      <w:r w:rsidR="0041127A" w:rsidRPr="00ED042C">
        <w:rPr>
          <w:color w:val="000000" w:themeColor="text1"/>
          <w:sz w:val="20"/>
          <w:szCs w:val="20"/>
          <w:lang w:val="en-GB"/>
        </w:rPr>
        <w:t>d</w:t>
      </w:r>
      <w:r w:rsidRPr="00ED042C">
        <w:rPr>
          <w:color w:val="000000" w:themeColor="text1"/>
          <w:sz w:val="20"/>
          <w:szCs w:val="20"/>
          <w:lang w:val="en-GB"/>
        </w:rPr>
        <w:t xml:space="preserve">ebt </w:t>
      </w:r>
      <w:r w:rsidR="0041127A" w:rsidRPr="00ED042C">
        <w:rPr>
          <w:color w:val="000000" w:themeColor="text1"/>
          <w:sz w:val="20"/>
          <w:szCs w:val="20"/>
          <w:lang w:val="en-GB"/>
        </w:rPr>
        <w:t>m</w:t>
      </w:r>
      <w:r w:rsidRPr="00ED042C">
        <w:rPr>
          <w:color w:val="000000" w:themeColor="text1"/>
          <w:sz w:val="20"/>
          <w:szCs w:val="20"/>
          <w:lang w:val="en-GB"/>
        </w:rPr>
        <w:t>anagement</w:t>
      </w:r>
      <w:r w:rsidR="00D85A74" w:rsidRPr="00ED042C">
        <w:rPr>
          <w:color w:val="000000" w:themeColor="text1"/>
          <w:sz w:val="20"/>
          <w:szCs w:val="20"/>
          <w:lang w:val="en-GB"/>
        </w:rPr>
        <w:t>;</w:t>
      </w:r>
      <w:r w:rsidRPr="00ED042C">
        <w:rPr>
          <w:color w:val="000000" w:themeColor="text1"/>
          <w:sz w:val="20"/>
          <w:szCs w:val="20"/>
          <w:lang w:val="en-GB"/>
        </w:rPr>
        <w:t xml:space="preserve"> </w:t>
      </w:r>
      <w:r w:rsidR="0041127A" w:rsidRPr="00ED042C">
        <w:rPr>
          <w:color w:val="000000" w:themeColor="text1"/>
          <w:sz w:val="20"/>
          <w:szCs w:val="20"/>
          <w:shd w:val="clear" w:color="auto" w:fill="FFFFFF"/>
          <w:lang w:val="en-GB"/>
        </w:rPr>
        <w:t xml:space="preserve">diversification of </w:t>
      </w:r>
      <w:r w:rsidRPr="00ED042C">
        <w:rPr>
          <w:color w:val="000000" w:themeColor="text1"/>
          <w:sz w:val="20"/>
          <w:szCs w:val="20"/>
          <w:shd w:val="clear" w:color="auto" w:fill="FFFFFF"/>
          <w:lang w:val="en-GB"/>
        </w:rPr>
        <w:t>financing</w:t>
      </w:r>
      <w:r w:rsidR="0041127A" w:rsidRPr="00ED042C">
        <w:rPr>
          <w:color w:val="000000" w:themeColor="text1"/>
          <w:sz w:val="20"/>
          <w:szCs w:val="20"/>
          <w:shd w:val="clear" w:color="auto" w:fill="FFFFFF"/>
          <w:lang w:val="en-GB"/>
        </w:rPr>
        <w:t xml:space="preserve"> mechanisms such as innovative financing and green bonds</w:t>
      </w:r>
      <w:r w:rsidR="00D85A74" w:rsidRPr="00ED042C">
        <w:rPr>
          <w:color w:val="000000" w:themeColor="text1"/>
          <w:sz w:val="20"/>
          <w:szCs w:val="20"/>
          <w:shd w:val="clear" w:color="auto" w:fill="FFFFFF"/>
          <w:lang w:val="en-GB"/>
        </w:rPr>
        <w:t>;</w:t>
      </w:r>
      <w:r w:rsidR="0041127A" w:rsidRPr="00ED042C">
        <w:rPr>
          <w:color w:val="000000" w:themeColor="text1"/>
          <w:sz w:val="20"/>
          <w:szCs w:val="20"/>
          <w:shd w:val="clear" w:color="auto" w:fill="FFFFFF"/>
          <w:lang w:val="en-GB"/>
        </w:rPr>
        <w:t xml:space="preserve"> </w:t>
      </w:r>
      <w:r w:rsidR="008F08FA" w:rsidRPr="00ED042C">
        <w:rPr>
          <w:color w:val="000000" w:themeColor="text1"/>
          <w:sz w:val="20"/>
          <w:szCs w:val="20"/>
          <w:shd w:val="clear" w:color="auto" w:fill="FFFFFF"/>
          <w:lang w:val="en-GB"/>
        </w:rPr>
        <w:t xml:space="preserve">encouragement </w:t>
      </w:r>
      <w:r w:rsidR="0041127A" w:rsidRPr="00ED042C">
        <w:rPr>
          <w:color w:val="000000" w:themeColor="text1"/>
          <w:sz w:val="20"/>
          <w:szCs w:val="20"/>
          <w:shd w:val="clear" w:color="auto" w:fill="FFFFFF"/>
          <w:lang w:val="en-GB"/>
        </w:rPr>
        <w:t xml:space="preserve">of </w:t>
      </w:r>
      <w:r w:rsidR="004201B0" w:rsidRPr="00ED042C">
        <w:rPr>
          <w:color w:val="000000" w:themeColor="text1"/>
          <w:sz w:val="20"/>
          <w:szCs w:val="20"/>
          <w:lang w:val="en-GB"/>
        </w:rPr>
        <w:t>p</w:t>
      </w:r>
      <w:r w:rsidRPr="00ED042C">
        <w:rPr>
          <w:color w:val="000000" w:themeColor="text1"/>
          <w:sz w:val="20"/>
          <w:szCs w:val="20"/>
          <w:lang w:val="en-GB"/>
        </w:rPr>
        <w:t>ublic</w:t>
      </w:r>
      <w:r w:rsidR="004201B0" w:rsidRPr="00ED042C">
        <w:rPr>
          <w:color w:val="000000" w:themeColor="text1"/>
          <w:sz w:val="20"/>
          <w:szCs w:val="20"/>
          <w:lang w:val="en-GB"/>
        </w:rPr>
        <w:t>-p</w:t>
      </w:r>
      <w:r w:rsidRPr="00ED042C">
        <w:rPr>
          <w:color w:val="000000" w:themeColor="text1"/>
          <w:sz w:val="20"/>
          <w:szCs w:val="20"/>
          <w:lang w:val="en-GB"/>
        </w:rPr>
        <w:t xml:space="preserve">rivate </w:t>
      </w:r>
      <w:r w:rsidR="004201B0" w:rsidRPr="00ED042C">
        <w:rPr>
          <w:color w:val="000000" w:themeColor="text1"/>
          <w:sz w:val="20"/>
          <w:szCs w:val="20"/>
          <w:lang w:val="en-GB"/>
        </w:rPr>
        <w:t>p</w:t>
      </w:r>
      <w:r w:rsidRPr="00ED042C">
        <w:rPr>
          <w:color w:val="000000" w:themeColor="text1"/>
          <w:sz w:val="20"/>
          <w:szCs w:val="20"/>
          <w:lang w:val="en-GB"/>
        </w:rPr>
        <w:t>artnership</w:t>
      </w:r>
      <w:r w:rsidR="00DB69D0" w:rsidRPr="00ED042C">
        <w:rPr>
          <w:color w:val="000000" w:themeColor="text1"/>
          <w:sz w:val="20"/>
          <w:szCs w:val="20"/>
          <w:lang w:val="en-GB"/>
        </w:rPr>
        <w:t>s</w:t>
      </w:r>
      <w:r w:rsidR="00D85A74" w:rsidRPr="00ED042C">
        <w:rPr>
          <w:color w:val="000000" w:themeColor="text1"/>
          <w:sz w:val="20"/>
          <w:szCs w:val="20"/>
          <w:lang w:val="en-GB"/>
        </w:rPr>
        <w:t>;</w:t>
      </w:r>
      <w:r w:rsidR="004201B0" w:rsidRPr="00ED042C">
        <w:rPr>
          <w:color w:val="000000" w:themeColor="text1"/>
          <w:sz w:val="20"/>
          <w:szCs w:val="20"/>
          <w:lang w:val="en-GB"/>
        </w:rPr>
        <w:t xml:space="preserve"> sustainable utilization of</w:t>
      </w:r>
      <w:r w:rsidRPr="00ED042C">
        <w:rPr>
          <w:color w:val="000000" w:themeColor="text1"/>
          <w:sz w:val="20"/>
          <w:szCs w:val="20"/>
          <w:lang w:val="en-GB"/>
        </w:rPr>
        <w:t xml:space="preserve"> </w:t>
      </w:r>
      <w:r w:rsidR="004201B0" w:rsidRPr="00ED042C">
        <w:rPr>
          <w:color w:val="000000" w:themeColor="text1"/>
          <w:sz w:val="20"/>
          <w:szCs w:val="20"/>
          <w:lang w:val="en-GB"/>
        </w:rPr>
        <w:t>n</w:t>
      </w:r>
      <w:r w:rsidRPr="00ED042C">
        <w:rPr>
          <w:color w:val="000000" w:themeColor="text1"/>
          <w:sz w:val="20"/>
          <w:szCs w:val="20"/>
          <w:lang w:val="en-GB"/>
        </w:rPr>
        <w:t xml:space="preserve">atural </w:t>
      </w:r>
      <w:r w:rsidR="004201B0" w:rsidRPr="00ED042C">
        <w:rPr>
          <w:color w:val="000000" w:themeColor="text1"/>
          <w:sz w:val="20"/>
          <w:szCs w:val="20"/>
          <w:lang w:val="en-GB"/>
        </w:rPr>
        <w:t>r</w:t>
      </w:r>
      <w:r w:rsidRPr="00ED042C">
        <w:rPr>
          <w:color w:val="000000" w:themeColor="text1"/>
          <w:sz w:val="20"/>
          <w:szCs w:val="20"/>
          <w:lang w:val="en-GB"/>
        </w:rPr>
        <w:t>esources</w:t>
      </w:r>
      <w:r w:rsidR="00D85A74" w:rsidRPr="00ED042C">
        <w:rPr>
          <w:color w:val="000000" w:themeColor="text1"/>
          <w:sz w:val="20"/>
          <w:szCs w:val="20"/>
          <w:lang w:val="en-GB"/>
        </w:rPr>
        <w:t>;</w:t>
      </w:r>
      <w:r w:rsidRPr="00ED042C">
        <w:rPr>
          <w:color w:val="000000" w:themeColor="text1"/>
          <w:sz w:val="20"/>
          <w:szCs w:val="20"/>
          <w:lang w:val="en-GB"/>
        </w:rPr>
        <w:t xml:space="preserve"> </w:t>
      </w:r>
      <w:r w:rsidR="008F08FA" w:rsidRPr="00ED042C">
        <w:rPr>
          <w:color w:val="000000" w:themeColor="text1"/>
          <w:sz w:val="20"/>
          <w:szCs w:val="20"/>
          <w:lang w:val="en-GB"/>
        </w:rPr>
        <w:t xml:space="preserve">and </w:t>
      </w:r>
      <w:r w:rsidR="00030520" w:rsidRPr="00ED042C">
        <w:rPr>
          <w:color w:val="000000" w:themeColor="text1"/>
          <w:sz w:val="20"/>
          <w:szCs w:val="20"/>
          <w:lang w:val="en-GB"/>
        </w:rPr>
        <w:t>expanded</w:t>
      </w:r>
      <w:r w:rsidRPr="00ED042C">
        <w:rPr>
          <w:color w:val="000000" w:themeColor="text1"/>
          <w:sz w:val="20"/>
          <w:szCs w:val="20"/>
          <w:lang w:val="en-GB"/>
        </w:rPr>
        <w:t xml:space="preserve"> domestic resource mobilization. </w:t>
      </w:r>
    </w:p>
    <w:p w14:paraId="5A50E5E2" w14:textId="0F8E1CCB" w:rsidR="000C6AB9" w:rsidRPr="00ED042C" w:rsidRDefault="000C6AB9" w:rsidP="00371090">
      <w:pPr>
        <w:pStyle w:val="paragraph"/>
        <w:numPr>
          <w:ilvl w:val="0"/>
          <w:numId w:val="10"/>
        </w:numPr>
        <w:tabs>
          <w:tab w:val="left" w:pos="1276"/>
          <w:tab w:val="left" w:pos="1701"/>
          <w:tab w:val="left" w:pos="1843"/>
        </w:tabs>
        <w:spacing w:before="0" w:beforeAutospacing="0" w:after="120" w:afterAutospacing="0"/>
        <w:ind w:left="1423" w:hanging="5"/>
        <w:jc w:val="both"/>
        <w:textAlignment w:val="baseline"/>
        <w:rPr>
          <w:color w:val="000000" w:themeColor="text1"/>
          <w:sz w:val="20"/>
          <w:szCs w:val="20"/>
          <w:lang w:val="en-GB"/>
        </w:rPr>
      </w:pPr>
      <w:r w:rsidRPr="00ED042C">
        <w:rPr>
          <w:color w:val="000000" w:themeColor="text1"/>
          <w:sz w:val="20"/>
          <w:szCs w:val="20"/>
          <w:lang w:val="en-GB"/>
        </w:rPr>
        <w:t>Being among the few carbon</w:t>
      </w:r>
      <w:r w:rsidR="00C73CD3">
        <w:rPr>
          <w:color w:val="000000" w:themeColor="text1"/>
          <w:sz w:val="20"/>
          <w:szCs w:val="20"/>
          <w:lang w:val="en-GB"/>
        </w:rPr>
        <w:t>-</w:t>
      </w:r>
      <w:r w:rsidRPr="00ED042C">
        <w:rPr>
          <w:color w:val="000000" w:themeColor="text1"/>
          <w:sz w:val="20"/>
          <w:szCs w:val="20"/>
          <w:lang w:val="en-GB"/>
        </w:rPr>
        <w:t xml:space="preserve">negative countries, Bhutan is considered a </w:t>
      </w:r>
      <w:r w:rsidR="00030520" w:rsidRPr="00ED042C">
        <w:rPr>
          <w:color w:val="000000" w:themeColor="text1"/>
          <w:sz w:val="20"/>
          <w:szCs w:val="20"/>
          <w:lang w:val="en-GB"/>
        </w:rPr>
        <w:t>‘</w:t>
      </w:r>
      <w:r w:rsidRPr="00ED042C">
        <w:rPr>
          <w:color w:val="000000" w:themeColor="text1"/>
          <w:sz w:val="20"/>
          <w:szCs w:val="20"/>
          <w:lang w:val="en-GB"/>
        </w:rPr>
        <w:t>carbon sink</w:t>
      </w:r>
      <w:r w:rsidR="00030520" w:rsidRPr="00ED042C">
        <w:rPr>
          <w:color w:val="000000" w:themeColor="text1"/>
          <w:sz w:val="20"/>
          <w:szCs w:val="20"/>
          <w:lang w:val="en-GB"/>
        </w:rPr>
        <w:t>’</w:t>
      </w:r>
      <w:r w:rsidR="008C251C" w:rsidRPr="00ED042C">
        <w:rPr>
          <w:color w:val="000000" w:themeColor="text1"/>
          <w:sz w:val="20"/>
          <w:szCs w:val="20"/>
          <w:lang w:val="en-GB"/>
        </w:rPr>
        <w:t xml:space="preserve"> (</w:t>
      </w:r>
      <w:r w:rsidRPr="00ED042C">
        <w:rPr>
          <w:color w:val="000000" w:themeColor="text1"/>
          <w:sz w:val="20"/>
          <w:szCs w:val="20"/>
          <w:lang w:val="en-GB"/>
        </w:rPr>
        <w:t>its forests absorb three times more carbon dioxide</w:t>
      </w:r>
      <w:r w:rsidRPr="00ED042C">
        <w:rPr>
          <w:color w:val="000000" w:themeColor="text1"/>
          <w:position w:val="-2"/>
          <w:sz w:val="20"/>
          <w:szCs w:val="20"/>
          <w:lang w:val="en-GB"/>
        </w:rPr>
        <w:t xml:space="preserve"> </w:t>
      </w:r>
      <w:r w:rsidRPr="00ED042C">
        <w:rPr>
          <w:color w:val="000000" w:themeColor="text1"/>
          <w:sz w:val="20"/>
          <w:szCs w:val="20"/>
          <w:lang w:val="en-GB"/>
        </w:rPr>
        <w:t>than the country emits</w:t>
      </w:r>
      <w:r w:rsidRPr="00ED042C">
        <w:rPr>
          <w:rStyle w:val="FootnoteReference"/>
          <w:color w:val="000000" w:themeColor="text1"/>
          <w:sz w:val="20"/>
          <w:szCs w:val="20"/>
          <w:lang w:val="en-GB"/>
        </w:rPr>
        <w:footnoteReference w:id="27"/>
      </w:r>
      <w:r w:rsidR="008C251C" w:rsidRPr="00ED042C">
        <w:rPr>
          <w:color w:val="000000" w:themeColor="text1"/>
          <w:sz w:val="20"/>
          <w:szCs w:val="20"/>
          <w:lang w:val="en-GB"/>
        </w:rPr>
        <w:t>)</w:t>
      </w:r>
      <w:r w:rsidRPr="00ED042C">
        <w:rPr>
          <w:color w:val="000000" w:themeColor="text1"/>
          <w:sz w:val="20"/>
          <w:szCs w:val="20"/>
          <w:lang w:val="en-GB"/>
        </w:rPr>
        <w:t xml:space="preserve">, with </w:t>
      </w:r>
      <w:r w:rsidR="00030520" w:rsidRPr="00ED042C">
        <w:rPr>
          <w:color w:val="000000" w:themeColor="text1"/>
          <w:sz w:val="20"/>
          <w:szCs w:val="20"/>
          <w:lang w:val="en-GB"/>
        </w:rPr>
        <w:t xml:space="preserve">the </w:t>
      </w:r>
      <w:r w:rsidRPr="00ED042C">
        <w:rPr>
          <w:color w:val="000000" w:themeColor="text1"/>
          <w:sz w:val="20"/>
          <w:szCs w:val="20"/>
          <w:lang w:val="en-GB"/>
        </w:rPr>
        <w:t xml:space="preserve">potential </w:t>
      </w:r>
      <w:r w:rsidR="00291515" w:rsidRPr="00ED042C">
        <w:rPr>
          <w:color w:val="000000" w:themeColor="text1"/>
          <w:sz w:val="20"/>
          <w:szCs w:val="20"/>
          <w:lang w:val="en-GB"/>
        </w:rPr>
        <w:t>o</w:t>
      </w:r>
      <w:r w:rsidRPr="00ED042C">
        <w:rPr>
          <w:color w:val="000000" w:themeColor="text1"/>
          <w:sz w:val="20"/>
          <w:szCs w:val="20"/>
          <w:lang w:val="en-GB"/>
        </w:rPr>
        <w:t xml:space="preserve">f </w:t>
      </w:r>
      <w:r w:rsidR="00030520" w:rsidRPr="00ED042C">
        <w:rPr>
          <w:color w:val="000000" w:themeColor="text1"/>
          <w:sz w:val="20"/>
          <w:szCs w:val="20"/>
          <w:lang w:val="en-GB"/>
        </w:rPr>
        <w:t>becoming</w:t>
      </w:r>
      <w:r w:rsidRPr="00ED042C">
        <w:rPr>
          <w:color w:val="000000" w:themeColor="text1"/>
          <w:sz w:val="20"/>
          <w:szCs w:val="20"/>
          <w:lang w:val="en-GB"/>
        </w:rPr>
        <w:t xml:space="preserve"> a </w:t>
      </w:r>
      <w:r w:rsidR="00030520" w:rsidRPr="00ED042C">
        <w:rPr>
          <w:color w:val="000000" w:themeColor="text1"/>
          <w:sz w:val="20"/>
          <w:szCs w:val="20"/>
          <w:lang w:val="en-GB"/>
        </w:rPr>
        <w:t>‘</w:t>
      </w:r>
      <w:r w:rsidRPr="00ED042C">
        <w:rPr>
          <w:color w:val="000000" w:themeColor="text1"/>
          <w:sz w:val="20"/>
          <w:szCs w:val="20"/>
          <w:lang w:val="en-GB"/>
        </w:rPr>
        <w:t>green investment</w:t>
      </w:r>
      <w:r w:rsidR="00030520" w:rsidRPr="00ED042C">
        <w:rPr>
          <w:color w:val="000000" w:themeColor="text1"/>
          <w:sz w:val="20"/>
          <w:szCs w:val="20"/>
          <w:lang w:val="en-GB"/>
        </w:rPr>
        <w:t>’</w:t>
      </w:r>
      <w:r w:rsidRPr="00ED042C">
        <w:rPr>
          <w:color w:val="000000" w:themeColor="text1"/>
          <w:sz w:val="20"/>
          <w:szCs w:val="20"/>
          <w:lang w:val="en-GB"/>
        </w:rPr>
        <w:t xml:space="preserve"> destination. However, high vulnerability to climate change persists due to a combination of geographical, institutional, and environmental factors</w:t>
      </w:r>
      <w:r w:rsidR="00AE2612" w:rsidRPr="00ED042C">
        <w:rPr>
          <w:color w:val="000000" w:themeColor="text1"/>
          <w:sz w:val="20"/>
          <w:szCs w:val="20"/>
          <w:lang w:val="en-GB"/>
        </w:rPr>
        <w:t xml:space="preserve">. </w:t>
      </w:r>
      <w:r w:rsidR="00291515" w:rsidRPr="00ED042C">
        <w:rPr>
          <w:color w:val="000000" w:themeColor="text1"/>
          <w:sz w:val="20"/>
          <w:szCs w:val="20"/>
          <w:lang w:val="en-GB"/>
        </w:rPr>
        <w:t>V</w:t>
      </w:r>
      <w:r w:rsidRPr="00ED042C">
        <w:rPr>
          <w:color w:val="000000" w:themeColor="text1"/>
          <w:sz w:val="20"/>
          <w:szCs w:val="20"/>
          <w:lang w:val="en-GB"/>
        </w:rPr>
        <w:t>ulnerable populations</w:t>
      </w:r>
      <w:r w:rsidR="00AE2612" w:rsidRPr="00ED042C">
        <w:rPr>
          <w:color w:val="000000" w:themeColor="text1"/>
          <w:sz w:val="20"/>
          <w:szCs w:val="20"/>
          <w:lang w:val="en-GB"/>
        </w:rPr>
        <w:t xml:space="preserve"> </w:t>
      </w:r>
      <w:r w:rsidRPr="00ED042C">
        <w:rPr>
          <w:color w:val="000000" w:themeColor="text1"/>
          <w:sz w:val="20"/>
          <w:szCs w:val="20"/>
          <w:lang w:val="en-GB"/>
        </w:rPr>
        <w:t>fac</w:t>
      </w:r>
      <w:r w:rsidR="003C46AD" w:rsidRPr="00ED042C">
        <w:rPr>
          <w:color w:val="000000" w:themeColor="text1"/>
          <w:sz w:val="20"/>
          <w:szCs w:val="20"/>
          <w:lang w:val="en-GB"/>
        </w:rPr>
        <w:t>e</w:t>
      </w:r>
      <w:r w:rsidRPr="00ED042C">
        <w:rPr>
          <w:color w:val="000000" w:themeColor="text1"/>
          <w:sz w:val="20"/>
          <w:szCs w:val="20"/>
          <w:lang w:val="en-GB"/>
        </w:rPr>
        <w:t xml:space="preserve"> greater challenges for quick recovery from disasters and climate-induced impacts. Climate change ha</w:t>
      </w:r>
      <w:r w:rsidR="00030520" w:rsidRPr="00ED042C">
        <w:rPr>
          <w:color w:val="000000" w:themeColor="text1"/>
          <w:sz w:val="20"/>
          <w:szCs w:val="20"/>
          <w:lang w:val="en-GB"/>
        </w:rPr>
        <w:t>s</w:t>
      </w:r>
      <w:r w:rsidRPr="00ED042C">
        <w:rPr>
          <w:color w:val="000000" w:themeColor="text1"/>
          <w:sz w:val="20"/>
          <w:szCs w:val="20"/>
          <w:lang w:val="en-GB"/>
        </w:rPr>
        <w:t xml:space="preserve"> rendered urban areas equally vulnerable. Innovative adaptation solutions</w:t>
      </w:r>
      <w:r w:rsidR="00291515" w:rsidRPr="00ED042C">
        <w:rPr>
          <w:color w:val="000000" w:themeColor="text1"/>
          <w:sz w:val="20"/>
          <w:szCs w:val="20"/>
          <w:lang w:val="en-GB"/>
        </w:rPr>
        <w:t>, and</w:t>
      </w:r>
      <w:r w:rsidRPr="00ED042C">
        <w:rPr>
          <w:color w:val="000000" w:themeColor="text1"/>
          <w:sz w:val="20"/>
          <w:szCs w:val="20"/>
          <w:lang w:val="en-GB"/>
        </w:rPr>
        <w:t xml:space="preserve"> risk</w:t>
      </w:r>
      <w:r w:rsidR="00291515" w:rsidRPr="00ED042C">
        <w:rPr>
          <w:color w:val="000000" w:themeColor="text1"/>
          <w:sz w:val="20"/>
          <w:szCs w:val="20"/>
          <w:lang w:val="en-GB"/>
        </w:rPr>
        <w:t>-</w:t>
      </w:r>
      <w:r w:rsidRPr="00ED042C">
        <w:rPr>
          <w:color w:val="000000" w:themeColor="text1"/>
          <w:sz w:val="20"/>
          <w:szCs w:val="20"/>
          <w:lang w:val="en-GB"/>
        </w:rPr>
        <w:t xml:space="preserve">governance and technology-based approaches for green and resilient development are needed, including investment in clean and renewable energy. </w:t>
      </w:r>
    </w:p>
    <w:p w14:paraId="6C8FFBE5" w14:textId="376FFBF7" w:rsidR="000C6AB9" w:rsidRPr="00ED042C" w:rsidRDefault="00030520" w:rsidP="000C6AB9">
      <w:pPr>
        <w:pStyle w:val="paragraph"/>
        <w:numPr>
          <w:ilvl w:val="0"/>
          <w:numId w:val="10"/>
        </w:numPr>
        <w:tabs>
          <w:tab w:val="left" w:pos="1276"/>
          <w:tab w:val="left" w:pos="1701"/>
          <w:tab w:val="left" w:pos="1843"/>
        </w:tabs>
        <w:spacing w:before="0" w:beforeAutospacing="0" w:after="120" w:afterAutospacing="0"/>
        <w:ind w:left="1423" w:hanging="5"/>
        <w:jc w:val="both"/>
        <w:textAlignment w:val="baseline"/>
        <w:rPr>
          <w:color w:val="000000" w:themeColor="text1"/>
          <w:sz w:val="20"/>
          <w:szCs w:val="20"/>
          <w:lang w:val="en-GB"/>
        </w:rPr>
      </w:pPr>
      <w:r w:rsidRPr="00ED042C">
        <w:rPr>
          <w:color w:val="000000" w:themeColor="text1"/>
          <w:sz w:val="20"/>
          <w:szCs w:val="20"/>
          <w:lang w:val="en-GB"/>
        </w:rPr>
        <w:t xml:space="preserve">The </w:t>
      </w:r>
      <w:r w:rsidR="000C6AB9" w:rsidRPr="00ED042C">
        <w:rPr>
          <w:color w:val="000000" w:themeColor="text1"/>
          <w:sz w:val="20"/>
          <w:szCs w:val="20"/>
          <w:lang w:val="en-GB"/>
        </w:rPr>
        <w:t>political system and governance institutions have made transformative progress since transition</w:t>
      </w:r>
      <w:r w:rsidR="007F7224" w:rsidRPr="00ED042C">
        <w:rPr>
          <w:color w:val="000000" w:themeColor="text1"/>
          <w:sz w:val="20"/>
          <w:szCs w:val="20"/>
          <w:lang w:val="en-GB"/>
        </w:rPr>
        <w:t>ing</w:t>
      </w:r>
      <w:r w:rsidR="000C6AB9" w:rsidRPr="00ED042C">
        <w:rPr>
          <w:color w:val="000000" w:themeColor="text1"/>
          <w:sz w:val="20"/>
          <w:szCs w:val="20"/>
          <w:lang w:val="en-GB"/>
        </w:rPr>
        <w:t xml:space="preserve"> to a </w:t>
      </w:r>
      <w:r w:rsidR="00F72706" w:rsidRPr="00ED042C">
        <w:rPr>
          <w:color w:val="000000" w:themeColor="text1"/>
          <w:sz w:val="20"/>
          <w:szCs w:val="20"/>
          <w:lang w:val="en-GB"/>
        </w:rPr>
        <w:t>d</w:t>
      </w:r>
      <w:r w:rsidR="000C6AB9" w:rsidRPr="00ED042C">
        <w:rPr>
          <w:color w:val="000000" w:themeColor="text1"/>
          <w:sz w:val="20"/>
          <w:szCs w:val="20"/>
          <w:lang w:val="en-GB"/>
        </w:rPr>
        <w:t xml:space="preserve">emocratic </w:t>
      </w:r>
      <w:r w:rsidR="00F72706" w:rsidRPr="00ED042C">
        <w:rPr>
          <w:color w:val="000000" w:themeColor="text1"/>
          <w:sz w:val="20"/>
          <w:szCs w:val="20"/>
          <w:lang w:val="en-GB"/>
        </w:rPr>
        <w:t>c</w:t>
      </w:r>
      <w:r w:rsidR="000C6AB9" w:rsidRPr="00ED042C">
        <w:rPr>
          <w:color w:val="000000" w:themeColor="text1"/>
          <w:sz w:val="20"/>
          <w:szCs w:val="20"/>
          <w:lang w:val="en-GB"/>
        </w:rPr>
        <w:t xml:space="preserve">onstitutional </w:t>
      </w:r>
      <w:r w:rsidR="00F72706" w:rsidRPr="00ED042C">
        <w:rPr>
          <w:color w:val="000000" w:themeColor="text1"/>
          <w:sz w:val="20"/>
          <w:szCs w:val="20"/>
          <w:lang w:val="en-GB"/>
        </w:rPr>
        <w:t>m</w:t>
      </w:r>
      <w:r w:rsidR="000C6AB9" w:rsidRPr="00ED042C">
        <w:rPr>
          <w:color w:val="000000" w:themeColor="text1"/>
          <w:sz w:val="20"/>
          <w:szCs w:val="20"/>
          <w:lang w:val="en-GB"/>
        </w:rPr>
        <w:t xml:space="preserve">onarchy. Strengthening </w:t>
      </w:r>
      <w:r w:rsidR="007F7224" w:rsidRPr="00ED042C">
        <w:rPr>
          <w:color w:val="000000" w:themeColor="text1"/>
          <w:sz w:val="20"/>
          <w:szCs w:val="20"/>
          <w:lang w:val="en-GB"/>
        </w:rPr>
        <w:t xml:space="preserve">the </w:t>
      </w:r>
      <w:r w:rsidR="000C6AB9" w:rsidRPr="00ED042C">
        <w:rPr>
          <w:color w:val="000000" w:themeColor="text1"/>
          <w:sz w:val="20"/>
          <w:szCs w:val="20"/>
          <w:lang w:val="en-GB"/>
        </w:rPr>
        <w:t xml:space="preserve">institutional capacity of a young democracy and </w:t>
      </w:r>
      <w:r w:rsidR="00A159F6" w:rsidRPr="00ED042C">
        <w:rPr>
          <w:color w:val="000000" w:themeColor="text1"/>
          <w:sz w:val="20"/>
          <w:szCs w:val="20"/>
          <w:lang w:val="en-GB"/>
        </w:rPr>
        <w:t>nurturing</w:t>
      </w:r>
      <w:r w:rsidR="000C6AB9" w:rsidRPr="00ED042C">
        <w:rPr>
          <w:color w:val="000000" w:themeColor="text1"/>
          <w:sz w:val="20"/>
          <w:szCs w:val="20"/>
          <w:lang w:val="en-GB"/>
        </w:rPr>
        <w:t xml:space="preserve"> the democratic culture requires</w:t>
      </w:r>
      <w:r w:rsidR="007F7224" w:rsidRPr="00ED042C">
        <w:rPr>
          <w:color w:val="000000" w:themeColor="text1"/>
          <w:sz w:val="20"/>
          <w:szCs w:val="20"/>
          <w:lang w:val="en-GB"/>
        </w:rPr>
        <w:t xml:space="preserve"> </w:t>
      </w:r>
      <w:r w:rsidR="000C6AB9" w:rsidRPr="00ED042C">
        <w:rPr>
          <w:color w:val="000000" w:themeColor="text1"/>
          <w:sz w:val="20"/>
          <w:szCs w:val="20"/>
          <w:lang w:val="en-GB"/>
        </w:rPr>
        <w:t>investment in</w:t>
      </w:r>
      <w:r w:rsidR="007F7224" w:rsidRPr="00ED042C">
        <w:rPr>
          <w:color w:val="000000" w:themeColor="text1"/>
          <w:sz w:val="20"/>
          <w:szCs w:val="20"/>
          <w:lang w:val="en-GB"/>
        </w:rPr>
        <w:t>:</w:t>
      </w:r>
      <w:r w:rsidR="000C6AB9" w:rsidRPr="00ED042C">
        <w:rPr>
          <w:color w:val="000000" w:themeColor="text1"/>
          <w:sz w:val="20"/>
          <w:szCs w:val="20"/>
          <w:lang w:val="en-GB"/>
        </w:rPr>
        <w:t xml:space="preserve"> access to justice and </w:t>
      </w:r>
      <w:r w:rsidRPr="00ED042C">
        <w:rPr>
          <w:color w:val="000000" w:themeColor="text1"/>
          <w:sz w:val="20"/>
          <w:szCs w:val="20"/>
          <w:lang w:val="en-GB"/>
        </w:rPr>
        <w:t xml:space="preserve">the </w:t>
      </w:r>
      <w:r w:rsidR="000C6AB9" w:rsidRPr="00ED042C">
        <w:rPr>
          <w:color w:val="000000" w:themeColor="text1"/>
          <w:sz w:val="20"/>
          <w:szCs w:val="20"/>
          <w:lang w:val="en-GB"/>
        </w:rPr>
        <w:t>rule of law, particularly for vulnerable groups; people-centric</w:t>
      </w:r>
      <w:r w:rsidR="007F7224" w:rsidRPr="00ED042C">
        <w:rPr>
          <w:color w:val="000000" w:themeColor="text1"/>
          <w:sz w:val="20"/>
          <w:szCs w:val="20"/>
          <w:lang w:val="en-GB"/>
        </w:rPr>
        <w:t>,</w:t>
      </w:r>
      <w:r w:rsidR="000C6AB9" w:rsidRPr="00ED042C">
        <w:rPr>
          <w:color w:val="000000" w:themeColor="text1"/>
          <w:sz w:val="20"/>
          <w:szCs w:val="20"/>
          <w:lang w:val="en-GB"/>
        </w:rPr>
        <w:t xml:space="preserve"> responsive approaches; utilization of digital solutions</w:t>
      </w:r>
      <w:r w:rsidR="007F7224" w:rsidRPr="00ED042C">
        <w:rPr>
          <w:color w:val="000000" w:themeColor="text1"/>
          <w:sz w:val="20"/>
          <w:szCs w:val="20"/>
          <w:lang w:val="en-GB"/>
        </w:rPr>
        <w:t xml:space="preserve">; </w:t>
      </w:r>
      <w:r w:rsidR="000C6AB9" w:rsidRPr="00ED042C">
        <w:rPr>
          <w:color w:val="000000" w:themeColor="text1"/>
          <w:sz w:val="20"/>
          <w:szCs w:val="20"/>
          <w:lang w:val="en-GB"/>
        </w:rPr>
        <w:t>strengthening cyber</w:t>
      </w:r>
      <w:r w:rsidR="007F7224" w:rsidRPr="00ED042C">
        <w:rPr>
          <w:color w:val="000000" w:themeColor="text1"/>
          <w:sz w:val="20"/>
          <w:szCs w:val="20"/>
          <w:lang w:val="en-GB"/>
        </w:rPr>
        <w:t>-</w:t>
      </w:r>
      <w:r w:rsidR="000C6AB9" w:rsidRPr="00ED042C">
        <w:rPr>
          <w:color w:val="000000" w:themeColor="text1"/>
          <w:sz w:val="20"/>
          <w:szCs w:val="20"/>
          <w:lang w:val="en-GB"/>
        </w:rPr>
        <w:t>security</w:t>
      </w:r>
      <w:r w:rsidR="007F7224" w:rsidRPr="00ED042C">
        <w:rPr>
          <w:color w:val="000000" w:themeColor="text1"/>
          <w:sz w:val="20"/>
          <w:szCs w:val="20"/>
          <w:lang w:val="en-GB"/>
        </w:rPr>
        <w:t>;</w:t>
      </w:r>
      <w:r w:rsidR="000C6AB9" w:rsidRPr="00ED042C">
        <w:rPr>
          <w:color w:val="000000" w:themeColor="text1"/>
          <w:sz w:val="20"/>
          <w:szCs w:val="20"/>
          <w:lang w:val="en-GB"/>
        </w:rPr>
        <w:t xml:space="preserve"> effective monitoring</w:t>
      </w:r>
      <w:r w:rsidR="007F7224" w:rsidRPr="00ED042C">
        <w:rPr>
          <w:color w:val="000000" w:themeColor="text1"/>
          <w:sz w:val="20"/>
          <w:szCs w:val="20"/>
          <w:lang w:val="en-GB"/>
        </w:rPr>
        <w:t xml:space="preserve"> </w:t>
      </w:r>
      <w:r w:rsidR="002A753C" w:rsidRPr="00ED042C">
        <w:rPr>
          <w:color w:val="000000" w:themeColor="text1"/>
          <w:sz w:val="20"/>
          <w:szCs w:val="20"/>
          <w:lang w:val="en-GB"/>
        </w:rPr>
        <w:t xml:space="preserve">of </w:t>
      </w:r>
      <w:r w:rsidR="000C6AB9" w:rsidRPr="00ED042C">
        <w:rPr>
          <w:color w:val="000000" w:themeColor="text1"/>
          <w:sz w:val="20"/>
          <w:szCs w:val="20"/>
          <w:lang w:val="en-GB"/>
        </w:rPr>
        <w:t>service delivery</w:t>
      </w:r>
      <w:r w:rsidR="007F7224" w:rsidRPr="00ED042C">
        <w:rPr>
          <w:color w:val="000000" w:themeColor="text1"/>
          <w:sz w:val="20"/>
          <w:szCs w:val="20"/>
          <w:lang w:val="en-GB"/>
        </w:rPr>
        <w:t>;</w:t>
      </w:r>
      <w:r w:rsidR="000C6AB9" w:rsidRPr="00ED042C">
        <w:rPr>
          <w:color w:val="000000" w:themeColor="text1"/>
          <w:sz w:val="20"/>
          <w:szCs w:val="20"/>
          <w:lang w:val="en-GB"/>
        </w:rPr>
        <w:t xml:space="preserve"> promotion of social inclusion</w:t>
      </w:r>
      <w:r w:rsidRPr="00ED042C">
        <w:rPr>
          <w:color w:val="000000" w:themeColor="text1"/>
          <w:sz w:val="20"/>
          <w:szCs w:val="20"/>
          <w:lang w:val="en-GB"/>
        </w:rPr>
        <w:t>;</w:t>
      </w:r>
      <w:r w:rsidR="000C6AB9" w:rsidRPr="00ED042C">
        <w:rPr>
          <w:color w:val="000000" w:themeColor="text1"/>
          <w:sz w:val="20"/>
          <w:szCs w:val="20"/>
          <w:lang w:val="en-GB"/>
        </w:rPr>
        <w:t xml:space="preserve"> and gender equality.</w:t>
      </w:r>
    </w:p>
    <w:p w14:paraId="6ABF7680" w14:textId="33D01DB7" w:rsidR="000C6AB9" w:rsidRPr="00ED042C" w:rsidRDefault="000C6AB9" w:rsidP="000C6AB9">
      <w:pPr>
        <w:pStyle w:val="paragraph"/>
        <w:numPr>
          <w:ilvl w:val="0"/>
          <w:numId w:val="10"/>
        </w:numPr>
        <w:tabs>
          <w:tab w:val="left" w:pos="1276"/>
          <w:tab w:val="left" w:pos="1701"/>
          <w:tab w:val="left" w:pos="1843"/>
        </w:tabs>
        <w:spacing w:before="0" w:beforeAutospacing="0" w:after="120" w:afterAutospacing="0"/>
        <w:ind w:left="1423" w:hanging="5"/>
        <w:jc w:val="both"/>
        <w:textAlignment w:val="baseline"/>
        <w:rPr>
          <w:color w:val="000000" w:themeColor="text1"/>
          <w:sz w:val="20"/>
          <w:szCs w:val="20"/>
          <w:lang w:val="en-GB"/>
        </w:rPr>
      </w:pPr>
      <w:r w:rsidRPr="00ED042C">
        <w:rPr>
          <w:color w:val="000000" w:themeColor="text1"/>
          <w:sz w:val="20"/>
          <w:szCs w:val="20"/>
          <w:lang w:val="en-GB"/>
        </w:rPr>
        <w:t xml:space="preserve">Following its excellent management of COVID-19, </w:t>
      </w:r>
      <w:r w:rsidR="008A0F51" w:rsidRPr="00ED042C">
        <w:rPr>
          <w:color w:val="000000" w:themeColor="text1"/>
          <w:sz w:val="20"/>
          <w:szCs w:val="20"/>
          <w:lang w:val="en-GB"/>
        </w:rPr>
        <w:t>plac</w:t>
      </w:r>
      <w:r w:rsidR="00030520" w:rsidRPr="00ED042C">
        <w:rPr>
          <w:color w:val="000000" w:themeColor="text1"/>
          <w:sz w:val="20"/>
          <w:szCs w:val="20"/>
          <w:lang w:val="en-GB"/>
        </w:rPr>
        <w:t xml:space="preserve">ing </w:t>
      </w:r>
      <w:r w:rsidRPr="00ED042C">
        <w:rPr>
          <w:color w:val="000000" w:themeColor="text1"/>
          <w:sz w:val="20"/>
          <w:szCs w:val="20"/>
          <w:lang w:val="en-GB"/>
        </w:rPr>
        <w:t>the country back on its development trajectory, the Government implemented systemic reforms</w:t>
      </w:r>
      <w:r w:rsidRPr="00ED042C" w:rsidDel="000E5FDC">
        <w:rPr>
          <w:color w:val="000000" w:themeColor="text1"/>
          <w:sz w:val="20"/>
          <w:szCs w:val="20"/>
          <w:lang w:val="en-GB"/>
        </w:rPr>
        <w:t xml:space="preserve"> </w:t>
      </w:r>
      <w:r w:rsidRPr="00ED042C">
        <w:rPr>
          <w:color w:val="000000" w:themeColor="text1"/>
          <w:sz w:val="20"/>
          <w:szCs w:val="20"/>
          <w:lang w:val="en-GB"/>
        </w:rPr>
        <w:t>for building a future-fit governance system</w:t>
      </w:r>
      <w:r w:rsidR="00F2491D" w:rsidRPr="00ED042C">
        <w:rPr>
          <w:color w:val="000000" w:themeColor="text1"/>
          <w:sz w:val="20"/>
          <w:szCs w:val="20"/>
          <w:lang w:val="en-GB"/>
        </w:rPr>
        <w:t>,</w:t>
      </w:r>
      <w:r w:rsidRPr="00ED042C">
        <w:rPr>
          <w:color w:val="000000" w:themeColor="text1"/>
          <w:sz w:val="20"/>
          <w:szCs w:val="20"/>
          <w:lang w:val="en-GB"/>
        </w:rPr>
        <w:t xml:space="preserve"> addressing interconnected complex development challenges. Civil service reform </w:t>
      </w:r>
      <w:r w:rsidR="00EF1162" w:rsidRPr="00ED042C">
        <w:rPr>
          <w:color w:val="000000" w:themeColor="text1"/>
          <w:sz w:val="20"/>
          <w:szCs w:val="20"/>
          <w:lang w:val="en-GB"/>
        </w:rPr>
        <w:t>increas</w:t>
      </w:r>
      <w:r w:rsidRPr="00ED042C">
        <w:rPr>
          <w:color w:val="000000" w:themeColor="text1"/>
          <w:sz w:val="20"/>
          <w:szCs w:val="20"/>
          <w:lang w:val="en-GB"/>
        </w:rPr>
        <w:t>e</w:t>
      </w:r>
      <w:r w:rsidR="00EF1162" w:rsidRPr="00ED042C">
        <w:rPr>
          <w:color w:val="000000" w:themeColor="text1"/>
          <w:sz w:val="20"/>
          <w:szCs w:val="20"/>
          <w:lang w:val="en-GB"/>
        </w:rPr>
        <w:t>d</w:t>
      </w:r>
      <w:r w:rsidRPr="00ED042C">
        <w:rPr>
          <w:color w:val="000000" w:themeColor="text1"/>
          <w:sz w:val="20"/>
          <w:szCs w:val="20"/>
          <w:lang w:val="en-GB"/>
        </w:rPr>
        <w:t xml:space="preserve"> </w:t>
      </w:r>
      <w:r w:rsidR="00F2491D" w:rsidRPr="00ED042C">
        <w:rPr>
          <w:color w:val="000000" w:themeColor="text1"/>
          <w:sz w:val="20"/>
          <w:szCs w:val="20"/>
          <w:lang w:val="en-GB"/>
        </w:rPr>
        <w:t xml:space="preserve">the </w:t>
      </w:r>
      <w:r w:rsidRPr="00ED042C">
        <w:rPr>
          <w:color w:val="000000" w:themeColor="text1"/>
          <w:sz w:val="20"/>
          <w:szCs w:val="20"/>
          <w:lang w:val="en-GB"/>
        </w:rPr>
        <w:t>efficiency, accountability, and quality of public service delivery. The Royal Commission for Urban Development was established to meet the challenges of urbanization. Reforms in the construction industry provide a</w:t>
      </w:r>
      <w:r w:rsidR="00142FC6" w:rsidRPr="00ED042C">
        <w:rPr>
          <w:color w:val="000000" w:themeColor="text1"/>
          <w:sz w:val="20"/>
          <w:szCs w:val="20"/>
          <w:lang w:val="en-GB"/>
        </w:rPr>
        <w:t>n</w:t>
      </w:r>
      <w:r w:rsidRPr="00ED042C">
        <w:rPr>
          <w:color w:val="000000" w:themeColor="text1"/>
          <w:sz w:val="20"/>
          <w:szCs w:val="20"/>
          <w:lang w:val="en-GB"/>
        </w:rPr>
        <w:t xml:space="preserve"> opportunity to </w:t>
      </w:r>
      <w:r w:rsidRPr="00ED042C">
        <w:rPr>
          <w:color w:val="000000" w:themeColor="text1"/>
          <w:sz w:val="20"/>
          <w:szCs w:val="20"/>
          <w:lang w:val="en-GB"/>
        </w:rPr>
        <w:lastRenderedPageBreak/>
        <w:t xml:space="preserve">support </w:t>
      </w:r>
      <w:r w:rsidR="00F2491D" w:rsidRPr="00ED042C">
        <w:rPr>
          <w:color w:val="000000" w:themeColor="text1"/>
          <w:sz w:val="20"/>
          <w:szCs w:val="20"/>
          <w:lang w:val="en-GB"/>
        </w:rPr>
        <w:t>‘</w:t>
      </w:r>
      <w:r w:rsidRPr="00ED042C">
        <w:rPr>
          <w:color w:val="000000" w:themeColor="text1"/>
          <w:sz w:val="20"/>
          <w:szCs w:val="20"/>
          <w:lang w:val="en-GB"/>
        </w:rPr>
        <w:t>greening</w:t>
      </w:r>
      <w:r w:rsidR="00F2491D" w:rsidRPr="00ED042C">
        <w:rPr>
          <w:color w:val="000000" w:themeColor="text1"/>
          <w:sz w:val="20"/>
          <w:szCs w:val="20"/>
          <w:lang w:val="en-GB"/>
        </w:rPr>
        <w:t>’</w:t>
      </w:r>
      <w:r w:rsidRPr="00ED042C">
        <w:rPr>
          <w:color w:val="000000" w:themeColor="text1"/>
          <w:sz w:val="20"/>
          <w:szCs w:val="20"/>
          <w:lang w:val="en-GB"/>
        </w:rPr>
        <w:t xml:space="preserve"> the sector around resilient, climate-proof infrastructure and green jobs. The </w:t>
      </w:r>
      <w:r w:rsidR="00EF1162" w:rsidRPr="00ED042C">
        <w:rPr>
          <w:color w:val="000000" w:themeColor="text1"/>
          <w:sz w:val="20"/>
          <w:szCs w:val="20"/>
          <w:lang w:val="en-GB"/>
        </w:rPr>
        <w:t>n</w:t>
      </w:r>
      <w:r w:rsidRPr="00ED042C">
        <w:rPr>
          <w:color w:val="000000" w:themeColor="text1"/>
          <w:sz w:val="20"/>
          <w:szCs w:val="20"/>
          <w:lang w:val="en-GB"/>
        </w:rPr>
        <w:t xml:space="preserve">ational </w:t>
      </w:r>
      <w:r w:rsidR="00EF1162" w:rsidRPr="00ED042C">
        <w:rPr>
          <w:color w:val="000000" w:themeColor="text1"/>
          <w:sz w:val="20"/>
          <w:szCs w:val="20"/>
          <w:lang w:val="en-GB"/>
        </w:rPr>
        <w:t>g</w:t>
      </w:r>
      <w:r w:rsidRPr="00ED042C">
        <w:rPr>
          <w:color w:val="000000" w:themeColor="text1"/>
          <w:sz w:val="20"/>
          <w:szCs w:val="20"/>
          <w:lang w:val="en-GB"/>
        </w:rPr>
        <w:t xml:space="preserve">ender </w:t>
      </w:r>
      <w:r w:rsidR="00EF1162" w:rsidRPr="00ED042C">
        <w:rPr>
          <w:color w:val="000000" w:themeColor="text1"/>
          <w:sz w:val="20"/>
          <w:szCs w:val="20"/>
          <w:lang w:val="en-GB"/>
        </w:rPr>
        <w:t>e</w:t>
      </w:r>
      <w:r w:rsidRPr="00ED042C">
        <w:rPr>
          <w:color w:val="000000" w:themeColor="text1"/>
          <w:sz w:val="20"/>
          <w:szCs w:val="20"/>
          <w:lang w:val="en-GB"/>
        </w:rPr>
        <w:t xml:space="preserve">quality </w:t>
      </w:r>
      <w:r w:rsidR="00EF1162" w:rsidRPr="00ED042C">
        <w:rPr>
          <w:color w:val="000000" w:themeColor="text1"/>
          <w:sz w:val="20"/>
          <w:szCs w:val="20"/>
          <w:lang w:val="en-GB"/>
        </w:rPr>
        <w:t>p</w:t>
      </w:r>
      <w:r w:rsidRPr="00ED042C">
        <w:rPr>
          <w:color w:val="000000" w:themeColor="text1"/>
          <w:sz w:val="20"/>
          <w:szCs w:val="20"/>
          <w:lang w:val="en-GB"/>
        </w:rPr>
        <w:t>olicy focuses on empowerment and affirmative action to address issues of low female labour</w:t>
      </w:r>
      <w:r w:rsidR="00F2491D" w:rsidRPr="00ED042C">
        <w:rPr>
          <w:color w:val="000000" w:themeColor="text1"/>
          <w:sz w:val="20"/>
          <w:szCs w:val="20"/>
          <w:lang w:val="en-GB"/>
        </w:rPr>
        <w:t>-</w:t>
      </w:r>
      <w:r w:rsidRPr="00ED042C">
        <w:rPr>
          <w:color w:val="000000" w:themeColor="text1"/>
          <w:sz w:val="20"/>
          <w:szCs w:val="20"/>
          <w:lang w:val="en-GB"/>
        </w:rPr>
        <w:t>force participation, l</w:t>
      </w:r>
      <w:r w:rsidR="00F2491D" w:rsidRPr="00ED042C">
        <w:rPr>
          <w:color w:val="000000" w:themeColor="text1"/>
          <w:sz w:val="20"/>
          <w:szCs w:val="20"/>
          <w:lang w:val="en-GB"/>
        </w:rPr>
        <w:t>imited</w:t>
      </w:r>
      <w:r w:rsidRPr="00ED042C">
        <w:rPr>
          <w:color w:val="000000" w:themeColor="text1"/>
          <w:sz w:val="20"/>
          <w:szCs w:val="20"/>
          <w:lang w:val="en-GB"/>
        </w:rPr>
        <w:t xml:space="preserve"> political representation, and </w:t>
      </w:r>
      <w:r w:rsidR="00CD681E" w:rsidRPr="00ED042C">
        <w:rPr>
          <w:color w:val="000000" w:themeColor="text1"/>
          <w:sz w:val="20"/>
          <w:szCs w:val="20"/>
          <w:lang w:val="en-GB"/>
        </w:rPr>
        <w:t>gender-based violence</w:t>
      </w:r>
      <w:r w:rsidRPr="00ED042C">
        <w:rPr>
          <w:color w:val="000000" w:themeColor="text1"/>
          <w:sz w:val="20"/>
          <w:szCs w:val="20"/>
          <w:lang w:val="en-GB"/>
        </w:rPr>
        <w:t>.</w:t>
      </w:r>
    </w:p>
    <w:p w14:paraId="4E320582" w14:textId="250942C4" w:rsidR="000C6AB9" w:rsidRPr="00ED042C" w:rsidRDefault="00F2491D" w:rsidP="000C6AB9">
      <w:pPr>
        <w:pStyle w:val="paragraph"/>
        <w:numPr>
          <w:ilvl w:val="0"/>
          <w:numId w:val="10"/>
        </w:numPr>
        <w:tabs>
          <w:tab w:val="left" w:pos="1276"/>
          <w:tab w:val="left" w:pos="1701"/>
          <w:tab w:val="left" w:pos="1843"/>
        </w:tabs>
        <w:spacing w:before="0" w:beforeAutospacing="0" w:after="120" w:afterAutospacing="0"/>
        <w:ind w:left="1423" w:hanging="5"/>
        <w:jc w:val="both"/>
        <w:textAlignment w:val="baseline"/>
        <w:rPr>
          <w:color w:val="000000" w:themeColor="text1"/>
          <w:sz w:val="20"/>
          <w:szCs w:val="20"/>
          <w:lang w:val="en-GB"/>
        </w:rPr>
      </w:pPr>
      <w:r w:rsidRPr="00ED042C">
        <w:rPr>
          <w:color w:val="000000" w:themeColor="text1"/>
          <w:sz w:val="20"/>
          <w:szCs w:val="20"/>
          <w:lang w:val="en-GB"/>
        </w:rPr>
        <w:t xml:space="preserve">The </w:t>
      </w:r>
      <w:r w:rsidR="000C6AB9" w:rsidRPr="00ED042C">
        <w:rPr>
          <w:color w:val="000000" w:themeColor="text1"/>
          <w:sz w:val="20"/>
          <w:szCs w:val="20"/>
          <w:lang w:val="en-GB"/>
        </w:rPr>
        <w:t>strategic planning framework</w:t>
      </w:r>
      <w:r w:rsidRPr="00ED042C">
        <w:rPr>
          <w:color w:val="000000" w:themeColor="text1"/>
          <w:sz w:val="20"/>
          <w:szCs w:val="20"/>
          <w:lang w:val="en-GB"/>
        </w:rPr>
        <w:t xml:space="preserve"> of Bhutan – </w:t>
      </w:r>
      <w:r w:rsidR="000C6AB9" w:rsidRPr="00ED042C">
        <w:rPr>
          <w:color w:val="000000" w:themeColor="text1"/>
          <w:sz w:val="20"/>
          <w:szCs w:val="20"/>
          <w:lang w:val="en-GB"/>
        </w:rPr>
        <w:t>the</w:t>
      </w:r>
      <w:r w:rsidR="00A73EF3" w:rsidRPr="00ED042C">
        <w:rPr>
          <w:color w:val="000000" w:themeColor="text1"/>
          <w:sz w:val="20"/>
          <w:szCs w:val="20"/>
          <w:lang w:val="en-GB"/>
        </w:rPr>
        <w:t xml:space="preserve"> draft</w:t>
      </w:r>
      <w:r w:rsidR="000C6AB9" w:rsidRPr="00ED042C">
        <w:rPr>
          <w:color w:val="000000" w:themeColor="text1"/>
          <w:sz w:val="20"/>
          <w:szCs w:val="20"/>
          <w:lang w:val="en-GB"/>
        </w:rPr>
        <w:t xml:space="preserve"> 13</w:t>
      </w:r>
      <w:r w:rsidR="000C6AB9" w:rsidRPr="00ED042C">
        <w:rPr>
          <w:color w:val="000000" w:themeColor="text1"/>
          <w:sz w:val="20"/>
          <w:szCs w:val="20"/>
          <w:vertAlign w:val="superscript"/>
          <w:lang w:val="en-GB"/>
        </w:rPr>
        <w:t xml:space="preserve">th </w:t>
      </w:r>
      <w:r w:rsidR="000C6AB9" w:rsidRPr="00ED042C">
        <w:rPr>
          <w:color w:val="000000" w:themeColor="text1"/>
          <w:sz w:val="20"/>
          <w:szCs w:val="20"/>
          <w:lang w:val="en-GB"/>
        </w:rPr>
        <w:t>F</w:t>
      </w:r>
      <w:r w:rsidRPr="00ED042C">
        <w:rPr>
          <w:color w:val="000000" w:themeColor="text1"/>
          <w:sz w:val="20"/>
          <w:szCs w:val="20"/>
          <w:lang w:val="en-GB"/>
        </w:rPr>
        <w:t xml:space="preserve">ive-Year Plan, </w:t>
      </w:r>
      <w:r w:rsidR="000C6AB9" w:rsidRPr="00ED042C">
        <w:rPr>
          <w:color w:val="000000" w:themeColor="text1"/>
          <w:sz w:val="20"/>
          <w:szCs w:val="20"/>
          <w:lang w:val="en-GB"/>
        </w:rPr>
        <w:t xml:space="preserve">centred </w:t>
      </w:r>
      <w:r w:rsidR="000F09D2">
        <w:rPr>
          <w:color w:val="000000" w:themeColor="text1"/>
          <w:sz w:val="20"/>
          <w:szCs w:val="20"/>
          <w:lang w:val="en-GB"/>
        </w:rPr>
        <w:t>on</w:t>
      </w:r>
      <w:r w:rsidR="000F09D2" w:rsidRPr="00ED042C">
        <w:rPr>
          <w:color w:val="000000" w:themeColor="text1"/>
          <w:sz w:val="20"/>
          <w:szCs w:val="20"/>
          <w:lang w:val="en-GB"/>
        </w:rPr>
        <w:t xml:space="preserve"> </w:t>
      </w:r>
      <w:r w:rsidR="000C6AB9" w:rsidRPr="00ED042C">
        <w:rPr>
          <w:color w:val="000000" w:themeColor="text1"/>
          <w:sz w:val="20"/>
          <w:szCs w:val="20"/>
          <w:lang w:val="en-GB"/>
        </w:rPr>
        <w:t>economic and social development, governance and security</w:t>
      </w:r>
      <w:r w:rsidRPr="00ED042C">
        <w:rPr>
          <w:color w:val="000000" w:themeColor="text1"/>
          <w:sz w:val="20"/>
          <w:szCs w:val="20"/>
          <w:lang w:val="en-GB"/>
        </w:rPr>
        <w:t xml:space="preserve"> –</w:t>
      </w:r>
      <w:r w:rsidR="000C6AB9" w:rsidRPr="00ED042C">
        <w:rPr>
          <w:color w:val="000000" w:themeColor="text1"/>
          <w:sz w:val="20"/>
          <w:szCs w:val="20"/>
          <w:lang w:val="en-GB"/>
        </w:rPr>
        <w:t xml:space="preserve"> aligns with the 2030</w:t>
      </w:r>
      <w:r w:rsidR="000F09D2">
        <w:rPr>
          <w:color w:val="000000" w:themeColor="text1"/>
          <w:sz w:val="20"/>
          <w:szCs w:val="20"/>
          <w:lang w:val="en-GB"/>
        </w:rPr>
        <w:t> </w:t>
      </w:r>
      <w:r w:rsidR="000C6AB9" w:rsidRPr="00ED042C">
        <w:rPr>
          <w:color w:val="000000" w:themeColor="text1"/>
          <w:sz w:val="20"/>
          <w:szCs w:val="20"/>
          <w:lang w:val="en-GB"/>
        </w:rPr>
        <w:t>Agenda</w:t>
      </w:r>
      <w:r w:rsidRPr="00ED042C">
        <w:rPr>
          <w:color w:val="000000" w:themeColor="text1"/>
          <w:sz w:val="20"/>
          <w:szCs w:val="20"/>
          <w:lang w:val="en-GB"/>
        </w:rPr>
        <w:t xml:space="preserve"> for Sustainable Development</w:t>
      </w:r>
      <w:r w:rsidR="000C6AB9" w:rsidRPr="00ED042C">
        <w:rPr>
          <w:color w:val="000000" w:themeColor="text1"/>
          <w:sz w:val="20"/>
          <w:szCs w:val="20"/>
          <w:lang w:val="en-GB"/>
        </w:rPr>
        <w:t xml:space="preserve">. In realization of </w:t>
      </w:r>
      <w:r w:rsidRPr="00ED042C">
        <w:rPr>
          <w:color w:val="000000" w:themeColor="text1"/>
          <w:sz w:val="20"/>
          <w:szCs w:val="20"/>
          <w:lang w:val="en-GB"/>
        </w:rPr>
        <w:t xml:space="preserve">that </w:t>
      </w:r>
      <w:r w:rsidR="000C6AB9" w:rsidRPr="00ED042C">
        <w:rPr>
          <w:color w:val="000000" w:themeColor="text1"/>
          <w:sz w:val="20"/>
          <w:szCs w:val="20"/>
          <w:lang w:val="en-GB"/>
        </w:rPr>
        <w:t>development vision, the United</w:t>
      </w:r>
      <w:r w:rsidRPr="00ED042C">
        <w:rPr>
          <w:color w:val="000000" w:themeColor="text1"/>
          <w:sz w:val="20"/>
          <w:szCs w:val="20"/>
          <w:lang w:val="en-GB"/>
        </w:rPr>
        <w:t> </w:t>
      </w:r>
      <w:r w:rsidR="000C6AB9" w:rsidRPr="00ED042C">
        <w:rPr>
          <w:color w:val="000000" w:themeColor="text1"/>
          <w:sz w:val="20"/>
          <w:szCs w:val="20"/>
          <w:lang w:val="en-GB"/>
        </w:rPr>
        <w:t xml:space="preserve">Nations Sustainable Development Cooperation Framework identified four mutually reinforcing strategic priorities: </w:t>
      </w:r>
      <w:r w:rsidR="00DE0DDF" w:rsidRPr="00ED042C">
        <w:rPr>
          <w:color w:val="000000" w:themeColor="text1"/>
          <w:sz w:val="20"/>
          <w:szCs w:val="20"/>
          <w:lang w:val="en-GB"/>
        </w:rPr>
        <w:t>(a</w:t>
      </w:r>
      <w:r w:rsidR="000C6AB9" w:rsidRPr="00ED042C">
        <w:rPr>
          <w:color w:val="000000" w:themeColor="text1"/>
          <w:sz w:val="20"/>
          <w:szCs w:val="20"/>
          <w:lang w:val="en-GB"/>
        </w:rPr>
        <w:t xml:space="preserve">) Sustainable economic development and diversification and shared prosperity; </w:t>
      </w:r>
      <w:r w:rsidR="00DE0DDF" w:rsidRPr="00ED042C">
        <w:rPr>
          <w:color w:val="000000" w:themeColor="text1"/>
          <w:sz w:val="20"/>
          <w:szCs w:val="20"/>
          <w:lang w:val="en-GB"/>
        </w:rPr>
        <w:t>(b</w:t>
      </w:r>
      <w:r w:rsidR="000C6AB9" w:rsidRPr="00ED042C">
        <w:rPr>
          <w:color w:val="000000" w:themeColor="text1"/>
          <w:sz w:val="20"/>
          <w:szCs w:val="20"/>
          <w:lang w:val="en-GB"/>
        </w:rPr>
        <w:t xml:space="preserve">) Equitable human development and well-being across the life course; </w:t>
      </w:r>
      <w:r w:rsidR="00DE0DDF" w:rsidRPr="00ED042C">
        <w:rPr>
          <w:color w:val="000000" w:themeColor="text1"/>
          <w:sz w:val="20"/>
          <w:szCs w:val="20"/>
          <w:lang w:val="en-GB"/>
        </w:rPr>
        <w:t>(c</w:t>
      </w:r>
      <w:r w:rsidR="000C6AB9" w:rsidRPr="00ED042C">
        <w:rPr>
          <w:color w:val="000000" w:themeColor="text1"/>
          <w:sz w:val="20"/>
          <w:szCs w:val="20"/>
          <w:lang w:val="en-GB"/>
        </w:rPr>
        <w:t>)</w:t>
      </w:r>
      <w:r w:rsidR="001565D8">
        <w:rPr>
          <w:color w:val="000000" w:themeColor="text1"/>
          <w:sz w:val="20"/>
          <w:szCs w:val="20"/>
          <w:lang w:val="en-GB"/>
        </w:rPr>
        <w:t> </w:t>
      </w:r>
      <w:r w:rsidR="000C6AB9" w:rsidRPr="00ED042C">
        <w:rPr>
          <w:color w:val="000000" w:themeColor="text1"/>
          <w:sz w:val="20"/>
          <w:szCs w:val="20"/>
          <w:lang w:val="en-GB"/>
        </w:rPr>
        <w:t xml:space="preserve">Sustainable and healthy environment, resilience to disasters and climate change; and </w:t>
      </w:r>
      <w:r w:rsidR="00DE0DDF" w:rsidRPr="00ED042C">
        <w:rPr>
          <w:color w:val="000000" w:themeColor="text1"/>
          <w:sz w:val="20"/>
          <w:szCs w:val="20"/>
          <w:lang w:val="en-GB"/>
        </w:rPr>
        <w:t>(d</w:t>
      </w:r>
      <w:r w:rsidR="000C6AB9" w:rsidRPr="00ED042C">
        <w:rPr>
          <w:color w:val="000000" w:themeColor="text1"/>
          <w:sz w:val="20"/>
          <w:szCs w:val="20"/>
          <w:lang w:val="en-GB"/>
        </w:rPr>
        <w:t>)</w:t>
      </w:r>
      <w:r w:rsidR="001565D8">
        <w:rPr>
          <w:color w:val="000000" w:themeColor="text1"/>
          <w:sz w:val="20"/>
          <w:szCs w:val="20"/>
          <w:lang w:val="en-GB"/>
        </w:rPr>
        <w:t> </w:t>
      </w:r>
      <w:r w:rsidR="000C6AB9" w:rsidRPr="00ED042C">
        <w:rPr>
          <w:color w:val="000000" w:themeColor="text1"/>
          <w:sz w:val="20"/>
          <w:szCs w:val="20"/>
          <w:lang w:val="en-GB"/>
        </w:rPr>
        <w:t xml:space="preserve">Inclusive, transparent, and accountable governance and rule of law. </w:t>
      </w:r>
      <w:r w:rsidRPr="00ED042C">
        <w:rPr>
          <w:color w:val="000000" w:themeColor="text1"/>
          <w:sz w:val="20"/>
          <w:szCs w:val="20"/>
          <w:lang w:val="en-GB"/>
        </w:rPr>
        <w:t xml:space="preserve">The </w:t>
      </w:r>
      <w:r w:rsidR="000C6AB9" w:rsidRPr="00ED042C">
        <w:rPr>
          <w:color w:val="000000" w:themeColor="text1"/>
          <w:sz w:val="20"/>
          <w:szCs w:val="20"/>
          <w:lang w:val="en-GB"/>
        </w:rPr>
        <w:t>UNDP country programme</w:t>
      </w:r>
      <w:r w:rsidRPr="00ED042C">
        <w:rPr>
          <w:color w:val="000000" w:themeColor="text1"/>
          <w:sz w:val="20"/>
          <w:szCs w:val="20"/>
          <w:lang w:val="en-GB"/>
        </w:rPr>
        <w:t>,</w:t>
      </w:r>
      <w:r w:rsidR="000C6AB9" w:rsidRPr="00ED042C">
        <w:rPr>
          <w:color w:val="000000" w:themeColor="text1"/>
          <w:sz w:val="20"/>
          <w:szCs w:val="20"/>
          <w:lang w:val="en-GB"/>
        </w:rPr>
        <w:t xml:space="preserve"> 2024-2028</w:t>
      </w:r>
      <w:r w:rsidRPr="00ED042C">
        <w:rPr>
          <w:color w:val="000000" w:themeColor="text1"/>
          <w:sz w:val="20"/>
          <w:szCs w:val="20"/>
          <w:lang w:val="en-GB"/>
        </w:rPr>
        <w:t xml:space="preserve"> – </w:t>
      </w:r>
      <w:r w:rsidR="000C6AB9" w:rsidRPr="00ED042C">
        <w:rPr>
          <w:color w:val="000000" w:themeColor="text1"/>
          <w:sz w:val="20"/>
          <w:szCs w:val="20"/>
          <w:lang w:val="en-GB"/>
        </w:rPr>
        <w:t xml:space="preserve">derived from the </w:t>
      </w:r>
      <w:r w:rsidRPr="00ED042C">
        <w:rPr>
          <w:color w:val="000000" w:themeColor="text1"/>
          <w:sz w:val="20"/>
          <w:szCs w:val="20"/>
          <w:lang w:val="en-GB"/>
        </w:rPr>
        <w:t>Framework</w:t>
      </w:r>
      <w:r w:rsidR="000C6AB9" w:rsidRPr="00ED042C">
        <w:rPr>
          <w:color w:val="000000" w:themeColor="text1"/>
          <w:sz w:val="20"/>
          <w:szCs w:val="20"/>
          <w:lang w:val="en-GB"/>
        </w:rPr>
        <w:t>, aligned with the 2030</w:t>
      </w:r>
      <w:r w:rsidR="000F09D2">
        <w:rPr>
          <w:color w:val="000000" w:themeColor="text1"/>
          <w:sz w:val="20"/>
          <w:szCs w:val="20"/>
          <w:lang w:val="en-GB"/>
        </w:rPr>
        <w:t> </w:t>
      </w:r>
      <w:r w:rsidR="000C6AB9" w:rsidRPr="00ED042C">
        <w:rPr>
          <w:color w:val="000000" w:themeColor="text1"/>
          <w:sz w:val="20"/>
          <w:szCs w:val="20"/>
          <w:lang w:val="en-GB"/>
        </w:rPr>
        <w:t xml:space="preserve">Agenda and </w:t>
      </w:r>
      <w:r w:rsidR="001565D8">
        <w:rPr>
          <w:color w:val="000000" w:themeColor="text1"/>
          <w:sz w:val="20"/>
          <w:szCs w:val="20"/>
          <w:lang w:val="en-GB"/>
        </w:rPr>
        <w:t xml:space="preserve">the </w:t>
      </w:r>
      <w:r w:rsidR="000C6AB9" w:rsidRPr="00ED042C">
        <w:rPr>
          <w:color w:val="000000" w:themeColor="text1"/>
          <w:sz w:val="20"/>
          <w:szCs w:val="20"/>
          <w:lang w:val="en-GB"/>
        </w:rPr>
        <w:t>UNDP Strategic Plan</w:t>
      </w:r>
      <w:r w:rsidRPr="00ED042C">
        <w:rPr>
          <w:color w:val="000000" w:themeColor="text1"/>
          <w:sz w:val="20"/>
          <w:szCs w:val="20"/>
          <w:lang w:val="en-GB"/>
        </w:rPr>
        <w:t>,</w:t>
      </w:r>
      <w:r w:rsidR="000C6AB9" w:rsidRPr="00ED042C">
        <w:rPr>
          <w:color w:val="000000" w:themeColor="text1"/>
          <w:sz w:val="20"/>
          <w:szCs w:val="20"/>
          <w:lang w:val="en-GB"/>
        </w:rPr>
        <w:t xml:space="preserve"> 2022-2025</w:t>
      </w:r>
      <w:r w:rsidRPr="00ED042C">
        <w:rPr>
          <w:color w:val="000000" w:themeColor="text1"/>
          <w:sz w:val="20"/>
          <w:szCs w:val="20"/>
          <w:lang w:val="en-GB"/>
        </w:rPr>
        <w:t xml:space="preserve"> –</w:t>
      </w:r>
      <w:r w:rsidR="000C6AB9" w:rsidRPr="00ED042C">
        <w:rPr>
          <w:color w:val="000000" w:themeColor="text1"/>
          <w:sz w:val="20"/>
          <w:szCs w:val="20"/>
          <w:lang w:val="en-GB"/>
        </w:rPr>
        <w:t xml:space="preserve"> is premised around key development objectives enshrined in </w:t>
      </w:r>
      <w:r w:rsidRPr="00ED042C">
        <w:rPr>
          <w:color w:val="000000" w:themeColor="text1"/>
          <w:sz w:val="20"/>
          <w:szCs w:val="20"/>
          <w:lang w:val="en-GB"/>
        </w:rPr>
        <w:t xml:space="preserve">the </w:t>
      </w:r>
      <w:r w:rsidR="00A73EF3" w:rsidRPr="00ED042C">
        <w:rPr>
          <w:color w:val="000000" w:themeColor="text1"/>
          <w:sz w:val="20"/>
          <w:szCs w:val="20"/>
          <w:lang w:val="en-GB"/>
        </w:rPr>
        <w:t xml:space="preserve">draft </w:t>
      </w:r>
      <w:r w:rsidR="000C6AB9" w:rsidRPr="00ED042C">
        <w:rPr>
          <w:color w:val="000000" w:themeColor="text1"/>
          <w:sz w:val="20"/>
          <w:szCs w:val="20"/>
          <w:lang w:val="en-GB"/>
        </w:rPr>
        <w:t>13</w:t>
      </w:r>
      <w:r w:rsidR="000C6AB9" w:rsidRPr="00ED042C">
        <w:rPr>
          <w:color w:val="000000" w:themeColor="text1"/>
          <w:sz w:val="20"/>
          <w:szCs w:val="20"/>
          <w:vertAlign w:val="superscript"/>
          <w:lang w:val="en-GB"/>
        </w:rPr>
        <w:t xml:space="preserve">th </w:t>
      </w:r>
      <w:r w:rsidRPr="00ED042C">
        <w:rPr>
          <w:color w:val="000000" w:themeColor="text1"/>
          <w:sz w:val="20"/>
          <w:szCs w:val="20"/>
          <w:lang w:val="en-GB"/>
        </w:rPr>
        <w:t>Five-Year Plan</w:t>
      </w:r>
      <w:r w:rsidR="000C6AB9" w:rsidRPr="00ED042C">
        <w:rPr>
          <w:color w:val="000000" w:themeColor="text1"/>
          <w:sz w:val="20"/>
          <w:szCs w:val="20"/>
          <w:lang w:val="en-GB"/>
        </w:rPr>
        <w:t>.</w:t>
      </w:r>
    </w:p>
    <w:p w14:paraId="700A337A" w14:textId="17A8E920" w:rsidR="000C6AB9" w:rsidRPr="00ED042C" w:rsidRDefault="000C6AB9" w:rsidP="000C6AB9">
      <w:pPr>
        <w:pStyle w:val="paragraph"/>
        <w:numPr>
          <w:ilvl w:val="0"/>
          <w:numId w:val="10"/>
        </w:numPr>
        <w:tabs>
          <w:tab w:val="left" w:pos="1276"/>
          <w:tab w:val="left" w:pos="1701"/>
          <w:tab w:val="left" w:pos="1843"/>
        </w:tabs>
        <w:spacing w:before="0" w:beforeAutospacing="0" w:after="120" w:afterAutospacing="0"/>
        <w:ind w:left="1423" w:hanging="5"/>
        <w:jc w:val="both"/>
        <w:textAlignment w:val="baseline"/>
        <w:rPr>
          <w:color w:val="000000" w:themeColor="text1"/>
          <w:sz w:val="20"/>
          <w:szCs w:val="20"/>
          <w:lang w:val="en-GB"/>
        </w:rPr>
      </w:pPr>
      <w:r w:rsidRPr="00ED042C">
        <w:rPr>
          <w:color w:val="000000" w:themeColor="text1"/>
          <w:sz w:val="20"/>
          <w:szCs w:val="20"/>
          <w:lang w:val="en-GB"/>
        </w:rPr>
        <w:t xml:space="preserve">This country programme builds on and integrates recommendations of the </w:t>
      </w:r>
      <w:r w:rsidR="00DE0DDF" w:rsidRPr="00ED042C">
        <w:rPr>
          <w:color w:val="000000" w:themeColor="text1"/>
          <w:sz w:val="20"/>
          <w:szCs w:val="20"/>
          <w:lang w:val="en-GB"/>
        </w:rPr>
        <w:t>i</w:t>
      </w:r>
      <w:r w:rsidRPr="00ED042C">
        <w:rPr>
          <w:color w:val="000000" w:themeColor="text1"/>
          <w:sz w:val="20"/>
          <w:szCs w:val="20"/>
          <w:lang w:val="en-GB"/>
        </w:rPr>
        <w:t xml:space="preserve">ndependent </w:t>
      </w:r>
      <w:r w:rsidR="00DE0DDF" w:rsidRPr="00ED042C">
        <w:rPr>
          <w:color w:val="000000" w:themeColor="text1"/>
          <w:sz w:val="20"/>
          <w:szCs w:val="20"/>
          <w:lang w:val="en-GB"/>
        </w:rPr>
        <w:t>c</w:t>
      </w:r>
      <w:r w:rsidRPr="00ED042C">
        <w:rPr>
          <w:color w:val="000000" w:themeColor="text1"/>
          <w:sz w:val="20"/>
          <w:szCs w:val="20"/>
          <w:lang w:val="en-GB"/>
        </w:rPr>
        <w:t xml:space="preserve">ountry </w:t>
      </w:r>
      <w:r w:rsidR="00DE0DDF" w:rsidRPr="00ED042C">
        <w:rPr>
          <w:color w:val="000000" w:themeColor="text1"/>
          <w:sz w:val="20"/>
          <w:szCs w:val="20"/>
          <w:lang w:val="en-GB"/>
        </w:rPr>
        <w:t>p</w:t>
      </w:r>
      <w:r w:rsidRPr="00ED042C">
        <w:rPr>
          <w:color w:val="000000" w:themeColor="text1"/>
          <w:sz w:val="20"/>
          <w:szCs w:val="20"/>
          <w:lang w:val="en-GB"/>
        </w:rPr>
        <w:t xml:space="preserve">rogramme </w:t>
      </w:r>
      <w:r w:rsidR="00DE0DDF" w:rsidRPr="00ED042C">
        <w:rPr>
          <w:color w:val="000000" w:themeColor="text1"/>
          <w:sz w:val="20"/>
          <w:szCs w:val="20"/>
          <w:lang w:val="en-GB"/>
        </w:rPr>
        <w:t>e</w:t>
      </w:r>
      <w:r w:rsidRPr="00ED042C">
        <w:rPr>
          <w:color w:val="000000" w:themeColor="text1"/>
          <w:sz w:val="20"/>
          <w:szCs w:val="20"/>
          <w:lang w:val="en-GB"/>
        </w:rPr>
        <w:t>valuation</w:t>
      </w:r>
      <w:r w:rsidR="00DE0DDF" w:rsidRPr="00ED042C">
        <w:rPr>
          <w:color w:val="000000" w:themeColor="text1"/>
          <w:sz w:val="20"/>
          <w:szCs w:val="20"/>
          <w:lang w:val="en-GB"/>
        </w:rPr>
        <w:t>,</w:t>
      </w:r>
      <w:r w:rsidRPr="00ED042C">
        <w:rPr>
          <w:color w:val="000000" w:themeColor="text1"/>
          <w:sz w:val="20"/>
          <w:szCs w:val="20"/>
          <w:lang w:val="en-GB"/>
        </w:rPr>
        <w:t xml:space="preserve"> 2023. Programmatic achievements recognized by the </w:t>
      </w:r>
      <w:r w:rsidR="00DE0DDF" w:rsidRPr="00ED042C">
        <w:rPr>
          <w:color w:val="000000" w:themeColor="text1"/>
          <w:sz w:val="20"/>
          <w:szCs w:val="20"/>
          <w:lang w:val="en-GB"/>
        </w:rPr>
        <w:t xml:space="preserve">evaluation </w:t>
      </w:r>
      <w:r w:rsidRPr="00ED042C">
        <w:rPr>
          <w:color w:val="000000" w:themeColor="text1"/>
          <w:sz w:val="20"/>
          <w:szCs w:val="20"/>
          <w:lang w:val="en-GB"/>
        </w:rPr>
        <w:t>will be leveraged, including UNDP value-added offerings in public service delivery and innovation</w:t>
      </w:r>
      <w:r w:rsidR="00DE0DDF" w:rsidRPr="00ED042C">
        <w:rPr>
          <w:color w:val="000000" w:themeColor="text1"/>
          <w:sz w:val="20"/>
          <w:szCs w:val="20"/>
          <w:lang w:val="en-GB"/>
        </w:rPr>
        <w:t>;</w:t>
      </w:r>
      <w:r w:rsidRPr="00ED042C">
        <w:rPr>
          <w:color w:val="000000" w:themeColor="text1"/>
          <w:sz w:val="20"/>
          <w:szCs w:val="20"/>
          <w:lang w:val="en-GB"/>
        </w:rPr>
        <w:t xml:space="preserve"> applying a systems approach to target vulnerable groups</w:t>
      </w:r>
      <w:r w:rsidR="00DE0DDF" w:rsidRPr="00ED042C">
        <w:rPr>
          <w:color w:val="000000" w:themeColor="text1"/>
          <w:sz w:val="20"/>
          <w:szCs w:val="20"/>
          <w:lang w:val="en-GB"/>
        </w:rPr>
        <w:t>;</w:t>
      </w:r>
      <w:r w:rsidRPr="00ED042C">
        <w:rPr>
          <w:color w:val="000000" w:themeColor="text1"/>
          <w:sz w:val="20"/>
          <w:szCs w:val="20"/>
          <w:lang w:val="en-GB"/>
        </w:rPr>
        <w:t xml:space="preserve"> strengthening democratic governance</w:t>
      </w:r>
      <w:r w:rsidR="00DE0DDF" w:rsidRPr="00ED042C">
        <w:rPr>
          <w:color w:val="000000" w:themeColor="text1"/>
          <w:sz w:val="20"/>
          <w:szCs w:val="20"/>
          <w:lang w:val="en-GB"/>
        </w:rPr>
        <w:t>;</w:t>
      </w:r>
      <w:r w:rsidRPr="00ED042C">
        <w:rPr>
          <w:color w:val="000000" w:themeColor="text1"/>
          <w:sz w:val="20"/>
          <w:szCs w:val="20"/>
          <w:lang w:val="en-GB"/>
        </w:rPr>
        <w:t xml:space="preserve"> and addressing climate change challenges.</w:t>
      </w:r>
      <w:r w:rsidRPr="00ED042C">
        <w:rPr>
          <w:i/>
          <w:iCs/>
          <w:color w:val="000000" w:themeColor="text1"/>
          <w:sz w:val="20"/>
          <w:szCs w:val="20"/>
          <w:lang w:val="en-GB"/>
        </w:rPr>
        <w:t xml:space="preserve"> </w:t>
      </w:r>
      <w:r w:rsidR="00AE6B1F" w:rsidRPr="00ED042C">
        <w:rPr>
          <w:color w:val="000000" w:themeColor="text1"/>
          <w:sz w:val="20"/>
          <w:szCs w:val="20"/>
          <w:lang w:val="en-GB"/>
        </w:rPr>
        <w:t>E</w:t>
      </w:r>
      <w:r w:rsidR="00DE0DDF" w:rsidRPr="00ED042C">
        <w:rPr>
          <w:color w:val="000000" w:themeColor="text1"/>
          <w:sz w:val="20"/>
          <w:szCs w:val="20"/>
          <w:lang w:val="en-GB"/>
        </w:rPr>
        <w:t xml:space="preserve">valuation </w:t>
      </w:r>
      <w:r w:rsidR="001F724D" w:rsidRPr="00ED042C">
        <w:rPr>
          <w:color w:val="000000" w:themeColor="text1"/>
          <w:sz w:val="20"/>
          <w:szCs w:val="20"/>
          <w:lang w:val="en-GB"/>
        </w:rPr>
        <w:t>recommend</w:t>
      </w:r>
      <w:r w:rsidR="004F7046" w:rsidRPr="00ED042C">
        <w:rPr>
          <w:color w:val="000000" w:themeColor="text1"/>
          <w:sz w:val="20"/>
          <w:szCs w:val="20"/>
          <w:lang w:val="en-GB"/>
        </w:rPr>
        <w:t>ations included</w:t>
      </w:r>
      <w:r w:rsidR="001F724D" w:rsidRPr="00ED042C">
        <w:rPr>
          <w:color w:val="000000" w:themeColor="text1"/>
          <w:sz w:val="20"/>
          <w:szCs w:val="20"/>
          <w:lang w:val="en-GB"/>
        </w:rPr>
        <w:t>:</w:t>
      </w:r>
      <w:r w:rsidRPr="00ED042C">
        <w:rPr>
          <w:color w:val="000000" w:themeColor="text1"/>
          <w:sz w:val="20"/>
          <w:szCs w:val="20"/>
          <w:lang w:val="en-GB"/>
        </w:rPr>
        <w:t xml:space="preserve"> </w:t>
      </w:r>
      <w:r w:rsidR="001F724D" w:rsidRPr="00ED042C">
        <w:rPr>
          <w:color w:val="000000" w:themeColor="text1"/>
          <w:sz w:val="20"/>
          <w:szCs w:val="20"/>
          <w:lang w:val="en-GB"/>
        </w:rPr>
        <w:t xml:space="preserve">application of </w:t>
      </w:r>
      <w:r w:rsidRPr="00ED042C">
        <w:rPr>
          <w:color w:val="000000" w:themeColor="text1"/>
          <w:sz w:val="20"/>
          <w:szCs w:val="20"/>
          <w:lang w:val="en-GB"/>
        </w:rPr>
        <w:t>a holistic approach to digital transformation</w:t>
      </w:r>
      <w:r w:rsidR="001F724D" w:rsidRPr="00ED042C">
        <w:rPr>
          <w:color w:val="000000" w:themeColor="text1"/>
          <w:sz w:val="20"/>
          <w:szCs w:val="20"/>
          <w:lang w:val="en-GB"/>
        </w:rPr>
        <w:t xml:space="preserve">; </w:t>
      </w:r>
      <w:r w:rsidRPr="00ED042C">
        <w:rPr>
          <w:color w:val="000000" w:themeColor="text1"/>
          <w:sz w:val="20"/>
          <w:szCs w:val="20"/>
          <w:lang w:val="en-GB"/>
        </w:rPr>
        <w:t xml:space="preserve">upstream support </w:t>
      </w:r>
      <w:r w:rsidR="00DE0DDF" w:rsidRPr="00ED042C">
        <w:rPr>
          <w:color w:val="000000" w:themeColor="text1"/>
          <w:sz w:val="20"/>
          <w:szCs w:val="20"/>
          <w:lang w:val="en-GB"/>
        </w:rPr>
        <w:t>t</w:t>
      </w:r>
      <w:r w:rsidRPr="00ED042C">
        <w:rPr>
          <w:color w:val="000000" w:themeColor="text1"/>
          <w:sz w:val="20"/>
          <w:szCs w:val="20"/>
          <w:lang w:val="en-GB"/>
        </w:rPr>
        <w:t xml:space="preserve">o disaster risk management; integration of climate and disaster resilience with urban livelihoods; overcoming structural barriers for youth employment and empowerment; and </w:t>
      </w:r>
      <w:r w:rsidR="00EF1162" w:rsidRPr="00ED042C">
        <w:rPr>
          <w:color w:val="000000" w:themeColor="text1"/>
          <w:sz w:val="20"/>
          <w:szCs w:val="20"/>
          <w:lang w:val="en-GB"/>
        </w:rPr>
        <w:t xml:space="preserve">tailoring </w:t>
      </w:r>
      <w:r w:rsidRPr="00ED042C">
        <w:rPr>
          <w:color w:val="000000" w:themeColor="text1"/>
          <w:sz w:val="20"/>
          <w:szCs w:val="20"/>
          <w:lang w:val="en-GB"/>
        </w:rPr>
        <w:t>capacity development of the most vulnerable</w:t>
      </w:r>
      <w:r w:rsidR="00EF1162" w:rsidRPr="00ED042C">
        <w:rPr>
          <w:color w:val="000000" w:themeColor="text1"/>
          <w:sz w:val="20"/>
          <w:szCs w:val="20"/>
          <w:lang w:val="en-GB"/>
        </w:rPr>
        <w:t xml:space="preserve"> – </w:t>
      </w:r>
      <w:r w:rsidR="00DE0DDF" w:rsidRPr="00ED042C">
        <w:rPr>
          <w:color w:val="000000" w:themeColor="text1"/>
          <w:sz w:val="20"/>
          <w:szCs w:val="20"/>
          <w:lang w:val="en-GB"/>
        </w:rPr>
        <w:t xml:space="preserve">all of </w:t>
      </w:r>
      <w:r w:rsidRPr="00ED042C">
        <w:rPr>
          <w:color w:val="000000" w:themeColor="text1"/>
          <w:sz w:val="20"/>
          <w:szCs w:val="20"/>
          <w:lang w:val="en-GB"/>
        </w:rPr>
        <w:t xml:space="preserve">which will be pursued under the new programme. </w:t>
      </w:r>
    </w:p>
    <w:p w14:paraId="5265B4B3" w14:textId="6F53245B" w:rsidR="000C6AB9" w:rsidRPr="00ED042C" w:rsidRDefault="000C6AB9" w:rsidP="000C6AB9">
      <w:pPr>
        <w:pStyle w:val="paragraph"/>
        <w:numPr>
          <w:ilvl w:val="0"/>
          <w:numId w:val="10"/>
        </w:numPr>
        <w:tabs>
          <w:tab w:val="left" w:pos="1276"/>
          <w:tab w:val="left" w:pos="1701"/>
          <w:tab w:val="left" w:pos="1843"/>
        </w:tabs>
        <w:spacing w:before="0" w:beforeAutospacing="0" w:after="120" w:afterAutospacing="0"/>
        <w:ind w:left="1423" w:hanging="5"/>
        <w:jc w:val="both"/>
        <w:textAlignment w:val="baseline"/>
        <w:rPr>
          <w:color w:val="000000" w:themeColor="text1"/>
          <w:sz w:val="20"/>
          <w:szCs w:val="20"/>
          <w:lang w:val="en-GB"/>
        </w:rPr>
      </w:pPr>
      <w:r w:rsidRPr="00ED042C">
        <w:rPr>
          <w:color w:val="000000" w:themeColor="text1"/>
          <w:sz w:val="20"/>
          <w:szCs w:val="20"/>
          <w:lang w:val="en-GB"/>
        </w:rPr>
        <w:t>In supporting U</w:t>
      </w:r>
      <w:r w:rsidR="00DE0DDF" w:rsidRPr="00ED042C">
        <w:rPr>
          <w:color w:val="000000" w:themeColor="text1"/>
          <w:sz w:val="20"/>
          <w:szCs w:val="20"/>
          <w:lang w:val="en-GB"/>
        </w:rPr>
        <w:t>nited Nations</w:t>
      </w:r>
      <w:r w:rsidRPr="00ED042C">
        <w:rPr>
          <w:color w:val="000000" w:themeColor="text1"/>
          <w:sz w:val="20"/>
          <w:szCs w:val="20"/>
          <w:lang w:val="en-GB"/>
        </w:rPr>
        <w:t xml:space="preserve"> system-wide efforts led by the Resident Coordinator</w:t>
      </w:r>
      <w:r w:rsidRPr="00ED042C">
        <w:rPr>
          <w:rStyle w:val="normaltextrun"/>
          <w:color w:val="000000" w:themeColor="text1"/>
          <w:sz w:val="20"/>
          <w:szCs w:val="20"/>
          <w:lang w:val="en-GB"/>
        </w:rPr>
        <w:t xml:space="preserve">, </w:t>
      </w:r>
      <w:r w:rsidRPr="00ED042C">
        <w:rPr>
          <w:color w:val="000000" w:themeColor="text1"/>
          <w:sz w:val="20"/>
          <w:szCs w:val="20"/>
          <w:lang w:val="en-GB"/>
        </w:rPr>
        <w:t>UNDP will foster ‘whole-of-government’ and ‘whole-of-society’ approach</w:t>
      </w:r>
      <w:r w:rsidR="00EF1162" w:rsidRPr="00ED042C">
        <w:rPr>
          <w:color w:val="000000" w:themeColor="text1"/>
          <w:sz w:val="20"/>
          <w:szCs w:val="20"/>
          <w:lang w:val="en-GB"/>
        </w:rPr>
        <w:t>es</w:t>
      </w:r>
      <w:r w:rsidR="00DE0DDF" w:rsidRPr="00ED042C">
        <w:rPr>
          <w:color w:val="000000" w:themeColor="text1"/>
          <w:sz w:val="20"/>
          <w:szCs w:val="20"/>
          <w:lang w:val="en-GB"/>
        </w:rPr>
        <w:t>,</w:t>
      </w:r>
      <w:r w:rsidRPr="00ED042C">
        <w:rPr>
          <w:color w:val="000000" w:themeColor="text1"/>
          <w:sz w:val="20"/>
          <w:szCs w:val="20"/>
          <w:lang w:val="en-GB"/>
        </w:rPr>
        <w:t xml:space="preserve"> support</w:t>
      </w:r>
      <w:r w:rsidR="00DE0DDF" w:rsidRPr="00ED042C">
        <w:rPr>
          <w:color w:val="000000" w:themeColor="text1"/>
          <w:sz w:val="20"/>
          <w:szCs w:val="20"/>
          <w:lang w:val="en-GB"/>
        </w:rPr>
        <w:t>ing</w:t>
      </w:r>
      <w:r w:rsidRPr="00ED042C">
        <w:rPr>
          <w:color w:val="000000" w:themeColor="text1"/>
          <w:sz w:val="20"/>
          <w:szCs w:val="20"/>
          <w:lang w:val="en-GB"/>
        </w:rPr>
        <w:t xml:space="preserve"> transformative results while leveraging its comparative advantage to deliver </w:t>
      </w:r>
      <w:r w:rsidR="00DE0DDF" w:rsidRPr="00ED042C">
        <w:rPr>
          <w:color w:val="000000" w:themeColor="text1"/>
          <w:sz w:val="20"/>
          <w:szCs w:val="20"/>
          <w:lang w:val="en-GB"/>
        </w:rPr>
        <w:t>Cooperation Framework</w:t>
      </w:r>
      <w:r w:rsidRPr="00ED042C">
        <w:rPr>
          <w:color w:val="000000" w:themeColor="text1"/>
          <w:sz w:val="20"/>
          <w:szCs w:val="20"/>
          <w:lang w:val="en-GB"/>
        </w:rPr>
        <w:t xml:space="preserve"> outcomes in collaboration with </w:t>
      </w:r>
      <w:r w:rsidR="00DE0DDF" w:rsidRPr="00ED042C">
        <w:rPr>
          <w:color w:val="000000" w:themeColor="text1"/>
          <w:sz w:val="20"/>
          <w:szCs w:val="20"/>
          <w:lang w:val="en-GB"/>
        </w:rPr>
        <w:t>other United Nations</w:t>
      </w:r>
      <w:r w:rsidRPr="00ED042C">
        <w:rPr>
          <w:color w:val="000000" w:themeColor="text1"/>
          <w:sz w:val="20"/>
          <w:szCs w:val="20"/>
          <w:lang w:val="en-GB"/>
        </w:rPr>
        <w:t xml:space="preserve"> entities. As the </w:t>
      </w:r>
      <w:r w:rsidR="00DE0DDF" w:rsidRPr="00ED042C">
        <w:rPr>
          <w:color w:val="000000" w:themeColor="text1"/>
          <w:sz w:val="20"/>
          <w:szCs w:val="20"/>
          <w:lang w:val="en-GB"/>
        </w:rPr>
        <w:t xml:space="preserve">evaluation </w:t>
      </w:r>
      <w:r w:rsidRPr="00ED042C">
        <w:rPr>
          <w:color w:val="000000" w:themeColor="text1"/>
          <w:sz w:val="20"/>
          <w:szCs w:val="20"/>
          <w:lang w:val="en-GB"/>
        </w:rPr>
        <w:t xml:space="preserve">acknowledges, </w:t>
      </w:r>
      <w:r w:rsidR="00861868" w:rsidRPr="00ED042C">
        <w:rPr>
          <w:color w:val="000000" w:themeColor="text1"/>
          <w:sz w:val="20"/>
          <w:szCs w:val="20"/>
          <w:lang w:val="en-GB"/>
        </w:rPr>
        <w:t xml:space="preserve">the </w:t>
      </w:r>
      <w:r w:rsidRPr="00ED042C">
        <w:rPr>
          <w:color w:val="000000" w:themeColor="text1"/>
          <w:sz w:val="20"/>
          <w:szCs w:val="20"/>
          <w:lang w:val="en-GB"/>
        </w:rPr>
        <w:t>UNDP</w:t>
      </w:r>
      <w:r w:rsidR="00861868" w:rsidRPr="00ED042C">
        <w:rPr>
          <w:color w:val="000000" w:themeColor="text1"/>
          <w:sz w:val="20"/>
          <w:szCs w:val="20"/>
          <w:lang w:val="en-GB"/>
        </w:rPr>
        <w:t xml:space="preserve"> </w:t>
      </w:r>
      <w:r w:rsidRPr="00ED042C">
        <w:rPr>
          <w:color w:val="000000" w:themeColor="text1"/>
          <w:sz w:val="20"/>
          <w:szCs w:val="20"/>
          <w:lang w:val="en-GB"/>
        </w:rPr>
        <w:t>value proposition</w:t>
      </w:r>
      <w:r w:rsidRPr="00ED042C">
        <w:rPr>
          <w:bCs/>
          <w:color w:val="000000" w:themeColor="text1"/>
          <w:sz w:val="20"/>
          <w:szCs w:val="20"/>
          <w:lang w:val="en-GB"/>
        </w:rPr>
        <w:t xml:space="preserve"> </w:t>
      </w:r>
      <w:r w:rsidRPr="00ED042C">
        <w:rPr>
          <w:color w:val="000000" w:themeColor="text1"/>
          <w:sz w:val="20"/>
          <w:szCs w:val="20"/>
          <w:lang w:val="en-GB"/>
        </w:rPr>
        <w:t xml:space="preserve">includes: (a) </w:t>
      </w:r>
      <w:r w:rsidR="00EF1162" w:rsidRPr="00ED042C">
        <w:rPr>
          <w:color w:val="000000" w:themeColor="text1"/>
          <w:sz w:val="20"/>
          <w:szCs w:val="20"/>
          <w:lang w:val="en-GB"/>
        </w:rPr>
        <w:t xml:space="preserve">a </w:t>
      </w:r>
      <w:r w:rsidRPr="00ED042C">
        <w:rPr>
          <w:i/>
          <w:iCs/>
          <w:color w:val="000000" w:themeColor="text1"/>
          <w:sz w:val="20"/>
          <w:szCs w:val="20"/>
          <w:lang w:val="en-GB"/>
        </w:rPr>
        <w:t xml:space="preserve">convening role, </w:t>
      </w:r>
      <w:r w:rsidRPr="00ED042C">
        <w:rPr>
          <w:color w:val="000000" w:themeColor="text1"/>
          <w:sz w:val="20"/>
          <w:szCs w:val="20"/>
          <w:lang w:val="en-GB"/>
        </w:rPr>
        <w:t xml:space="preserve">adopting a multi-dimensional approach to policy and programming while galvanizing strategic partnerships and mobilizing resources; (b) </w:t>
      </w:r>
      <w:r w:rsidRPr="00ED042C">
        <w:rPr>
          <w:i/>
          <w:iCs/>
          <w:color w:val="000000" w:themeColor="text1"/>
          <w:sz w:val="20"/>
          <w:szCs w:val="20"/>
          <w:lang w:val="en-GB"/>
        </w:rPr>
        <w:t xml:space="preserve">leveraging integrated solutions </w:t>
      </w:r>
      <w:r w:rsidR="00EF1162" w:rsidRPr="00ED042C">
        <w:rPr>
          <w:color w:val="000000" w:themeColor="text1"/>
          <w:sz w:val="20"/>
          <w:szCs w:val="20"/>
          <w:lang w:val="en-GB"/>
        </w:rPr>
        <w:t xml:space="preserve">to </w:t>
      </w:r>
      <w:r w:rsidRPr="00ED042C">
        <w:rPr>
          <w:color w:val="000000" w:themeColor="text1"/>
          <w:sz w:val="20"/>
          <w:szCs w:val="20"/>
          <w:lang w:val="en-GB"/>
        </w:rPr>
        <w:t>accelerat</w:t>
      </w:r>
      <w:r w:rsidR="00EF1162" w:rsidRPr="00ED042C">
        <w:rPr>
          <w:color w:val="000000" w:themeColor="text1"/>
          <w:sz w:val="20"/>
          <w:szCs w:val="20"/>
          <w:lang w:val="en-GB"/>
        </w:rPr>
        <w:t>e</w:t>
      </w:r>
      <w:r w:rsidR="00861868" w:rsidRPr="00ED042C">
        <w:rPr>
          <w:color w:val="000000" w:themeColor="text1"/>
          <w:sz w:val="20"/>
          <w:szCs w:val="20"/>
          <w:lang w:val="en-GB"/>
        </w:rPr>
        <w:t xml:space="preserve"> the Goals </w:t>
      </w:r>
      <w:r w:rsidRPr="00ED042C">
        <w:rPr>
          <w:color w:val="000000" w:themeColor="text1"/>
          <w:sz w:val="20"/>
          <w:szCs w:val="20"/>
          <w:lang w:val="en-GB"/>
        </w:rPr>
        <w:t>across a broad range of interconnected development challenges, drawing on its Strategic Plan “signature</w:t>
      </w:r>
      <w:r w:rsidRPr="00ED042C">
        <w:rPr>
          <w:i/>
          <w:iCs/>
          <w:color w:val="000000" w:themeColor="text1"/>
          <w:sz w:val="20"/>
          <w:szCs w:val="20"/>
          <w:lang w:val="en-GB"/>
        </w:rPr>
        <w:t xml:space="preserve"> </w:t>
      </w:r>
      <w:r w:rsidRPr="00ED042C">
        <w:rPr>
          <w:color w:val="000000" w:themeColor="text1"/>
          <w:sz w:val="20"/>
          <w:szCs w:val="20"/>
          <w:lang w:val="en-GB"/>
        </w:rPr>
        <w:t>solutions”</w:t>
      </w:r>
      <w:r w:rsidRPr="00ED042C">
        <w:rPr>
          <w:rStyle w:val="FootnoteReference"/>
          <w:i/>
          <w:iCs/>
          <w:color w:val="000000" w:themeColor="text1"/>
          <w:sz w:val="20"/>
          <w:szCs w:val="20"/>
          <w:lang w:val="en-GB"/>
        </w:rPr>
        <w:footnoteReference w:id="28"/>
      </w:r>
      <w:r w:rsidRPr="00ED042C">
        <w:rPr>
          <w:color w:val="000000" w:themeColor="text1"/>
          <w:sz w:val="20"/>
          <w:szCs w:val="20"/>
          <w:lang w:val="en-GB"/>
        </w:rPr>
        <w:t xml:space="preserve"> and “enablers”,</w:t>
      </w:r>
      <w:r w:rsidRPr="00ED042C">
        <w:rPr>
          <w:rStyle w:val="FootnoteReference"/>
          <w:color w:val="000000" w:themeColor="text1"/>
          <w:sz w:val="20"/>
          <w:szCs w:val="20"/>
          <w:lang w:val="en-GB"/>
        </w:rPr>
        <w:footnoteReference w:id="29"/>
      </w:r>
      <w:r w:rsidRPr="00ED042C">
        <w:rPr>
          <w:color w:val="000000" w:themeColor="text1"/>
          <w:sz w:val="20"/>
          <w:szCs w:val="20"/>
          <w:lang w:val="en-GB"/>
        </w:rPr>
        <w:t xml:space="preserve"> and on South-South </w:t>
      </w:r>
      <w:r w:rsidR="00EF1162" w:rsidRPr="00ED042C">
        <w:rPr>
          <w:color w:val="000000" w:themeColor="text1"/>
          <w:sz w:val="20"/>
          <w:szCs w:val="20"/>
          <w:lang w:val="en-GB"/>
        </w:rPr>
        <w:t>c</w:t>
      </w:r>
      <w:r w:rsidRPr="00ED042C">
        <w:rPr>
          <w:color w:val="000000" w:themeColor="text1"/>
          <w:sz w:val="20"/>
          <w:szCs w:val="20"/>
          <w:lang w:val="en-GB"/>
        </w:rPr>
        <w:t>ooperation opportunities</w:t>
      </w:r>
      <w:r w:rsidRPr="00ED042C">
        <w:rPr>
          <w:i/>
          <w:iCs/>
          <w:color w:val="000000" w:themeColor="text1"/>
          <w:sz w:val="20"/>
          <w:szCs w:val="20"/>
          <w:lang w:val="en-GB"/>
        </w:rPr>
        <w:t>;</w:t>
      </w:r>
      <w:r w:rsidRPr="00ED042C">
        <w:rPr>
          <w:color w:val="000000" w:themeColor="text1"/>
          <w:sz w:val="20"/>
          <w:szCs w:val="20"/>
          <w:lang w:val="en-GB"/>
        </w:rPr>
        <w:t xml:space="preserve"> (c)</w:t>
      </w:r>
      <w:r w:rsidR="00EF1162" w:rsidRPr="00ED042C">
        <w:rPr>
          <w:color w:val="000000" w:themeColor="text1"/>
          <w:sz w:val="20"/>
          <w:szCs w:val="20"/>
          <w:lang w:val="en-GB"/>
        </w:rPr>
        <w:t> </w:t>
      </w:r>
      <w:r w:rsidRPr="00ED042C">
        <w:rPr>
          <w:i/>
          <w:iCs/>
          <w:color w:val="000000" w:themeColor="text1"/>
          <w:sz w:val="20"/>
          <w:szCs w:val="20"/>
          <w:lang w:val="en-GB"/>
        </w:rPr>
        <w:t>thought leadership</w:t>
      </w:r>
      <w:r w:rsidR="00861868" w:rsidRPr="00ED042C">
        <w:rPr>
          <w:i/>
          <w:iCs/>
          <w:color w:val="000000" w:themeColor="text1"/>
          <w:sz w:val="20"/>
          <w:szCs w:val="20"/>
          <w:lang w:val="en-GB"/>
        </w:rPr>
        <w:t>,</w:t>
      </w:r>
      <w:r w:rsidRPr="00ED042C">
        <w:rPr>
          <w:bCs/>
          <w:color w:val="000000" w:themeColor="text1"/>
          <w:sz w:val="20"/>
          <w:szCs w:val="20"/>
          <w:lang w:val="en-GB"/>
        </w:rPr>
        <w:t xml:space="preserve"> </w:t>
      </w:r>
      <w:r w:rsidRPr="00ED042C">
        <w:rPr>
          <w:iCs/>
          <w:color w:val="000000" w:themeColor="text1"/>
          <w:sz w:val="20"/>
          <w:szCs w:val="20"/>
          <w:lang w:val="en-GB"/>
        </w:rPr>
        <w:t xml:space="preserve">championing </w:t>
      </w:r>
      <w:r w:rsidRPr="00ED042C">
        <w:rPr>
          <w:color w:val="000000" w:themeColor="text1"/>
          <w:sz w:val="20"/>
          <w:szCs w:val="20"/>
          <w:lang w:val="en-GB"/>
        </w:rPr>
        <w:t>digital transformation while leveraging innovation expertise</w:t>
      </w:r>
      <w:r w:rsidR="00EF1162" w:rsidRPr="00ED042C">
        <w:rPr>
          <w:color w:val="000000" w:themeColor="text1"/>
          <w:sz w:val="20"/>
          <w:szCs w:val="20"/>
          <w:lang w:val="en-GB"/>
        </w:rPr>
        <w:t xml:space="preserve"> – </w:t>
      </w:r>
      <w:r w:rsidRPr="00ED042C">
        <w:rPr>
          <w:color w:val="000000" w:themeColor="text1"/>
          <w:sz w:val="20"/>
          <w:szCs w:val="20"/>
          <w:lang w:val="en-GB"/>
        </w:rPr>
        <w:t xml:space="preserve">for example, building on its support to the Royal </w:t>
      </w:r>
      <w:r w:rsidRPr="00ED042C">
        <w:rPr>
          <w:rStyle w:val="normaltextrun"/>
          <w:color w:val="000000" w:themeColor="text1"/>
          <w:sz w:val="20"/>
          <w:szCs w:val="20"/>
          <w:lang w:val="en-GB"/>
        </w:rPr>
        <w:t>Civil Service Commission and the Prime Minister’s Office,</w:t>
      </w:r>
      <w:r w:rsidRPr="00ED042C">
        <w:rPr>
          <w:color w:val="000000" w:themeColor="text1"/>
          <w:sz w:val="20"/>
          <w:szCs w:val="20"/>
          <w:lang w:val="en-GB"/>
        </w:rPr>
        <w:t xml:space="preserve"> drawing upon </w:t>
      </w:r>
      <w:r w:rsidR="00861868" w:rsidRPr="00ED042C">
        <w:rPr>
          <w:color w:val="000000" w:themeColor="text1"/>
          <w:sz w:val="20"/>
          <w:szCs w:val="20"/>
          <w:lang w:val="en-GB"/>
        </w:rPr>
        <w:t xml:space="preserve">the </w:t>
      </w:r>
      <w:r w:rsidRPr="00ED042C">
        <w:rPr>
          <w:color w:val="000000" w:themeColor="text1"/>
          <w:sz w:val="20"/>
          <w:szCs w:val="20"/>
          <w:lang w:val="en-GB"/>
        </w:rPr>
        <w:t xml:space="preserve">UNDP global policy network and accelerator lab, </w:t>
      </w:r>
      <w:r w:rsidR="00861868" w:rsidRPr="00ED042C">
        <w:rPr>
          <w:color w:val="000000" w:themeColor="text1"/>
          <w:sz w:val="20"/>
          <w:szCs w:val="20"/>
          <w:lang w:val="en-GB"/>
        </w:rPr>
        <w:t xml:space="preserve">and </w:t>
      </w:r>
      <w:r w:rsidRPr="00ED042C">
        <w:rPr>
          <w:color w:val="000000" w:themeColor="text1"/>
          <w:sz w:val="20"/>
          <w:szCs w:val="20"/>
          <w:lang w:val="en-GB"/>
        </w:rPr>
        <w:t>introducing innovation and systems approach</w:t>
      </w:r>
      <w:r w:rsidR="00861868" w:rsidRPr="00ED042C">
        <w:rPr>
          <w:color w:val="000000" w:themeColor="text1"/>
          <w:sz w:val="20"/>
          <w:szCs w:val="20"/>
          <w:lang w:val="en-GB"/>
        </w:rPr>
        <w:t>es</w:t>
      </w:r>
      <w:r w:rsidRPr="00ED042C">
        <w:rPr>
          <w:color w:val="000000" w:themeColor="text1"/>
          <w:sz w:val="20"/>
          <w:szCs w:val="20"/>
          <w:lang w:val="en-GB"/>
        </w:rPr>
        <w:t xml:space="preserve"> to simplify public service delivery, including building strategic foresight and anticipatory capacities.</w:t>
      </w:r>
    </w:p>
    <w:p w14:paraId="22D207BA" w14:textId="2D24809E" w:rsidR="000C6AB9" w:rsidRPr="00ED042C" w:rsidRDefault="000C6AB9" w:rsidP="000C6AB9">
      <w:pPr>
        <w:pStyle w:val="Heading2"/>
        <w:tabs>
          <w:tab w:val="left" w:pos="851"/>
          <w:tab w:val="bar" w:pos="1800"/>
        </w:tabs>
        <w:spacing w:after="120"/>
        <w:ind w:right="1196"/>
        <w:contextualSpacing/>
        <w:jc w:val="left"/>
        <w:rPr>
          <w:rFonts w:ascii="Times New Roman" w:hAnsi="Times New Roman"/>
          <w:color w:val="000000" w:themeColor="text1"/>
          <w:sz w:val="24"/>
          <w:szCs w:val="24"/>
        </w:rPr>
      </w:pPr>
      <w:r w:rsidRPr="00ED042C">
        <w:rPr>
          <w:rFonts w:ascii="Times New Roman" w:hAnsi="Times New Roman"/>
          <w:color w:val="000000" w:themeColor="text1"/>
          <w:sz w:val="24"/>
          <w:szCs w:val="24"/>
        </w:rPr>
        <w:tab/>
        <w:t xml:space="preserve">  II.  </w:t>
      </w:r>
      <w:r w:rsidR="000F09D2">
        <w:rPr>
          <w:rFonts w:ascii="Times New Roman" w:hAnsi="Times New Roman"/>
          <w:color w:val="000000" w:themeColor="text1"/>
          <w:sz w:val="24"/>
          <w:szCs w:val="24"/>
        </w:rPr>
        <w:t xml:space="preserve"> Programme</w:t>
      </w:r>
      <w:r w:rsidR="000F09D2" w:rsidRPr="00ED042C">
        <w:rPr>
          <w:rFonts w:ascii="Times New Roman" w:hAnsi="Times New Roman"/>
          <w:color w:val="000000" w:themeColor="text1"/>
          <w:sz w:val="24"/>
          <w:szCs w:val="24"/>
        </w:rPr>
        <w:t xml:space="preserve"> </w:t>
      </w:r>
      <w:r w:rsidR="00861868" w:rsidRPr="00ED042C">
        <w:rPr>
          <w:rFonts w:ascii="Times New Roman" w:hAnsi="Times New Roman"/>
          <w:color w:val="000000" w:themeColor="text1"/>
          <w:sz w:val="24"/>
          <w:szCs w:val="24"/>
        </w:rPr>
        <w:t>p</w:t>
      </w:r>
      <w:r w:rsidRPr="00ED042C">
        <w:rPr>
          <w:rFonts w:ascii="Times New Roman" w:hAnsi="Times New Roman"/>
          <w:color w:val="000000" w:themeColor="text1"/>
          <w:sz w:val="24"/>
          <w:szCs w:val="24"/>
        </w:rPr>
        <w:t xml:space="preserve">riorities and </w:t>
      </w:r>
      <w:r w:rsidR="00861868" w:rsidRPr="00ED042C">
        <w:rPr>
          <w:rFonts w:ascii="Times New Roman" w:hAnsi="Times New Roman"/>
          <w:color w:val="000000" w:themeColor="text1"/>
          <w:sz w:val="24"/>
          <w:szCs w:val="24"/>
        </w:rPr>
        <w:t>p</w:t>
      </w:r>
      <w:r w:rsidRPr="00ED042C">
        <w:rPr>
          <w:rFonts w:ascii="Times New Roman" w:hAnsi="Times New Roman"/>
          <w:color w:val="000000" w:themeColor="text1"/>
          <w:sz w:val="24"/>
          <w:szCs w:val="24"/>
        </w:rPr>
        <w:t xml:space="preserve">artnerships </w:t>
      </w:r>
    </w:p>
    <w:p w14:paraId="6E7F3618" w14:textId="09073B25" w:rsidR="000C6AB9" w:rsidRPr="00ED042C" w:rsidRDefault="000C6AB9" w:rsidP="000C6AB9">
      <w:pPr>
        <w:pStyle w:val="ListParagraph"/>
        <w:tabs>
          <w:tab w:val="left" w:pos="1701"/>
          <w:tab w:val="left" w:pos="1843"/>
        </w:tabs>
        <w:spacing w:after="120"/>
        <w:ind w:left="1418"/>
        <w:jc w:val="both"/>
        <w:rPr>
          <w:color w:val="000000" w:themeColor="text1"/>
        </w:rPr>
      </w:pPr>
      <w:r w:rsidRPr="00ED042C">
        <w:rPr>
          <w:color w:val="000000" w:themeColor="text1"/>
        </w:rPr>
        <w:t>1</w:t>
      </w:r>
      <w:r w:rsidR="00654643" w:rsidRPr="00ED042C">
        <w:rPr>
          <w:color w:val="000000" w:themeColor="text1"/>
        </w:rPr>
        <w:t>5</w:t>
      </w:r>
      <w:r w:rsidRPr="00ED042C">
        <w:rPr>
          <w:color w:val="000000" w:themeColor="text1"/>
        </w:rPr>
        <w:t>. Based on consultations with key stakeholders</w:t>
      </w:r>
      <w:r w:rsidR="00AE6B1F" w:rsidRPr="00ED042C">
        <w:rPr>
          <w:color w:val="000000" w:themeColor="text1"/>
        </w:rPr>
        <w:t>,</w:t>
      </w:r>
      <w:r w:rsidRPr="00ED042C">
        <w:rPr>
          <w:color w:val="000000" w:themeColor="text1"/>
        </w:rPr>
        <w:t xml:space="preserve"> including the Government, development partners, civil society, vulnerable groups, and the private sector, the programme theory of change is built on the premise that</w:t>
      </w:r>
      <w:r w:rsidR="00861868" w:rsidRPr="00ED042C">
        <w:rPr>
          <w:color w:val="000000" w:themeColor="text1"/>
        </w:rPr>
        <w:t>:</w:t>
      </w:r>
      <w:r w:rsidRPr="00ED042C">
        <w:rPr>
          <w:color w:val="000000" w:themeColor="text1"/>
        </w:rPr>
        <w:t xml:space="preserve"> </w:t>
      </w:r>
      <w:r w:rsidRPr="00ED042C">
        <w:rPr>
          <w:b/>
          <w:bCs/>
          <w:i/>
          <w:color w:val="000000" w:themeColor="text1"/>
        </w:rPr>
        <w:t>if</w:t>
      </w:r>
      <w:r w:rsidRPr="00ED042C">
        <w:rPr>
          <w:color w:val="000000" w:themeColor="text1"/>
        </w:rPr>
        <w:t xml:space="preserve"> </w:t>
      </w:r>
      <w:r w:rsidR="00861868" w:rsidRPr="00ED042C">
        <w:rPr>
          <w:color w:val="000000" w:themeColor="text1"/>
        </w:rPr>
        <w:t xml:space="preserve">the </w:t>
      </w:r>
      <w:r w:rsidRPr="00ED042C">
        <w:rPr>
          <w:color w:val="000000" w:themeColor="text1"/>
        </w:rPr>
        <w:t>climate</w:t>
      </w:r>
      <w:r w:rsidR="00861868" w:rsidRPr="00ED042C">
        <w:rPr>
          <w:color w:val="000000" w:themeColor="text1"/>
        </w:rPr>
        <w:t>-</w:t>
      </w:r>
      <w:r w:rsidRPr="00ED042C">
        <w:rPr>
          <w:color w:val="000000" w:themeColor="text1"/>
        </w:rPr>
        <w:t>resilient economy is enhanced, together with ease of doing business, attract</w:t>
      </w:r>
      <w:r w:rsidR="00861868" w:rsidRPr="00ED042C">
        <w:rPr>
          <w:color w:val="000000" w:themeColor="text1"/>
        </w:rPr>
        <w:t>ing</w:t>
      </w:r>
      <w:r w:rsidRPr="00ED042C">
        <w:rPr>
          <w:color w:val="000000" w:themeColor="text1"/>
        </w:rPr>
        <w:t xml:space="preserve"> investment and address</w:t>
      </w:r>
      <w:r w:rsidR="00861868" w:rsidRPr="00ED042C">
        <w:rPr>
          <w:color w:val="000000" w:themeColor="text1"/>
        </w:rPr>
        <w:t>ing</w:t>
      </w:r>
      <w:r w:rsidRPr="00ED042C">
        <w:rPr>
          <w:color w:val="000000" w:themeColor="text1"/>
        </w:rPr>
        <w:t xml:space="preserve"> socio-economic inequalities, particularly of vulnerable groups; </w:t>
      </w:r>
      <w:r w:rsidRPr="00ED042C">
        <w:rPr>
          <w:b/>
          <w:bCs/>
          <w:i/>
          <w:color w:val="000000" w:themeColor="text1"/>
        </w:rPr>
        <w:t xml:space="preserve">if </w:t>
      </w:r>
      <w:r w:rsidR="00861868" w:rsidRPr="00ED042C">
        <w:rPr>
          <w:bCs/>
          <w:color w:val="000000" w:themeColor="text1"/>
        </w:rPr>
        <w:t xml:space="preserve">the </w:t>
      </w:r>
      <w:r w:rsidRPr="00ED042C">
        <w:rPr>
          <w:bCs/>
          <w:color w:val="000000" w:themeColor="text1"/>
        </w:rPr>
        <w:t xml:space="preserve">growth generated translates into a job-rich economy; </w:t>
      </w:r>
      <w:r w:rsidRPr="00ED042C">
        <w:rPr>
          <w:b/>
          <w:bCs/>
          <w:i/>
          <w:color w:val="000000" w:themeColor="text1"/>
        </w:rPr>
        <w:t xml:space="preserve">if </w:t>
      </w:r>
      <w:r w:rsidRPr="00ED042C">
        <w:rPr>
          <w:color w:val="000000" w:themeColor="text1"/>
        </w:rPr>
        <w:t>innovative capabilities and solutions are enhanced to sustain biodiversity and environment ecosystems, its infrastructure</w:t>
      </w:r>
      <w:r w:rsidR="00FC760F" w:rsidRPr="00ED042C">
        <w:rPr>
          <w:color w:val="000000" w:themeColor="text1"/>
        </w:rPr>
        <w:t>,</w:t>
      </w:r>
      <w:r w:rsidRPr="00ED042C">
        <w:rPr>
          <w:color w:val="000000" w:themeColor="text1"/>
        </w:rPr>
        <w:t xml:space="preserve"> institutions, and people are more resilient to climate change and disasters;</w:t>
      </w:r>
      <w:r w:rsidRPr="00ED042C">
        <w:rPr>
          <w:b/>
          <w:bCs/>
          <w:color w:val="000000" w:themeColor="text1"/>
        </w:rPr>
        <w:t xml:space="preserve"> </w:t>
      </w:r>
      <w:r w:rsidRPr="00ED042C">
        <w:rPr>
          <w:b/>
          <w:bCs/>
          <w:i/>
          <w:iCs/>
          <w:color w:val="000000" w:themeColor="text1"/>
        </w:rPr>
        <w:t xml:space="preserve">if </w:t>
      </w:r>
      <w:r w:rsidRPr="00ED042C">
        <w:rPr>
          <w:color w:val="000000" w:themeColor="text1"/>
        </w:rPr>
        <w:t>inclusive, agile, anticipatory, adaptive governance systems and institutions are in place</w:t>
      </w:r>
      <w:r w:rsidRPr="00ED042C">
        <w:rPr>
          <w:b/>
          <w:bCs/>
          <w:color w:val="000000" w:themeColor="text1"/>
        </w:rPr>
        <w:t xml:space="preserve">; </w:t>
      </w:r>
      <w:r w:rsidRPr="00ED042C">
        <w:rPr>
          <w:b/>
          <w:bCs/>
          <w:i/>
          <w:color w:val="000000" w:themeColor="text1"/>
        </w:rPr>
        <w:t>if</w:t>
      </w:r>
      <w:r w:rsidRPr="00ED042C">
        <w:rPr>
          <w:i/>
          <w:color w:val="000000" w:themeColor="text1"/>
        </w:rPr>
        <w:t xml:space="preserve"> </w:t>
      </w:r>
      <w:r w:rsidRPr="00ED042C">
        <w:rPr>
          <w:color w:val="000000" w:themeColor="text1"/>
        </w:rPr>
        <w:t>policies, digital solutions, financing framework</w:t>
      </w:r>
      <w:r w:rsidR="00AE6B1F" w:rsidRPr="00ED042C">
        <w:rPr>
          <w:color w:val="000000" w:themeColor="text1"/>
        </w:rPr>
        <w:t>s</w:t>
      </w:r>
      <w:r w:rsidRPr="00ED042C">
        <w:rPr>
          <w:color w:val="000000" w:themeColor="text1"/>
        </w:rPr>
        <w:t xml:space="preserve"> and partnerships are accelerated towards achievement</w:t>
      </w:r>
      <w:r w:rsidR="00FC760F" w:rsidRPr="00ED042C">
        <w:rPr>
          <w:color w:val="000000" w:themeColor="text1"/>
        </w:rPr>
        <w:t xml:space="preserve"> of the Goals</w:t>
      </w:r>
      <w:r w:rsidRPr="00ED042C">
        <w:rPr>
          <w:color w:val="000000" w:themeColor="text1"/>
        </w:rPr>
        <w:t xml:space="preserve">; </w:t>
      </w:r>
      <w:r w:rsidRPr="00ED042C">
        <w:rPr>
          <w:b/>
          <w:bCs/>
          <w:i/>
          <w:color w:val="000000" w:themeColor="text1"/>
        </w:rPr>
        <w:t>if</w:t>
      </w:r>
      <w:r w:rsidRPr="00ED042C">
        <w:rPr>
          <w:b/>
          <w:bCs/>
          <w:i/>
          <w:iCs/>
          <w:color w:val="000000" w:themeColor="text1"/>
        </w:rPr>
        <w:t xml:space="preserve"> </w:t>
      </w:r>
      <w:r w:rsidRPr="00ED042C">
        <w:rPr>
          <w:bCs/>
          <w:iCs/>
          <w:color w:val="000000" w:themeColor="text1"/>
        </w:rPr>
        <w:t>people, adopting a gender</w:t>
      </w:r>
      <w:r w:rsidR="00FC760F" w:rsidRPr="00ED042C">
        <w:rPr>
          <w:bCs/>
          <w:iCs/>
          <w:color w:val="000000" w:themeColor="text1"/>
        </w:rPr>
        <w:t>-</w:t>
      </w:r>
      <w:r w:rsidRPr="00ED042C">
        <w:rPr>
          <w:bCs/>
          <w:iCs/>
          <w:color w:val="000000" w:themeColor="text1"/>
        </w:rPr>
        <w:lastRenderedPageBreak/>
        <w:t xml:space="preserve">positive attitude, </w:t>
      </w:r>
      <w:r w:rsidR="00AE6B1F" w:rsidRPr="00ED042C">
        <w:rPr>
          <w:bCs/>
          <w:iCs/>
          <w:color w:val="000000" w:themeColor="text1"/>
        </w:rPr>
        <w:t xml:space="preserve">can </w:t>
      </w:r>
      <w:r w:rsidRPr="00ED042C">
        <w:rPr>
          <w:color w:val="000000" w:themeColor="text1"/>
        </w:rPr>
        <w:t>influenc</w:t>
      </w:r>
      <w:r w:rsidR="00AE6B1F" w:rsidRPr="00ED042C">
        <w:rPr>
          <w:color w:val="000000" w:themeColor="text1"/>
        </w:rPr>
        <w:t>e</w:t>
      </w:r>
      <w:r w:rsidRPr="00ED042C">
        <w:rPr>
          <w:color w:val="000000" w:themeColor="text1"/>
        </w:rPr>
        <w:t xml:space="preserve"> and participat</w:t>
      </w:r>
      <w:r w:rsidR="00AE6B1F" w:rsidRPr="00ED042C">
        <w:rPr>
          <w:color w:val="000000" w:themeColor="text1"/>
        </w:rPr>
        <w:t>e</w:t>
      </w:r>
      <w:r w:rsidRPr="00ED042C">
        <w:rPr>
          <w:color w:val="000000" w:themeColor="text1"/>
        </w:rPr>
        <w:t xml:space="preserve"> in policy-making; </w:t>
      </w:r>
      <w:r w:rsidRPr="00ED042C">
        <w:rPr>
          <w:b/>
          <w:bCs/>
          <w:i/>
          <w:iCs/>
          <w:color w:val="000000" w:themeColor="text1"/>
        </w:rPr>
        <w:t>then</w:t>
      </w:r>
      <w:r w:rsidRPr="00ED042C">
        <w:rPr>
          <w:color w:val="000000" w:themeColor="text1"/>
        </w:rPr>
        <w:t xml:space="preserve">, in line with </w:t>
      </w:r>
      <w:r w:rsidR="00861868" w:rsidRPr="00ED042C">
        <w:rPr>
          <w:color w:val="000000" w:themeColor="text1"/>
        </w:rPr>
        <w:t xml:space="preserve">the vision of the </w:t>
      </w:r>
      <w:r w:rsidR="00DE0DDF" w:rsidRPr="00ED042C">
        <w:rPr>
          <w:color w:val="000000" w:themeColor="text1"/>
        </w:rPr>
        <w:t>Cooperation Framework</w:t>
      </w:r>
      <w:r w:rsidRPr="00ED042C">
        <w:rPr>
          <w:color w:val="000000" w:themeColor="text1"/>
        </w:rPr>
        <w:t>, people in Bhutan, especially the most vulnerable, will contribute to and benefit from sustainable development</w:t>
      </w:r>
      <w:r w:rsidR="00FC760F" w:rsidRPr="00ED042C">
        <w:rPr>
          <w:color w:val="000000" w:themeColor="text1"/>
        </w:rPr>
        <w:t>,</w:t>
      </w:r>
      <w:r w:rsidRPr="00ED042C">
        <w:rPr>
          <w:color w:val="000000" w:themeColor="text1"/>
        </w:rPr>
        <w:t xml:space="preserve"> leading to achievement </w:t>
      </w:r>
      <w:r w:rsidR="00861868" w:rsidRPr="00ED042C">
        <w:rPr>
          <w:color w:val="000000" w:themeColor="text1"/>
        </w:rPr>
        <w:t xml:space="preserve">of the Goals </w:t>
      </w:r>
      <w:r w:rsidRPr="00ED042C">
        <w:rPr>
          <w:color w:val="000000" w:themeColor="text1"/>
        </w:rPr>
        <w:t xml:space="preserve">and to a healthy, prosperous, and secure country. </w:t>
      </w:r>
    </w:p>
    <w:p w14:paraId="214B3A85" w14:textId="56631FFC" w:rsidR="000C6AB9" w:rsidRPr="00ED042C" w:rsidRDefault="000C6AB9" w:rsidP="000C6AB9">
      <w:pPr>
        <w:pStyle w:val="ListParagraph"/>
        <w:tabs>
          <w:tab w:val="left" w:pos="1701"/>
          <w:tab w:val="left" w:pos="1843"/>
        </w:tabs>
        <w:spacing w:after="120"/>
        <w:ind w:left="1418"/>
        <w:jc w:val="both"/>
        <w:rPr>
          <w:rFonts w:eastAsia="Calibri"/>
          <w:color w:val="000000" w:themeColor="text1"/>
        </w:rPr>
      </w:pPr>
      <w:r w:rsidRPr="00ED042C">
        <w:rPr>
          <w:color w:val="000000" w:themeColor="text1"/>
        </w:rPr>
        <w:t>1</w:t>
      </w:r>
      <w:r w:rsidR="006A2AE6" w:rsidRPr="00ED042C">
        <w:rPr>
          <w:color w:val="000000" w:themeColor="text1"/>
        </w:rPr>
        <w:t>6</w:t>
      </w:r>
      <w:r w:rsidRPr="00ED042C">
        <w:rPr>
          <w:color w:val="000000" w:themeColor="text1"/>
        </w:rPr>
        <w:t>. Key assumptions considered for achieving programme</w:t>
      </w:r>
      <w:r w:rsidR="002F2A1B" w:rsidRPr="00ED042C">
        <w:rPr>
          <w:color w:val="000000" w:themeColor="text1"/>
        </w:rPr>
        <w:t xml:space="preserve"> objectives</w:t>
      </w:r>
      <w:r w:rsidRPr="00ED042C">
        <w:rPr>
          <w:color w:val="000000" w:themeColor="text1"/>
        </w:rPr>
        <w:t xml:space="preserve"> include: the global economy is favourable for smooth graduation</w:t>
      </w:r>
      <w:r w:rsidR="00861868" w:rsidRPr="00ED042C">
        <w:rPr>
          <w:color w:val="000000" w:themeColor="text1"/>
        </w:rPr>
        <w:t xml:space="preserve"> from least-developed country status</w:t>
      </w:r>
      <w:r w:rsidRPr="00ED042C">
        <w:rPr>
          <w:color w:val="000000" w:themeColor="text1"/>
        </w:rPr>
        <w:t>, without losing</w:t>
      </w:r>
      <w:r w:rsidR="00425D95" w:rsidRPr="00ED042C">
        <w:rPr>
          <w:color w:val="000000" w:themeColor="text1"/>
        </w:rPr>
        <w:t xml:space="preserve"> other</w:t>
      </w:r>
      <w:r w:rsidRPr="00ED042C">
        <w:rPr>
          <w:color w:val="000000" w:themeColor="text1"/>
        </w:rPr>
        <w:t xml:space="preserve"> climate financing</w:t>
      </w:r>
      <w:r w:rsidR="00425D95" w:rsidRPr="00ED042C">
        <w:rPr>
          <w:color w:val="000000" w:themeColor="text1"/>
        </w:rPr>
        <w:t xml:space="preserve"> beside </w:t>
      </w:r>
      <w:r w:rsidR="00861868" w:rsidRPr="00ED042C">
        <w:rPr>
          <w:color w:val="000000" w:themeColor="text1"/>
        </w:rPr>
        <w:t>least-developed country</w:t>
      </w:r>
      <w:r w:rsidR="00425D95" w:rsidRPr="00ED042C">
        <w:rPr>
          <w:color w:val="000000" w:themeColor="text1"/>
        </w:rPr>
        <w:t xml:space="preserve"> funds</w:t>
      </w:r>
      <w:r w:rsidRPr="00ED042C">
        <w:rPr>
          <w:color w:val="000000" w:themeColor="text1"/>
        </w:rPr>
        <w:t xml:space="preserve"> and preferential concessions; national development priorities remain broadly consistent through the programme period; a coordinated, whole-of-society approach to address root causes of gender-based discrimination is adopted, creating space for engagement and access to livelihood opportunities for women, youth and </w:t>
      </w:r>
      <w:r w:rsidR="006A2AE6" w:rsidRPr="00ED042C">
        <w:rPr>
          <w:color w:val="000000" w:themeColor="text1"/>
        </w:rPr>
        <w:t xml:space="preserve">other </w:t>
      </w:r>
      <w:r w:rsidRPr="00ED042C">
        <w:rPr>
          <w:color w:val="000000" w:themeColor="text1"/>
        </w:rPr>
        <w:t>vulnerable groups; innovative solutions</w:t>
      </w:r>
      <w:r w:rsidR="00861868" w:rsidRPr="00ED042C">
        <w:rPr>
          <w:color w:val="000000" w:themeColor="text1"/>
        </w:rPr>
        <w:t xml:space="preserve"> are adopted</w:t>
      </w:r>
      <w:r w:rsidRPr="00ED042C">
        <w:rPr>
          <w:color w:val="000000" w:themeColor="text1"/>
        </w:rPr>
        <w:t xml:space="preserve"> for balancing economic goals with social and environmental commitments; </w:t>
      </w:r>
      <w:r w:rsidR="00861868" w:rsidRPr="00ED042C">
        <w:rPr>
          <w:color w:val="000000" w:themeColor="text1"/>
        </w:rPr>
        <w:t xml:space="preserve">and </w:t>
      </w:r>
      <w:r w:rsidRPr="00ED042C">
        <w:rPr>
          <w:color w:val="000000" w:themeColor="text1"/>
        </w:rPr>
        <w:t xml:space="preserve">inclusive digital and technological advancement </w:t>
      </w:r>
      <w:r w:rsidR="00BF7ACE" w:rsidRPr="00ED042C">
        <w:rPr>
          <w:color w:val="000000" w:themeColor="text1"/>
        </w:rPr>
        <w:t>is</w:t>
      </w:r>
      <w:r w:rsidR="00861868" w:rsidRPr="00ED042C">
        <w:rPr>
          <w:color w:val="000000" w:themeColor="text1"/>
        </w:rPr>
        <w:t xml:space="preserve"> </w:t>
      </w:r>
      <w:r w:rsidRPr="00ED042C">
        <w:rPr>
          <w:color w:val="000000" w:themeColor="text1"/>
        </w:rPr>
        <w:t xml:space="preserve">accelerated, removing barriers </w:t>
      </w:r>
      <w:r w:rsidR="00FC760F" w:rsidRPr="00ED042C">
        <w:rPr>
          <w:color w:val="000000" w:themeColor="text1"/>
        </w:rPr>
        <w:t xml:space="preserve">to </w:t>
      </w:r>
      <w:r w:rsidRPr="00ED042C">
        <w:rPr>
          <w:color w:val="000000" w:themeColor="text1"/>
        </w:rPr>
        <w:t xml:space="preserve">public participation in decision-making and accessing equitable public services. </w:t>
      </w:r>
    </w:p>
    <w:p w14:paraId="5E10C746" w14:textId="5456A865" w:rsidR="000C6AB9" w:rsidRPr="00ED042C" w:rsidRDefault="000C6AB9" w:rsidP="000C6AB9">
      <w:pPr>
        <w:tabs>
          <w:tab w:val="left" w:pos="1701"/>
          <w:tab w:val="left" w:pos="1843"/>
        </w:tabs>
        <w:spacing w:after="120"/>
        <w:ind w:left="1418"/>
        <w:jc w:val="both"/>
        <w:rPr>
          <w:b/>
          <w:bCs/>
          <w:color w:val="000000" w:themeColor="text1"/>
        </w:rPr>
      </w:pPr>
      <w:r w:rsidRPr="00ED042C">
        <w:rPr>
          <w:color w:val="000000" w:themeColor="text1"/>
        </w:rPr>
        <w:t>1</w:t>
      </w:r>
      <w:r w:rsidR="00214E48" w:rsidRPr="00ED042C">
        <w:rPr>
          <w:color w:val="000000" w:themeColor="text1"/>
        </w:rPr>
        <w:t>7</w:t>
      </w:r>
      <w:r w:rsidRPr="00ED042C">
        <w:rPr>
          <w:color w:val="000000" w:themeColor="text1"/>
        </w:rPr>
        <w:t xml:space="preserve">. Three </w:t>
      </w:r>
      <w:r w:rsidR="00BC07B3" w:rsidRPr="00ED042C">
        <w:rPr>
          <w:color w:val="000000" w:themeColor="text1"/>
        </w:rPr>
        <w:t xml:space="preserve">UNDP </w:t>
      </w:r>
      <w:r w:rsidRPr="00ED042C">
        <w:rPr>
          <w:color w:val="000000" w:themeColor="text1"/>
        </w:rPr>
        <w:t xml:space="preserve">programme priorities </w:t>
      </w:r>
      <w:r w:rsidR="00BC07B3" w:rsidRPr="00ED042C">
        <w:rPr>
          <w:color w:val="000000" w:themeColor="text1"/>
        </w:rPr>
        <w:t xml:space="preserve">will </w:t>
      </w:r>
      <w:r w:rsidRPr="00ED042C">
        <w:rPr>
          <w:color w:val="000000" w:themeColor="text1"/>
        </w:rPr>
        <w:t xml:space="preserve">contribute </w:t>
      </w:r>
      <w:r w:rsidR="00636CF9" w:rsidRPr="00ED042C">
        <w:rPr>
          <w:color w:val="000000" w:themeColor="text1"/>
        </w:rPr>
        <w:t xml:space="preserve">directly </w:t>
      </w:r>
      <w:r w:rsidRPr="00ED042C">
        <w:rPr>
          <w:color w:val="000000" w:themeColor="text1"/>
        </w:rPr>
        <w:t xml:space="preserve">to three </w:t>
      </w:r>
      <w:r w:rsidR="00DE0DDF" w:rsidRPr="00ED042C">
        <w:rPr>
          <w:color w:val="000000" w:themeColor="text1"/>
        </w:rPr>
        <w:t>Cooperation Framework</w:t>
      </w:r>
      <w:r w:rsidRPr="00ED042C">
        <w:rPr>
          <w:color w:val="000000" w:themeColor="text1"/>
        </w:rPr>
        <w:t xml:space="preserve"> outcomes</w:t>
      </w:r>
      <w:r w:rsidR="001C2C2A">
        <w:rPr>
          <w:color w:val="000000" w:themeColor="text1"/>
        </w:rPr>
        <w:t>: O</w:t>
      </w:r>
      <w:r w:rsidR="00860F03" w:rsidRPr="00ED042C">
        <w:rPr>
          <w:color w:val="000000" w:themeColor="text1"/>
        </w:rPr>
        <w:t>ne, three and four</w:t>
      </w:r>
      <w:r w:rsidR="00BD75F8">
        <w:rPr>
          <w:color w:val="000000" w:themeColor="text1"/>
        </w:rPr>
        <w:t>,</w:t>
      </w:r>
      <w:r w:rsidR="001C2C2A">
        <w:rPr>
          <w:color w:val="000000" w:themeColor="text1"/>
        </w:rPr>
        <w:t xml:space="preserve"> while </w:t>
      </w:r>
      <w:r w:rsidR="00BD75F8">
        <w:rPr>
          <w:color w:val="000000" w:themeColor="text1"/>
        </w:rPr>
        <w:t xml:space="preserve">the </w:t>
      </w:r>
      <w:r w:rsidR="5695B796" w:rsidRPr="00ED042C">
        <w:rPr>
          <w:color w:val="000000" w:themeColor="text1"/>
        </w:rPr>
        <w:t xml:space="preserve">second </w:t>
      </w:r>
      <w:r w:rsidRPr="00ED042C">
        <w:rPr>
          <w:color w:val="000000" w:themeColor="text1"/>
        </w:rPr>
        <w:t>outcome</w:t>
      </w:r>
      <w:r w:rsidR="001C2C2A">
        <w:rPr>
          <w:color w:val="000000" w:themeColor="text1"/>
        </w:rPr>
        <w:t xml:space="preserve"> </w:t>
      </w:r>
      <w:r w:rsidR="00210DB3">
        <w:rPr>
          <w:color w:val="000000" w:themeColor="text1"/>
        </w:rPr>
        <w:t xml:space="preserve">is </w:t>
      </w:r>
      <w:r w:rsidR="001C2C2A">
        <w:rPr>
          <w:color w:val="000000" w:themeColor="text1"/>
        </w:rPr>
        <w:t>integrated across all priorities</w:t>
      </w:r>
      <w:r w:rsidRPr="00ED042C">
        <w:rPr>
          <w:color w:val="000000" w:themeColor="text1"/>
        </w:rPr>
        <w:t>. A coherent portfolio approach on youth engagement, gender equality, adoption of technology and digitali</w:t>
      </w:r>
      <w:r w:rsidR="00E73BDE" w:rsidRPr="00ED042C">
        <w:rPr>
          <w:color w:val="000000" w:themeColor="text1"/>
        </w:rPr>
        <w:t>z</w:t>
      </w:r>
      <w:r w:rsidRPr="00ED042C">
        <w:rPr>
          <w:color w:val="000000" w:themeColor="text1"/>
        </w:rPr>
        <w:t>ation</w:t>
      </w:r>
      <w:r w:rsidR="006C0F6D" w:rsidRPr="00ED042C">
        <w:rPr>
          <w:color w:val="000000" w:themeColor="text1"/>
        </w:rPr>
        <w:t>,</w:t>
      </w:r>
      <w:r w:rsidRPr="00ED042C">
        <w:rPr>
          <w:color w:val="000000" w:themeColor="text1"/>
        </w:rPr>
        <w:t xml:space="preserve"> expan</w:t>
      </w:r>
      <w:r w:rsidR="00F116F5" w:rsidRPr="00ED042C">
        <w:rPr>
          <w:color w:val="000000" w:themeColor="text1"/>
        </w:rPr>
        <w:t>ded</w:t>
      </w:r>
      <w:r w:rsidRPr="00ED042C">
        <w:rPr>
          <w:color w:val="000000" w:themeColor="text1"/>
        </w:rPr>
        <w:t xml:space="preserve"> partnerships</w:t>
      </w:r>
      <w:r w:rsidR="00BF7ACE" w:rsidRPr="00ED042C">
        <w:rPr>
          <w:color w:val="000000" w:themeColor="text1"/>
        </w:rPr>
        <w:t>,</w:t>
      </w:r>
      <w:r w:rsidRPr="00ED042C">
        <w:rPr>
          <w:color w:val="000000" w:themeColor="text1"/>
        </w:rPr>
        <w:t xml:space="preserve"> and </w:t>
      </w:r>
      <w:r w:rsidR="00FC760F" w:rsidRPr="00ED042C">
        <w:rPr>
          <w:color w:val="000000" w:themeColor="text1"/>
        </w:rPr>
        <w:t xml:space="preserve">a </w:t>
      </w:r>
      <w:r w:rsidRPr="00ED042C">
        <w:rPr>
          <w:color w:val="000000" w:themeColor="text1"/>
        </w:rPr>
        <w:t>one-U</w:t>
      </w:r>
      <w:r w:rsidR="00E73BDE" w:rsidRPr="00ED042C">
        <w:rPr>
          <w:color w:val="000000" w:themeColor="text1"/>
        </w:rPr>
        <w:t>nited Nations</w:t>
      </w:r>
      <w:r w:rsidRPr="00ED042C">
        <w:rPr>
          <w:color w:val="000000" w:themeColor="text1"/>
        </w:rPr>
        <w:t xml:space="preserve"> approach, will cut across all outcomes, creating synergy between outcomes to address systemic challenges while deepening impact. </w:t>
      </w:r>
    </w:p>
    <w:p w14:paraId="44B9A2CB" w14:textId="62E1BAD2" w:rsidR="000C6AB9" w:rsidRPr="00ED042C" w:rsidRDefault="000C6AB9" w:rsidP="000C6AB9">
      <w:pPr>
        <w:spacing w:after="120"/>
        <w:ind w:left="1418"/>
        <w:jc w:val="both"/>
        <w:rPr>
          <w:color w:val="000000" w:themeColor="text1"/>
        </w:rPr>
      </w:pPr>
      <w:r w:rsidRPr="00ED042C">
        <w:rPr>
          <w:b/>
          <w:bCs/>
          <w:color w:val="000000" w:themeColor="text1"/>
        </w:rPr>
        <w:t xml:space="preserve">Programme </w:t>
      </w:r>
      <w:r w:rsidR="00E73BDE" w:rsidRPr="00ED042C">
        <w:rPr>
          <w:b/>
          <w:bCs/>
          <w:color w:val="000000" w:themeColor="text1"/>
        </w:rPr>
        <w:t>p</w:t>
      </w:r>
      <w:r w:rsidRPr="00ED042C">
        <w:rPr>
          <w:b/>
          <w:bCs/>
          <w:color w:val="000000" w:themeColor="text1"/>
        </w:rPr>
        <w:t>riority 1</w:t>
      </w:r>
      <w:r w:rsidR="00E73BDE" w:rsidRPr="00ED042C">
        <w:rPr>
          <w:b/>
          <w:bCs/>
          <w:color w:val="000000" w:themeColor="text1"/>
        </w:rPr>
        <w:t>.</w:t>
      </w:r>
      <w:r w:rsidRPr="00ED042C">
        <w:rPr>
          <w:b/>
          <w:bCs/>
          <w:color w:val="000000" w:themeColor="text1"/>
        </w:rPr>
        <w:t xml:space="preserve"> </w:t>
      </w:r>
      <w:r w:rsidRPr="00ED042C">
        <w:rPr>
          <w:b/>
          <w:bCs/>
          <w:i/>
          <w:iCs/>
          <w:color w:val="000000" w:themeColor="text1"/>
        </w:rPr>
        <w:t xml:space="preserve">Diversified, </w:t>
      </w:r>
      <w:r w:rsidR="00E73BDE" w:rsidRPr="00ED042C">
        <w:rPr>
          <w:b/>
          <w:bCs/>
          <w:i/>
          <w:iCs/>
          <w:color w:val="000000" w:themeColor="text1"/>
        </w:rPr>
        <w:t>i</w:t>
      </w:r>
      <w:r w:rsidRPr="00ED042C">
        <w:rPr>
          <w:b/>
          <w:bCs/>
          <w:i/>
          <w:iCs/>
          <w:color w:val="000000" w:themeColor="text1"/>
        </w:rPr>
        <w:t xml:space="preserve">nclusive, </w:t>
      </w:r>
      <w:r w:rsidR="00E73BDE" w:rsidRPr="00ED042C">
        <w:rPr>
          <w:b/>
          <w:bCs/>
          <w:i/>
          <w:iCs/>
          <w:color w:val="000000" w:themeColor="text1"/>
        </w:rPr>
        <w:t>j</w:t>
      </w:r>
      <w:r w:rsidRPr="00ED042C">
        <w:rPr>
          <w:b/>
          <w:bCs/>
          <w:i/>
          <w:iCs/>
          <w:color w:val="000000" w:themeColor="text1"/>
        </w:rPr>
        <w:t xml:space="preserve">ob-intensive and </w:t>
      </w:r>
      <w:r w:rsidR="00E73BDE" w:rsidRPr="00ED042C">
        <w:rPr>
          <w:b/>
          <w:bCs/>
          <w:i/>
          <w:iCs/>
          <w:color w:val="000000" w:themeColor="text1"/>
        </w:rPr>
        <w:t>f</w:t>
      </w:r>
      <w:r w:rsidRPr="00ED042C">
        <w:rPr>
          <w:b/>
          <w:bCs/>
          <w:i/>
          <w:iCs/>
          <w:color w:val="000000" w:themeColor="text1"/>
        </w:rPr>
        <w:t xml:space="preserve">uture-ready </w:t>
      </w:r>
      <w:r w:rsidR="00E73BDE" w:rsidRPr="00ED042C">
        <w:rPr>
          <w:b/>
          <w:bCs/>
          <w:i/>
          <w:iCs/>
          <w:color w:val="000000" w:themeColor="text1"/>
        </w:rPr>
        <w:t>g</w:t>
      </w:r>
      <w:r w:rsidRPr="00ED042C">
        <w:rPr>
          <w:b/>
          <w:bCs/>
          <w:i/>
          <w:iCs/>
          <w:color w:val="000000" w:themeColor="text1"/>
        </w:rPr>
        <w:t xml:space="preserve">reen </w:t>
      </w:r>
      <w:r w:rsidR="00E73BDE" w:rsidRPr="00ED042C">
        <w:rPr>
          <w:b/>
          <w:bCs/>
          <w:i/>
          <w:iCs/>
          <w:color w:val="000000" w:themeColor="text1"/>
        </w:rPr>
        <w:t>e</w:t>
      </w:r>
      <w:r w:rsidRPr="00ED042C">
        <w:rPr>
          <w:b/>
          <w:bCs/>
          <w:i/>
          <w:iCs/>
          <w:color w:val="000000" w:themeColor="text1"/>
        </w:rPr>
        <w:t xml:space="preserve">conomic </w:t>
      </w:r>
      <w:r w:rsidR="00E73BDE" w:rsidRPr="00ED042C">
        <w:rPr>
          <w:b/>
          <w:bCs/>
          <w:i/>
          <w:iCs/>
          <w:color w:val="000000" w:themeColor="text1"/>
        </w:rPr>
        <w:t>d</w:t>
      </w:r>
      <w:r w:rsidRPr="00ED042C">
        <w:rPr>
          <w:b/>
          <w:bCs/>
          <w:i/>
          <w:iCs/>
          <w:color w:val="000000" w:themeColor="text1"/>
        </w:rPr>
        <w:t xml:space="preserve">evelopment </w:t>
      </w:r>
      <w:r w:rsidRPr="00ED042C">
        <w:rPr>
          <w:color w:val="000000" w:themeColor="text1"/>
        </w:rPr>
        <w:t xml:space="preserve">(contributing to </w:t>
      </w:r>
      <w:r w:rsidR="00DE0DDF" w:rsidRPr="00ED042C">
        <w:rPr>
          <w:color w:val="000000" w:themeColor="text1"/>
        </w:rPr>
        <w:t>Cooperation Framework</w:t>
      </w:r>
      <w:r w:rsidR="0048549C" w:rsidRPr="00ED042C">
        <w:rPr>
          <w:b/>
          <w:bCs/>
          <w:color w:val="000000" w:themeColor="text1"/>
          <w:sz w:val="16"/>
          <w:szCs w:val="16"/>
        </w:rPr>
        <w:t xml:space="preserve"> </w:t>
      </w:r>
      <w:r w:rsidR="00DE0DDF" w:rsidRPr="00ED042C">
        <w:rPr>
          <w:color w:val="000000" w:themeColor="text1"/>
        </w:rPr>
        <w:t>o</w:t>
      </w:r>
      <w:r w:rsidRPr="00ED042C">
        <w:rPr>
          <w:color w:val="000000" w:themeColor="text1"/>
        </w:rPr>
        <w:t>utcome</w:t>
      </w:r>
      <w:r w:rsidR="00E73BDE" w:rsidRPr="00ED042C">
        <w:rPr>
          <w:bCs/>
          <w:color w:val="000000" w:themeColor="text1"/>
        </w:rPr>
        <w:t xml:space="preserve"> </w:t>
      </w:r>
      <w:r w:rsidRPr="00ED042C">
        <w:rPr>
          <w:color w:val="000000" w:themeColor="text1"/>
        </w:rPr>
        <w:t>1)</w:t>
      </w:r>
    </w:p>
    <w:p w14:paraId="20A721D6" w14:textId="08EF0A61" w:rsidR="000C6AB9" w:rsidRPr="00ED042C" w:rsidRDefault="000C6AB9" w:rsidP="000C6AB9">
      <w:pPr>
        <w:pStyle w:val="ListParagraph"/>
        <w:tabs>
          <w:tab w:val="left" w:pos="1701"/>
          <w:tab w:val="left" w:pos="1843"/>
        </w:tabs>
        <w:spacing w:after="120"/>
        <w:ind w:left="1418"/>
        <w:jc w:val="both"/>
        <w:rPr>
          <w:rFonts w:eastAsiaTheme="minorEastAsia"/>
          <w:color w:val="000000" w:themeColor="text1"/>
        </w:rPr>
      </w:pPr>
      <w:r w:rsidRPr="00ED042C">
        <w:rPr>
          <w:rFonts w:eastAsia="Calibri"/>
          <w:color w:val="000000" w:themeColor="text1"/>
        </w:rPr>
        <w:t>1</w:t>
      </w:r>
      <w:r w:rsidR="00A35D81" w:rsidRPr="00ED042C">
        <w:rPr>
          <w:rFonts w:eastAsia="Calibri"/>
          <w:color w:val="000000" w:themeColor="text1"/>
        </w:rPr>
        <w:t>8</w:t>
      </w:r>
      <w:r w:rsidRPr="00ED042C">
        <w:rPr>
          <w:rFonts w:eastAsia="Calibri"/>
          <w:color w:val="000000" w:themeColor="text1"/>
        </w:rPr>
        <w:t xml:space="preserve">. UNDP will support national and subnational </w:t>
      </w:r>
      <w:r w:rsidR="00E12133" w:rsidRPr="00ED042C">
        <w:rPr>
          <w:rFonts w:eastAsia="Calibri"/>
          <w:color w:val="000000" w:themeColor="text1"/>
        </w:rPr>
        <w:t xml:space="preserve">governments </w:t>
      </w:r>
      <w:r w:rsidR="008F75E9" w:rsidRPr="00ED042C">
        <w:rPr>
          <w:rFonts w:eastAsia="Calibri"/>
          <w:color w:val="000000" w:themeColor="text1"/>
        </w:rPr>
        <w:t>in</w:t>
      </w:r>
      <w:r w:rsidRPr="00ED042C">
        <w:rPr>
          <w:rFonts w:eastAsia="Calibri"/>
          <w:color w:val="000000" w:themeColor="text1"/>
        </w:rPr>
        <w:t xml:space="preserve"> co-design</w:t>
      </w:r>
      <w:r w:rsidR="008F75E9" w:rsidRPr="00ED042C">
        <w:rPr>
          <w:rFonts w:eastAsia="Calibri"/>
          <w:color w:val="000000" w:themeColor="text1"/>
        </w:rPr>
        <w:t>ing</w:t>
      </w:r>
      <w:r w:rsidRPr="00ED042C">
        <w:rPr>
          <w:rFonts w:eastAsia="Calibri"/>
          <w:color w:val="000000" w:themeColor="text1"/>
        </w:rPr>
        <w:t xml:space="preserve"> policies and strategies </w:t>
      </w:r>
      <w:r w:rsidR="008F75E9" w:rsidRPr="00ED042C">
        <w:rPr>
          <w:rFonts w:eastAsia="Calibri"/>
          <w:color w:val="000000" w:themeColor="text1"/>
        </w:rPr>
        <w:t xml:space="preserve">that </w:t>
      </w:r>
      <w:r w:rsidRPr="00ED042C">
        <w:rPr>
          <w:rFonts w:eastAsia="Calibri"/>
          <w:color w:val="000000" w:themeColor="text1"/>
        </w:rPr>
        <w:t xml:space="preserve">foster economic diversification, </w:t>
      </w:r>
      <w:r w:rsidR="00FA23B1" w:rsidRPr="00ED042C">
        <w:rPr>
          <w:rFonts w:eastAsia="Calibri"/>
          <w:color w:val="000000" w:themeColor="text1"/>
        </w:rPr>
        <w:t>identifying</w:t>
      </w:r>
      <w:r w:rsidRPr="00ED042C">
        <w:rPr>
          <w:rFonts w:eastAsia="Calibri"/>
          <w:color w:val="000000" w:themeColor="text1"/>
        </w:rPr>
        <w:t xml:space="preserve"> opportunities for trade and industrial transformation, innovative financing, and technological solutions to promote inclusive and green economic growth. Avenues will be explored to enable businesses and entrepreneurs to leverage domestic and international resources, identify new markets for Bhutanese products, and promote nature-based ecotourism</w:t>
      </w:r>
      <w:r w:rsidR="00FC152D" w:rsidRPr="00ED042C">
        <w:rPr>
          <w:rFonts w:eastAsia="Calibri"/>
          <w:color w:val="000000" w:themeColor="text1"/>
        </w:rPr>
        <w:t>,</w:t>
      </w:r>
      <w:r w:rsidRPr="00ED042C">
        <w:rPr>
          <w:rFonts w:eastAsia="Calibri"/>
          <w:color w:val="000000" w:themeColor="text1"/>
        </w:rPr>
        <w:t xml:space="preserve"> contributing to economic diversification</w:t>
      </w:r>
      <w:r w:rsidR="0032399E" w:rsidRPr="00ED042C">
        <w:rPr>
          <w:rFonts w:eastAsia="Calibri"/>
          <w:color w:val="000000" w:themeColor="text1"/>
        </w:rPr>
        <w:t>, improved living standards</w:t>
      </w:r>
      <w:r w:rsidRPr="00ED042C">
        <w:rPr>
          <w:rFonts w:eastAsia="Calibri"/>
          <w:color w:val="000000" w:themeColor="text1"/>
        </w:rPr>
        <w:t xml:space="preserve"> and environmental sustainability. </w:t>
      </w:r>
      <w:r w:rsidR="00E830CF" w:rsidRPr="00ED042C">
        <w:rPr>
          <w:rFonts w:eastAsiaTheme="minorEastAsia"/>
          <w:color w:val="000000" w:themeColor="text1"/>
        </w:rPr>
        <w:t>S</w:t>
      </w:r>
      <w:r w:rsidRPr="00ED042C">
        <w:rPr>
          <w:rFonts w:eastAsiaTheme="minorEastAsia"/>
          <w:color w:val="000000" w:themeColor="text1"/>
        </w:rPr>
        <w:t xml:space="preserve">upport </w:t>
      </w:r>
      <w:r w:rsidR="008F75E9" w:rsidRPr="00ED042C">
        <w:rPr>
          <w:rFonts w:eastAsiaTheme="minorEastAsia"/>
          <w:color w:val="000000" w:themeColor="text1"/>
        </w:rPr>
        <w:t xml:space="preserve">to </w:t>
      </w:r>
      <w:r w:rsidRPr="00ED042C">
        <w:rPr>
          <w:rFonts w:eastAsiaTheme="minorEastAsia"/>
          <w:color w:val="000000" w:themeColor="text1"/>
        </w:rPr>
        <w:t>taxation reforms and administration will enhance public financial management policies and regulations, leverag</w:t>
      </w:r>
      <w:r w:rsidR="0032399E" w:rsidRPr="00ED042C">
        <w:rPr>
          <w:rFonts w:eastAsiaTheme="minorEastAsia"/>
          <w:color w:val="000000" w:themeColor="text1"/>
        </w:rPr>
        <w:t>ing</w:t>
      </w:r>
      <w:r w:rsidRPr="00ED042C">
        <w:rPr>
          <w:rFonts w:eastAsiaTheme="minorEastAsia"/>
          <w:color w:val="000000" w:themeColor="text1"/>
        </w:rPr>
        <w:t xml:space="preserve"> the</w:t>
      </w:r>
      <w:r w:rsidR="008F75E9" w:rsidRPr="00ED042C">
        <w:rPr>
          <w:rFonts w:eastAsiaTheme="minorEastAsia"/>
          <w:color w:val="000000" w:themeColor="text1"/>
        </w:rPr>
        <w:t>m</w:t>
      </w:r>
      <w:r w:rsidRPr="00ED042C">
        <w:rPr>
          <w:rFonts w:eastAsiaTheme="minorEastAsia"/>
          <w:color w:val="000000" w:themeColor="text1"/>
        </w:rPr>
        <w:t xml:space="preserve"> to promote gender equality and youth empowerment. UNDP will partner with the Ministry of Finance, taxation authorities, the </w:t>
      </w:r>
      <w:r w:rsidR="00FC760F" w:rsidRPr="00ED042C">
        <w:rPr>
          <w:rFonts w:eastAsiaTheme="minorEastAsia"/>
          <w:color w:val="000000" w:themeColor="text1"/>
        </w:rPr>
        <w:t>C</w:t>
      </w:r>
      <w:r w:rsidRPr="00ED042C">
        <w:rPr>
          <w:rFonts w:eastAsiaTheme="minorEastAsia"/>
          <w:color w:val="000000" w:themeColor="text1"/>
        </w:rPr>
        <w:t xml:space="preserve">entral </w:t>
      </w:r>
      <w:r w:rsidR="00FC760F" w:rsidRPr="00ED042C">
        <w:rPr>
          <w:rFonts w:eastAsiaTheme="minorEastAsia"/>
          <w:color w:val="000000" w:themeColor="text1"/>
        </w:rPr>
        <w:t>B</w:t>
      </w:r>
      <w:r w:rsidRPr="00ED042C">
        <w:rPr>
          <w:rFonts w:eastAsiaTheme="minorEastAsia"/>
          <w:color w:val="000000" w:themeColor="text1"/>
        </w:rPr>
        <w:t>ank, financial institutions, relevant ministries</w:t>
      </w:r>
      <w:r w:rsidR="008F75E9" w:rsidRPr="00ED042C">
        <w:rPr>
          <w:rFonts w:eastAsiaTheme="minorEastAsia"/>
          <w:color w:val="000000" w:themeColor="text1"/>
        </w:rPr>
        <w:t>,</w:t>
      </w:r>
      <w:r w:rsidRPr="00ED042C">
        <w:rPr>
          <w:rFonts w:eastAsiaTheme="minorEastAsia"/>
          <w:color w:val="000000" w:themeColor="text1"/>
        </w:rPr>
        <w:t xml:space="preserve"> and the private sector, to advance digitalization and green investments.</w:t>
      </w:r>
    </w:p>
    <w:p w14:paraId="46C9CB49" w14:textId="36EBC56B" w:rsidR="000C6AB9" w:rsidRPr="00ED042C" w:rsidRDefault="000C6AB9" w:rsidP="000C6AB9">
      <w:pPr>
        <w:pStyle w:val="ListParagraph"/>
        <w:tabs>
          <w:tab w:val="left" w:pos="1701"/>
          <w:tab w:val="left" w:pos="1843"/>
        </w:tabs>
        <w:spacing w:after="120"/>
        <w:ind w:left="1418"/>
        <w:jc w:val="both"/>
        <w:rPr>
          <w:rFonts w:eastAsiaTheme="minorEastAsia"/>
          <w:color w:val="000000" w:themeColor="text1"/>
        </w:rPr>
      </w:pPr>
      <w:r w:rsidRPr="00ED042C">
        <w:rPr>
          <w:rFonts w:eastAsiaTheme="minorEastAsia"/>
          <w:color w:val="000000" w:themeColor="text1"/>
        </w:rPr>
        <w:t>1</w:t>
      </w:r>
      <w:r w:rsidR="00C708E8" w:rsidRPr="00ED042C">
        <w:rPr>
          <w:rFonts w:eastAsiaTheme="minorEastAsia"/>
          <w:color w:val="000000" w:themeColor="text1"/>
        </w:rPr>
        <w:t>9</w:t>
      </w:r>
      <w:r w:rsidRPr="00ED042C">
        <w:rPr>
          <w:rFonts w:eastAsiaTheme="minorEastAsia"/>
          <w:color w:val="000000" w:themeColor="text1"/>
        </w:rPr>
        <w:t xml:space="preserve">. UNDP will strengthen national capacities, invest </w:t>
      </w:r>
      <w:r w:rsidR="008F75E9" w:rsidRPr="00ED042C">
        <w:rPr>
          <w:rFonts w:eastAsiaTheme="minorEastAsia"/>
          <w:color w:val="000000" w:themeColor="text1"/>
        </w:rPr>
        <w:t>i</w:t>
      </w:r>
      <w:r w:rsidRPr="00ED042C">
        <w:rPr>
          <w:rFonts w:eastAsiaTheme="minorEastAsia"/>
          <w:color w:val="000000" w:themeColor="text1"/>
        </w:rPr>
        <w:t xml:space="preserve">n enablers and drive policy solutions to expand and diversify access to development and climate finance, integrating innovative financing solutions. Private capital will be unlocked through public-private partnerships and </w:t>
      </w:r>
      <w:r w:rsidR="008F75E9" w:rsidRPr="00ED042C">
        <w:rPr>
          <w:rFonts w:eastAsiaTheme="minorEastAsia"/>
          <w:color w:val="000000" w:themeColor="text1"/>
        </w:rPr>
        <w:t>f</w:t>
      </w:r>
      <w:r w:rsidR="00C74779" w:rsidRPr="00ED042C">
        <w:rPr>
          <w:color w:val="000000" w:themeColor="text1"/>
        </w:rPr>
        <w:t>oreign direct investment</w:t>
      </w:r>
      <w:r w:rsidRPr="00ED042C">
        <w:rPr>
          <w:rFonts w:eastAsiaTheme="minorEastAsia"/>
          <w:color w:val="000000" w:themeColor="text1"/>
        </w:rPr>
        <w:t>, biodiversity financing, and payment for ecosystem services</w:t>
      </w:r>
      <w:r w:rsidR="008F75E9" w:rsidRPr="00ED042C">
        <w:rPr>
          <w:rFonts w:eastAsiaTheme="minorEastAsia"/>
          <w:color w:val="000000" w:themeColor="text1"/>
        </w:rPr>
        <w:t xml:space="preserve"> – </w:t>
      </w:r>
      <w:r w:rsidRPr="00ED042C">
        <w:rPr>
          <w:rFonts w:eastAsiaTheme="minorEastAsia"/>
          <w:color w:val="000000" w:themeColor="text1"/>
        </w:rPr>
        <w:t>which</w:t>
      </w:r>
      <w:r w:rsidR="008F75E9" w:rsidRPr="00ED042C">
        <w:rPr>
          <w:rFonts w:eastAsiaTheme="minorEastAsia"/>
          <w:color w:val="000000" w:themeColor="text1"/>
        </w:rPr>
        <w:t>,</w:t>
      </w:r>
      <w:r w:rsidRPr="00ED042C">
        <w:rPr>
          <w:rFonts w:eastAsiaTheme="minorEastAsia"/>
          <w:color w:val="000000" w:themeColor="text1"/>
        </w:rPr>
        <w:t xml:space="preserve"> together with technological and digital solutions, will facilitate the development of </w:t>
      </w:r>
      <w:r w:rsidR="008F75E9" w:rsidRPr="00ED042C">
        <w:rPr>
          <w:rFonts w:eastAsiaTheme="minorEastAsia"/>
          <w:color w:val="000000" w:themeColor="text1"/>
        </w:rPr>
        <w:t>a Goals</w:t>
      </w:r>
      <w:r w:rsidRPr="00ED042C">
        <w:rPr>
          <w:rFonts w:eastAsiaTheme="minorEastAsia"/>
          <w:color w:val="000000" w:themeColor="text1"/>
        </w:rPr>
        <w:t>-aligned green</w:t>
      </w:r>
      <w:r w:rsidR="008F75E9" w:rsidRPr="00ED042C">
        <w:rPr>
          <w:rFonts w:eastAsiaTheme="minorEastAsia"/>
          <w:color w:val="000000" w:themeColor="text1"/>
        </w:rPr>
        <w:t>,</w:t>
      </w:r>
      <w:r w:rsidRPr="00ED042C">
        <w:rPr>
          <w:rFonts w:eastAsiaTheme="minorEastAsia"/>
          <w:color w:val="000000" w:themeColor="text1"/>
        </w:rPr>
        <w:t xml:space="preserve"> inclusive economy</w:t>
      </w:r>
      <w:r w:rsidR="00C74779" w:rsidRPr="00ED042C">
        <w:rPr>
          <w:rFonts w:eastAsiaTheme="minorEastAsia"/>
          <w:color w:val="000000" w:themeColor="text1"/>
        </w:rPr>
        <w:t>.</w:t>
      </w:r>
      <w:r w:rsidR="00D64ADC" w:rsidRPr="00ED042C">
        <w:rPr>
          <w:rFonts w:eastAsiaTheme="minorEastAsia"/>
          <w:color w:val="000000" w:themeColor="text1"/>
        </w:rPr>
        <w:t xml:space="preserve"> </w:t>
      </w:r>
      <w:r w:rsidRPr="00ED042C">
        <w:rPr>
          <w:rFonts w:eastAsiaTheme="minorEastAsia"/>
          <w:color w:val="000000" w:themeColor="text1"/>
        </w:rPr>
        <w:t xml:space="preserve">UNDP will </w:t>
      </w:r>
      <w:r w:rsidR="00D64ADC" w:rsidRPr="00ED042C">
        <w:rPr>
          <w:rFonts w:eastAsiaTheme="minorEastAsia"/>
          <w:color w:val="000000" w:themeColor="text1"/>
        </w:rPr>
        <w:t>support</w:t>
      </w:r>
      <w:r w:rsidRPr="00ED042C">
        <w:rPr>
          <w:rFonts w:eastAsiaTheme="minorEastAsia"/>
          <w:color w:val="000000" w:themeColor="text1"/>
        </w:rPr>
        <w:t xml:space="preserve"> Government and partners </w:t>
      </w:r>
      <w:r w:rsidR="008F75E9" w:rsidRPr="00ED042C">
        <w:rPr>
          <w:rFonts w:eastAsiaTheme="minorEastAsia"/>
          <w:color w:val="000000" w:themeColor="text1"/>
        </w:rPr>
        <w:t xml:space="preserve">in </w:t>
      </w:r>
      <w:r w:rsidRPr="00ED042C">
        <w:rPr>
          <w:rFonts w:eastAsiaTheme="minorEastAsia"/>
          <w:color w:val="000000" w:themeColor="text1"/>
        </w:rPr>
        <w:t>implement</w:t>
      </w:r>
      <w:r w:rsidR="008F75E9" w:rsidRPr="00ED042C">
        <w:rPr>
          <w:rFonts w:eastAsiaTheme="minorEastAsia"/>
          <w:color w:val="000000" w:themeColor="text1"/>
        </w:rPr>
        <w:t>ing</w:t>
      </w:r>
      <w:r w:rsidRPr="00ED042C">
        <w:rPr>
          <w:rFonts w:eastAsiaTheme="minorEastAsia"/>
          <w:color w:val="000000" w:themeColor="text1"/>
        </w:rPr>
        <w:t xml:space="preserve"> commitments to </w:t>
      </w:r>
      <w:r w:rsidR="008F75E9" w:rsidRPr="00ED042C">
        <w:rPr>
          <w:rFonts w:eastAsiaTheme="minorEastAsia"/>
          <w:color w:val="000000" w:themeColor="text1"/>
        </w:rPr>
        <w:t>the n</w:t>
      </w:r>
      <w:r w:rsidRPr="00ED042C">
        <w:rPr>
          <w:rFonts w:eastAsiaTheme="minorEastAsia"/>
          <w:color w:val="000000" w:themeColor="text1"/>
        </w:rPr>
        <w:t xml:space="preserve">ationally </w:t>
      </w:r>
      <w:r w:rsidR="008F75E9" w:rsidRPr="00ED042C">
        <w:rPr>
          <w:rFonts w:eastAsiaTheme="minorEastAsia"/>
          <w:color w:val="000000" w:themeColor="text1"/>
        </w:rPr>
        <w:t>d</w:t>
      </w:r>
      <w:r w:rsidRPr="00ED042C">
        <w:rPr>
          <w:rFonts w:eastAsiaTheme="minorEastAsia"/>
          <w:color w:val="000000" w:themeColor="text1"/>
        </w:rPr>
        <w:t xml:space="preserve">etermined </w:t>
      </w:r>
      <w:r w:rsidR="008F75E9" w:rsidRPr="00ED042C">
        <w:rPr>
          <w:rFonts w:eastAsiaTheme="minorEastAsia"/>
          <w:color w:val="000000" w:themeColor="text1"/>
        </w:rPr>
        <w:t>c</w:t>
      </w:r>
      <w:r w:rsidRPr="00ED042C">
        <w:rPr>
          <w:rFonts w:eastAsiaTheme="minorEastAsia"/>
          <w:color w:val="000000" w:themeColor="text1"/>
        </w:rPr>
        <w:t>ontributions and the National Adaptation Plan for Climate Change. Development and adoption of policies and regulatory frameworks will be promoted by nurturing an enabling sustainable finance ecosystem, including measures attracting G</w:t>
      </w:r>
      <w:r w:rsidR="0041024A" w:rsidRPr="00ED042C">
        <w:rPr>
          <w:rFonts w:eastAsiaTheme="minorEastAsia"/>
          <w:color w:val="000000" w:themeColor="text1"/>
        </w:rPr>
        <w:t>oals</w:t>
      </w:r>
      <w:r w:rsidRPr="00ED042C">
        <w:rPr>
          <w:rFonts w:eastAsiaTheme="minorEastAsia"/>
          <w:color w:val="000000" w:themeColor="text1"/>
        </w:rPr>
        <w:t>-aligned private</w:t>
      </w:r>
      <w:r w:rsidR="0041024A" w:rsidRPr="00ED042C">
        <w:rPr>
          <w:rFonts w:eastAsiaTheme="minorEastAsia"/>
          <w:color w:val="000000" w:themeColor="text1"/>
        </w:rPr>
        <w:t>-</w:t>
      </w:r>
      <w:r w:rsidRPr="00ED042C">
        <w:rPr>
          <w:rFonts w:eastAsiaTheme="minorEastAsia"/>
          <w:color w:val="000000" w:themeColor="text1"/>
        </w:rPr>
        <w:t>sector investment. Private</w:t>
      </w:r>
      <w:r w:rsidR="0041024A" w:rsidRPr="00ED042C">
        <w:rPr>
          <w:rFonts w:eastAsiaTheme="minorEastAsia"/>
          <w:color w:val="000000" w:themeColor="text1"/>
        </w:rPr>
        <w:t>-</w:t>
      </w:r>
      <w:r w:rsidRPr="00ED042C">
        <w:rPr>
          <w:rFonts w:eastAsiaTheme="minorEastAsia"/>
          <w:color w:val="000000" w:themeColor="text1"/>
        </w:rPr>
        <w:t>sector engagement will be enhanced by advocating for inclusive and ecologically</w:t>
      </w:r>
      <w:r w:rsidR="0041024A" w:rsidRPr="00ED042C">
        <w:rPr>
          <w:rFonts w:eastAsiaTheme="minorEastAsia"/>
          <w:color w:val="000000" w:themeColor="text1"/>
        </w:rPr>
        <w:t xml:space="preserve"> </w:t>
      </w:r>
      <w:r w:rsidRPr="00ED042C">
        <w:rPr>
          <w:rFonts w:eastAsiaTheme="minorEastAsia"/>
          <w:color w:val="000000" w:themeColor="text1"/>
        </w:rPr>
        <w:t>conscious business practices</w:t>
      </w:r>
      <w:r w:rsidR="0041024A" w:rsidRPr="00ED042C">
        <w:rPr>
          <w:rFonts w:eastAsiaTheme="minorEastAsia"/>
          <w:color w:val="000000" w:themeColor="text1"/>
        </w:rPr>
        <w:t>,</w:t>
      </w:r>
      <w:r w:rsidRPr="00ED042C">
        <w:rPr>
          <w:rFonts w:eastAsiaTheme="minorEastAsia"/>
          <w:color w:val="000000" w:themeColor="text1"/>
        </w:rPr>
        <w:t xml:space="preserve"> promoting </w:t>
      </w:r>
      <w:r w:rsidR="00BC769B" w:rsidRPr="00ED042C">
        <w:rPr>
          <w:rFonts w:eastAsiaTheme="minorEastAsia"/>
          <w:color w:val="000000" w:themeColor="text1"/>
        </w:rPr>
        <w:t xml:space="preserve">models of </w:t>
      </w:r>
      <w:r w:rsidRPr="00ED042C">
        <w:rPr>
          <w:rFonts w:eastAsiaTheme="minorEastAsia"/>
          <w:color w:val="000000" w:themeColor="text1"/>
        </w:rPr>
        <w:t>corporate social responsibility</w:t>
      </w:r>
      <w:r w:rsidR="00BC769B" w:rsidRPr="00ED042C">
        <w:rPr>
          <w:rFonts w:eastAsiaTheme="minorEastAsia"/>
          <w:color w:val="000000" w:themeColor="text1"/>
        </w:rPr>
        <w:t xml:space="preserve"> while creating </w:t>
      </w:r>
      <w:r w:rsidRPr="00ED042C">
        <w:rPr>
          <w:rFonts w:eastAsiaTheme="minorEastAsia"/>
          <w:color w:val="000000" w:themeColor="text1"/>
        </w:rPr>
        <w:t xml:space="preserve">an enabling environment for women, youth and other vulnerable groups. </w:t>
      </w:r>
    </w:p>
    <w:p w14:paraId="4688805E" w14:textId="0F335F43" w:rsidR="000C6AB9" w:rsidRPr="00ED042C" w:rsidRDefault="00A00175" w:rsidP="000C6AB9">
      <w:pPr>
        <w:pStyle w:val="ListParagraph"/>
        <w:tabs>
          <w:tab w:val="left" w:pos="1701"/>
          <w:tab w:val="left" w:pos="1843"/>
        </w:tabs>
        <w:spacing w:after="120"/>
        <w:ind w:left="1418"/>
        <w:jc w:val="both"/>
        <w:rPr>
          <w:rFonts w:eastAsia="Calibri"/>
          <w:color w:val="000000" w:themeColor="text1"/>
        </w:rPr>
      </w:pPr>
      <w:r w:rsidRPr="00ED042C">
        <w:rPr>
          <w:rFonts w:eastAsia="Calibri"/>
          <w:color w:val="000000" w:themeColor="text1"/>
        </w:rPr>
        <w:t>20</w:t>
      </w:r>
      <w:r w:rsidR="000C6AB9" w:rsidRPr="00ED042C">
        <w:rPr>
          <w:rFonts w:eastAsia="Calibri"/>
          <w:color w:val="000000" w:themeColor="text1"/>
        </w:rPr>
        <w:t xml:space="preserve">. UNDP will </w:t>
      </w:r>
      <w:r w:rsidRPr="00ED042C">
        <w:rPr>
          <w:rFonts w:eastAsia="Calibri"/>
          <w:color w:val="000000" w:themeColor="text1"/>
        </w:rPr>
        <w:t xml:space="preserve">help </w:t>
      </w:r>
      <w:r w:rsidR="000C6AB9" w:rsidRPr="00ED042C">
        <w:rPr>
          <w:rFonts w:eastAsia="Calibri"/>
          <w:color w:val="000000" w:themeColor="text1"/>
        </w:rPr>
        <w:t xml:space="preserve">build competent human capital equipped with </w:t>
      </w:r>
      <w:r w:rsidR="00CD2CA0" w:rsidRPr="00ED042C">
        <w:rPr>
          <w:rFonts w:eastAsia="Calibri"/>
          <w:color w:val="000000" w:themeColor="text1"/>
        </w:rPr>
        <w:t>twenty-first</w:t>
      </w:r>
      <w:r w:rsidR="000C6AB9" w:rsidRPr="00ED042C">
        <w:rPr>
          <w:rFonts w:eastAsia="Calibri"/>
          <w:color w:val="000000" w:themeColor="text1"/>
        </w:rPr>
        <w:t xml:space="preserve"> century skills to fit the changing job market, enabling women, youth, and </w:t>
      </w:r>
      <w:r w:rsidR="00C74779" w:rsidRPr="00ED042C">
        <w:rPr>
          <w:color w:val="000000" w:themeColor="text1"/>
        </w:rPr>
        <w:t>people with disabilities</w:t>
      </w:r>
      <w:r w:rsidR="000C6AB9" w:rsidRPr="00ED042C">
        <w:rPr>
          <w:rFonts w:eastAsia="Calibri"/>
          <w:color w:val="000000" w:themeColor="text1"/>
        </w:rPr>
        <w:t xml:space="preserve"> to thrive in the evolving economic landscape while addressing structural barriers through their inclusion in cottage, small, and medium-sized enterprises, and promoting digital integration. Building on earlier success</w:t>
      </w:r>
      <w:r w:rsidR="0041024A" w:rsidRPr="00ED042C">
        <w:rPr>
          <w:rFonts w:eastAsia="Calibri"/>
          <w:color w:val="000000" w:themeColor="text1"/>
        </w:rPr>
        <w:t>es</w:t>
      </w:r>
      <w:r w:rsidR="000C6AB9" w:rsidRPr="00ED042C">
        <w:rPr>
          <w:rFonts w:eastAsia="Calibri"/>
          <w:color w:val="000000" w:themeColor="text1"/>
        </w:rPr>
        <w:t xml:space="preserve">, UNDP will create job opportunities for youth and women. </w:t>
      </w:r>
      <w:r w:rsidR="000C6AB9" w:rsidRPr="00ED042C">
        <w:rPr>
          <w:rFonts w:eastAsia="Calibri"/>
          <w:color w:val="000000" w:themeColor="text1"/>
        </w:rPr>
        <w:lastRenderedPageBreak/>
        <w:t xml:space="preserve">Partnership with </w:t>
      </w:r>
      <w:r w:rsidR="000C6AB9" w:rsidRPr="00ED042C">
        <w:rPr>
          <w:color w:val="000000" w:themeColor="text1"/>
        </w:rPr>
        <w:t xml:space="preserve">the National Commission for Women and Children </w:t>
      </w:r>
      <w:r w:rsidR="000C6AB9" w:rsidRPr="00ED042C">
        <w:rPr>
          <w:rFonts w:eastAsia="Calibri"/>
          <w:color w:val="000000" w:themeColor="text1"/>
        </w:rPr>
        <w:t>will help address gender</w:t>
      </w:r>
      <w:r w:rsidR="00396353" w:rsidRPr="00ED042C">
        <w:rPr>
          <w:rFonts w:eastAsia="Calibri"/>
          <w:color w:val="000000" w:themeColor="text1"/>
        </w:rPr>
        <w:t>-bas</w:t>
      </w:r>
      <w:r w:rsidR="000C6AB9" w:rsidRPr="00ED042C">
        <w:rPr>
          <w:rFonts w:eastAsia="Calibri"/>
          <w:color w:val="000000" w:themeColor="text1"/>
        </w:rPr>
        <w:t>ed occupational segregation and reduce women’s unpaid care and domestic burden. UNDP will partner with UNFPA</w:t>
      </w:r>
      <w:r w:rsidR="0041024A" w:rsidRPr="00ED042C">
        <w:rPr>
          <w:rFonts w:eastAsia="Calibri"/>
          <w:color w:val="000000" w:themeColor="text1"/>
        </w:rPr>
        <w:t xml:space="preserve"> and the United Nations Children’s Fund (UNICEF)</w:t>
      </w:r>
      <w:r w:rsidR="000C6AB9" w:rsidRPr="00ED042C">
        <w:rPr>
          <w:rFonts w:eastAsia="Calibri"/>
          <w:color w:val="000000" w:themeColor="text1"/>
        </w:rPr>
        <w:t xml:space="preserve"> while supporting national institutions to access knowledge, best practices and resources. S</w:t>
      </w:r>
      <w:r w:rsidR="009A69B0" w:rsidRPr="00ED042C">
        <w:rPr>
          <w:rFonts w:eastAsia="Calibri"/>
          <w:color w:val="000000" w:themeColor="text1"/>
        </w:rPr>
        <w:t>out</w:t>
      </w:r>
      <w:r w:rsidR="00D96D80" w:rsidRPr="00ED042C">
        <w:rPr>
          <w:rFonts w:eastAsia="Calibri"/>
          <w:color w:val="000000" w:themeColor="text1"/>
        </w:rPr>
        <w:t>h</w:t>
      </w:r>
      <w:r w:rsidR="009A69B0" w:rsidRPr="00ED042C">
        <w:rPr>
          <w:rFonts w:eastAsia="Calibri"/>
          <w:color w:val="000000" w:themeColor="text1"/>
        </w:rPr>
        <w:t>-South</w:t>
      </w:r>
      <w:r w:rsidR="000C6AB9" w:rsidRPr="00ED042C">
        <w:rPr>
          <w:rFonts w:eastAsia="Calibri"/>
          <w:color w:val="000000" w:themeColor="text1"/>
        </w:rPr>
        <w:t xml:space="preserve"> </w:t>
      </w:r>
      <w:r w:rsidR="0041024A" w:rsidRPr="00ED042C">
        <w:rPr>
          <w:rFonts w:eastAsia="Calibri"/>
          <w:color w:val="000000" w:themeColor="text1"/>
        </w:rPr>
        <w:t>c</w:t>
      </w:r>
      <w:r w:rsidR="00BF5735" w:rsidRPr="00ED042C">
        <w:rPr>
          <w:rFonts w:eastAsia="Calibri"/>
          <w:color w:val="000000" w:themeColor="text1"/>
        </w:rPr>
        <w:t xml:space="preserve">ooperation </w:t>
      </w:r>
      <w:r w:rsidR="000C6AB9" w:rsidRPr="00ED042C">
        <w:rPr>
          <w:rFonts w:eastAsia="Calibri"/>
          <w:color w:val="000000" w:themeColor="text1"/>
        </w:rPr>
        <w:t xml:space="preserve">will connect young people to role models in the region and </w:t>
      </w:r>
      <w:r w:rsidR="00BF5735" w:rsidRPr="00ED042C">
        <w:rPr>
          <w:rFonts w:eastAsia="Calibri"/>
          <w:color w:val="000000" w:themeColor="text1"/>
        </w:rPr>
        <w:t>enabl</w:t>
      </w:r>
      <w:r w:rsidR="0041024A" w:rsidRPr="00ED042C">
        <w:rPr>
          <w:rFonts w:eastAsia="Calibri"/>
          <w:color w:val="000000" w:themeColor="text1"/>
        </w:rPr>
        <w:t>e</w:t>
      </w:r>
      <w:r w:rsidR="00BF5735" w:rsidRPr="00ED042C">
        <w:rPr>
          <w:rFonts w:eastAsia="Calibri"/>
          <w:color w:val="000000" w:themeColor="text1"/>
        </w:rPr>
        <w:t xml:space="preserve"> them </w:t>
      </w:r>
      <w:r w:rsidR="00B924FF" w:rsidRPr="00ED042C">
        <w:rPr>
          <w:rFonts w:eastAsia="Calibri"/>
          <w:color w:val="000000" w:themeColor="text1"/>
        </w:rPr>
        <w:t xml:space="preserve">to </w:t>
      </w:r>
      <w:r w:rsidR="00BF5735" w:rsidRPr="00ED042C">
        <w:rPr>
          <w:rFonts w:eastAsia="Calibri"/>
          <w:color w:val="000000" w:themeColor="text1"/>
        </w:rPr>
        <w:t xml:space="preserve">access </w:t>
      </w:r>
      <w:r w:rsidR="000C6AB9" w:rsidRPr="00ED042C">
        <w:rPr>
          <w:rFonts w:eastAsia="Calibri"/>
          <w:color w:val="000000" w:themeColor="text1"/>
        </w:rPr>
        <w:t>resources for technolog</w:t>
      </w:r>
      <w:r w:rsidR="005877CB" w:rsidRPr="00ED042C">
        <w:rPr>
          <w:rFonts w:eastAsia="Calibri"/>
          <w:color w:val="000000" w:themeColor="text1"/>
        </w:rPr>
        <w:t>y transfer</w:t>
      </w:r>
      <w:r w:rsidR="000C6AB9" w:rsidRPr="00ED042C">
        <w:rPr>
          <w:rFonts w:eastAsia="Calibri"/>
          <w:color w:val="000000" w:themeColor="text1"/>
        </w:rPr>
        <w:t>, skills</w:t>
      </w:r>
      <w:r w:rsidR="008B50DF" w:rsidRPr="00ED042C">
        <w:rPr>
          <w:rFonts w:eastAsia="Calibri"/>
          <w:color w:val="000000" w:themeColor="text1"/>
        </w:rPr>
        <w:t xml:space="preserve">, </w:t>
      </w:r>
      <w:r w:rsidR="000C6AB9" w:rsidRPr="00ED042C">
        <w:rPr>
          <w:rFonts w:eastAsia="Calibri"/>
          <w:color w:val="000000" w:themeColor="text1"/>
        </w:rPr>
        <w:t xml:space="preserve">productive employment and economic opportunities. Innovative solutions will be mobilized through partnerships with </w:t>
      </w:r>
      <w:r w:rsidR="005877CB" w:rsidRPr="00ED042C">
        <w:rPr>
          <w:rFonts w:eastAsia="Calibri"/>
          <w:color w:val="000000" w:themeColor="text1"/>
        </w:rPr>
        <w:t>c</w:t>
      </w:r>
      <w:r w:rsidR="000C6AB9" w:rsidRPr="00ED042C">
        <w:rPr>
          <w:rFonts w:eastAsia="Calibri"/>
          <w:color w:val="000000" w:themeColor="text1"/>
        </w:rPr>
        <w:t xml:space="preserve">ivil </w:t>
      </w:r>
      <w:r w:rsidR="005877CB" w:rsidRPr="00ED042C">
        <w:rPr>
          <w:rFonts w:eastAsia="Calibri"/>
          <w:color w:val="000000" w:themeColor="text1"/>
        </w:rPr>
        <w:t>s</w:t>
      </w:r>
      <w:r w:rsidR="000C6AB9" w:rsidRPr="00ED042C">
        <w:rPr>
          <w:rFonts w:eastAsia="Calibri"/>
          <w:color w:val="000000" w:themeColor="text1"/>
        </w:rPr>
        <w:t xml:space="preserve">ociety </w:t>
      </w:r>
      <w:r w:rsidR="005877CB" w:rsidRPr="00ED042C">
        <w:rPr>
          <w:rFonts w:eastAsia="Calibri"/>
          <w:color w:val="000000" w:themeColor="text1"/>
        </w:rPr>
        <w:t>o</w:t>
      </w:r>
      <w:r w:rsidR="000C6AB9" w:rsidRPr="00ED042C">
        <w:rPr>
          <w:rFonts w:eastAsia="Calibri"/>
          <w:color w:val="000000" w:themeColor="text1"/>
        </w:rPr>
        <w:t xml:space="preserve">rganizations and </w:t>
      </w:r>
      <w:r w:rsidR="008B50DF" w:rsidRPr="00ED042C">
        <w:rPr>
          <w:rFonts w:eastAsia="Calibri"/>
          <w:color w:val="000000" w:themeColor="text1"/>
        </w:rPr>
        <w:t xml:space="preserve">the </w:t>
      </w:r>
      <w:r w:rsidR="000C6AB9" w:rsidRPr="00ED042C">
        <w:rPr>
          <w:rFonts w:eastAsia="Calibri"/>
          <w:color w:val="000000" w:themeColor="text1"/>
        </w:rPr>
        <w:t xml:space="preserve">private sector to foster inclusive, equitable, and future-oriented skills and livelihoods. </w:t>
      </w:r>
    </w:p>
    <w:p w14:paraId="7DB16F9C" w14:textId="65F26406" w:rsidR="000C6AB9" w:rsidRPr="00ED042C" w:rsidRDefault="000C6AB9" w:rsidP="000C6AB9">
      <w:pPr>
        <w:pStyle w:val="NormalWeb"/>
        <w:spacing w:before="0" w:beforeAutospacing="0" w:after="120" w:afterAutospacing="0"/>
        <w:ind w:left="1418"/>
        <w:jc w:val="both"/>
        <w:rPr>
          <w:color w:val="000000" w:themeColor="text1"/>
          <w:sz w:val="20"/>
          <w:szCs w:val="20"/>
        </w:rPr>
      </w:pPr>
      <w:r w:rsidRPr="00ED042C">
        <w:rPr>
          <w:b/>
          <w:bCs/>
          <w:color w:val="000000" w:themeColor="text1"/>
          <w:sz w:val="20"/>
          <w:szCs w:val="20"/>
        </w:rPr>
        <w:t xml:space="preserve">Programme </w:t>
      </w:r>
      <w:r w:rsidR="005877CB" w:rsidRPr="00ED042C">
        <w:rPr>
          <w:b/>
          <w:bCs/>
          <w:color w:val="000000" w:themeColor="text1"/>
          <w:sz w:val="20"/>
          <w:szCs w:val="20"/>
        </w:rPr>
        <w:t>p</w:t>
      </w:r>
      <w:r w:rsidRPr="00ED042C">
        <w:rPr>
          <w:b/>
          <w:bCs/>
          <w:color w:val="000000" w:themeColor="text1"/>
          <w:sz w:val="20"/>
          <w:szCs w:val="20"/>
        </w:rPr>
        <w:t>riority 2</w:t>
      </w:r>
      <w:r w:rsidR="005877CB" w:rsidRPr="00ED042C">
        <w:rPr>
          <w:b/>
          <w:bCs/>
          <w:color w:val="000000" w:themeColor="text1"/>
          <w:sz w:val="20"/>
          <w:szCs w:val="20"/>
        </w:rPr>
        <w:t>.</w:t>
      </w:r>
      <w:r w:rsidRPr="00ED042C">
        <w:rPr>
          <w:b/>
          <w:bCs/>
          <w:color w:val="000000" w:themeColor="text1"/>
          <w:sz w:val="20"/>
          <w:szCs w:val="20"/>
        </w:rPr>
        <w:t xml:space="preserve"> </w:t>
      </w:r>
      <w:r w:rsidRPr="00ED042C">
        <w:rPr>
          <w:b/>
          <w:bCs/>
          <w:i/>
          <w:iCs/>
          <w:color w:val="000000" w:themeColor="text1"/>
          <w:sz w:val="20"/>
          <w:szCs w:val="20"/>
          <w:shd w:val="clear" w:color="auto" w:fill="FBFBFB"/>
        </w:rPr>
        <w:t>Sustainable natural resource management and climate resilient communities and institutions (</w:t>
      </w:r>
      <w:r w:rsidRPr="00ED042C">
        <w:rPr>
          <w:color w:val="000000" w:themeColor="text1"/>
          <w:sz w:val="20"/>
          <w:szCs w:val="20"/>
        </w:rPr>
        <w:t xml:space="preserve">contributing to </w:t>
      </w:r>
      <w:r w:rsidR="00DE0DDF" w:rsidRPr="00ED042C">
        <w:rPr>
          <w:color w:val="000000" w:themeColor="text1"/>
          <w:sz w:val="20"/>
          <w:szCs w:val="20"/>
        </w:rPr>
        <w:t>Sustainable Development Cooperation Framework</w:t>
      </w:r>
      <w:r w:rsidRPr="00ED042C">
        <w:rPr>
          <w:color w:val="000000" w:themeColor="text1"/>
          <w:sz w:val="20"/>
          <w:szCs w:val="20"/>
        </w:rPr>
        <w:t xml:space="preserve"> </w:t>
      </w:r>
      <w:r w:rsidR="00DE0DDF" w:rsidRPr="00ED042C">
        <w:rPr>
          <w:color w:val="000000" w:themeColor="text1"/>
          <w:sz w:val="20"/>
          <w:szCs w:val="20"/>
        </w:rPr>
        <w:t>o</w:t>
      </w:r>
      <w:r w:rsidRPr="00ED042C">
        <w:rPr>
          <w:color w:val="000000" w:themeColor="text1"/>
          <w:sz w:val="20"/>
          <w:szCs w:val="20"/>
        </w:rPr>
        <w:t>utcome</w:t>
      </w:r>
      <w:r w:rsidR="005877CB" w:rsidRPr="00ED042C">
        <w:rPr>
          <w:bCs/>
          <w:color w:val="000000" w:themeColor="text1"/>
          <w:sz w:val="20"/>
          <w:szCs w:val="20"/>
        </w:rPr>
        <w:t xml:space="preserve"> </w:t>
      </w:r>
      <w:r w:rsidRPr="00ED042C">
        <w:rPr>
          <w:color w:val="000000" w:themeColor="text1"/>
          <w:sz w:val="20"/>
          <w:szCs w:val="20"/>
        </w:rPr>
        <w:t>3)</w:t>
      </w:r>
    </w:p>
    <w:p w14:paraId="1B13AF3B" w14:textId="7DE7C635" w:rsidR="000C6AB9" w:rsidRPr="00ED042C" w:rsidRDefault="000C6AB9" w:rsidP="000C6AB9">
      <w:pPr>
        <w:pStyle w:val="ListParagraph"/>
        <w:tabs>
          <w:tab w:val="left" w:pos="1701"/>
          <w:tab w:val="left" w:pos="1843"/>
        </w:tabs>
        <w:spacing w:after="120"/>
        <w:ind w:left="1418"/>
        <w:jc w:val="both"/>
        <w:rPr>
          <w:color w:val="000000" w:themeColor="text1"/>
        </w:rPr>
      </w:pPr>
      <w:r w:rsidRPr="00ED042C">
        <w:rPr>
          <w:color w:val="000000" w:themeColor="text1"/>
        </w:rPr>
        <w:t>2</w:t>
      </w:r>
      <w:r w:rsidR="009E0057" w:rsidRPr="00ED042C">
        <w:rPr>
          <w:color w:val="000000" w:themeColor="text1"/>
        </w:rPr>
        <w:t>1</w:t>
      </w:r>
      <w:r w:rsidRPr="00ED042C">
        <w:rPr>
          <w:color w:val="000000" w:themeColor="text1"/>
        </w:rPr>
        <w:t>. UNDP will expand partnerships and work through the U</w:t>
      </w:r>
      <w:r w:rsidR="005877CB" w:rsidRPr="00ED042C">
        <w:rPr>
          <w:color w:val="000000" w:themeColor="text1"/>
        </w:rPr>
        <w:t>nited Nations</w:t>
      </w:r>
      <w:r w:rsidRPr="00ED042C">
        <w:rPr>
          <w:color w:val="000000" w:themeColor="text1"/>
        </w:rPr>
        <w:t xml:space="preserve"> system to support Government </w:t>
      </w:r>
      <w:r w:rsidR="005877CB" w:rsidRPr="00ED042C">
        <w:rPr>
          <w:color w:val="000000" w:themeColor="text1"/>
        </w:rPr>
        <w:t xml:space="preserve">in </w:t>
      </w:r>
      <w:r w:rsidRPr="00ED042C">
        <w:rPr>
          <w:color w:val="000000" w:themeColor="text1"/>
        </w:rPr>
        <w:t>adopt</w:t>
      </w:r>
      <w:r w:rsidR="005877CB" w:rsidRPr="00ED042C">
        <w:rPr>
          <w:color w:val="000000" w:themeColor="text1"/>
        </w:rPr>
        <w:t>ing</w:t>
      </w:r>
      <w:r w:rsidRPr="00ED042C">
        <w:rPr>
          <w:color w:val="000000" w:themeColor="text1"/>
        </w:rPr>
        <w:t xml:space="preserve"> risk-informed and nature-positive development</w:t>
      </w:r>
      <w:r w:rsidR="0008408E" w:rsidRPr="00ED042C">
        <w:rPr>
          <w:color w:val="000000" w:themeColor="text1"/>
        </w:rPr>
        <w:t xml:space="preserve">, </w:t>
      </w:r>
      <w:r w:rsidRPr="00ED042C">
        <w:rPr>
          <w:color w:val="000000" w:themeColor="text1"/>
        </w:rPr>
        <w:t>support</w:t>
      </w:r>
      <w:r w:rsidR="0008408E" w:rsidRPr="00ED042C">
        <w:rPr>
          <w:color w:val="000000" w:themeColor="text1"/>
        </w:rPr>
        <w:t>ing</w:t>
      </w:r>
      <w:r w:rsidRPr="00ED042C">
        <w:rPr>
          <w:color w:val="000000" w:themeColor="text1"/>
        </w:rPr>
        <w:t xml:space="preserve"> the</w:t>
      </w:r>
      <w:r w:rsidR="00146F41" w:rsidRPr="00ED042C">
        <w:rPr>
          <w:color w:val="000000" w:themeColor="text1"/>
        </w:rPr>
        <w:t xml:space="preserve"> </w:t>
      </w:r>
      <w:r w:rsidRPr="00ED042C">
        <w:rPr>
          <w:color w:val="000000" w:themeColor="text1"/>
        </w:rPr>
        <w:t xml:space="preserve">socio-economic ambition </w:t>
      </w:r>
      <w:r w:rsidR="005877CB" w:rsidRPr="00ED042C">
        <w:rPr>
          <w:color w:val="000000" w:themeColor="text1"/>
        </w:rPr>
        <w:t>of the draft 13</w:t>
      </w:r>
      <w:r w:rsidR="005877CB" w:rsidRPr="00ED042C">
        <w:rPr>
          <w:color w:val="000000" w:themeColor="text1"/>
          <w:vertAlign w:val="superscript"/>
        </w:rPr>
        <w:t>th</w:t>
      </w:r>
      <w:r w:rsidR="005877CB" w:rsidRPr="00ED042C">
        <w:rPr>
          <w:color w:val="000000" w:themeColor="text1"/>
        </w:rPr>
        <w:t xml:space="preserve"> </w:t>
      </w:r>
      <w:r w:rsidR="0002094B" w:rsidRPr="00ED042C">
        <w:rPr>
          <w:color w:val="000000" w:themeColor="text1"/>
        </w:rPr>
        <w:t>Five-</w:t>
      </w:r>
      <w:r w:rsidR="005877CB" w:rsidRPr="00ED042C">
        <w:rPr>
          <w:color w:val="000000" w:themeColor="text1"/>
        </w:rPr>
        <w:t>Year Plan a</w:t>
      </w:r>
      <w:r w:rsidRPr="00ED042C">
        <w:rPr>
          <w:color w:val="000000" w:themeColor="text1"/>
        </w:rPr>
        <w:t>nd graduation</w:t>
      </w:r>
      <w:r w:rsidR="00C20BF6" w:rsidRPr="00ED042C">
        <w:rPr>
          <w:color w:val="000000" w:themeColor="text1"/>
        </w:rPr>
        <w:t xml:space="preserve"> from least-developed country status</w:t>
      </w:r>
      <w:r w:rsidRPr="00ED042C">
        <w:rPr>
          <w:color w:val="000000" w:themeColor="text1"/>
        </w:rPr>
        <w:t>. Climate</w:t>
      </w:r>
      <w:r w:rsidR="005877CB" w:rsidRPr="00ED042C">
        <w:rPr>
          <w:color w:val="000000" w:themeColor="text1"/>
        </w:rPr>
        <w:t>-</w:t>
      </w:r>
      <w:r w:rsidRPr="00ED042C">
        <w:rPr>
          <w:color w:val="000000" w:themeColor="text1"/>
        </w:rPr>
        <w:t xml:space="preserve">change adaptation of the economy, communities and landscape will be intensified </w:t>
      </w:r>
      <w:r w:rsidR="0002094B" w:rsidRPr="00ED042C">
        <w:rPr>
          <w:color w:val="000000" w:themeColor="text1"/>
        </w:rPr>
        <w:t xml:space="preserve">by </w:t>
      </w:r>
      <w:r w:rsidRPr="00ED042C">
        <w:rPr>
          <w:color w:val="000000" w:themeColor="text1"/>
        </w:rPr>
        <w:t xml:space="preserve">promoting knowledge, skills, and technological solutions. UNDP will assist Government </w:t>
      </w:r>
      <w:r w:rsidR="005877CB" w:rsidRPr="00ED042C">
        <w:rPr>
          <w:color w:val="000000" w:themeColor="text1"/>
        </w:rPr>
        <w:t>in</w:t>
      </w:r>
      <w:r w:rsidRPr="00ED042C">
        <w:rPr>
          <w:color w:val="000000" w:themeColor="text1"/>
        </w:rPr>
        <w:t xml:space="preserve"> establish</w:t>
      </w:r>
      <w:r w:rsidR="005877CB" w:rsidRPr="00ED042C">
        <w:rPr>
          <w:color w:val="000000" w:themeColor="text1"/>
        </w:rPr>
        <w:t>ing</w:t>
      </w:r>
      <w:r w:rsidR="000F4E0C">
        <w:rPr>
          <w:color w:val="000000" w:themeColor="text1"/>
        </w:rPr>
        <w:t xml:space="preserve"> </w:t>
      </w:r>
      <w:r w:rsidR="00165D9C" w:rsidRPr="00BD75F8">
        <w:t xml:space="preserve">risk </w:t>
      </w:r>
      <w:r w:rsidR="00210DB3" w:rsidRPr="00BD75F8">
        <w:t xml:space="preserve">reduction </w:t>
      </w:r>
      <w:r w:rsidRPr="00ED042C">
        <w:rPr>
          <w:color w:val="000000" w:themeColor="text1"/>
        </w:rPr>
        <w:t>and response mechanism</w:t>
      </w:r>
      <w:r w:rsidR="0008408E" w:rsidRPr="00ED042C">
        <w:rPr>
          <w:color w:val="000000" w:themeColor="text1"/>
        </w:rPr>
        <w:t>s</w:t>
      </w:r>
      <w:r w:rsidR="00FC760F" w:rsidRPr="00ED042C">
        <w:rPr>
          <w:color w:val="000000" w:themeColor="text1"/>
        </w:rPr>
        <w:t>,</w:t>
      </w:r>
      <w:r w:rsidRPr="00ED042C">
        <w:rPr>
          <w:color w:val="000000" w:themeColor="text1"/>
        </w:rPr>
        <w:t xml:space="preserve"> enhancing climate information systems, weather forecasts and early warning for resilien</w:t>
      </w:r>
      <w:r w:rsidR="0008408E" w:rsidRPr="00ED042C">
        <w:rPr>
          <w:color w:val="000000" w:themeColor="text1"/>
        </w:rPr>
        <w:t>ce</w:t>
      </w:r>
      <w:r w:rsidRPr="00ED042C">
        <w:rPr>
          <w:color w:val="000000" w:themeColor="text1"/>
        </w:rPr>
        <w:t xml:space="preserve"> development, investment decisions and timely response to climatic and non-climatic events. </w:t>
      </w:r>
      <w:r w:rsidR="005877CB" w:rsidRPr="00ED042C">
        <w:rPr>
          <w:color w:val="000000" w:themeColor="text1"/>
        </w:rPr>
        <w:t>I</w:t>
      </w:r>
      <w:r w:rsidRPr="00ED042C">
        <w:rPr>
          <w:color w:val="000000" w:themeColor="text1"/>
        </w:rPr>
        <w:t>n partnership with the Department of Local Government and Disaster Management and U</w:t>
      </w:r>
      <w:r w:rsidR="005877CB" w:rsidRPr="00ED042C">
        <w:rPr>
          <w:color w:val="000000" w:themeColor="text1"/>
        </w:rPr>
        <w:t>nited Nations partners</w:t>
      </w:r>
      <w:r w:rsidRPr="00ED042C">
        <w:rPr>
          <w:color w:val="000000" w:themeColor="text1"/>
        </w:rPr>
        <w:t xml:space="preserve">, </w:t>
      </w:r>
      <w:r w:rsidR="005877CB" w:rsidRPr="00ED042C">
        <w:rPr>
          <w:color w:val="000000" w:themeColor="text1"/>
        </w:rPr>
        <w:t xml:space="preserve">UNDP </w:t>
      </w:r>
      <w:r w:rsidRPr="00ED042C">
        <w:rPr>
          <w:color w:val="000000" w:themeColor="text1"/>
        </w:rPr>
        <w:t>will support community-based risk</w:t>
      </w:r>
      <w:r w:rsidR="00FC760F" w:rsidRPr="00ED042C">
        <w:rPr>
          <w:color w:val="000000" w:themeColor="text1"/>
        </w:rPr>
        <w:t>-</w:t>
      </w:r>
      <w:r w:rsidRPr="00ED042C">
        <w:rPr>
          <w:color w:val="000000" w:themeColor="text1"/>
        </w:rPr>
        <w:t>reduction actions underpinned by a whole-of-society approach to address</w:t>
      </w:r>
      <w:r w:rsidR="005877CB" w:rsidRPr="00ED042C">
        <w:rPr>
          <w:color w:val="000000" w:themeColor="text1"/>
        </w:rPr>
        <w:t>ing</w:t>
      </w:r>
      <w:r w:rsidRPr="00ED042C">
        <w:rPr>
          <w:color w:val="000000" w:themeColor="text1"/>
        </w:rPr>
        <w:t xml:space="preserve"> </w:t>
      </w:r>
      <w:r w:rsidR="00060F96">
        <w:rPr>
          <w:color w:val="000000" w:themeColor="text1"/>
        </w:rPr>
        <w:t xml:space="preserve">loss and </w:t>
      </w:r>
      <w:r w:rsidRPr="00ED042C">
        <w:rPr>
          <w:color w:val="000000" w:themeColor="text1"/>
        </w:rPr>
        <w:t xml:space="preserve">damage. The Ministry of Health will be supported in making the health system resilient against climate impacts. The Ministry of Infrastructure and Transport, municipalities, and local government will be supported </w:t>
      </w:r>
      <w:r w:rsidR="0040262D" w:rsidRPr="00ED042C">
        <w:rPr>
          <w:color w:val="000000" w:themeColor="text1"/>
        </w:rPr>
        <w:t xml:space="preserve">in </w:t>
      </w:r>
      <w:r w:rsidRPr="00ED042C">
        <w:rPr>
          <w:color w:val="000000" w:themeColor="text1"/>
        </w:rPr>
        <w:t>driv</w:t>
      </w:r>
      <w:r w:rsidR="0040262D" w:rsidRPr="00ED042C">
        <w:rPr>
          <w:color w:val="000000" w:themeColor="text1"/>
        </w:rPr>
        <w:t>ing</w:t>
      </w:r>
      <w:r w:rsidRPr="00ED042C">
        <w:rPr>
          <w:color w:val="000000" w:themeColor="text1"/>
        </w:rPr>
        <w:t xml:space="preserve"> risk-informed investment</w:t>
      </w:r>
      <w:r w:rsidR="00FC760F" w:rsidRPr="00ED042C">
        <w:rPr>
          <w:color w:val="000000" w:themeColor="text1"/>
        </w:rPr>
        <w:t xml:space="preserve"> and</w:t>
      </w:r>
      <w:r w:rsidRPr="00ED042C">
        <w:rPr>
          <w:color w:val="000000" w:themeColor="text1"/>
        </w:rPr>
        <w:t xml:space="preserve"> inclusive</w:t>
      </w:r>
      <w:r w:rsidR="00FC760F" w:rsidRPr="00ED042C">
        <w:rPr>
          <w:color w:val="000000" w:themeColor="text1"/>
        </w:rPr>
        <w:t>,</w:t>
      </w:r>
      <w:r w:rsidRPr="00ED042C">
        <w:rPr>
          <w:color w:val="000000" w:themeColor="text1"/>
        </w:rPr>
        <w:t xml:space="preserve"> gender-responsive urban planning, while focusing on </w:t>
      </w:r>
      <w:r w:rsidR="0040262D" w:rsidRPr="00ED042C">
        <w:rPr>
          <w:color w:val="000000" w:themeColor="text1"/>
        </w:rPr>
        <w:t xml:space="preserve">the </w:t>
      </w:r>
      <w:r w:rsidRPr="00ED042C">
        <w:rPr>
          <w:color w:val="000000" w:themeColor="text1"/>
        </w:rPr>
        <w:t xml:space="preserve">adaptive capacity of urban communities. In partnership with the Ministry of Agriculture and Livestock, </w:t>
      </w:r>
      <w:r w:rsidR="0040262D" w:rsidRPr="00ED042C">
        <w:rPr>
          <w:color w:val="000000" w:themeColor="text1"/>
        </w:rPr>
        <w:t>the Ministry of Infrastructure and Transport</w:t>
      </w:r>
      <w:r w:rsidRPr="00ED042C">
        <w:rPr>
          <w:color w:val="000000" w:themeColor="text1"/>
        </w:rPr>
        <w:t xml:space="preserve">, and private entrepreneurs, </w:t>
      </w:r>
      <w:r w:rsidR="0040262D" w:rsidRPr="00ED042C">
        <w:rPr>
          <w:color w:val="000000" w:themeColor="text1"/>
        </w:rPr>
        <w:t xml:space="preserve">UNDP </w:t>
      </w:r>
      <w:r w:rsidRPr="00ED042C">
        <w:rPr>
          <w:color w:val="000000" w:themeColor="text1"/>
        </w:rPr>
        <w:t>efforts through the Global Environment Facility, the Green Climate Fund and the Government of Japan will advanc</w:t>
      </w:r>
      <w:r w:rsidR="0040262D" w:rsidRPr="00ED042C">
        <w:rPr>
          <w:color w:val="000000" w:themeColor="text1"/>
        </w:rPr>
        <w:t>e</w:t>
      </w:r>
      <w:r w:rsidRPr="00ED042C">
        <w:rPr>
          <w:color w:val="000000" w:themeColor="text1"/>
        </w:rPr>
        <w:t xml:space="preserve"> climate-resilient and nature-positive agri-food system transformation, climate-proofing irrigation and water management systems, and harnessing digital and climate-smart agricultural practices. Innovative financing mechanisms for biodiversity conservation will be advanced in partnership with the Norwegian Agency for Development and the European Union. </w:t>
      </w:r>
    </w:p>
    <w:p w14:paraId="5D363223" w14:textId="341C2172" w:rsidR="000C6AB9" w:rsidRPr="00ED042C" w:rsidRDefault="000C6AB9" w:rsidP="000C6AB9">
      <w:pPr>
        <w:pStyle w:val="ListParagraph"/>
        <w:spacing w:after="120"/>
        <w:ind w:left="1418"/>
        <w:contextualSpacing/>
        <w:jc w:val="both"/>
        <w:rPr>
          <w:rFonts w:eastAsiaTheme="minorEastAsia"/>
          <w:color w:val="000000" w:themeColor="text1"/>
        </w:rPr>
      </w:pPr>
      <w:r w:rsidRPr="00ED042C">
        <w:rPr>
          <w:rFonts w:eastAsiaTheme="minorEastAsia"/>
          <w:color w:val="000000" w:themeColor="text1"/>
        </w:rPr>
        <w:t>2</w:t>
      </w:r>
      <w:r w:rsidR="005D7E25" w:rsidRPr="00ED042C">
        <w:rPr>
          <w:rFonts w:eastAsiaTheme="minorEastAsia"/>
          <w:color w:val="000000" w:themeColor="text1"/>
        </w:rPr>
        <w:t>2</w:t>
      </w:r>
      <w:r w:rsidRPr="00ED042C">
        <w:rPr>
          <w:rFonts w:eastAsiaTheme="minorEastAsia"/>
          <w:color w:val="000000" w:themeColor="text1"/>
        </w:rPr>
        <w:t>. Building on carbon</w:t>
      </w:r>
      <w:r w:rsidR="0040262D" w:rsidRPr="00ED042C">
        <w:rPr>
          <w:rFonts w:eastAsiaTheme="minorEastAsia"/>
          <w:color w:val="000000" w:themeColor="text1"/>
        </w:rPr>
        <w:t>-</w:t>
      </w:r>
      <w:r w:rsidRPr="00ED042C">
        <w:rPr>
          <w:rFonts w:eastAsiaTheme="minorEastAsia"/>
          <w:color w:val="000000" w:themeColor="text1"/>
        </w:rPr>
        <w:t xml:space="preserve">neutral policies and </w:t>
      </w:r>
      <w:r w:rsidR="0040262D" w:rsidRPr="00ED042C">
        <w:rPr>
          <w:rFonts w:eastAsiaTheme="minorEastAsia"/>
          <w:color w:val="000000" w:themeColor="text1"/>
        </w:rPr>
        <w:t xml:space="preserve">the </w:t>
      </w:r>
      <w:r w:rsidRPr="00ED042C">
        <w:rPr>
          <w:rFonts w:eastAsiaTheme="minorEastAsia"/>
          <w:color w:val="000000" w:themeColor="text1"/>
        </w:rPr>
        <w:t xml:space="preserve">reform agenda on green development, UNDP will help translate </w:t>
      </w:r>
      <w:r w:rsidR="0040262D" w:rsidRPr="00ED042C">
        <w:rPr>
          <w:rFonts w:eastAsiaTheme="minorEastAsia"/>
          <w:color w:val="000000" w:themeColor="text1"/>
        </w:rPr>
        <w:t xml:space="preserve">the </w:t>
      </w:r>
      <w:r w:rsidRPr="00ED042C">
        <w:rPr>
          <w:rFonts w:eastAsiaTheme="minorEastAsia"/>
          <w:color w:val="000000" w:themeColor="text1"/>
        </w:rPr>
        <w:t xml:space="preserve">Bhutan </w:t>
      </w:r>
      <w:r w:rsidR="0040262D" w:rsidRPr="00ED042C">
        <w:rPr>
          <w:rFonts w:eastAsiaTheme="minorEastAsia"/>
          <w:color w:val="000000" w:themeColor="text1"/>
        </w:rPr>
        <w:t>‘</w:t>
      </w:r>
      <w:r w:rsidRPr="00ED042C">
        <w:rPr>
          <w:rFonts w:eastAsiaTheme="minorEastAsia"/>
          <w:color w:val="000000" w:themeColor="text1"/>
        </w:rPr>
        <w:t>green premium</w:t>
      </w:r>
      <w:r w:rsidR="0040262D" w:rsidRPr="00ED042C">
        <w:rPr>
          <w:rFonts w:eastAsiaTheme="minorEastAsia"/>
          <w:color w:val="000000" w:themeColor="text1"/>
        </w:rPr>
        <w:t>’</w:t>
      </w:r>
      <w:r w:rsidRPr="00ED042C">
        <w:rPr>
          <w:rFonts w:eastAsiaTheme="minorEastAsia"/>
          <w:color w:val="000000" w:themeColor="text1"/>
        </w:rPr>
        <w:t xml:space="preserve"> into tangible benefits for the economy and enhancement of the well-being of communities, balancing it with environment and biodiversity conservation. Nature-based solutions will be promoted for gender-responsive climate actions through strategic skills and capacity development. Private</w:t>
      </w:r>
      <w:r w:rsidR="0040262D" w:rsidRPr="00ED042C">
        <w:rPr>
          <w:rFonts w:eastAsiaTheme="minorEastAsia"/>
          <w:color w:val="000000" w:themeColor="text1"/>
        </w:rPr>
        <w:t>-</w:t>
      </w:r>
      <w:r w:rsidRPr="00ED042C">
        <w:rPr>
          <w:rFonts w:eastAsiaTheme="minorEastAsia"/>
          <w:color w:val="000000" w:themeColor="text1"/>
        </w:rPr>
        <w:t xml:space="preserve">sector investments will be enhanced through agri-businesses and employment generation, while continuing to support Government in accessing global climate financing. </w:t>
      </w:r>
      <w:r w:rsidRPr="00ED042C">
        <w:rPr>
          <w:iCs/>
          <w:color w:val="000000" w:themeColor="text1"/>
        </w:rPr>
        <w:t xml:space="preserve">Support will be provided for management of the environment in urban landscapes while integrating climate and disaster resilience </w:t>
      </w:r>
      <w:r w:rsidR="0040262D" w:rsidRPr="00ED042C">
        <w:rPr>
          <w:iCs/>
          <w:color w:val="000000" w:themeColor="text1"/>
        </w:rPr>
        <w:t xml:space="preserve">into </w:t>
      </w:r>
      <w:r w:rsidRPr="00ED042C">
        <w:rPr>
          <w:iCs/>
          <w:color w:val="000000" w:themeColor="text1"/>
        </w:rPr>
        <w:t xml:space="preserve">urban livelihoods. </w:t>
      </w:r>
      <w:r w:rsidRPr="00ED042C">
        <w:rPr>
          <w:rFonts w:eastAsiaTheme="minorEastAsia"/>
          <w:color w:val="000000" w:themeColor="text1"/>
        </w:rPr>
        <w:t xml:space="preserve">UNDP will support Government in sustainable forest management, innovative ecotourism strategies, watershed management, and </w:t>
      </w:r>
      <w:r w:rsidR="00FC760F" w:rsidRPr="00ED042C">
        <w:rPr>
          <w:rFonts w:eastAsiaTheme="minorEastAsia"/>
          <w:color w:val="000000" w:themeColor="text1"/>
        </w:rPr>
        <w:t xml:space="preserve">integrating </w:t>
      </w:r>
      <w:r w:rsidRPr="00ED042C">
        <w:rPr>
          <w:rFonts w:eastAsiaTheme="minorEastAsia"/>
          <w:color w:val="000000" w:themeColor="text1"/>
        </w:rPr>
        <w:t>climate</w:t>
      </w:r>
      <w:r w:rsidR="00FC760F" w:rsidRPr="00ED042C">
        <w:rPr>
          <w:rFonts w:eastAsiaTheme="minorEastAsia"/>
          <w:color w:val="000000" w:themeColor="text1"/>
        </w:rPr>
        <w:t xml:space="preserve"> </w:t>
      </w:r>
      <w:r w:rsidRPr="00ED042C">
        <w:rPr>
          <w:rFonts w:eastAsiaTheme="minorEastAsia"/>
          <w:color w:val="000000" w:themeColor="text1"/>
        </w:rPr>
        <w:t>risk into biodiversity conservation. Local government and communities will be key partners in these initiatives, which will have livelihood components link</w:t>
      </w:r>
      <w:r w:rsidR="00EE3BB6" w:rsidRPr="00ED042C">
        <w:rPr>
          <w:rFonts w:eastAsiaTheme="minorEastAsia"/>
          <w:color w:val="000000" w:themeColor="text1"/>
        </w:rPr>
        <w:t xml:space="preserve">ed to </w:t>
      </w:r>
      <w:r w:rsidR="00D04BD3" w:rsidRPr="00ED042C">
        <w:rPr>
          <w:rFonts w:eastAsiaTheme="minorEastAsia"/>
          <w:color w:val="000000" w:themeColor="text1"/>
        </w:rPr>
        <w:t>o</w:t>
      </w:r>
      <w:r w:rsidRPr="00ED042C">
        <w:rPr>
          <w:rFonts w:eastAsiaTheme="minorEastAsia"/>
          <w:color w:val="000000" w:themeColor="text1"/>
        </w:rPr>
        <w:t>utcome</w:t>
      </w:r>
      <w:r w:rsidR="00D04BD3" w:rsidRPr="00ED042C">
        <w:rPr>
          <w:bCs/>
          <w:color w:val="000000" w:themeColor="text1"/>
        </w:rPr>
        <w:t> </w:t>
      </w:r>
      <w:r w:rsidRPr="00ED042C">
        <w:rPr>
          <w:rFonts w:eastAsiaTheme="minorEastAsia"/>
          <w:color w:val="000000" w:themeColor="text1"/>
        </w:rPr>
        <w:t xml:space="preserve">1. Disaster management capacities of women and other vulnerable groups will be strengthened. In collaboration with </w:t>
      </w:r>
      <w:r w:rsidR="0040262D" w:rsidRPr="00ED042C">
        <w:rPr>
          <w:rFonts w:eastAsiaTheme="minorEastAsia"/>
          <w:color w:val="000000" w:themeColor="text1"/>
        </w:rPr>
        <w:t xml:space="preserve">the </w:t>
      </w:r>
      <w:r w:rsidR="0040262D" w:rsidRPr="00ED042C">
        <w:rPr>
          <w:color w:val="000000" w:themeColor="text1"/>
        </w:rPr>
        <w:t>Ministry of Infrastructure and Transport</w:t>
      </w:r>
      <w:r w:rsidRPr="00ED042C">
        <w:rPr>
          <w:rFonts w:eastAsiaTheme="minorEastAsia"/>
          <w:color w:val="000000" w:themeColor="text1"/>
        </w:rPr>
        <w:t>, renewable energy</w:t>
      </w:r>
      <w:r w:rsidR="00D04BD3" w:rsidRPr="00ED042C">
        <w:rPr>
          <w:rFonts w:eastAsiaTheme="minorEastAsia"/>
          <w:color w:val="000000" w:themeColor="text1"/>
        </w:rPr>
        <w:t>,</w:t>
      </w:r>
      <w:r w:rsidRPr="00ED042C">
        <w:rPr>
          <w:rFonts w:eastAsiaTheme="minorEastAsia"/>
          <w:color w:val="000000" w:themeColor="text1"/>
        </w:rPr>
        <w:t xml:space="preserve"> including solar power and zero-emission transportation, will be promoted. </w:t>
      </w:r>
    </w:p>
    <w:p w14:paraId="032E6267" w14:textId="581DB341" w:rsidR="000C6AB9" w:rsidRPr="00ED042C" w:rsidRDefault="000C6AB9" w:rsidP="000C6AB9">
      <w:pPr>
        <w:pStyle w:val="NormalWeb"/>
        <w:shd w:val="clear" w:color="auto" w:fill="FFFFFF" w:themeFill="background1"/>
        <w:spacing w:before="0" w:beforeAutospacing="0" w:after="120" w:afterAutospacing="0"/>
        <w:ind w:left="1418"/>
        <w:jc w:val="both"/>
        <w:rPr>
          <w:color w:val="000000" w:themeColor="text1"/>
          <w:sz w:val="20"/>
          <w:szCs w:val="20"/>
        </w:rPr>
      </w:pPr>
      <w:r w:rsidRPr="00ED042C">
        <w:rPr>
          <w:b/>
          <w:bCs/>
          <w:color w:val="000000" w:themeColor="text1"/>
          <w:sz w:val="20"/>
          <w:szCs w:val="20"/>
        </w:rPr>
        <w:t xml:space="preserve">Programme </w:t>
      </w:r>
      <w:r w:rsidR="00D04BD3" w:rsidRPr="00ED042C">
        <w:rPr>
          <w:b/>
          <w:bCs/>
          <w:color w:val="000000" w:themeColor="text1"/>
          <w:sz w:val="20"/>
          <w:szCs w:val="20"/>
        </w:rPr>
        <w:t>p</w:t>
      </w:r>
      <w:r w:rsidRPr="00ED042C">
        <w:rPr>
          <w:b/>
          <w:bCs/>
          <w:color w:val="000000" w:themeColor="text1"/>
          <w:sz w:val="20"/>
          <w:szCs w:val="20"/>
        </w:rPr>
        <w:t>riority 3</w:t>
      </w:r>
      <w:r w:rsidR="00D04BD3" w:rsidRPr="00ED042C">
        <w:rPr>
          <w:b/>
          <w:bCs/>
          <w:color w:val="000000" w:themeColor="text1"/>
          <w:sz w:val="20"/>
          <w:szCs w:val="20"/>
        </w:rPr>
        <w:t>.</w:t>
      </w:r>
      <w:r w:rsidRPr="00ED042C">
        <w:rPr>
          <w:b/>
          <w:bCs/>
          <w:color w:val="000000" w:themeColor="text1"/>
          <w:sz w:val="20"/>
          <w:szCs w:val="20"/>
        </w:rPr>
        <w:t xml:space="preserve"> </w:t>
      </w:r>
      <w:r w:rsidRPr="00ED042C">
        <w:rPr>
          <w:b/>
          <w:bCs/>
          <w:i/>
          <w:color w:val="000000" w:themeColor="text1"/>
          <w:sz w:val="20"/>
          <w:szCs w:val="20"/>
        </w:rPr>
        <w:t xml:space="preserve">Inclusive, agile, anticipatory </w:t>
      </w:r>
      <w:r w:rsidRPr="00ED042C">
        <w:rPr>
          <w:b/>
          <w:bCs/>
          <w:i/>
          <w:iCs/>
          <w:color w:val="000000" w:themeColor="text1"/>
          <w:sz w:val="20"/>
          <w:szCs w:val="20"/>
        </w:rPr>
        <w:t xml:space="preserve">and accountable governance and </w:t>
      </w:r>
      <w:r w:rsidRPr="00ED042C">
        <w:rPr>
          <w:rFonts w:eastAsia="Calibri"/>
          <w:b/>
          <w:i/>
          <w:color w:val="000000" w:themeColor="text1"/>
          <w:sz w:val="20"/>
          <w:szCs w:val="20"/>
        </w:rPr>
        <w:t>people-centric public sector systems</w:t>
      </w:r>
      <w:r w:rsidRPr="00ED042C">
        <w:rPr>
          <w:color w:val="000000" w:themeColor="text1"/>
          <w:sz w:val="20"/>
          <w:szCs w:val="20"/>
        </w:rPr>
        <w:t xml:space="preserve"> (contributing to </w:t>
      </w:r>
      <w:r w:rsidR="00DE0DDF" w:rsidRPr="00ED042C">
        <w:rPr>
          <w:color w:val="000000" w:themeColor="text1"/>
          <w:sz w:val="20"/>
          <w:szCs w:val="20"/>
        </w:rPr>
        <w:t>Cooperation Framework</w:t>
      </w:r>
      <w:r w:rsidRPr="00ED042C">
        <w:rPr>
          <w:color w:val="000000" w:themeColor="text1"/>
          <w:sz w:val="20"/>
          <w:szCs w:val="20"/>
        </w:rPr>
        <w:t xml:space="preserve"> </w:t>
      </w:r>
      <w:r w:rsidR="00DE0DDF" w:rsidRPr="00ED042C">
        <w:rPr>
          <w:color w:val="000000" w:themeColor="text1"/>
          <w:sz w:val="20"/>
          <w:szCs w:val="20"/>
        </w:rPr>
        <w:t>o</w:t>
      </w:r>
      <w:r w:rsidRPr="00ED042C">
        <w:rPr>
          <w:color w:val="000000" w:themeColor="text1"/>
          <w:sz w:val="20"/>
          <w:szCs w:val="20"/>
        </w:rPr>
        <w:t>utcome</w:t>
      </w:r>
      <w:r w:rsidR="00D04BD3" w:rsidRPr="00ED042C">
        <w:rPr>
          <w:bCs/>
          <w:color w:val="000000" w:themeColor="text1"/>
          <w:sz w:val="20"/>
          <w:szCs w:val="20"/>
        </w:rPr>
        <w:t xml:space="preserve"> </w:t>
      </w:r>
      <w:r w:rsidRPr="00ED042C">
        <w:rPr>
          <w:color w:val="000000" w:themeColor="text1"/>
          <w:sz w:val="20"/>
          <w:szCs w:val="20"/>
        </w:rPr>
        <w:t>4)</w:t>
      </w:r>
    </w:p>
    <w:p w14:paraId="2581BC4C" w14:textId="25597C71" w:rsidR="000C6AB9" w:rsidRPr="00ED042C" w:rsidRDefault="000C6AB9" w:rsidP="000C6AB9">
      <w:pPr>
        <w:spacing w:after="120"/>
        <w:ind w:left="1418"/>
        <w:jc w:val="both"/>
        <w:rPr>
          <w:rFonts w:eastAsia="Calibri"/>
          <w:color w:val="000000" w:themeColor="text1"/>
        </w:rPr>
      </w:pPr>
      <w:r w:rsidRPr="00ED042C">
        <w:rPr>
          <w:rFonts w:eastAsia="Calibri"/>
          <w:color w:val="000000" w:themeColor="text1"/>
        </w:rPr>
        <w:lastRenderedPageBreak/>
        <w:t>2</w:t>
      </w:r>
      <w:r w:rsidR="0005399E" w:rsidRPr="00ED042C">
        <w:rPr>
          <w:rFonts w:eastAsia="Calibri"/>
          <w:color w:val="000000" w:themeColor="text1"/>
        </w:rPr>
        <w:t>3</w:t>
      </w:r>
      <w:r w:rsidRPr="00ED042C">
        <w:rPr>
          <w:rFonts w:eastAsia="Calibri"/>
          <w:color w:val="000000" w:themeColor="text1"/>
        </w:rPr>
        <w:t>. UNDP will support public sector innovation and digital literacy</w:t>
      </w:r>
      <w:r w:rsidR="00EE3BB6" w:rsidRPr="00ED042C">
        <w:rPr>
          <w:rFonts w:eastAsia="Calibri"/>
          <w:color w:val="000000" w:themeColor="text1"/>
        </w:rPr>
        <w:t>,</w:t>
      </w:r>
      <w:r w:rsidRPr="00ED042C">
        <w:rPr>
          <w:rFonts w:eastAsia="Calibri"/>
          <w:color w:val="000000" w:themeColor="text1"/>
        </w:rPr>
        <w:t xml:space="preserve"> co-designing technological solutions </w:t>
      </w:r>
      <w:r w:rsidR="00B84F67" w:rsidRPr="00ED042C">
        <w:rPr>
          <w:rFonts w:eastAsia="Calibri"/>
          <w:color w:val="000000" w:themeColor="text1"/>
        </w:rPr>
        <w:t xml:space="preserve">that </w:t>
      </w:r>
      <w:r w:rsidRPr="00ED042C">
        <w:rPr>
          <w:rFonts w:eastAsia="Calibri"/>
          <w:color w:val="000000" w:themeColor="text1"/>
        </w:rPr>
        <w:t>promot</w:t>
      </w:r>
      <w:r w:rsidR="00B84F67" w:rsidRPr="00ED042C">
        <w:rPr>
          <w:rFonts w:eastAsia="Calibri"/>
          <w:color w:val="000000" w:themeColor="text1"/>
        </w:rPr>
        <w:t>e</w:t>
      </w:r>
      <w:r w:rsidRPr="00ED042C">
        <w:rPr>
          <w:rFonts w:eastAsia="Calibri"/>
          <w:color w:val="000000" w:themeColor="text1"/>
        </w:rPr>
        <w:t xml:space="preserve"> digital transformation. Support to </w:t>
      </w:r>
      <w:r w:rsidR="0041024A" w:rsidRPr="00ED042C">
        <w:rPr>
          <w:color w:val="000000" w:themeColor="text1"/>
        </w:rPr>
        <w:t>the National Commission for Women and Children</w:t>
      </w:r>
      <w:r w:rsidRPr="00ED042C">
        <w:rPr>
          <w:rFonts w:eastAsia="Calibri"/>
          <w:color w:val="000000" w:themeColor="text1"/>
        </w:rPr>
        <w:t xml:space="preserve"> will promot</w:t>
      </w:r>
      <w:r w:rsidR="00C41491" w:rsidRPr="00ED042C">
        <w:rPr>
          <w:rFonts w:eastAsia="Calibri"/>
          <w:color w:val="000000" w:themeColor="text1"/>
        </w:rPr>
        <w:t>e</w:t>
      </w:r>
      <w:r w:rsidRPr="00ED042C">
        <w:rPr>
          <w:rFonts w:eastAsia="Calibri"/>
          <w:color w:val="000000" w:themeColor="text1"/>
        </w:rPr>
        <w:t xml:space="preserve"> gender responsiveness in public administration. National and subnational capacities and systems will be strengthened for: data collection and measur</w:t>
      </w:r>
      <w:r w:rsidR="00B84F67" w:rsidRPr="00ED042C">
        <w:rPr>
          <w:rFonts w:eastAsia="Calibri"/>
          <w:color w:val="000000" w:themeColor="text1"/>
        </w:rPr>
        <w:t>ing</w:t>
      </w:r>
      <w:r w:rsidRPr="00ED042C">
        <w:rPr>
          <w:rFonts w:eastAsia="Calibri"/>
          <w:color w:val="000000" w:themeColor="text1"/>
        </w:rPr>
        <w:t xml:space="preserve"> S</w:t>
      </w:r>
      <w:r w:rsidR="00C41491" w:rsidRPr="00ED042C">
        <w:rPr>
          <w:rFonts w:eastAsia="Calibri"/>
          <w:color w:val="000000" w:themeColor="text1"/>
        </w:rPr>
        <w:t>ustainable Development Goals</w:t>
      </w:r>
      <w:r w:rsidRPr="00ED042C">
        <w:rPr>
          <w:rFonts w:eastAsia="Calibri"/>
          <w:color w:val="000000" w:themeColor="text1"/>
        </w:rPr>
        <w:t xml:space="preserve"> targets using disaggregated indicators and metrics</w:t>
      </w:r>
      <w:r w:rsidR="008616BC">
        <w:rPr>
          <w:rFonts w:eastAsia="Calibri"/>
          <w:color w:val="000000" w:themeColor="text1"/>
        </w:rPr>
        <w:t>,</w:t>
      </w:r>
      <w:r w:rsidRPr="00ED042C">
        <w:rPr>
          <w:rFonts w:eastAsia="Calibri"/>
          <w:color w:val="000000" w:themeColor="text1"/>
        </w:rPr>
        <w:t xml:space="preserve"> in-depth analysis and evidence-led, </w:t>
      </w:r>
      <w:r w:rsidR="00C41491" w:rsidRPr="00ED042C">
        <w:rPr>
          <w:rFonts w:eastAsia="Calibri"/>
          <w:color w:val="000000" w:themeColor="text1"/>
        </w:rPr>
        <w:t>Goals</w:t>
      </w:r>
      <w:r w:rsidRPr="00ED042C">
        <w:rPr>
          <w:rFonts w:eastAsia="Calibri"/>
          <w:color w:val="000000" w:themeColor="text1"/>
        </w:rPr>
        <w:t>-driven policy development and</w:t>
      </w:r>
      <w:r w:rsidRPr="00ED042C" w:rsidDel="3B5DEA15">
        <w:rPr>
          <w:rFonts w:eastAsia="Calibri"/>
          <w:color w:val="000000" w:themeColor="text1"/>
        </w:rPr>
        <w:t xml:space="preserve"> </w:t>
      </w:r>
      <w:r w:rsidRPr="00ED042C">
        <w:rPr>
          <w:rFonts w:eastAsia="Calibri"/>
          <w:color w:val="000000" w:themeColor="text1"/>
        </w:rPr>
        <w:t>implementation</w:t>
      </w:r>
      <w:r w:rsidR="00B84F67" w:rsidRPr="00ED042C">
        <w:rPr>
          <w:rFonts w:eastAsia="Calibri"/>
          <w:color w:val="000000" w:themeColor="text1"/>
        </w:rPr>
        <w:t>.</w:t>
      </w:r>
      <w:r w:rsidRPr="00ED042C">
        <w:rPr>
          <w:rFonts w:eastAsia="Calibri"/>
          <w:color w:val="000000" w:themeColor="text1"/>
        </w:rPr>
        <w:t xml:space="preserve"> </w:t>
      </w:r>
      <w:r w:rsidR="00B84F67" w:rsidRPr="00ED042C">
        <w:rPr>
          <w:rFonts w:eastAsia="Calibri"/>
          <w:color w:val="000000" w:themeColor="text1"/>
        </w:rPr>
        <w:t xml:space="preserve">We will use </w:t>
      </w:r>
      <w:r w:rsidRPr="00ED042C">
        <w:rPr>
          <w:rFonts w:eastAsia="Calibri"/>
          <w:color w:val="000000" w:themeColor="text1"/>
        </w:rPr>
        <w:t xml:space="preserve">gender-responsive monitoring and evaluation, promoting localization </w:t>
      </w:r>
      <w:r w:rsidR="00C41491" w:rsidRPr="00ED042C">
        <w:rPr>
          <w:rFonts w:eastAsia="Calibri"/>
          <w:color w:val="000000" w:themeColor="text1"/>
        </w:rPr>
        <w:t xml:space="preserve">of the Goals </w:t>
      </w:r>
      <w:r w:rsidRPr="00ED042C">
        <w:rPr>
          <w:rFonts w:eastAsia="Calibri"/>
          <w:color w:val="000000" w:themeColor="text1"/>
        </w:rPr>
        <w:t>and adopti</w:t>
      </w:r>
      <w:r w:rsidR="00B84F67" w:rsidRPr="00ED042C">
        <w:rPr>
          <w:rFonts w:eastAsia="Calibri"/>
          <w:color w:val="000000" w:themeColor="text1"/>
        </w:rPr>
        <w:t>ng</w:t>
      </w:r>
      <w:r w:rsidRPr="00ED042C">
        <w:rPr>
          <w:rFonts w:eastAsia="Calibri"/>
          <w:color w:val="000000" w:themeColor="text1"/>
        </w:rPr>
        <w:t xml:space="preserve"> a</w:t>
      </w:r>
      <w:r w:rsidR="008616BC">
        <w:rPr>
          <w:rFonts w:eastAsia="Calibri"/>
          <w:color w:val="000000" w:themeColor="text1"/>
        </w:rPr>
        <w:t>n</w:t>
      </w:r>
      <w:r w:rsidRPr="00ED042C">
        <w:rPr>
          <w:rFonts w:eastAsia="Calibri"/>
          <w:color w:val="000000" w:themeColor="text1"/>
        </w:rPr>
        <w:t xml:space="preserve"> inclusive, sustainable, forward-looking approach to development beyond growth. Citizens’ capacities will be strengthened to ensure that </w:t>
      </w:r>
      <w:r w:rsidR="00C41491" w:rsidRPr="00ED042C">
        <w:rPr>
          <w:rFonts w:eastAsia="Calibri"/>
          <w:color w:val="000000" w:themeColor="text1"/>
        </w:rPr>
        <w:t xml:space="preserve">the </w:t>
      </w:r>
      <w:r w:rsidRPr="00ED042C">
        <w:rPr>
          <w:rFonts w:eastAsia="Calibri"/>
          <w:color w:val="000000" w:themeColor="text1"/>
        </w:rPr>
        <w:t xml:space="preserve">public voice is better articulated and feedback integrated </w:t>
      </w:r>
      <w:r w:rsidR="00C41491" w:rsidRPr="00ED042C">
        <w:rPr>
          <w:rFonts w:eastAsia="Calibri"/>
          <w:color w:val="000000" w:themeColor="text1"/>
        </w:rPr>
        <w:t xml:space="preserve">towards </w:t>
      </w:r>
      <w:r w:rsidRPr="00ED042C">
        <w:rPr>
          <w:rFonts w:eastAsia="Calibri"/>
          <w:color w:val="000000" w:themeColor="text1"/>
        </w:rPr>
        <w:t>inclusive decision-making and public service delivery</w:t>
      </w:r>
      <w:r w:rsidR="00C41491" w:rsidRPr="00ED042C">
        <w:rPr>
          <w:rFonts w:eastAsia="Calibri"/>
          <w:color w:val="000000" w:themeColor="text1"/>
        </w:rPr>
        <w:t>,</w:t>
      </w:r>
      <w:r w:rsidRPr="00ED042C">
        <w:rPr>
          <w:rFonts w:eastAsia="Calibri"/>
          <w:color w:val="000000" w:themeColor="text1"/>
        </w:rPr>
        <w:t xml:space="preserve"> including health and legal services. </w:t>
      </w:r>
    </w:p>
    <w:p w14:paraId="7D216FE6" w14:textId="5C55DE0F" w:rsidR="000C6AB9" w:rsidRPr="00ED042C" w:rsidRDefault="000C6AB9" w:rsidP="000C6AB9">
      <w:pPr>
        <w:spacing w:after="120"/>
        <w:ind w:left="1418"/>
        <w:jc w:val="both"/>
        <w:rPr>
          <w:rFonts w:eastAsia="Calibri"/>
          <w:color w:val="000000" w:themeColor="text1"/>
        </w:rPr>
      </w:pPr>
      <w:r w:rsidRPr="00ED042C">
        <w:rPr>
          <w:rFonts w:eastAsia="Calibri"/>
          <w:color w:val="000000" w:themeColor="text1"/>
        </w:rPr>
        <w:t>2</w:t>
      </w:r>
      <w:r w:rsidR="0005399E" w:rsidRPr="00ED042C">
        <w:rPr>
          <w:rFonts w:eastAsia="Calibri"/>
          <w:color w:val="000000" w:themeColor="text1"/>
        </w:rPr>
        <w:t>4</w:t>
      </w:r>
      <w:r w:rsidRPr="00ED042C">
        <w:rPr>
          <w:rFonts w:eastAsia="Calibri"/>
          <w:color w:val="000000" w:themeColor="text1"/>
        </w:rPr>
        <w:t xml:space="preserve">. UNDP work with parliament and oversight bodies will be enhanced, enabling them to discharge their functions in an inclusive, effective, and transparent manner by adopting citizen engagement approaches </w:t>
      </w:r>
      <w:r w:rsidR="00C41491" w:rsidRPr="00ED042C">
        <w:rPr>
          <w:rFonts w:eastAsia="Calibri"/>
          <w:color w:val="000000" w:themeColor="text1"/>
        </w:rPr>
        <w:t>improv</w:t>
      </w:r>
      <w:r w:rsidR="00B84F67" w:rsidRPr="00ED042C">
        <w:rPr>
          <w:rFonts w:eastAsia="Calibri"/>
          <w:color w:val="000000" w:themeColor="text1"/>
        </w:rPr>
        <w:t>ing</w:t>
      </w:r>
      <w:r w:rsidR="00C41491" w:rsidRPr="00ED042C">
        <w:rPr>
          <w:rFonts w:eastAsia="Calibri"/>
          <w:color w:val="000000" w:themeColor="text1"/>
        </w:rPr>
        <w:t xml:space="preserve"> </w:t>
      </w:r>
      <w:r w:rsidRPr="00ED042C">
        <w:rPr>
          <w:rFonts w:eastAsia="Calibri"/>
          <w:color w:val="000000" w:themeColor="text1"/>
        </w:rPr>
        <w:t xml:space="preserve">evidence-based decision-making. UNDP will promote the rule of law and access to justice while honouring due process, equality and non-discrimination for women, youth, </w:t>
      </w:r>
      <w:r w:rsidR="00C74779" w:rsidRPr="00ED042C">
        <w:rPr>
          <w:color w:val="000000" w:themeColor="text1"/>
        </w:rPr>
        <w:t>people with disabilities</w:t>
      </w:r>
      <w:r w:rsidRPr="00ED042C">
        <w:rPr>
          <w:rFonts w:eastAsia="Calibri"/>
          <w:color w:val="000000" w:themeColor="text1"/>
        </w:rPr>
        <w:t xml:space="preserve"> and other vulnerable groups. Provision for public deliberation and discourse in parliamentary processes will be enhanced by engaging citizens and </w:t>
      </w:r>
      <w:r w:rsidR="005877CB" w:rsidRPr="00ED042C">
        <w:rPr>
          <w:rFonts w:eastAsia="Calibri"/>
          <w:color w:val="000000" w:themeColor="text1"/>
        </w:rPr>
        <w:t>civil society organization</w:t>
      </w:r>
      <w:r w:rsidRPr="00ED042C">
        <w:rPr>
          <w:rFonts w:eastAsia="Calibri"/>
          <w:color w:val="000000" w:themeColor="text1"/>
        </w:rPr>
        <w:t xml:space="preserve">s. National capacities will be strengthened for timely implementation and reporting on </w:t>
      </w:r>
      <w:r w:rsidR="00C41491" w:rsidRPr="00ED042C">
        <w:rPr>
          <w:rFonts w:eastAsia="Calibri"/>
          <w:color w:val="000000" w:themeColor="text1"/>
        </w:rPr>
        <w:t>the Sustainable Development Goals</w:t>
      </w:r>
      <w:r w:rsidRPr="00ED042C">
        <w:rPr>
          <w:rFonts w:eastAsia="Calibri"/>
          <w:color w:val="000000" w:themeColor="text1"/>
        </w:rPr>
        <w:t xml:space="preserve"> and the Convention on </w:t>
      </w:r>
      <w:r w:rsidR="00C41491" w:rsidRPr="00ED042C">
        <w:rPr>
          <w:rFonts w:eastAsia="Calibri"/>
          <w:color w:val="000000" w:themeColor="text1"/>
        </w:rPr>
        <w:t xml:space="preserve">the </w:t>
      </w:r>
      <w:r w:rsidRPr="00ED042C">
        <w:rPr>
          <w:rFonts w:eastAsia="Calibri"/>
          <w:color w:val="000000" w:themeColor="text1"/>
        </w:rPr>
        <w:t xml:space="preserve">Elimination of </w:t>
      </w:r>
      <w:r w:rsidR="00C41491" w:rsidRPr="00ED042C">
        <w:rPr>
          <w:rFonts w:eastAsia="Calibri"/>
          <w:color w:val="000000" w:themeColor="text1"/>
        </w:rPr>
        <w:t xml:space="preserve">All Forms of </w:t>
      </w:r>
      <w:r w:rsidRPr="00ED042C">
        <w:rPr>
          <w:rFonts w:eastAsia="Calibri"/>
          <w:color w:val="000000" w:themeColor="text1"/>
        </w:rPr>
        <w:t xml:space="preserve">Discrimination </w:t>
      </w:r>
      <w:r w:rsidR="000F09D2">
        <w:rPr>
          <w:rFonts w:eastAsia="Calibri"/>
          <w:color w:val="000000" w:themeColor="text1"/>
        </w:rPr>
        <w:t>a</w:t>
      </w:r>
      <w:r w:rsidRPr="00ED042C">
        <w:rPr>
          <w:rFonts w:eastAsia="Calibri"/>
          <w:color w:val="000000" w:themeColor="text1"/>
        </w:rPr>
        <w:t>gainst Women.</w:t>
      </w:r>
    </w:p>
    <w:p w14:paraId="06CEB58E" w14:textId="0F7B933A" w:rsidR="000C6AB9" w:rsidRPr="00ED042C" w:rsidRDefault="000C6AB9" w:rsidP="000C6AB9">
      <w:pPr>
        <w:spacing w:after="120"/>
        <w:ind w:left="1418"/>
        <w:jc w:val="both"/>
        <w:rPr>
          <w:rFonts w:eastAsia="Calibri"/>
          <w:color w:val="000000" w:themeColor="text1"/>
        </w:rPr>
      </w:pPr>
      <w:r w:rsidRPr="00ED042C">
        <w:rPr>
          <w:rFonts w:eastAsia="Calibri"/>
          <w:color w:val="000000" w:themeColor="text1"/>
        </w:rPr>
        <w:t>2</w:t>
      </w:r>
      <w:r w:rsidR="003F2F39" w:rsidRPr="00ED042C">
        <w:rPr>
          <w:rFonts w:eastAsia="Calibri"/>
          <w:color w:val="000000" w:themeColor="text1"/>
        </w:rPr>
        <w:t>5</w:t>
      </w:r>
      <w:r w:rsidRPr="00ED042C">
        <w:rPr>
          <w:rFonts w:eastAsia="Calibri"/>
          <w:color w:val="000000" w:themeColor="text1"/>
        </w:rPr>
        <w:t xml:space="preserve">. UNDP will help strengthen mechanisms such as digital tools that </w:t>
      </w:r>
      <w:r w:rsidR="00C41491" w:rsidRPr="00ED042C">
        <w:rPr>
          <w:rFonts w:eastAsia="Calibri"/>
          <w:color w:val="000000" w:themeColor="text1"/>
        </w:rPr>
        <w:t xml:space="preserve">expand the </w:t>
      </w:r>
      <w:r w:rsidRPr="00ED042C">
        <w:rPr>
          <w:rFonts w:eastAsia="Calibri"/>
          <w:color w:val="000000" w:themeColor="text1"/>
        </w:rPr>
        <w:t xml:space="preserve">engagement of women, youth and </w:t>
      </w:r>
      <w:r w:rsidR="00F65916" w:rsidRPr="00ED042C">
        <w:rPr>
          <w:rFonts w:eastAsia="Calibri"/>
          <w:color w:val="000000" w:themeColor="text1"/>
        </w:rPr>
        <w:t xml:space="preserve">other </w:t>
      </w:r>
      <w:r w:rsidRPr="00ED042C">
        <w:rPr>
          <w:rFonts w:eastAsia="Calibri"/>
          <w:color w:val="000000" w:themeColor="text1"/>
        </w:rPr>
        <w:t xml:space="preserve">vulnerable groups in policy and decision-making </w:t>
      </w:r>
      <w:r w:rsidR="00C41491" w:rsidRPr="00ED042C">
        <w:rPr>
          <w:rFonts w:eastAsia="Calibri"/>
          <w:color w:val="000000" w:themeColor="text1"/>
        </w:rPr>
        <w:t>(</w:t>
      </w:r>
      <w:r w:rsidRPr="00ED042C">
        <w:rPr>
          <w:rFonts w:eastAsia="Calibri"/>
          <w:color w:val="000000" w:themeColor="text1"/>
        </w:rPr>
        <w:t>including local planning and budgeting processes</w:t>
      </w:r>
      <w:r w:rsidR="00C41491" w:rsidRPr="00ED042C">
        <w:rPr>
          <w:rFonts w:eastAsia="Calibri"/>
          <w:color w:val="000000" w:themeColor="text1"/>
        </w:rPr>
        <w:t>)</w:t>
      </w:r>
      <w:r w:rsidRPr="00ED042C">
        <w:rPr>
          <w:rFonts w:eastAsia="Calibri"/>
          <w:color w:val="000000" w:themeColor="text1"/>
        </w:rPr>
        <w:t xml:space="preserve">, facilitating civic space as a cross-cutting element across all outcomes. Capacities of </w:t>
      </w:r>
      <w:r w:rsidR="005877CB" w:rsidRPr="00ED042C">
        <w:rPr>
          <w:rFonts w:eastAsia="Calibri"/>
          <w:color w:val="000000" w:themeColor="text1"/>
        </w:rPr>
        <w:t>civil society organization</w:t>
      </w:r>
      <w:r w:rsidRPr="00ED042C">
        <w:rPr>
          <w:rFonts w:eastAsia="Calibri"/>
          <w:color w:val="000000" w:themeColor="text1"/>
        </w:rPr>
        <w:t xml:space="preserve">s, youth-led organizations and networks will be strengthened for more active and meaningful engagement in civic life. As </w:t>
      </w:r>
      <w:r w:rsidR="00C20BF6" w:rsidRPr="00ED042C">
        <w:rPr>
          <w:rFonts w:eastAsia="Calibri"/>
          <w:color w:val="000000" w:themeColor="text1"/>
        </w:rPr>
        <w:t xml:space="preserve">graduation from </w:t>
      </w:r>
      <w:r w:rsidR="00C20BF6" w:rsidRPr="00ED042C">
        <w:rPr>
          <w:color w:val="000000" w:themeColor="text1"/>
        </w:rPr>
        <w:t>least-developed country</w:t>
      </w:r>
      <w:r w:rsidRPr="00ED042C">
        <w:rPr>
          <w:rFonts w:eastAsia="Calibri"/>
          <w:color w:val="000000" w:themeColor="text1"/>
        </w:rPr>
        <w:t xml:space="preserve"> </w:t>
      </w:r>
      <w:r w:rsidR="00C20BF6" w:rsidRPr="00ED042C">
        <w:rPr>
          <w:rFonts w:eastAsia="Calibri"/>
          <w:color w:val="000000" w:themeColor="text1"/>
        </w:rPr>
        <w:t xml:space="preserve">status </w:t>
      </w:r>
      <w:r w:rsidRPr="00ED042C">
        <w:rPr>
          <w:rFonts w:eastAsia="Calibri"/>
          <w:color w:val="000000" w:themeColor="text1"/>
        </w:rPr>
        <w:t xml:space="preserve">may influence </w:t>
      </w:r>
      <w:r w:rsidR="00C20BF6" w:rsidRPr="00ED042C">
        <w:rPr>
          <w:rFonts w:eastAsia="Calibri"/>
          <w:color w:val="000000" w:themeColor="text1"/>
        </w:rPr>
        <w:t>the o</w:t>
      </w:r>
      <w:r w:rsidR="00F55ECB" w:rsidRPr="00ED042C">
        <w:rPr>
          <w:rFonts w:eastAsia="Calibri"/>
          <w:color w:val="000000" w:themeColor="text1"/>
        </w:rPr>
        <w:t>fficial</w:t>
      </w:r>
      <w:r w:rsidRPr="00ED042C">
        <w:rPr>
          <w:rFonts w:eastAsia="Calibri"/>
          <w:color w:val="000000" w:themeColor="text1"/>
        </w:rPr>
        <w:t xml:space="preserve"> </w:t>
      </w:r>
      <w:r w:rsidR="00C20BF6" w:rsidRPr="00ED042C">
        <w:rPr>
          <w:rFonts w:eastAsia="Calibri"/>
          <w:color w:val="000000" w:themeColor="text1"/>
        </w:rPr>
        <w:t>d</w:t>
      </w:r>
      <w:r w:rsidRPr="00ED042C">
        <w:rPr>
          <w:rFonts w:eastAsia="Calibri"/>
          <w:color w:val="000000" w:themeColor="text1"/>
        </w:rPr>
        <w:t xml:space="preserve">evelopment </w:t>
      </w:r>
      <w:r w:rsidR="00C20BF6" w:rsidRPr="00ED042C">
        <w:rPr>
          <w:rFonts w:eastAsia="Calibri"/>
          <w:color w:val="000000" w:themeColor="text1"/>
        </w:rPr>
        <w:t>a</w:t>
      </w:r>
      <w:r w:rsidRPr="00ED042C">
        <w:rPr>
          <w:rFonts w:eastAsia="Calibri"/>
          <w:color w:val="000000" w:themeColor="text1"/>
        </w:rPr>
        <w:t xml:space="preserve">ssistance (ODA) landscape, </w:t>
      </w:r>
      <w:r w:rsidR="00C20BF6" w:rsidRPr="00ED042C">
        <w:rPr>
          <w:rFonts w:eastAsia="Calibri"/>
          <w:color w:val="000000" w:themeColor="text1"/>
        </w:rPr>
        <w:t xml:space="preserve">civil society and private-sector </w:t>
      </w:r>
      <w:r w:rsidRPr="00ED042C">
        <w:rPr>
          <w:rFonts w:eastAsia="Calibri"/>
          <w:color w:val="000000" w:themeColor="text1"/>
        </w:rPr>
        <w:t>partnership</w:t>
      </w:r>
      <w:r w:rsidR="00C20BF6" w:rsidRPr="00ED042C">
        <w:rPr>
          <w:rFonts w:eastAsia="Calibri"/>
          <w:color w:val="000000" w:themeColor="text1"/>
        </w:rPr>
        <w:t>s</w:t>
      </w:r>
      <w:r w:rsidRPr="00ED042C">
        <w:rPr>
          <w:rFonts w:eastAsia="Calibri"/>
          <w:color w:val="000000" w:themeColor="text1"/>
        </w:rPr>
        <w:t xml:space="preserve"> will be fostered to craft new development financing solutions reaching vulnerable populations. UNDP will help accelerate implementation of </w:t>
      </w:r>
      <w:r w:rsidR="00F2491D" w:rsidRPr="00ED042C">
        <w:rPr>
          <w:rFonts w:eastAsia="Calibri"/>
          <w:color w:val="000000" w:themeColor="text1"/>
        </w:rPr>
        <w:t xml:space="preserve">the </w:t>
      </w:r>
      <w:r w:rsidR="00AD5447" w:rsidRPr="00ED042C">
        <w:rPr>
          <w:color w:val="000000" w:themeColor="text1"/>
        </w:rPr>
        <w:t>national gender equality policy</w:t>
      </w:r>
      <w:r w:rsidR="00AD5447" w:rsidRPr="00ED042C">
        <w:rPr>
          <w:rFonts w:eastAsia="Calibri"/>
          <w:color w:val="000000" w:themeColor="text1"/>
        </w:rPr>
        <w:t xml:space="preserve"> </w:t>
      </w:r>
      <w:r w:rsidR="003D495D" w:rsidRPr="00ED042C">
        <w:rPr>
          <w:rFonts w:eastAsia="Calibri"/>
          <w:color w:val="000000" w:themeColor="text1"/>
        </w:rPr>
        <w:t xml:space="preserve">and </w:t>
      </w:r>
      <w:r w:rsidRPr="00ED042C">
        <w:rPr>
          <w:rFonts w:eastAsia="Calibri"/>
          <w:color w:val="000000" w:themeColor="text1"/>
        </w:rPr>
        <w:t xml:space="preserve">the </w:t>
      </w:r>
      <w:r w:rsidR="00AD5447" w:rsidRPr="00ED042C">
        <w:rPr>
          <w:rFonts w:eastAsia="Calibri"/>
          <w:color w:val="000000" w:themeColor="text1"/>
        </w:rPr>
        <w:t>n</w:t>
      </w:r>
      <w:r w:rsidRPr="00ED042C">
        <w:rPr>
          <w:rFonts w:eastAsia="Calibri"/>
          <w:color w:val="000000" w:themeColor="text1"/>
        </w:rPr>
        <w:t xml:space="preserve">ational </w:t>
      </w:r>
      <w:r w:rsidR="00AD5447" w:rsidRPr="00ED042C">
        <w:rPr>
          <w:rFonts w:eastAsia="Calibri"/>
          <w:color w:val="000000" w:themeColor="text1"/>
        </w:rPr>
        <w:t>p</w:t>
      </w:r>
      <w:r w:rsidRPr="00ED042C">
        <w:rPr>
          <w:rFonts w:eastAsia="Calibri"/>
          <w:color w:val="000000" w:themeColor="text1"/>
        </w:rPr>
        <w:t xml:space="preserve">olicy for </w:t>
      </w:r>
      <w:r w:rsidR="00C74779" w:rsidRPr="00ED042C">
        <w:rPr>
          <w:color w:val="000000" w:themeColor="text1"/>
        </w:rPr>
        <w:t>people with disabilities</w:t>
      </w:r>
      <w:r w:rsidRPr="00ED042C">
        <w:rPr>
          <w:rFonts w:eastAsia="Calibri"/>
          <w:color w:val="000000" w:themeColor="text1"/>
        </w:rPr>
        <w:t xml:space="preserve">. At national and sub-national levels, </w:t>
      </w:r>
      <w:r w:rsidR="18B788B6" w:rsidRPr="00ED042C">
        <w:rPr>
          <w:rFonts w:eastAsia="Calibri"/>
          <w:color w:val="000000" w:themeColor="text1"/>
        </w:rPr>
        <w:t xml:space="preserve">initiative for </w:t>
      </w:r>
      <w:r w:rsidRPr="00ED042C">
        <w:rPr>
          <w:rFonts w:eastAsia="Calibri"/>
          <w:color w:val="000000" w:themeColor="text1"/>
        </w:rPr>
        <w:t xml:space="preserve">gender </w:t>
      </w:r>
      <w:r w:rsidR="0327B593" w:rsidRPr="00ED042C">
        <w:rPr>
          <w:rFonts w:eastAsia="Calibri"/>
          <w:color w:val="000000" w:themeColor="text1"/>
        </w:rPr>
        <w:t>equal</w:t>
      </w:r>
      <w:r w:rsidR="139AB58C" w:rsidRPr="00ED042C">
        <w:rPr>
          <w:rFonts w:eastAsia="Calibri"/>
          <w:color w:val="000000" w:themeColor="text1"/>
        </w:rPr>
        <w:t>ity</w:t>
      </w:r>
      <w:r w:rsidRPr="00ED042C">
        <w:rPr>
          <w:rFonts w:eastAsia="Calibri"/>
          <w:color w:val="000000" w:themeColor="text1"/>
        </w:rPr>
        <w:t xml:space="preserve"> will be promoted </w:t>
      </w:r>
      <w:r w:rsidR="00AD5447" w:rsidRPr="00ED042C">
        <w:rPr>
          <w:rFonts w:eastAsia="Calibri"/>
          <w:color w:val="000000" w:themeColor="text1"/>
        </w:rPr>
        <w:t xml:space="preserve">to </w:t>
      </w:r>
      <w:r w:rsidRPr="00ED042C">
        <w:rPr>
          <w:rFonts w:eastAsia="Calibri"/>
          <w:color w:val="000000" w:themeColor="text1"/>
        </w:rPr>
        <w:t>address barriers constraining women’s leadership in political</w:t>
      </w:r>
      <w:r w:rsidR="4DE6CA02" w:rsidRPr="00ED042C">
        <w:rPr>
          <w:rFonts w:eastAsia="Calibri"/>
          <w:color w:val="000000" w:themeColor="text1"/>
        </w:rPr>
        <w:t>, economic</w:t>
      </w:r>
      <w:r w:rsidR="00155138" w:rsidRPr="00ED042C">
        <w:rPr>
          <w:rFonts w:eastAsia="Calibri"/>
          <w:color w:val="000000" w:themeColor="text1"/>
        </w:rPr>
        <w:t xml:space="preserve"> </w:t>
      </w:r>
      <w:r w:rsidRPr="00ED042C">
        <w:rPr>
          <w:rFonts w:eastAsia="Calibri"/>
          <w:color w:val="000000" w:themeColor="text1"/>
        </w:rPr>
        <w:t>and public spheres</w:t>
      </w:r>
      <w:r w:rsidR="5A5E9010" w:rsidRPr="00ED042C">
        <w:rPr>
          <w:rFonts w:eastAsia="Calibri"/>
          <w:color w:val="000000" w:themeColor="text1"/>
        </w:rPr>
        <w:t>.</w:t>
      </w:r>
      <w:r w:rsidRPr="00ED042C">
        <w:rPr>
          <w:rFonts w:eastAsia="Calibri"/>
          <w:color w:val="000000" w:themeColor="text1"/>
        </w:rPr>
        <w:t xml:space="preserve"> Work with </w:t>
      </w:r>
      <w:r w:rsidR="005877CB" w:rsidRPr="00ED042C">
        <w:rPr>
          <w:rFonts w:eastAsia="Calibri"/>
          <w:color w:val="000000" w:themeColor="text1"/>
        </w:rPr>
        <w:t>civil society organizations</w:t>
      </w:r>
      <w:r w:rsidRPr="00ED042C">
        <w:rPr>
          <w:rFonts w:eastAsia="Calibri"/>
          <w:color w:val="000000" w:themeColor="text1"/>
        </w:rPr>
        <w:t xml:space="preserve">, communities and media will </w:t>
      </w:r>
      <w:r w:rsidR="00F65916" w:rsidRPr="00ED042C">
        <w:rPr>
          <w:rFonts w:eastAsia="Calibri"/>
          <w:color w:val="000000" w:themeColor="text1"/>
        </w:rPr>
        <w:t xml:space="preserve">help change </w:t>
      </w:r>
      <w:r w:rsidRPr="00ED042C">
        <w:rPr>
          <w:rFonts w:eastAsia="Calibri"/>
          <w:color w:val="000000" w:themeColor="text1"/>
        </w:rPr>
        <w:t xml:space="preserve">conventional socio-cultural norms and practices perpetuating gender inequality. Remote and in-person </w:t>
      </w:r>
      <w:r w:rsidRPr="00ED042C">
        <w:rPr>
          <w:color w:val="000000" w:themeColor="text1"/>
        </w:rPr>
        <w:t xml:space="preserve">volunteerism will be tapped into in partnership </w:t>
      </w:r>
      <w:r w:rsidR="00AD5447" w:rsidRPr="00ED042C">
        <w:rPr>
          <w:color w:val="000000" w:themeColor="text1"/>
        </w:rPr>
        <w:t xml:space="preserve">with the </w:t>
      </w:r>
      <w:r w:rsidRPr="00ED042C">
        <w:rPr>
          <w:color w:val="000000" w:themeColor="text1"/>
        </w:rPr>
        <w:t>United Nations Volunteers</w:t>
      </w:r>
      <w:r w:rsidR="00E10A06" w:rsidRPr="00ED042C">
        <w:rPr>
          <w:color w:val="000000" w:themeColor="text1"/>
        </w:rPr>
        <w:t xml:space="preserve"> </w:t>
      </w:r>
      <w:r w:rsidR="00AD5447" w:rsidRPr="00ED042C">
        <w:rPr>
          <w:color w:val="000000" w:themeColor="text1"/>
        </w:rPr>
        <w:t>programme</w:t>
      </w:r>
      <w:r w:rsidRPr="00ED042C">
        <w:rPr>
          <w:rFonts w:eastAsia="Calibri"/>
          <w:color w:val="000000" w:themeColor="text1"/>
        </w:rPr>
        <w:t xml:space="preserve">. </w:t>
      </w:r>
      <w:r w:rsidR="2CCB7B3B" w:rsidRPr="00ED042C">
        <w:rPr>
          <w:rFonts w:eastAsia="Calibri"/>
          <w:color w:val="000000" w:themeColor="text1"/>
        </w:rPr>
        <w:t xml:space="preserve">South-South </w:t>
      </w:r>
      <w:r w:rsidR="00AD5447" w:rsidRPr="00ED042C">
        <w:rPr>
          <w:rFonts w:eastAsia="Calibri"/>
          <w:color w:val="000000" w:themeColor="text1"/>
        </w:rPr>
        <w:t>c</w:t>
      </w:r>
      <w:r w:rsidR="2CCB7B3B" w:rsidRPr="00ED042C">
        <w:rPr>
          <w:rFonts w:eastAsia="Calibri"/>
          <w:color w:val="000000" w:themeColor="text1"/>
        </w:rPr>
        <w:t xml:space="preserve">ooperation will be leveraged </w:t>
      </w:r>
      <w:r w:rsidR="00AD5447" w:rsidRPr="00ED042C">
        <w:rPr>
          <w:rFonts w:eastAsia="Calibri"/>
          <w:color w:val="000000" w:themeColor="text1"/>
        </w:rPr>
        <w:t xml:space="preserve">to </w:t>
      </w:r>
      <w:r w:rsidR="2CCB7B3B" w:rsidRPr="00ED042C">
        <w:rPr>
          <w:rFonts w:eastAsia="Calibri"/>
          <w:color w:val="000000" w:themeColor="text1"/>
        </w:rPr>
        <w:t>adopt</w:t>
      </w:r>
      <w:r w:rsidR="00AD5447" w:rsidRPr="00ED042C">
        <w:rPr>
          <w:rFonts w:eastAsia="Calibri"/>
          <w:color w:val="000000" w:themeColor="text1"/>
        </w:rPr>
        <w:t xml:space="preserve"> </w:t>
      </w:r>
      <w:r w:rsidR="2CCB7B3B" w:rsidRPr="00ED042C">
        <w:rPr>
          <w:rFonts w:eastAsia="Calibri"/>
          <w:color w:val="000000" w:themeColor="text1"/>
        </w:rPr>
        <w:t>technology, innovation</w:t>
      </w:r>
      <w:r w:rsidR="75DF53AA" w:rsidRPr="00ED042C">
        <w:rPr>
          <w:rFonts w:eastAsia="Calibri"/>
          <w:color w:val="000000" w:themeColor="text1"/>
        </w:rPr>
        <w:t>, disaster risk management</w:t>
      </w:r>
      <w:r w:rsidR="209505A1" w:rsidRPr="00ED042C">
        <w:rPr>
          <w:rFonts w:eastAsia="Calibri"/>
          <w:color w:val="000000" w:themeColor="text1"/>
        </w:rPr>
        <w:t xml:space="preserve"> and </w:t>
      </w:r>
      <w:r w:rsidR="2CCB7B3B" w:rsidRPr="00ED042C">
        <w:rPr>
          <w:rFonts w:eastAsia="Calibri"/>
          <w:color w:val="000000" w:themeColor="text1"/>
        </w:rPr>
        <w:t xml:space="preserve">digital solutions </w:t>
      </w:r>
      <w:r w:rsidR="2230D602" w:rsidRPr="00ED042C">
        <w:rPr>
          <w:rFonts w:eastAsia="Calibri"/>
          <w:color w:val="000000" w:themeColor="text1"/>
        </w:rPr>
        <w:t>for employment</w:t>
      </w:r>
      <w:r w:rsidR="2CCB7B3B" w:rsidRPr="00ED042C">
        <w:rPr>
          <w:rFonts w:eastAsia="Calibri"/>
          <w:color w:val="000000" w:themeColor="text1"/>
        </w:rPr>
        <w:t xml:space="preserve">. </w:t>
      </w:r>
      <w:r w:rsidRPr="00ED042C">
        <w:rPr>
          <w:rFonts w:eastAsia="Calibri"/>
          <w:color w:val="000000" w:themeColor="text1"/>
        </w:rPr>
        <w:t xml:space="preserve">Pursuant to </w:t>
      </w:r>
      <w:r w:rsidR="00515AA9" w:rsidRPr="00ED042C">
        <w:rPr>
          <w:rFonts w:eastAsia="Calibri"/>
          <w:color w:val="000000" w:themeColor="text1"/>
        </w:rPr>
        <w:t xml:space="preserve">recommendations of the </w:t>
      </w:r>
      <w:r w:rsidR="008616BC">
        <w:rPr>
          <w:rFonts w:eastAsia="Calibri"/>
          <w:color w:val="000000" w:themeColor="text1"/>
        </w:rPr>
        <w:t>i</w:t>
      </w:r>
      <w:r w:rsidR="00515AA9" w:rsidRPr="00ED042C">
        <w:rPr>
          <w:rFonts w:eastAsia="Calibri"/>
          <w:color w:val="000000" w:themeColor="text1"/>
        </w:rPr>
        <w:t>ndependent</w:t>
      </w:r>
      <w:r w:rsidR="008616BC">
        <w:rPr>
          <w:rFonts w:eastAsia="Calibri"/>
          <w:color w:val="000000" w:themeColor="text1"/>
        </w:rPr>
        <w:t xml:space="preserve"> country programme e</w:t>
      </w:r>
      <w:r w:rsidR="00515AA9" w:rsidRPr="00ED042C">
        <w:rPr>
          <w:rFonts w:eastAsia="Calibri"/>
          <w:color w:val="000000" w:themeColor="text1"/>
        </w:rPr>
        <w:t>valuation</w:t>
      </w:r>
      <w:r w:rsidRPr="00ED042C">
        <w:rPr>
          <w:rFonts w:eastAsia="Calibri"/>
          <w:color w:val="000000" w:themeColor="text1"/>
        </w:rPr>
        <w:t xml:space="preserve">, youth portfolio </w:t>
      </w:r>
      <w:r w:rsidR="00E10A06" w:rsidRPr="00ED042C">
        <w:rPr>
          <w:rFonts w:eastAsia="Calibri"/>
          <w:color w:val="000000" w:themeColor="text1"/>
        </w:rPr>
        <w:t xml:space="preserve">interventions </w:t>
      </w:r>
      <w:r w:rsidRPr="00ED042C">
        <w:rPr>
          <w:rFonts w:eastAsia="Calibri"/>
          <w:color w:val="000000" w:themeColor="text1"/>
        </w:rPr>
        <w:t>will focus on participation, engagement, and empowerment. Partnership</w:t>
      </w:r>
      <w:r w:rsidR="00AD5447" w:rsidRPr="00ED042C">
        <w:rPr>
          <w:rFonts w:eastAsia="Calibri"/>
          <w:color w:val="000000" w:themeColor="text1"/>
        </w:rPr>
        <w:t>s</w:t>
      </w:r>
      <w:r w:rsidRPr="00ED042C">
        <w:rPr>
          <w:rFonts w:eastAsia="Calibri"/>
          <w:color w:val="000000" w:themeColor="text1"/>
        </w:rPr>
        <w:t xml:space="preserve"> with UNFPA</w:t>
      </w:r>
      <w:r w:rsidR="00AD5447" w:rsidRPr="00ED042C">
        <w:rPr>
          <w:rFonts w:eastAsia="Calibri"/>
          <w:color w:val="000000" w:themeColor="text1"/>
        </w:rPr>
        <w:t>, UNICEF,</w:t>
      </w:r>
      <w:r w:rsidRPr="00ED042C">
        <w:rPr>
          <w:rFonts w:eastAsia="Calibri"/>
          <w:color w:val="000000" w:themeColor="text1"/>
        </w:rPr>
        <w:t xml:space="preserve"> and the Ministry of </w:t>
      </w:r>
      <w:r w:rsidRPr="00ED042C">
        <w:rPr>
          <w:rStyle w:val="normaltextrun"/>
          <w:rFonts w:asciiTheme="majorBidi" w:hAnsiTheme="majorBidi" w:cstheme="majorBidi"/>
          <w:color w:val="000000" w:themeColor="text1"/>
        </w:rPr>
        <w:t>Industries, Commerce and Employment</w:t>
      </w:r>
      <w:r w:rsidRPr="00ED042C">
        <w:rPr>
          <w:rStyle w:val="normaltextrun"/>
          <w:rFonts w:asciiTheme="majorBidi" w:hAnsiTheme="majorBidi" w:cstheme="majorBidi"/>
          <w:color w:val="000000" w:themeColor="text1"/>
          <w:sz w:val="16"/>
          <w:szCs w:val="16"/>
        </w:rPr>
        <w:t xml:space="preserve"> </w:t>
      </w:r>
      <w:r w:rsidRPr="00ED042C">
        <w:rPr>
          <w:rFonts w:eastAsia="Calibri"/>
          <w:color w:val="000000" w:themeColor="text1"/>
        </w:rPr>
        <w:t>will be explored to take this forward.</w:t>
      </w:r>
    </w:p>
    <w:p w14:paraId="4317CABF" w14:textId="2DC2BD40" w:rsidR="000C6AB9" w:rsidRPr="00ED042C" w:rsidRDefault="000C6AB9" w:rsidP="000C6AB9">
      <w:pPr>
        <w:pStyle w:val="Heading2"/>
        <w:numPr>
          <w:ilvl w:val="0"/>
          <w:numId w:val="4"/>
        </w:numPr>
        <w:tabs>
          <w:tab w:val="left" w:pos="450"/>
        </w:tabs>
        <w:suppressAutoHyphens/>
        <w:spacing w:after="120"/>
        <w:ind w:left="1418" w:right="1196" w:hanging="425"/>
        <w:contextualSpacing/>
        <w:jc w:val="both"/>
        <w:rPr>
          <w:rFonts w:ascii="Times New Roman" w:hAnsi="Times New Roman"/>
          <w:color w:val="000000" w:themeColor="text1"/>
          <w:sz w:val="24"/>
          <w:szCs w:val="24"/>
        </w:rPr>
      </w:pPr>
      <w:r w:rsidRPr="00ED042C">
        <w:rPr>
          <w:rFonts w:ascii="Times New Roman" w:hAnsi="Times New Roman"/>
          <w:color w:val="000000" w:themeColor="text1"/>
          <w:sz w:val="24"/>
          <w:szCs w:val="24"/>
        </w:rPr>
        <w:t xml:space="preserve">Programme and </w:t>
      </w:r>
      <w:r w:rsidR="00AD5447" w:rsidRPr="00ED042C">
        <w:rPr>
          <w:rFonts w:ascii="Times New Roman" w:hAnsi="Times New Roman"/>
          <w:color w:val="000000" w:themeColor="text1"/>
          <w:sz w:val="24"/>
          <w:szCs w:val="24"/>
        </w:rPr>
        <w:t>r</w:t>
      </w:r>
      <w:r w:rsidRPr="00ED042C">
        <w:rPr>
          <w:rFonts w:ascii="Times New Roman" w:hAnsi="Times New Roman"/>
          <w:color w:val="000000" w:themeColor="text1"/>
          <w:sz w:val="24"/>
          <w:szCs w:val="24"/>
        </w:rPr>
        <w:t xml:space="preserve">isk </w:t>
      </w:r>
      <w:r w:rsidR="00AD5447" w:rsidRPr="00ED042C">
        <w:rPr>
          <w:rFonts w:ascii="Times New Roman" w:hAnsi="Times New Roman"/>
          <w:color w:val="000000" w:themeColor="text1"/>
          <w:sz w:val="24"/>
          <w:szCs w:val="24"/>
        </w:rPr>
        <w:t>m</w:t>
      </w:r>
      <w:r w:rsidRPr="00ED042C">
        <w:rPr>
          <w:rFonts w:ascii="Times New Roman" w:hAnsi="Times New Roman"/>
          <w:color w:val="000000" w:themeColor="text1"/>
          <w:sz w:val="24"/>
          <w:szCs w:val="24"/>
        </w:rPr>
        <w:t xml:space="preserve">anagement </w:t>
      </w:r>
    </w:p>
    <w:p w14:paraId="02C9EA24" w14:textId="7BBAA98D" w:rsidR="000C6AB9" w:rsidRPr="00ED042C" w:rsidRDefault="000C6AB9" w:rsidP="000C6AB9">
      <w:pPr>
        <w:pStyle w:val="NormalWeb"/>
        <w:spacing w:before="0" w:beforeAutospacing="0" w:after="120" w:afterAutospacing="0"/>
        <w:ind w:left="1418"/>
        <w:jc w:val="both"/>
        <w:rPr>
          <w:color w:val="000000" w:themeColor="text1"/>
          <w:sz w:val="20"/>
          <w:szCs w:val="20"/>
        </w:rPr>
      </w:pPr>
      <w:r w:rsidRPr="00ED042C">
        <w:rPr>
          <w:color w:val="000000" w:themeColor="text1"/>
          <w:sz w:val="20"/>
          <w:szCs w:val="20"/>
        </w:rPr>
        <w:t>2</w:t>
      </w:r>
      <w:r w:rsidR="00341FBF" w:rsidRPr="00ED042C">
        <w:rPr>
          <w:color w:val="000000" w:themeColor="text1"/>
          <w:sz w:val="20"/>
          <w:szCs w:val="20"/>
        </w:rPr>
        <w:t>6</w:t>
      </w:r>
      <w:r w:rsidRPr="00ED042C">
        <w:rPr>
          <w:color w:val="000000" w:themeColor="text1"/>
          <w:sz w:val="20"/>
          <w:szCs w:val="20"/>
        </w:rPr>
        <w:t xml:space="preserve">. This country programme document outlines planned </w:t>
      </w:r>
      <w:r w:rsidR="00AD5447" w:rsidRPr="00ED042C">
        <w:rPr>
          <w:color w:val="000000" w:themeColor="text1"/>
          <w:sz w:val="20"/>
          <w:szCs w:val="20"/>
        </w:rPr>
        <w:t xml:space="preserve">UNDP </w:t>
      </w:r>
      <w:r w:rsidRPr="00ED042C">
        <w:rPr>
          <w:color w:val="000000" w:themeColor="text1"/>
          <w:sz w:val="20"/>
          <w:szCs w:val="20"/>
        </w:rPr>
        <w:t xml:space="preserve">contributions to national results and serves as the primary unit of accountability to the Executive Board for results alignment and resources assigned to the programme at </w:t>
      </w:r>
      <w:r w:rsidR="00AD5447" w:rsidRPr="00ED042C">
        <w:rPr>
          <w:color w:val="000000" w:themeColor="text1"/>
          <w:sz w:val="20"/>
          <w:szCs w:val="20"/>
        </w:rPr>
        <w:t xml:space="preserve">the </w:t>
      </w:r>
      <w:r w:rsidRPr="00ED042C">
        <w:rPr>
          <w:color w:val="000000" w:themeColor="text1"/>
          <w:sz w:val="20"/>
          <w:szCs w:val="20"/>
        </w:rPr>
        <w:t xml:space="preserve">country level. Accountabilities of managers at the country, regional and headquarters levels with respect to country programmes are prescribed in the </w:t>
      </w:r>
      <w:r w:rsidR="00AD5447" w:rsidRPr="00ED042C">
        <w:rPr>
          <w:color w:val="000000" w:themeColor="text1"/>
          <w:sz w:val="20"/>
          <w:szCs w:val="20"/>
        </w:rPr>
        <w:t xml:space="preserve">UNDP </w:t>
      </w:r>
      <w:r w:rsidRPr="00ED042C">
        <w:rPr>
          <w:color w:val="000000" w:themeColor="text1"/>
          <w:sz w:val="20"/>
          <w:szCs w:val="20"/>
        </w:rPr>
        <w:t xml:space="preserve">Programme and Operations Policies and Procedures and </w:t>
      </w:r>
      <w:r w:rsidR="00AD5447" w:rsidRPr="00ED042C">
        <w:rPr>
          <w:color w:val="000000" w:themeColor="text1"/>
          <w:sz w:val="20"/>
          <w:szCs w:val="20"/>
        </w:rPr>
        <w:t xml:space="preserve">the </w:t>
      </w:r>
      <w:r w:rsidRPr="00ED042C">
        <w:rPr>
          <w:color w:val="000000" w:themeColor="text1"/>
          <w:sz w:val="20"/>
          <w:szCs w:val="20"/>
        </w:rPr>
        <w:t xml:space="preserve">Internal Control Framework. </w:t>
      </w:r>
    </w:p>
    <w:p w14:paraId="17281802" w14:textId="2BA15D35" w:rsidR="000C6AB9" w:rsidRPr="00ED042C" w:rsidRDefault="000C6AB9" w:rsidP="000C6AB9">
      <w:pPr>
        <w:pStyle w:val="NormalWeb"/>
        <w:spacing w:before="0" w:beforeAutospacing="0" w:after="120" w:afterAutospacing="0"/>
        <w:ind w:left="1418"/>
        <w:jc w:val="both"/>
        <w:rPr>
          <w:color w:val="000000" w:themeColor="text1"/>
          <w:sz w:val="20"/>
          <w:szCs w:val="20"/>
        </w:rPr>
      </w:pPr>
      <w:r w:rsidRPr="00ED042C">
        <w:rPr>
          <w:color w:val="000000" w:themeColor="text1"/>
          <w:sz w:val="20"/>
          <w:szCs w:val="20"/>
        </w:rPr>
        <w:t>2</w:t>
      </w:r>
      <w:r w:rsidR="00341FBF" w:rsidRPr="00ED042C">
        <w:rPr>
          <w:color w:val="000000" w:themeColor="text1"/>
          <w:sz w:val="20"/>
          <w:szCs w:val="20"/>
        </w:rPr>
        <w:t>7</w:t>
      </w:r>
      <w:r w:rsidRPr="00ED042C">
        <w:rPr>
          <w:color w:val="000000" w:themeColor="text1"/>
          <w:sz w:val="20"/>
          <w:szCs w:val="20"/>
        </w:rPr>
        <w:t xml:space="preserve">. </w:t>
      </w:r>
      <w:r w:rsidR="002855DA" w:rsidRPr="00ED042C">
        <w:rPr>
          <w:color w:val="000000" w:themeColor="text1"/>
          <w:sz w:val="20"/>
          <w:szCs w:val="20"/>
        </w:rPr>
        <w:t>The programmes</w:t>
      </w:r>
      <w:r w:rsidR="00E219B5" w:rsidRPr="00ED042C">
        <w:rPr>
          <w:color w:val="000000" w:themeColor="text1"/>
          <w:sz w:val="20"/>
          <w:szCs w:val="20"/>
        </w:rPr>
        <w:t xml:space="preserve"> </w:t>
      </w:r>
      <w:r w:rsidR="001764CB" w:rsidRPr="00ED042C">
        <w:rPr>
          <w:color w:val="000000" w:themeColor="text1"/>
          <w:sz w:val="20"/>
          <w:szCs w:val="20"/>
        </w:rPr>
        <w:t>will</w:t>
      </w:r>
      <w:r w:rsidR="00E219B5" w:rsidRPr="00ED042C">
        <w:rPr>
          <w:color w:val="000000" w:themeColor="text1"/>
          <w:sz w:val="20"/>
          <w:szCs w:val="20"/>
        </w:rPr>
        <w:t xml:space="preserve"> be</w:t>
      </w:r>
      <w:r w:rsidRPr="00ED042C">
        <w:rPr>
          <w:color w:val="000000" w:themeColor="text1"/>
          <w:sz w:val="20"/>
          <w:szCs w:val="20"/>
        </w:rPr>
        <w:t xml:space="preserve"> nationally executed. If necessary, national execution may be replaced by direct execution for part or all of the programme in response to </w:t>
      </w:r>
      <w:r w:rsidRPr="00ED042C">
        <w:rPr>
          <w:i/>
          <w:iCs/>
          <w:color w:val="000000" w:themeColor="text1"/>
          <w:sz w:val="20"/>
          <w:szCs w:val="20"/>
        </w:rPr>
        <w:t>force majeure</w:t>
      </w:r>
      <w:r w:rsidRPr="00ED042C">
        <w:rPr>
          <w:color w:val="000000" w:themeColor="text1"/>
          <w:sz w:val="20"/>
          <w:szCs w:val="20"/>
        </w:rPr>
        <w:t xml:space="preserve">. </w:t>
      </w:r>
      <w:r w:rsidR="00AD5447" w:rsidRPr="00ED042C">
        <w:rPr>
          <w:color w:val="000000" w:themeColor="text1"/>
          <w:sz w:val="20"/>
          <w:szCs w:val="20"/>
        </w:rPr>
        <w:t xml:space="preserve">The </w:t>
      </w:r>
      <w:r w:rsidRPr="00ED042C">
        <w:rPr>
          <w:color w:val="000000" w:themeColor="text1"/>
          <w:sz w:val="20"/>
          <w:szCs w:val="20"/>
        </w:rPr>
        <w:t xml:space="preserve">Harmonized </w:t>
      </w:r>
      <w:r w:rsidR="00533D45" w:rsidRPr="00ED042C">
        <w:rPr>
          <w:color w:val="000000" w:themeColor="text1"/>
          <w:sz w:val="20"/>
          <w:szCs w:val="20"/>
        </w:rPr>
        <w:t>A</w:t>
      </w:r>
      <w:r w:rsidRPr="00ED042C">
        <w:rPr>
          <w:color w:val="000000" w:themeColor="text1"/>
          <w:sz w:val="20"/>
          <w:szCs w:val="20"/>
        </w:rPr>
        <w:t xml:space="preserve">pproach to </w:t>
      </w:r>
      <w:r w:rsidR="00533D45" w:rsidRPr="00ED042C">
        <w:rPr>
          <w:color w:val="000000" w:themeColor="text1"/>
          <w:sz w:val="20"/>
          <w:szCs w:val="20"/>
        </w:rPr>
        <w:t>C</w:t>
      </w:r>
      <w:r w:rsidRPr="00ED042C">
        <w:rPr>
          <w:color w:val="000000" w:themeColor="text1"/>
          <w:sz w:val="20"/>
          <w:szCs w:val="20"/>
        </w:rPr>
        <w:t xml:space="preserve">ash </w:t>
      </w:r>
      <w:r w:rsidR="00533D45" w:rsidRPr="00ED042C">
        <w:rPr>
          <w:color w:val="000000" w:themeColor="text1"/>
          <w:sz w:val="20"/>
          <w:szCs w:val="20"/>
        </w:rPr>
        <w:t>T</w:t>
      </w:r>
      <w:r w:rsidRPr="00ED042C">
        <w:rPr>
          <w:color w:val="000000" w:themeColor="text1"/>
          <w:sz w:val="20"/>
          <w:szCs w:val="20"/>
        </w:rPr>
        <w:t>ransfers will be used in a coordinated fashion with other U</w:t>
      </w:r>
      <w:r w:rsidR="00AD5447" w:rsidRPr="00ED042C">
        <w:rPr>
          <w:color w:val="000000" w:themeColor="text1"/>
          <w:sz w:val="20"/>
          <w:szCs w:val="20"/>
        </w:rPr>
        <w:t>nited Nations organizations</w:t>
      </w:r>
      <w:r w:rsidRPr="00ED042C">
        <w:rPr>
          <w:color w:val="000000" w:themeColor="text1"/>
          <w:sz w:val="20"/>
          <w:szCs w:val="20"/>
        </w:rPr>
        <w:t xml:space="preserve"> to manage financial risks. Cost definitions and classifications for programme and development effectiveness will be charged to the concerned projects. </w:t>
      </w:r>
    </w:p>
    <w:p w14:paraId="782DCFA7" w14:textId="1948CEDA" w:rsidR="000C6AB9" w:rsidRPr="00ED042C" w:rsidRDefault="000C6AB9" w:rsidP="000C6AB9">
      <w:pPr>
        <w:pStyle w:val="NormalWeb"/>
        <w:spacing w:before="0" w:beforeAutospacing="0" w:after="120" w:afterAutospacing="0"/>
        <w:ind w:left="1418"/>
        <w:jc w:val="both"/>
        <w:rPr>
          <w:color w:val="000000" w:themeColor="text1"/>
          <w:sz w:val="20"/>
          <w:szCs w:val="20"/>
        </w:rPr>
      </w:pPr>
      <w:r w:rsidRPr="00ED042C">
        <w:rPr>
          <w:color w:val="000000" w:themeColor="text1"/>
          <w:sz w:val="20"/>
          <w:szCs w:val="20"/>
        </w:rPr>
        <w:lastRenderedPageBreak/>
        <w:t>2</w:t>
      </w:r>
      <w:r w:rsidR="00341FBF" w:rsidRPr="00ED042C">
        <w:rPr>
          <w:color w:val="000000" w:themeColor="text1"/>
          <w:sz w:val="20"/>
          <w:szCs w:val="20"/>
        </w:rPr>
        <w:t>8</w:t>
      </w:r>
      <w:r w:rsidRPr="00ED042C">
        <w:rPr>
          <w:color w:val="000000" w:themeColor="text1"/>
          <w:sz w:val="20"/>
          <w:szCs w:val="20"/>
        </w:rPr>
        <w:t>. The programme theory of change identified risks to successful programme delivery, including: (a) external and internal shocks</w:t>
      </w:r>
      <w:r w:rsidR="00515AA9" w:rsidRPr="00ED042C">
        <w:rPr>
          <w:color w:val="000000" w:themeColor="text1"/>
          <w:sz w:val="20"/>
          <w:szCs w:val="20"/>
        </w:rPr>
        <w:t>,</w:t>
      </w:r>
      <w:r w:rsidRPr="00ED042C">
        <w:rPr>
          <w:color w:val="000000" w:themeColor="text1"/>
          <w:sz w:val="20"/>
          <w:szCs w:val="20"/>
        </w:rPr>
        <w:t xml:space="preserve"> such as: economic recession; major outbreak of pandemic; geopolitical crisis; (b)</w:t>
      </w:r>
      <w:r w:rsidRPr="00ED042C">
        <w:rPr>
          <w:rFonts w:eastAsia="Calibri"/>
          <w:color w:val="000000" w:themeColor="text1"/>
          <w:sz w:val="20"/>
          <w:szCs w:val="20"/>
        </w:rPr>
        <w:t xml:space="preserve"> changed ODA landscape following graduation</w:t>
      </w:r>
      <w:r w:rsidR="00C865A2" w:rsidRPr="00ED042C">
        <w:rPr>
          <w:rFonts w:eastAsia="Calibri"/>
          <w:color w:val="000000" w:themeColor="text1"/>
          <w:sz w:val="20"/>
          <w:szCs w:val="20"/>
        </w:rPr>
        <w:t xml:space="preserve"> </w:t>
      </w:r>
      <w:r w:rsidR="00B1009B" w:rsidRPr="00ED042C">
        <w:rPr>
          <w:rFonts w:eastAsia="Calibri"/>
          <w:color w:val="000000" w:themeColor="text1"/>
          <w:sz w:val="20"/>
          <w:szCs w:val="20"/>
        </w:rPr>
        <w:t xml:space="preserve">from least-developed country </w:t>
      </w:r>
      <w:r w:rsidR="00B1009B" w:rsidRPr="00ED042C">
        <w:rPr>
          <w:color w:val="000000" w:themeColor="text1"/>
          <w:sz w:val="20"/>
          <w:szCs w:val="20"/>
        </w:rPr>
        <w:t xml:space="preserve">status, </w:t>
      </w:r>
      <w:r w:rsidR="00C865A2" w:rsidRPr="00ED042C">
        <w:rPr>
          <w:rFonts w:eastAsia="Calibri"/>
          <w:color w:val="000000" w:themeColor="text1"/>
          <w:sz w:val="20"/>
          <w:szCs w:val="20"/>
        </w:rPr>
        <w:t>which may</w:t>
      </w:r>
      <w:r w:rsidR="00510239" w:rsidRPr="00ED042C">
        <w:rPr>
          <w:rFonts w:eastAsia="Calibri"/>
          <w:color w:val="000000" w:themeColor="text1"/>
          <w:sz w:val="20"/>
          <w:szCs w:val="20"/>
        </w:rPr>
        <w:t xml:space="preserve"> limit </w:t>
      </w:r>
      <w:r w:rsidR="00B1009B" w:rsidRPr="00ED042C">
        <w:rPr>
          <w:rFonts w:eastAsia="Calibri"/>
          <w:color w:val="000000" w:themeColor="text1"/>
          <w:sz w:val="20"/>
          <w:szCs w:val="20"/>
        </w:rPr>
        <w:t xml:space="preserve">the </w:t>
      </w:r>
      <w:r w:rsidR="00510239" w:rsidRPr="00ED042C">
        <w:rPr>
          <w:rFonts w:eastAsia="Calibri"/>
          <w:color w:val="000000" w:themeColor="text1"/>
          <w:sz w:val="20"/>
          <w:szCs w:val="20"/>
        </w:rPr>
        <w:t xml:space="preserve">ability </w:t>
      </w:r>
      <w:r w:rsidR="00B1009B" w:rsidRPr="00ED042C">
        <w:rPr>
          <w:rFonts w:eastAsia="Calibri"/>
          <w:color w:val="000000" w:themeColor="text1"/>
          <w:sz w:val="20"/>
          <w:szCs w:val="20"/>
        </w:rPr>
        <w:t xml:space="preserve">of UNDP </w:t>
      </w:r>
      <w:r w:rsidR="00510239" w:rsidRPr="00ED042C">
        <w:rPr>
          <w:rFonts w:eastAsia="Calibri"/>
          <w:color w:val="000000" w:themeColor="text1"/>
          <w:sz w:val="20"/>
          <w:szCs w:val="20"/>
        </w:rPr>
        <w:t>to mobilize resource</w:t>
      </w:r>
      <w:r w:rsidR="00ED042C" w:rsidRPr="00ED042C">
        <w:rPr>
          <w:rFonts w:eastAsia="Calibri"/>
          <w:color w:val="000000" w:themeColor="text1"/>
          <w:sz w:val="20"/>
          <w:szCs w:val="20"/>
        </w:rPr>
        <w:t>s</w:t>
      </w:r>
      <w:r w:rsidR="000F4E77" w:rsidRPr="00ED042C">
        <w:rPr>
          <w:rFonts w:eastAsia="Calibri"/>
          <w:color w:val="000000" w:themeColor="text1"/>
          <w:sz w:val="20"/>
          <w:szCs w:val="20"/>
        </w:rPr>
        <w:t>; (c)</w:t>
      </w:r>
      <w:r w:rsidR="00B1009B" w:rsidRPr="00ED042C">
        <w:rPr>
          <w:rFonts w:eastAsia="Calibri"/>
          <w:color w:val="000000" w:themeColor="text1"/>
          <w:sz w:val="20"/>
          <w:szCs w:val="20"/>
        </w:rPr>
        <w:t> </w:t>
      </w:r>
      <w:r w:rsidR="000F4E77" w:rsidRPr="00ED042C">
        <w:rPr>
          <w:rFonts w:eastAsia="Calibri"/>
          <w:color w:val="000000" w:themeColor="text1"/>
          <w:sz w:val="20"/>
          <w:szCs w:val="20"/>
        </w:rPr>
        <w:t>S</w:t>
      </w:r>
      <w:r w:rsidRPr="00ED042C">
        <w:rPr>
          <w:rFonts w:eastAsia="Calibri"/>
          <w:color w:val="000000" w:themeColor="text1"/>
          <w:sz w:val="20"/>
          <w:szCs w:val="20"/>
        </w:rPr>
        <w:t>low economic recovery</w:t>
      </w:r>
      <w:r w:rsidR="00B1009B" w:rsidRPr="00ED042C">
        <w:rPr>
          <w:rFonts w:eastAsia="Calibri"/>
          <w:color w:val="000000" w:themeColor="text1"/>
          <w:sz w:val="20"/>
          <w:szCs w:val="20"/>
        </w:rPr>
        <w:t>,</w:t>
      </w:r>
      <w:r w:rsidRPr="00ED042C">
        <w:rPr>
          <w:rFonts w:eastAsia="Calibri"/>
          <w:color w:val="000000" w:themeColor="text1"/>
          <w:sz w:val="20"/>
          <w:szCs w:val="20"/>
        </w:rPr>
        <w:t xml:space="preserve"> affecting </w:t>
      </w:r>
      <w:r w:rsidR="00B1009B" w:rsidRPr="00ED042C">
        <w:rPr>
          <w:rFonts w:eastAsia="Calibri"/>
          <w:color w:val="000000" w:themeColor="text1"/>
          <w:sz w:val="20"/>
          <w:szCs w:val="20"/>
        </w:rPr>
        <w:t>g</w:t>
      </w:r>
      <w:r w:rsidRPr="00ED042C">
        <w:rPr>
          <w:rFonts w:eastAsia="Calibri"/>
          <w:color w:val="000000" w:themeColor="text1"/>
          <w:sz w:val="20"/>
          <w:szCs w:val="20"/>
        </w:rPr>
        <w:t>overnment ability to mobilize co-finance essential to secur</w:t>
      </w:r>
      <w:r w:rsidR="00B1009B" w:rsidRPr="00ED042C">
        <w:rPr>
          <w:rFonts w:eastAsia="Calibri"/>
          <w:color w:val="000000" w:themeColor="text1"/>
          <w:sz w:val="20"/>
          <w:szCs w:val="20"/>
        </w:rPr>
        <w:t>ing</w:t>
      </w:r>
      <w:r w:rsidRPr="00ED042C">
        <w:rPr>
          <w:rFonts w:eastAsia="Calibri"/>
          <w:color w:val="000000" w:themeColor="text1"/>
          <w:sz w:val="20"/>
          <w:szCs w:val="20"/>
        </w:rPr>
        <w:t xml:space="preserve"> global funds; (</w:t>
      </w:r>
      <w:r w:rsidR="000F4E77" w:rsidRPr="00ED042C">
        <w:rPr>
          <w:rFonts w:eastAsia="Calibri"/>
          <w:color w:val="000000" w:themeColor="text1"/>
          <w:sz w:val="20"/>
          <w:szCs w:val="20"/>
        </w:rPr>
        <w:t>d</w:t>
      </w:r>
      <w:r w:rsidRPr="00ED042C">
        <w:rPr>
          <w:rFonts w:eastAsia="Calibri"/>
          <w:color w:val="000000" w:themeColor="text1"/>
          <w:sz w:val="20"/>
          <w:szCs w:val="20"/>
        </w:rPr>
        <w:t>) limited civil service capacity</w:t>
      </w:r>
      <w:r w:rsidR="00ED042C" w:rsidRPr="00ED042C">
        <w:rPr>
          <w:rFonts w:eastAsia="Calibri"/>
          <w:color w:val="000000" w:themeColor="text1"/>
          <w:sz w:val="20"/>
          <w:szCs w:val="20"/>
        </w:rPr>
        <w:t>,</w:t>
      </w:r>
      <w:r w:rsidRPr="00ED042C">
        <w:rPr>
          <w:rFonts w:eastAsia="Calibri"/>
          <w:color w:val="000000" w:themeColor="text1"/>
          <w:sz w:val="20"/>
          <w:szCs w:val="20"/>
        </w:rPr>
        <w:t xml:space="preserve"> impeding </w:t>
      </w:r>
      <w:r w:rsidR="00ED042C" w:rsidRPr="00ED042C">
        <w:rPr>
          <w:rFonts w:eastAsia="Calibri"/>
          <w:color w:val="000000" w:themeColor="text1"/>
          <w:sz w:val="20"/>
          <w:szCs w:val="20"/>
        </w:rPr>
        <w:t xml:space="preserve">ability of </w:t>
      </w:r>
      <w:r w:rsidRPr="00ED042C">
        <w:rPr>
          <w:rFonts w:eastAsia="Calibri"/>
          <w:color w:val="000000" w:themeColor="text1"/>
          <w:sz w:val="20"/>
          <w:szCs w:val="20"/>
        </w:rPr>
        <w:t xml:space="preserve">UNDP to mobilize resources and implement policy solutions; </w:t>
      </w:r>
      <w:r w:rsidRPr="00ED042C">
        <w:rPr>
          <w:color w:val="000000" w:themeColor="text1"/>
          <w:sz w:val="20"/>
          <w:szCs w:val="20"/>
        </w:rPr>
        <w:t>(</w:t>
      </w:r>
      <w:r w:rsidR="000F4E77" w:rsidRPr="00ED042C">
        <w:rPr>
          <w:color w:val="000000" w:themeColor="text1"/>
          <w:sz w:val="20"/>
          <w:szCs w:val="20"/>
        </w:rPr>
        <w:t>e</w:t>
      </w:r>
      <w:r w:rsidRPr="00ED042C">
        <w:rPr>
          <w:color w:val="000000" w:themeColor="text1"/>
          <w:sz w:val="20"/>
          <w:szCs w:val="20"/>
        </w:rPr>
        <w:t>) impacts of natural disasters</w:t>
      </w:r>
      <w:r w:rsidR="00B1009B" w:rsidRPr="00ED042C">
        <w:rPr>
          <w:color w:val="000000" w:themeColor="text1"/>
          <w:sz w:val="20"/>
          <w:szCs w:val="20"/>
        </w:rPr>
        <w:t>,</w:t>
      </w:r>
      <w:r w:rsidRPr="00ED042C">
        <w:rPr>
          <w:color w:val="000000" w:themeColor="text1"/>
          <w:sz w:val="20"/>
          <w:szCs w:val="20"/>
        </w:rPr>
        <w:t xml:space="preserve"> compromising long-term development objectives. </w:t>
      </w:r>
    </w:p>
    <w:p w14:paraId="10844317" w14:textId="3E8184C9" w:rsidR="000C6AB9" w:rsidRPr="00ED042C" w:rsidRDefault="000C6AB9" w:rsidP="00E5786E">
      <w:pPr>
        <w:pStyle w:val="NormalWeb"/>
        <w:spacing w:before="0" w:beforeAutospacing="0" w:after="120" w:afterAutospacing="0"/>
        <w:ind w:left="1418"/>
        <w:jc w:val="both"/>
        <w:rPr>
          <w:color w:val="000000" w:themeColor="text1"/>
          <w:sz w:val="20"/>
          <w:szCs w:val="20"/>
        </w:rPr>
      </w:pPr>
      <w:r w:rsidRPr="00ED042C">
        <w:rPr>
          <w:color w:val="000000" w:themeColor="text1"/>
          <w:sz w:val="20"/>
          <w:szCs w:val="20"/>
        </w:rPr>
        <w:t>2</w:t>
      </w:r>
      <w:r w:rsidR="00341FBF" w:rsidRPr="00ED042C">
        <w:rPr>
          <w:color w:val="000000" w:themeColor="text1"/>
          <w:sz w:val="20"/>
          <w:szCs w:val="20"/>
        </w:rPr>
        <w:t>9</w:t>
      </w:r>
      <w:r w:rsidRPr="00ED042C">
        <w:rPr>
          <w:color w:val="000000" w:themeColor="text1"/>
          <w:sz w:val="20"/>
          <w:szCs w:val="20"/>
        </w:rPr>
        <w:t>. For risk mitigation, in consultation with key partners</w:t>
      </w:r>
      <w:r w:rsidR="00165D9C">
        <w:rPr>
          <w:color w:val="000000" w:themeColor="text1"/>
          <w:sz w:val="20"/>
          <w:szCs w:val="20"/>
        </w:rPr>
        <w:t>,</w:t>
      </w:r>
      <w:r w:rsidRPr="00ED042C">
        <w:rPr>
          <w:color w:val="000000" w:themeColor="text1"/>
          <w:sz w:val="20"/>
          <w:szCs w:val="20"/>
        </w:rPr>
        <w:t xml:space="preserve"> </w:t>
      </w:r>
      <w:r w:rsidR="00B1009B" w:rsidRPr="00ED042C">
        <w:rPr>
          <w:color w:val="000000" w:themeColor="text1"/>
          <w:sz w:val="20"/>
          <w:szCs w:val="20"/>
        </w:rPr>
        <w:t xml:space="preserve">UNDP </w:t>
      </w:r>
      <w:r w:rsidRPr="00ED042C">
        <w:rPr>
          <w:color w:val="000000" w:themeColor="text1"/>
          <w:sz w:val="20"/>
          <w:szCs w:val="20"/>
        </w:rPr>
        <w:t xml:space="preserve">will </w:t>
      </w:r>
      <w:r w:rsidR="00165D9C">
        <w:rPr>
          <w:color w:val="000000" w:themeColor="text1"/>
          <w:sz w:val="20"/>
          <w:szCs w:val="20"/>
        </w:rPr>
        <w:t xml:space="preserve">adopt </w:t>
      </w:r>
      <w:r w:rsidRPr="00ED042C">
        <w:rPr>
          <w:color w:val="000000" w:themeColor="text1"/>
          <w:sz w:val="20"/>
          <w:szCs w:val="20"/>
        </w:rPr>
        <w:t xml:space="preserve">business continuity planning for uninterrupted programme delivery and </w:t>
      </w:r>
      <w:r w:rsidR="00B1009B" w:rsidRPr="00ED042C">
        <w:rPr>
          <w:color w:val="000000" w:themeColor="text1"/>
          <w:sz w:val="20"/>
          <w:szCs w:val="20"/>
        </w:rPr>
        <w:t xml:space="preserve">will </w:t>
      </w:r>
      <w:r w:rsidRPr="00ED042C">
        <w:rPr>
          <w:color w:val="000000" w:themeColor="text1"/>
          <w:sz w:val="20"/>
          <w:szCs w:val="20"/>
        </w:rPr>
        <w:t xml:space="preserve">institute a </w:t>
      </w:r>
      <w:r w:rsidR="00B1009B" w:rsidRPr="00ED042C">
        <w:rPr>
          <w:color w:val="000000" w:themeColor="text1"/>
          <w:sz w:val="20"/>
          <w:szCs w:val="20"/>
        </w:rPr>
        <w:t>United Nations-wide</w:t>
      </w:r>
      <w:r w:rsidRPr="00ED042C">
        <w:rPr>
          <w:color w:val="000000" w:themeColor="text1"/>
          <w:sz w:val="20"/>
          <w:szCs w:val="20"/>
        </w:rPr>
        <w:t xml:space="preserve"> </w:t>
      </w:r>
      <w:r w:rsidR="00B1009B" w:rsidRPr="00ED042C">
        <w:rPr>
          <w:color w:val="000000" w:themeColor="text1"/>
          <w:sz w:val="20"/>
          <w:szCs w:val="20"/>
        </w:rPr>
        <w:t xml:space="preserve">business continuity </w:t>
      </w:r>
      <w:r w:rsidR="00643938" w:rsidRPr="00ED042C">
        <w:rPr>
          <w:color w:val="000000" w:themeColor="text1"/>
          <w:sz w:val="20"/>
          <w:szCs w:val="20"/>
        </w:rPr>
        <w:t>arrangement</w:t>
      </w:r>
      <w:r w:rsidRPr="00ED042C">
        <w:rPr>
          <w:color w:val="000000" w:themeColor="text1"/>
          <w:sz w:val="20"/>
          <w:szCs w:val="20"/>
        </w:rPr>
        <w:t xml:space="preserve"> </w:t>
      </w:r>
      <w:r w:rsidR="00165D9C">
        <w:rPr>
          <w:color w:val="000000" w:themeColor="text1"/>
          <w:sz w:val="20"/>
          <w:szCs w:val="20"/>
        </w:rPr>
        <w:t xml:space="preserve">so </w:t>
      </w:r>
      <w:r w:rsidR="00BD75F8">
        <w:rPr>
          <w:color w:val="000000" w:themeColor="text1"/>
          <w:sz w:val="20"/>
          <w:szCs w:val="20"/>
        </w:rPr>
        <w:t xml:space="preserve">that the </w:t>
      </w:r>
      <w:r w:rsidR="00660210">
        <w:rPr>
          <w:color w:val="000000" w:themeColor="text1"/>
          <w:sz w:val="20"/>
          <w:szCs w:val="20"/>
        </w:rPr>
        <w:t>U</w:t>
      </w:r>
      <w:r w:rsidR="00BD75F8">
        <w:rPr>
          <w:color w:val="000000" w:themeColor="text1"/>
          <w:sz w:val="20"/>
          <w:szCs w:val="20"/>
        </w:rPr>
        <w:t>nited Nations</w:t>
      </w:r>
      <w:r w:rsidR="00660210">
        <w:rPr>
          <w:color w:val="000000" w:themeColor="text1"/>
          <w:sz w:val="20"/>
          <w:szCs w:val="20"/>
        </w:rPr>
        <w:t xml:space="preserve"> system </w:t>
      </w:r>
      <w:r w:rsidR="00165D9C">
        <w:rPr>
          <w:color w:val="000000" w:themeColor="text1"/>
          <w:sz w:val="20"/>
          <w:szCs w:val="20"/>
        </w:rPr>
        <w:t xml:space="preserve">can continue to </w:t>
      </w:r>
      <w:r w:rsidR="00660210">
        <w:rPr>
          <w:color w:val="000000" w:themeColor="text1"/>
          <w:sz w:val="20"/>
          <w:szCs w:val="20"/>
        </w:rPr>
        <w:t xml:space="preserve">implement its </w:t>
      </w:r>
      <w:r w:rsidR="00660210" w:rsidRPr="003E1145">
        <w:rPr>
          <w:sz w:val="20"/>
          <w:szCs w:val="20"/>
        </w:rPr>
        <w:t xml:space="preserve">programme </w:t>
      </w:r>
      <w:r w:rsidR="00165D9C" w:rsidRPr="003E1145">
        <w:rPr>
          <w:sz w:val="20"/>
          <w:szCs w:val="20"/>
        </w:rPr>
        <w:t>during time</w:t>
      </w:r>
      <w:r w:rsidR="00BD75F8" w:rsidRPr="003E1145">
        <w:rPr>
          <w:sz w:val="20"/>
          <w:szCs w:val="20"/>
        </w:rPr>
        <w:t>s</w:t>
      </w:r>
      <w:r w:rsidR="00165D9C" w:rsidRPr="003E1145">
        <w:rPr>
          <w:sz w:val="20"/>
          <w:szCs w:val="20"/>
        </w:rPr>
        <w:t xml:space="preserve"> of </w:t>
      </w:r>
      <w:r w:rsidR="009D2CB7" w:rsidRPr="003E1145">
        <w:rPr>
          <w:sz w:val="20"/>
          <w:szCs w:val="20"/>
        </w:rPr>
        <w:t>disaster</w:t>
      </w:r>
      <w:r w:rsidRPr="00ED042C">
        <w:rPr>
          <w:color w:val="000000" w:themeColor="text1"/>
          <w:sz w:val="20"/>
          <w:szCs w:val="20"/>
        </w:rPr>
        <w:t>. Further actions include: (a)</w:t>
      </w:r>
      <w:r w:rsidR="001565D8">
        <w:rPr>
          <w:color w:val="000000" w:themeColor="text1"/>
          <w:sz w:val="20"/>
          <w:szCs w:val="20"/>
        </w:rPr>
        <w:t> </w:t>
      </w:r>
      <w:r w:rsidRPr="00ED042C">
        <w:rPr>
          <w:color w:val="000000" w:themeColor="text1"/>
          <w:sz w:val="20"/>
          <w:szCs w:val="20"/>
        </w:rPr>
        <w:t>diversifying resource mobilization</w:t>
      </w:r>
      <w:r w:rsidR="00343BA9" w:rsidRPr="00ED042C">
        <w:rPr>
          <w:color w:val="000000" w:themeColor="text1"/>
          <w:sz w:val="20"/>
          <w:szCs w:val="20"/>
        </w:rPr>
        <w:t xml:space="preserve"> beyond the </w:t>
      </w:r>
      <w:r w:rsidR="007B3231" w:rsidRPr="00ED042C">
        <w:rPr>
          <w:color w:val="000000" w:themeColor="text1"/>
          <w:sz w:val="20"/>
          <w:szCs w:val="20"/>
        </w:rPr>
        <w:t>v</w:t>
      </w:r>
      <w:r w:rsidR="00343BA9" w:rsidRPr="00ED042C">
        <w:rPr>
          <w:color w:val="000000" w:themeColor="text1"/>
          <w:sz w:val="20"/>
          <w:szCs w:val="20"/>
        </w:rPr>
        <w:t xml:space="preserve">ertical </w:t>
      </w:r>
      <w:r w:rsidR="007B3231" w:rsidRPr="00ED042C">
        <w:rPr>
          <w:color w:val="000000" w:themeColor="text1"/>
          <w:sz w:val="20"/>
          <w:szCs w:val="20"/>
        </w:rPr>
        <w:t>f</w:t>
      </w:r>
      <w:r w:rsidR="00343BA9" w:rsidRPr="00ED042C">
        <w:rPr>
          <w:color w:val="000000" w:themeColor="text1"/>
          <w:sz w:val="20"/>
          <w:szCs w:val="20"/>
        </w:rPr>
        <w:t>und</w:t>
      </w:r>
      <w:r w:rsidR="008A0D21" w:rsidRPr="00ED042C">
        <w:rPr>
          <w:color w:val="000000" w:themeColor="text1"/>
          <w:sz w:val="20"/>
          <w:szCs w:val="20"/>
        </w:rPr>
        <w:t>s</w:t>
      </w:r>
      <w:r w:rsidRPr="00ED042C">
        <w:rPr>
          <w:color w:val="000000" w:themeColor="text1"/>
          <w:sz w:val="20"/>
          <w:szCs w:val="20"/>
        </w:rPr>
        <w:t xml:space="preserve">, including </w:t>
      </w:r>
      <w:r w:rsidR="00E95C06" w:rsidRPr="00ED042C">
        <w:rPr>
          <w:color w:val="000000" w:themeColor="text1"/>
          <w:sz w:val="20"/>
          <w:szCs w:val="20"/>
        </w:rPr>
        <w:t xml:space="preserve">resources from </w:t>
      </w:r>
      <w:r w:rsidR="00B1009B" w:rsidRPr="00ED042C">
        <w:rPr>
          <w:color w:val="000000" w:themeColor="text1"/>
          <w:sz w:val="20"/>
          <w:szCs w:val="20"/>
        </w:rPr>
        <w:t>G</w:t>
      </w:r>
      <w:r w:rsidR="008D1BF1" w:rsidRPr="00ED042C">
        <w:rPr>
          <w:color w:val="000000" w:themeColor="text1"/>
          <w:sz w:val="20"/>
          <w:szCs w:val="20"/>
        </w:rPr>
        <w:t>overnment</w:t>
      </w:r>
      <w:r w:rsidR="00E95C06" w:rsidRPr="00ED042C">
        <w:rPr>
          <w:color w:val="000000" w:themeColor="text1"/>
          <w:sz w:val="20"/>
          <w:szCs w:val="20"/>
        </w:rPr>
        <w:t xml:space="preserve">, </w:t>
      </w:r>
      <w:r w:rsidR="00B1009B" w:rsidRPr="00ED042C">
        <w:rPr>
          <w:color w:val="000000" w:themeColor="text1"/>
          <w:sz w:val="20"/>
          <w:szCs w:val="20"/>
        </w:rPr>
        <w:t xml:space="preserve">the </w:t>
      </w:r>
      <w:r w:rsidR="008D1BF1" w:rsidRPr="00ED042C">
        <w:rPr>
          <w:color w:val="000000" w:themeColor="text1"/>
          <w:sz w:val="20"/>
          <w:szCs w:val="20"/>
        </w:rPr>
        <w:t xml:space="preserve">private sector </w:t>
      </w:r>
      <w:r w:rsidR="00E95C06" w:rsidRPr="00ED042C">
        <w:rPr>
          <w:color w:val="000000" w:themeColor="text1"/>
          <w:sz w:val="20"/>
          <w:szCs w:val="20"/>
        </w:rPr>
        <w:t>and S</w:t>
      </w:r>
      <w:r w:rsidR="004072BD" w:rsidRPr="00ED042C">
        <w:rPr>
          <w:color w:val="000000" w:themeColor="text1"/>
          <w:sz w:val="20"/>
          <w:szCs w:val="20"/>
        </w:rPr>
        <w:t>outh-</w:t>
      </w:r>
      <w:r w:rsidR="00E95C06" w:rsidRPr="00ED042C">
        <w:rPr>
          <w:color w:val="000000" w:themeColor="text1"/>
          <w:sz w:val="20"/>
          <w:szCs w:val="20"/>
        </w:rPr>
        <w:t>S</w:t>
      </w:r>
      <w:r w:rsidR="004072BD" w:rsidRPr="00ED042C">
        <w:rPr>
          <w:color w:val="000000" w:themeColor="text1"/>
          <w:sz w:val="20"/>
          <w:szCs w:val="20"/>
        </w:rPr>
        <w:t xml:space="preserve">outh </w:t>
      </w:r>
      <w:r w:rsidR="00B1009B" w:rsidRPr="00ED042C">
        <w:rPr>
          <w:color w:val="000000" w:themeColor="text1"/>
          <w:sz w:val="20"/>
          <w:szCs w:val="20"/>
        </w:rPr>
        <w:t>c</w:t>
      </w:r>
      <w:r w:rsidR="004072BD" w:rsidRPr="00ED042C">
        <w:rPr>
          <w:color w:val="000000" w:themeColor="text1"/>
          <w:sz w:val="20"/>
          <w:szCs w:val="20"/>
        </w:rPr>
        <w:t>ooperation</w:t>
      </w:r>
      <w:r w:rsidR="00371090">
        <w:rPr>
          <w:color w:val="000000" w:themeColor="text1"/>
          <w:sz w:val="20"/>
          <w:szCs w:val="20"/>
        </w:rPr>
        <w:t>,</w:t>
      </w:r>
      <w:r w:rsidR="00E95C06" w:rsidRPr="00ED042C">
        <w:rPr>
          <w:color w:val="000000" w:themeColor="text1"/>
          <w:sz w:val="20"/>
          <w:szCs w:val="20"/>
        </w:rPr>
        <w:t xml:space="preserve"> </w:t>
      </w:r>
      <w:r w:rsidRPr="00ED042C">
        <w:rPr>
          <w:color w:val="000000" w:themeColor="text1"/>
          <w:sz w:val="20"/>
          <w:szCs w:val="20"/>
        </w:rPr>
        <w:t>as catalyst</w:t>
      </w:r>
      <w:r w:rsidR="00ED042C" w:rsidRPr="00ED042C">
        <w:rPr>
          <w:color w:val="000000" w:themeColor="text1"/>
          <w:sz w:val="20"/>
          <w:szCs w:val="20"/>
        </w:rPr>
        <w:t>s</w:t>
      </w:r>
      <w:r w:rsidRPr="00ED042C">
        <w:rPr>
          <w:color w:val="000000" w:themeColor="text1"/>
          <w:sz w:val="20"/>
          <w:szCs w:val="20"/>
        </w:rPr>
        <w:t xml:space="preserve"> to attract more external resources; (b)</w:t>
      </w:r>
      <w:r w:rsidR="00B1009B" w:rsidRPr="00ED042C">
        <w:rPr>
          <w:color w:val="000000" w:themeColor="text1"/>
          <w:sz w:val="20"/>
          <w:szCs w:val="20"/>
        </w:rPr>
        <w:t> </w:t>
      </w:r>
      <w:r w:rsidRPr="00ED042C">
        <w:rPr>
          <w:color w:val="000000" w:themeColor="text1"/>
          <w:sz w:val="20"/>
          <w:szCs w:val="20"/>
        </w:rPr>
        <w:t>working with U</w:t>
      </w:r>
      <w:r w:rsidR="00B1009B" w:rsidRPr="00ED042C">
        <w:rPr>
          <w:color w:val="000000" w:themeColor="text1"/>
          <w:sz w:val="20"/>
          <w:szCs w:val="20"/>
        </w:rPr>
        <w:t>nited Nations</w:t>
      </w:r>
      <w:r w:rsidRPr="00ED042C">
        <w:rPr>
          <w:color w:val="000000" w:themeColor="text1"/>
          <w:sz w:val="20"/>
          <w:szCs w:val="20"/>
        </w:rPr>
        <w:t xml:space="preserve"> entities and other partners</w:t>
      </w:r>
      <w:r w:rsidR="00F81663" w:rsidRPr="00ED042C">
        <w:rPr>
          <w:color w:val="000000" w:themeColor="text1"/>
          <w:sz w:val="20"/>
          <w:szCs w:val="20"/>
        </w:rPr>
        <w:t xml:space="preserve"> </w:t>
      </w:r>
      <w:r w:rsidRPr="00ED042C">
        <w:rPr>
          <w:color w:val="000000" w:themeColor="text1"/>
          <w:sz w:val="20"/>
          <w:szCs w:val="20"/>
        </w:rPr>
        <w:t xml:space="preserve">to support </w:t>
      </w:r>
      <w:r w:rsidR="00B1009B" w:rsidRPr="00ED042C">
        <w:rPr>
          <w:color w:val="000000" w:themeColor="text1"/>
          <w:sz w:val="20"/>
          <w:szCs w:val="20"/>
        </w:rPr>
        <w:t>g</w:t>
      </w:r>
      <w:r w:rsidRPr="00ED042C">
        <w:rPr>
          <w:color w:val="000000" w:themeColor="text1"/>
          <w:sz w:val="20"/>
          <w:szCs w:val="20"/>
        </w:rPr>
        <w:t>overnment capacity</w:t>
      </w:r>
      <w:r w:rsidR="00E5786E" w:rsidRPr="00ED042C">
        <w:rPr>
          <w:color w:val="000000" w:themeColor="text1"/>
          <w:sz w:val="20"/>
          <w:szCs w:val="20"/>
        </w:rPr>
        <w:t xml:space="preserve"> to mobilize domestic and </w:t>
      </w:r>
      <w:r w:rsidR="00BF6330" w:rsidRPr="00ED042C">
        <w:rPr>
          <w:color w:val="000000" w:themeColor="text1"/>
          <w:sz w:val="20"/>
          <w:szCs w:val="20"/>
        </w:rPr>
        <w:t xml:space="preserve">international </w:t>
      </w:r>
      <w:r w:rsidR="00BF0704" w:rsidRPr="00ED042C">
        <w:rPr>
          <w:color w:val="000000" w:themeColor="text1"/>
          <w:sz w:val="20"/>
          <w:szCs w:val="20"/>
        </w:rPr>
        <w:t>resources</w:t>
      </w:r>
      <w:r w:rsidR="00B1009B" w:rsidRPr="00ED042C">
        <w:rPr>
          <w:color w:val="000000" w:themeColor="text1"/>
          <w:sz w:val="20"/>
          <w:szCs w:val="20"/>
        </w:rPr>
        <w:t>,</w:t>
      </w:r>
      <w:r w:rsidR="00BF0704" w:rsidRPr="00ED042C">
        <w:rPr>
          <w:color w:val="000000" w:themeColor="text1"/>
          <w:sz w:val="20"/>
          <w:szCs w:val="20"/>
        </w:rPr>
        <w:t xml:space="preserve"> including expansion of</w:t>
      </w:r>
      <w:r w:rsidR="006C7D9D" w:rsidRPr="00ED042C">
        <w:rPr>
          <w:color w:val="000000" w:themeColor="text1"/>
          <w:sz w:val="20"/>
          <w:szCs w:val="20"/>
        </w:rPr>
        <w:t xml:space="preserve"> </w:t>
      </w:r>
      <w:r w:rsidR="00C74779" w:rsidRPr="00ED042C">
        <w:rPr>
          <w:color w:val="000000" w:themeColor="text1"/>
          <w:sz w:val="20"/>
          <w:szCs w:val="20"/>
        </w:rPr>
        <w:t>foreign direct investment</w:t>
      </w:r>
      <w:r w:rsidR="006C7D9D" w:rsidRPr="00ED042C">
        <w:rPr>
          <w:color w:val="000000" w:themeColor="text1"/>
          <w:sz w:val="20"/>
          <w:szCs w:val="20"/>
        </w:rPr>
        <w:t xml:space="preserve"> and </w:t>
      </w:r>
      <w:r w:rsidR="00B1009B" w:rsidRPr="00ED042C">
        <w:rPr>
          <w:color w:val="000000" w:themeColor="text1"/>
          <w:sz w:val="20"/>
          <w:szCs w:val="20"/>
        </w:rPr>
        <w:t xml:space="preserve">public-private partnerships </w:t>
      </w:r>
      <w:r w:rsidR="006C7D9D" w:rsidRPr="00ED042C">
        <w:rPr>
          <w:color w:val="000000" w:themeColor="text1"/>
          <w:sz w:val="20"/>
          <w:szCs w:val="20"/>
        </w:rPr>
        <w:t>for stable fiscal space</w:t>
      </w:r>
      <w:r w:rsidRPr="00ED042C">
        <w:rPr>
          <w:color w:val="000000" w:themeColor="text1"/>
          <w:sz w:val="20"/>
          <w:szCs w:val="20"/>
        </w:rPr>
        <w:t>; (c)</w:t>
      </w:r>
      <w:r w:rsidR="001565D8">
        <w:rPr>
          <w:color w:val="000000" w:themeColor="text1"/>
          <w:sz w:val="20"/>
          <w:szCs w:val="20"/>
        </w:rPr>
        <w:t> </w:t>
      </w:r>
      <w:r w:rsidR="00EC1A2D" w:rsidRPr="00ED042C">
        <w:rPr>
          <w:color w:val="000000" w:themeColor="text1"/>
          <w:sz w:val="20"/>
          <w:szCs w:val="20"/>
        </w:rPr>
        <w:t>c</w:t>
      </w:r>
      <w:r w:rsidR="005352B9" w:rsidRPr="00ED042C">
        <w:rPr>
          <w:color w:val="000000" w:themeColor="text1"/>
          <w:sz w:val="20"/>
          <w:szCs w:val="20"/>
        </w:rPr>
        <w:t>ontinu</w:t>
      </w:r>
      <w:r w:rsidR="00B1009B" w:rsidRPr="00ED042C">
        <w:rPr>
          <w:color w:val="000000" w:themeColor="text1"/>
          <w:sz w:val="20"/>
          <w:szCs w:val="20"/>
        </w:rPr>
        <w:t>ing to</w:t>
      </w:r>
      <w:r w:rsidR="005352B9" w:rsidRPr="00ED042C">
        <w:rPr>
          <w:color w:val="000000" w:themeColor="text1"/>
          <w:sz w:val="20"/>
          <w:szCs w:val="20"/>
        </w:rPr>
        <w:t xml:space="preserve"> improv</w:t>
      </w:r>
      <w:r w:rsidR="00B1009B" w:rsidRPr="00ED042C">
        <w:rPr>
          <w:color w:val="000000" w:themeColor="text1"/>
          <w:sz w:val="20"/>
          <w:szCs w:val="20"/>
        </w:rPr>
        <w:t>e</w:t>
      </w:r>
      <w:r w:rsidR="005352B9" w:rsidRPr="00ED042C">
        <w:rPr>
          <w:color w:val="000000" w:themeColor="text1"/>
          <w:sz w:val="20"/>
          <w:szCs w:val="20"/>
        </w:rPr>
        <w:t xml:space="preserve"> </w:t>
      </w:r>
      <w:r w:rsidRPr="00ED042C">
        <w:rPr>
          <w:color w:val="000000" w:themeColor="text1"/>
          <w:sz w:val="20"/>
          <w:szCs w:val="20"/>
        </w:rPr>
        <w:t xml:space="preserve">business processes </w:t>
      </w:r>
      <w:r w:rsidR="005352B9" w:rsidRPr="00ED042C">
        <w:rPr>
          <w:color w:val="000000" w:themeColor="text1"/>
          <w:sz w:val="20"/>
          <w:szCs w:val="20"/>
        </w:rPr>
        <w:t>for</w:t>
      </w:r>
      <w:r w:rsidRPr="00ED042C">
        <w:rPr>
          <w:color w:val="000000" w:themeColor="text1"/>
          <w:sz w:val="20"/>
          <w:szCs w:val="20"/>
        </w:rPr>
        <w:t xml:space="preserve"> efficiency and cost effectiveness; and (d)</w:t>
      </w:r>
      <w:r w:rsidR="001565D8">
        <w:rPr>
          <w:color w:val="000000" w:themeColor="text1"/>
          <w:sz w:val="20"/>
          <w:szCs w:val="20"/>
        </w:rPr>
        <w:t> </w:t>
      </w:r>
      <w:r w:rsidR="00371090" w:rsidRPr="00ED042C">
        <w:rPr>
          <w:color w:val="000000" w:themeColor="text1"/>
          <w:sz w:val="20"/>
          <w:szCs w:val="20"/>
        </w:rPr>
        <w:t>e</w:t>
      </w:r>
      <w:r w:rsidR="00371090">
        <w:rPr>
          <w:color w:val="000000" w:themeColor="text1"/>
          <w:sz w:val="20"/>
          <w:szCs w:val="20"/>
        </w:rPr>
        <w:t>xpand</w:t>
      </w:r>
      <w:r w:rsidR="00371090" w:rsidRPr="00ED042C">
        <w:rPr>
          <w:color w:val="000000" w:themeColor="text1"/>
          <w:sz w:val="20"/>
          <w:szCs w:val="20"/>
        </w:rPr>
        <w:t xml:space="preserve">ing </w:t>
      </w:r>
      <w:r w:rsidRPr="00ED042C">
        <w:rPr>
          <w:color w:val="000000" w:themeColor="text1"/>
          <w:sz w:val="20"/>
          <w:szCs w:val="20"/>
        </w:rPr>
        <w:t>private</w:t>
      </w:r>
      <w:r w:rsidR="00B1009B" w:rsidRPr="00ED042C">
        <w:rPr>
          <w:color w:val="000000" w:themeColor="text1"/>
          <w:sz w:val="20"/>
          <w:szCs w:val="20"/>
        </w:rPr>
        <w:t>-</w:t>
      </w:r>
      <w:r w:rsidRPr="00ED042C">
        <w:rPr>
          <w:color w:val="000000" w:themeColor="text1"/>
          <w:sz w:val="20"/>
          <w:szCs w:val="20"/>
        </w:rPr>
        <w:t xml:space="preserve">sector engagement and technical assistance to supplement </w:t>
      </w:r>
      <w:r w:rsidR="00B1009B" w:rsidRPr="00ED042C">
        <w:rPr>
          <w:color w:val="000000" w:themeColor="text1"/>
          <w:sz w:val="20"/>
          <w:szCs w:val="20"/>
        </w:rPr>
        <w:t>g</w:t>
      </w:r>
      <w:r w:rsidRPr="00ED042C">
        <w:rPr>
          <w:color w:val="000000" w:themeColor="text1"/>
          <w:sz w:val="20"/>
          <w:szCs w:val="20"/>
        </w:rPr>
        <w:t xml:space="preserve">overnment capacity.  </w:t>
      </w:r>
    </w:p>
    <w:p w14:paraId="3D0E81ED" w14:textId="345DC9FC" w:rsidR="000C6AB9" w:rsidRPr="00ED042C" w:rsidRDefault="00AE5750" w:rsidP="000C6AB9">
      <w:pPr>
        <w:pStyle w:val="NormalWeb"/>
        <w:spacing w:before="0" w:beforeAutospacing="0" w:after="120" w:afterAutospacing="0"/>
        <w:ind w:left="1418"/>
        <w:jc w:val="both"/>
        <w:rPr>
          <w:color w:val="000000" w:themeColor="text1"/>
          <w:sz w:val="20"/>
          <w:szCs w:val="20"/>
        </w:rPr>
      </w:pPr>
      <w:r w:rsidRPr="00ED042C">
        <w:rPr>
          <w:color w:val="000000" w:themeColor="text1"/>
          <w:sz w:val="20"/>
          <w:szCs w:val="20"/>
        </w:rPr>
        <w:t>30</w:t>
      </w:r>
      <w:r w:rsidR="000C6AB9" w:rsidRPr="00ED042C">
        <w:rPr>
          <w:color w:val="000000" w:themeColor="text1"/>
          <w:sz w:val="20"/>
          <w:szCs w:val="20"/>
        </w:rPr>
        <w:t>. UNDP will use risk identification and mitigation tools in line with its social and environmental standards (including grievance</w:t>
      </w:r>
      <w:r w:rsidR="00F24B42" w:rsidRPr="00ED042C">
        <w:rPr>
          <w:color w:val="000000" w:themeColor="text1"/>
          <w:sz w:val="20"/>
          <w:szCs w:val="20"/>
        </w:rPr>
        <w:t>,</w:t>
      </w:r>
      <w:r w:rsidR="000C6AB9" w:rsidRPr="00ED042C">
        <w:rPr>
          <w:color w:val="000000" w:themeColor="text1"/>
          <w:sz w:val="20"/>
          <w:szCs w:val="20"/>
        </w:rPr>
        <w:t xml:space="preserve"> dispute resolutio</w:t>
      </w:r>
      <w:r w:rsidR="00997227" w:rsidRPr="00ED042C">
        <w:rPr>
          <w:color w:val="000000" w:themeColor="text1"/>
          <w:sz w:val="20"/>
          <w:szCs w:val="20"/>
        </w:rPr>
        <w:t>n</w:t>
      </w:r>
      <w:r w:rsidR="000C6AB9" w:rsidRPr="00ED042C">
        <w:rPr>
          <w:color w:val="000000" w:themeColor="text1"/>
          <w:sz w:val="20"/>
          <w:szCs w:val="20"/>
        </w:rPr>
        <w:t xml:space="preserve"> and accountability mechanisms</w:t>
      </w:r>
      <w:r w:rsidR="00F24B42" w:rsidRPr="00ED042C">
        <w:rPr>
          <w:color w:val="000000" w:themeColor="text1"/>
          <w:sz w:val="20"/>
          <w:szCs w:val="20"/>
        </w:rPr>
        <w:t>)</w:t>
      </w:r>
      <w:r w:rsidR="000C6AB9" w:rsidRPr="00ED042C">
        <w:rPr>
          <w:color w:val="000000" w:themeColor="text1"/>
          <w:sz w:val="20"/>
          <w:szCs w:val="20"/>
        </w:rPr>
        <w:t xml:space="preserve">. Risk mitigation and management arrangements will be built into the programme </w:t>
      </w:r>
      <w:r w:rsidR="00F24B42" w:rsidRPr="00ED042C">
        <w:rPr>
          <w:color w:val="000000" w:themeColor="text1"/>
          <w:sz w:val="20"/>
          <w:szCs w:val="20"/>
        </w:rPr>
        <w:t>in accordance with</w:t>
      </w:r>
      <w:r w:rsidR="000C6AB9" w:rsidRPr="00ED042C">
        <w:rPr>
          <w:color w:val="000000" w:themeColor="text1"/>
          <w:sz w:val="20"/>
          <w:szCs w:val="20"/>
        </w:rPr>
        <w:t xml:space="preserve"> </w:t>
      </w:r>
      <w:r w:rsidR="00F24B42" w:rsidRPr="00ED042C">
        <w:rPr>
          <w:color w:val="000000" w:themeColor="text1"/>
          <w:sz w:val="20"/>
          <w:szCs w:val="20"/>
        </w:rPr>
        <w:t xml:space="preserve">the </w:t>
      </w:r>
      <w:r w:rsidR="000C6AB9" w:rsidRPr="00ED042C">
        <w:rPr>
          <w:color w:val="000000" w:themeColor="text1"/>
          <w:sz w:val="20"/>
          <w:szCs w:val="20"/>
        </w:rPr>
        <w:t>UNDP enterprise risk management policy. Assurance activities</w:t>
      </w:r>
      <w:r w:rsidR="00F24B42" w:rsidRPr="00ED042C">
        <w:rPr>
          <w:color w:val="000000" w:themeColor="text1"/>
          <w:sz w:val="20"/>
          <w:szCs w:val="20"/>
        </w:rPr>
        <w:t>,</w:t>
      </w:r>
      <w:r w:rsidR="000C6AB9" w:rsidRPr="00ED042C">
        <w:rPr>
          <w:color w:val="000000" w:themeColor="text1"/>
          <w:sz w:val="20"/>
          <w:szCs w:val="20"/>
        </w:rPr>
        <w:t xml:space="preserve"> including micro-assessments, spot checks and audits</w:t>
      </w:r>
      <w:r w:rsidR="00F24B42" w:rsidRPr="00ED042C">
        <w:rPr>
          <w:color w:val="000000" w:themeColor="text1"/>
          <w:sz w:val="20"/>
          <w:szCs w:val="20"/>
        </w:rPr>
        <w:t>,</w:t>
      </w:r>
      <w:r w:rsidR="000C6AB9" w:rsidRPr="00ED042C">
        <w:rPr>
          <w:color w:val="000000" w:themeColor="text1"/>
          <w:sz w:val="20"/>
          <w:szCs w:val="20"/>
        </w:rPr>
        <w:t xml:space="preserve"> will be conducted in line with </w:t>
      </w:r>
      <w:r w:rsidR="00F24B42" w:rsidRPr="00ED042C">
        <w:rPr>
          <w:color w:val="000000" w:themeColor="text1"/>
          <w:sz w:val="20"/>
          <w:szCs w:val="20"/>
        </w:rPr>
        <w:t>the Harmonized Approach to Cash Transfers</w:t>
      </w:r>
      <w:r w:rsidR="000C6AB9" w:rsidRPr="00ED042C">
        <w:rPr>
          <w:color w:val="000000" w:themeColor="text1"/>
          <w:sz w:val="20"/>
          <w:szCs w:val="20"/>
        </w:rPr>
        <w:t xml:space="preserve">. Where possible, technological and digital </w:t>
      </w:r>
      <w:r w:rsidR="00997227" w:rsidRPr="00ED042C">
        <w:rPr>
          <w:color w:val="000000" w:themeColor="text1"/>
          <w:sz w:val="20"/>
          <w:szCs w:val="20"/>
        </w:rPr>
        <w:t xml:space="preserve">tools </w:t>
      </w:r>
      <w:r w:rsidR="000C6AB9" w:rsidRPr="00ED042C">
        <w:rPr>
          <w:color w:val="000000" w:themeColor="text1"/>
          <w:sz w:val="20"/>
          <w:szCs w:val="20"/>
        </w:rPr>
        <w:t xml:space="preserve">will be leveraged to demonstrate accountability. </w:t>
      </w:r>
    </w:p>
    <w:p w14:paraId="709B4041" w14:textId="1CCA15F2" w:rsidR="000C6AB9" w:rsidRPr="00ED042C" w:rsidRDefault="000C6AB9" w:rsidP="000C6AB9">
      <w:pPr>
        <w:pStyle w:val="NormalWeb"/>
        <w:spacing w:before="0" w:beforeAutospacing="0" w:after="120" w:afterAutospacing="0"/>
        <w:ind w:left="1418"/>
        <w:jc w:val="both"/>
        <w:rPr>
          <w:color w:val="000000" w:themeColor="text1"/>
          <w:sz w:val="20"/>
          <w:szCs w:val="20"/>
        </w:rPr>
      </w:pPr>
      <w:r w:rsidRPr="00ED042C">
        <w:rPr>
          <w:color w:val="000000" w:themeColor="text1"/>
          <w:sz w:val="20"/>
          <w:szCs w:val="20"/>
        </w:rPr>
        <w:t>3</w:t>
      </w:r>
      <w:r w:rsidR="00AE5750" w:rsidRPr="00ED042C">
        <w:rPr>
          <w:color w:val="000000" w:themeColor="text1"/>
          <w:sz w:val="20"/>
          <w:szCs w:val="20"/>
        </w:rPr>
        <w:t>1</w:t>
      </w:r>
      <w:r w:rsidRPr="00ED042C">
        <w:rPr>
          <w:color w:val="000000" w:themeColor="text1"/>
          <w:sz w:val="20"/>
          <w:szCs w:val="20"/>
        </w:rPr>
        <w:t xml:space="preserve">. </w:t>
      </w:r>
      <w:r w:rsidR="00F24B42" w:rsidRPr="00ED042C">
        <w:rPr>
          <w:color w:val="000000" w:themeColor="text1"/>
          <w:sz w:val="20"/>
          <w:szCs w:val="20"/>
        </w:rPr>
        <w:t>The s</w:t>
      </w:r>
      <w:r w:rsidRPr="00ED042C">
        <w:rPr>
          <w:color w:val="000000" w:themeColor="text1"/>
          <w:sz w:val="20"/>
          <w:szCs w:val="20"/>
        </w:rPr>
        <w:t>ystems thinking and portfolio approach</w:t>
      </w:r>
      <w:r w:rsidR="00515AA9" w:rsidRPr="00ED042C">
        <w:rPr>
          <w:color w:val="000000" w:themeColor="text1"/>
          <w:sz w:val="20"/>
          <w:szCs w:val="20"/>
        </w:rPr>
        <w:t>es</w:t>
      </w:r>
      <w:r w:rsidRPr="00ED042C">
        <w:rPr>
          <w:color w:val="000000" w:themeColor="text1"/>
          <w:sz w:val="20"/>
          <w:szCs w:val="20"/>
        </w:rPr>
        <w:t xml:space="preserve"> will be applied to </w:t>
      </w:r>
      <w:r w:rsidR="00F24B42" w:rsidRPr="00ED042C">
        <w:rPr>
          <w:color w:val="000000" w:themeColor="text1"/>
          <w:sz w:val="20"/>
          <w:szCs w:val="20"/>
        </w:rPr>
        <w:t>increase</w:t>
      </w:r>
      <w:r w:rsidRPr="00ED042C">
        <w:rPr>
          <w:color w:val="000000" w:themeColor="text1"/>
          <w:sz w:val="20"/>
          <w:szCs w:val="20"/>
        </w:rPr>
        <w:t xml:space="preserve"> programmatic coherence and leverage collective investments towards transformational change. Foresight and horizon-scanning will </w:t>
      </w:r>
      <w:r w:rsidR="00ED042C" w:rsidRPr="00ED042C">
        <w:rPr>
          <w:color w:val="000000" w:themeColor="text1"/>
          <w:sz w:val="20"/>
          <w:szCs w:val="20"/>
        </w:rPr>
        <w:t>detect</w:t>
      </w:r>
      <w:r w:rsidRPr="00ED042C">
        <w:rPr>
          <w:color w:val="000000" w:themeColor="text1"/>
          <w:sz w:val="20"/>
          <w:szCs w:val="20"/>
        </w:rPr>
        <w:t xml:space="preserve"> emerging trends and anticipate support requests. Periodic analysis of the operating context</w:t>
      </w:r>
      <w:r w:rsidR="00F24B42" w:rsidRPr="00ED042C">
        <w:rPr>
          <w:color w:val="000000" w:themeColor="text1"/>
          <w:sz w:val="20"/>
          <w:szCs w:val="20"/>
        </w:rPr>
        <w:t>,</w:t>
      </w:r>
      <w:r w:rsidRPr="00ED042C">
        <w:rPr>
          <w:color w:val="000000" w:themeColor="text1"/>
          <w:sz w:val="20"/>
          <w:szCs w:val="20"/>
        </w:rPr>
        <w:t xml:space="preserve"> in coordination with the U</w:t>
      </w:r>
      <w:r w:rsidR="00F24B42" w:rsidRPr="00ED042C">
        <w:rPr>
          <w:color w:val="000000" w:themeColor="text1"/>
          <w:sz w:val="20"/>
          <w:szCs w:val="20"/>
        </w:rPr>
        <w:t>nited Nations</w:t>
      </w:r>
      <w:r w:rsidRPr="00ED042C">
        <w:rPr>
          <w:color w:val="000000" w:themeColor="text1"/>
          <w:sz w:val="20"/>
          <w:szCs w:val="20"/>
        </w:rPr>
        <w:t xml:space="preserve"> country team</w:t>
      </w:r>
      <w:r w:rsidR="00F24B42" w:rsidRPr="00ED042C">
        <w:rPr>
          <w:color w:val="000000" w:themeColor="text1"/>
          <w:sz w:val="20"/>
          <w:szCs w:val="20"/>
        </w:rPr>
        <w:t>,</w:t>
      </w:r>
      <w:r w:rsidRPr="00ED042C">
        <w:rPr>
          <w:color w:val="000000" w:themeColor="text1"/>
          <w:sz w:val="20"/>
          <w:szCs w:val="20"/>
        </w:rPr>
        <w:t xml:space="preserve"> will help evaluate and address emerging challenges. </w:t>
      </w:r>
      <w:r w:rsidR="00AE5750" w:rsidRPr="00ED042C">
        <w:rPr>
          <w:color w:val="000000" w:themeColor="text1"/>
          <w:sz w:val="20"/>
          <w:szCs w:val="20"/>
        </w:rPr>
        <w:t>M</w:t>
      </w:r>
      <w:r w:rsidRPr="00ED042C">
        <w:rPr>
          <w:color w:val="000000" w:themeColor="text1"/>
          <w:sz w:val="20"/>
          <w:szCs w:val="20"/>
        </w:rPr>
        <w:t xml:space="preserve">onitoring the </w:t>
      </w:r>
      <w:r w:rsidR="00515AA9" w:rsidRPr="00ED042C">
        <w:rPr>
          <w:color w:val="000000" w:themeColor="text1"/>
          <w:sz w:val="20"/>
          <w:szCs w:val="20"/>
        </w:rPr>
        <w:t xml:space="preserve">programme </w:t>
      </w:r>
      <w:r w:rsidRPr="00ED042C">
        <w:rPr>
          <w:color w:val="000000" w:themeColor="text1"/>
          <w:sz w:val="20"/>
          <w:szCs w:val="20"/>
        </w:rPr>
        <w:t xml:space="preserve">theory of change for variations in underlying assumptions, as well as robust programme management mechanisms to adapt to changes in the development context, will inform any programme modifications, including scaling down in case of limited funding </w:t>
      </w:r>
      <w:r w:rsidR="00371090">
        <w:rPr>
          <w:color w:val="000000" w:themeColor="text1"/>
          <w:sz w:val="20"/>
          <w:szCs w:val="20"/>
        </w:rPr>
        <w:t>and</w:t>
      </w:r>
      <w:r w:rsidR="00371090" w:rsidRPr="00ED042C">
        <w:rPr>
          <w:color w:val="000000" w:themeColor="text1"/>
          <w:sz w:val="20"/>
          <w:szCs w:val="20"/>
        </w:rPr>
        <w:t xml:space="preserve"> </w:t>
      </w:r>
      <w:r w:rsidRPr="00ED042C">
        <w:rPr>
          <w:color w:val="000000" w:themeColor="text1"/>
          <w:sz w:val="20"/>
          <w:szCs w:val="20"/>
        </w:rPr>
        <w:t xml:space="preserve">leveraging opportunities to </w:t>
      </w:r>
      <w:r w:rsidR="00515AA9" w:rsidRPr="00ED042C">
        <w:rPr>
          <w:color w:val="000000" w:themeColor="text1"/>
          <w:sz w:val="20"/>
          <w:szCs w:val="20"/>
        </w:rPr>
        <w:t xml:space="preserve">amplify </w:t>
      </w:r>
      <w:r w:rsidRPr="00ED042C">
        <w:rPr>
          <w:color w:val="000000" w:themeColor="text1"/>
          <w:sz w:val="20"/>
          <w:szCs w:val="20"/>
        </w:rPr>
        <w:t xml:space="preserve">impact. </w:t>
      </w:r>
    </w:p>
    <w:p w14:paraId="0EFCF1AE" w14:textId="3944D448" w:rsidR="000C6AB9" w:rsidRPr="00ED042C" w:rsidRDefault="000C6AB9" w:rsidP="00ED042C">
      <w:pPr>
        <w:pStyle w:val="Heading2"/>
        <w:numPr>
          <w:ilvl w:val="0"/>
          <w:numId w:val="5"/>
        </w:numPr>
        <w:tabs>
          <w:tab w:val="left" w:pos="1418"/>
        </w:tabs>
        <w:suppressAutoHyphens/>
        <w:spacing w:after="120"/>
        <w:ind w:left="1418" w:right="1196" w:hanging="518"/>
        <w:contextualSpacing/>
        <w:jc w:val="both"/>
        <w:rPr>
          <w:rFonts w:ascii="Times New Roman" w:hAnsi="Times New Roman"/>
          <w:color w:val="000000" w:themeColor="text1"/>
          <w:sz w:val="24"/>
          <w:szCs w:val="24"/>
        </w:rPr>
      </w:pPr>
      <w:r w:rsidRPr="00ED042C">
        <w:rPr>
          <w:rFonts w:ascii="Times New Roman" w:hAnsi="Times New Roman"/>
          <w:color w:val="000000" w:themeColor="text1"/>
          <w:sz w:val="24"/>
          <w:szCs w:val="24"/>
        </w:rPr>
        <w:t xml:space="preserve">Monitoring and </w:t>
      </w:r>
      <w:r w:rsidR="00F24B42" w:rsidRPr="00ED042C">
        <w:rPr>
          <w:rFonts w:ascii="Times New Roman" w:hAnsi="Times New Roman"/>
          <w:color w:val="000000" w:themeColor="text1"/>
          <w:sz w:val="24"/>
          <w:szCs w:val="24"/>
        </w:rPr>
        <w:t>e</w:t>
      </w:r>
      <w:r w:rsidRPr="00ED042C">
        <w:rPr>
          <w:rFonts w:ascii="Times New Roman" w:hAnsi="Times New Roman"/>
          <w:color w:val="000000" w:themeColor="text1"/>
          <w:sz w:val="24"/>
          <w:szCs w:val="24"/>
        </w:rPr>
        <w:t>valuation</w:t>
      </w:r>
    </w:p>
    <w:p w14:paraId="18D061A0" w14:textId="3BD5A53D" w:rsidR="000C6AB9" w:rsidRPr="00ED042C" w:rsidRDefault="000C6AB9" w:rsidP="000C6AB9">
      <w:pPr>
        <w:pStyle w:val="ListParagraph"/>
        <w:tabs>
          <w:tab w:val="left" w:pos="1418"/>
          <w:tab w:val="left" w:pos="1985"/>
        </w:tabs>
        <w:spacing w:after="120"/>
        <w:ind w:left="1418"/>
        <w:jc w:val="both"/>
        <w:rPr>
          <w:rFonts w:ascii="TimesNewRomanPSMT" w:hAnsi="TimesNewRomanPSMT"/>
          <w:color w:val="000000" w:themeColor="text1"/>
        </w:rPr>
      </w:pPr>
      <w:r w:rsidRPr="00ED042C">
        <w:rPr>
          <w:color w:val="000000" w:themeColor="text1"/>
        </w:rPr>
        <w:t>3</w:t>
      </w:r>
      <w:r w:rsidR="0025666A" w:rsidRPr="00ED042C">
        <w:rPr>
          <w:color w:val="000000" w:themeColor="text1"/>
        </w:rPr>
        <w:t>2</w:t>
      </w:r>
      <w:r w:rsidRPr="00ED042C">
        <w:rPr>
          <w:color w:val="000000" w:themeColor="text1"/>
        </w:rPr>
        <w:t>. UNDP will set up systemic mechanisms under the office monitoring, evaluation and learning plan at the project and portfolio level</w:t>
      </w:r>
      <w:r w:rsidR="00F24B42" w:rsidRPr="00ED042C">
        <w:rPr>
          <w:color w:val="000000" w:themeColor="text1"/>
        </w:rPr>
        <w:t>s</w:t>
      </w:r>
      <w:r w:rsidRPr="00ED042C">
        <w:rPr>
          <w:color w:val="000000" w:themeColor="text1"/>
        </w:rPr>
        <w:t xml:space="preserve"> </w:t>
      </w:r>
      <w:r w:rsidR="00F24B42" w:rsidRPr="00ED042C">
        <w:rPr>
          <w:color w:val="000000" w:themeColor="text1"/>
        </w:rPr>
        <w:t xml:space="preserve">to </w:t>
      </w:r>
      <w:r w:rsidRPr="00ED042C">
        <w:rPr>
          <w:color w:val="000000" w:themeColor="text1"/>
        </w:rPr>
        <w:t xml:space="preserve">monitor outcomes and outputs, </w:t>
      </w:r>
      <w:r w:rsidRPr="00ED042C">
        <w:rPr>
          <w:bCs/>
          <w:color w:val="000000" w:themeColor="text1"/>
        </w:rPr>
        <w:t xml:space="preserve">disaggregating </w:t>
      </w:r>
      <w:r w:rsidR="001960A5" w:rsidRPr="00ED042C">
        <w:rPr>
          <w:bCs/>
          <w:color w:val="000000" w:themeColor="text1"/>
        </w:rPr>
        <w:t>key t</w:t>
      </w:r>
      <w:r w:rsidR="003466DD" w:rsidRPr="00ED042C">
        <w:rPr>
          <w:bCs/>
          <w:color w:val="000000" w:themeColor="text1"/>
        </w:rPr>
        <w:t>ar</w:t>
      </w:r>
      <w:r w:rsidR="001960A5" w:rsidRPr="00ED042C">
        <w:rPr>
          <w:bCs/>
          <w:color w:val="000000" w:themeColor="text1"/>
        </w:rPr>
        <w:t>get</w:t>
      </w:r>
      <w:r w:rsidRPr="00ED042C">
        <w:rPr>
          <w:bCs/>
          <w:color w:val="000000" w:themeColor="text1"/>
        </w:rPr>
        <w:t xml:space="preserve"> groups such as women</w:t>
      </w:r>
      <w:r w:rsidR="005C0376" w:rsidRPr="00ED042C">
        <w:rPr>
          <w:bCs/>
          <w:color w:val="000000" w:themeColor="text1"/>
        </w:rPr>
        <w:t xml:space="preserve">. </w:t>
      </w:r>
      <w:r w:rsidRPr="00ED042C">
        <w:rPr>
          <w:color w:val="000000" w:themeColor="text1"/>
        </w:rPr>
        <w:t>The country programme results and resources framework will serve as the key accountability framework, and</w:t>
      </w:r>
      <w:r w:rsidR="00E2785C" w:rsidRPr="00ED042C">
        <w:rPr>
          <w:color w:val="000000" w:themeColor="text1"/>
        </w:rPr>
        <w:t xml:space="preserve"> the framework metadata will be prepared</w:t>
      </w:r>
      <w:r w:rsidRPr="00ED042C">
        <w:rPr>
          <w:color w:val="000000" w:themeColor="text1"/>
        </w:rPr>
        <w:t xml:space="preserve"> </w:t>
      </w:r>
      <w:r w:rsidR="00F24B42" w:rsidRPr="00ED042C">
        <w:rPr>
          <w:color w:val="000000" w:themeColor="text1"/>
        </w:rPr>
        <w:t>in accordance with</w:t>
      </w:r>
      <w:r w:rsidRPr="00ED042C">
        <w:rPr>
          <w:color w:val="000000" w:themeColor="text1"/>
        </w:rPr>
        <w:t xml:space="preserve"> </w:t>
      </w:r>
      <w:r w:rsidR="004C5D45" w:rsidRPr="00ED042C">
        <w:rPr>
          <w:rFonts w:eastAsia="Calibri"/>
          <w:color w:val="000000" w:themeColor="text1"/>
        </w:rPr>
        <w:t>Independent Country Programme Evaluation</w:t>
      </w:r>
      <w:r w:rsidRPr="00ED042C">
        <w:rPr>
          <w:color w:val="000000" w:themeColor="text1"/>
        </w:rPr>
        <w:t xml:space="preserve"> recommendations, ensuring consistency of reporting across projects. </w:t>
      </w:r>
      <w:r w:rsidRPr="00ED042C">
        <w:rPr>
          <w:bCs/>
          <w:iCs/>
          <w:color w:val="000000" w:themeColor="text1"/>
        </w:rPr>
        <w:t>Gender-responsive indicators</w:t>
      </w:r>
      <w:r w:rsidRPr="00ED042C">
        <w:rPr>
          <w:b/>
          <w:bCs/>
          <w:i/>
          <w:iCs/>
          <w:color w:val="000000" w:themeColor="text1"/>
        </w:rPr>
        <w:t xml:space="preserve"> </w:t>
      </w:r>
      <w:r w:rsidRPr="00ED042C">
        <w:rPr>
          <w:color w:val="000000" w:themeColor="text1"/>
        </w:rPr>
        <w:t>will help plan and monitor gender-related investments and results. Digital tools and mobile applications will allow evidence-based, real-time decision-making</w:t>
      </w:r>
      <w:r w:rsidR="005C0376" w:rsidRPr="00ED042C">
        <w:rPr>
          <w:color w:val="000000" w:themeColor="text1"/>
        </w:rPr>
        <w:t xml:space="preserve">, </w:t>
      </w:r>
      <w:r w:rsidRPr="00ED042C">
        <w:rPr>
          <w:color w:val="000000" w:themeColor="text1"/>
        </w:rPr>
        <w:t>anticipatory action</w:t>
      </w:r>
      <w:r w:rsidR="005C0376" w:rsidRPr="00ED042C">
        <w:rPr>
          <w:color w:val="000000" w:themeColor="text1"/>
        </w:rPr>
        <w:t xml:space="preserve"> and course correction</w:t>
      </w:r>
      <w:r w:rsidRPr="00ED042C">
        <w:rPr>
          <w:color w:val="000000" w:themeColor="text1"/>
        </w:rPr>
        <w:t>.</w:t>
      </w:r>
    </w:p>
    <w:p w14:paraId="0D3E008F" w14:textId="02CEF59F" w:rsidR="000C6AB9" w:rsidRPr="00ED042C" w:rsidRDefault="000C6AB9" w:rsidP="000C6AB9">
      <w:pPr>
        <w:pStyle w:val="ListParagraph"/>
        <w:tabs>
          <w:tab w:val="left" w:pos="1418"/>
          <w:tab w:val="left" w:pos="1985"/>
        </w:tabs>
        <w:spacing w:after="120"/>
        <w:ind w:left="1418"/>
        <w:jc w:val="both"/>
        <w:rPr>
          <w:color w:val="000000" w:themeColor="text1"/>
        </w:rPr>
      </w:pPr>
      <w:r w:rsidRPr="00ED042C">
        <w:rPr>
          <w:color w:val="000000" w:themeColor="text1"/>
        </w:rPr>
        <w:t>3</w:t>
      </w:r>
      <w:r w:rsidR="0025666A" w:rsidRPr="00ED042C">
        <w:rPr>
          <w:color w:val="000000" w:themeColor="text1"/>
        </w:rPr>
        <w:t>3</w:t>
      </w:r>
      <w:r w:rsidRPr="00ED042C">
        <w:rPr>
          <w:color w:val="000000" w:themeColor="text1"/>
        </w:rPr>
        <w:t xml:space="preserve">. Aligned with the </w:t>
      </w:r>
      <w:r w:rsidR="00DE0DDF" w:rsidRPr="00ED042C">
        <w:rPr>
          <w:color w:val="000000" w:themeColor="text1"/>
        </w:rPr>
        <w:t>United</w:t>
      </w:r>
      <w:r w:rsidR="009B5827">
        <w:rPr>
          <w:color w:val="000000" w:themeColor="text1"/>
        </w:rPr>
        <w:t xml:space="preserve"> </w:t>
      </w:r>
      <w:r w:rsidR="00DE0DDF" w:rsidRPr="00ED042C">
        <w:rPr>
          <w:color w:val="000000" w:themeColor="text1"/>
        </w:rPr>
        <w:t>Nations Sustainable Development Cooperation Framework</w:t>
      </w:r>
      <w:r w:rsidRPr="00ED042C">
        <w:rPr>
          <w:color w:val="000000" w:themeColor="text1"/>
        </w:rPr>
        <w:t xml:space="preserve">, UNDP will use national data </w:t>
      </w:r>
      <w:r w:rsidR="00E2785C" w:rsidRPr="00ED042C">
        <w:rPr>
          <w:color w:val="000000" w:themeColor="text1"/>
        </w:rPr>
        <w:t xml:space="preserve">to </w:t>
      </w:r>
      <w:r w:rsidRPr="00ED042C">
        <w:rPr>
          <w:color w:val="000000" w:themeColor="text1"/>
        </w:rPr>
        <w:t xml:space="preserve">report on results, emphasizing high-quality data disaggregated by district, ethnicity, age, gender and disability. Reporting will be synchronized with the </w:t>
      </w:r>
      <w:r w:rsidR="00DE0DDF" w:rsidRPr="00ED042C">
        <w:rPr>
          <w:color w:val="000000" w:themeColor="text1"/>
        </w:rPr>
        <w:t>Cooperation Framework</w:t>
      </w:r>
      <w:r w:rsidRPr="00ED042C">
        <w:rPr>
          <w:color w:val="000000" w:themeColor="text1"/>
        </w:rPr>
        <w:t xml:space="preserve"> cycle</w:t>
      </w:r>
      <w:r w:rsidR="00DE0DDF" w:rsidRPr="00ED042C">
        <w:rPr>
          <w:color w:val="000000" w:themeColor="text1"/>
        </w:rPr>
        <w:t>,</w:t>
      </w:r>
      <w:r w:rsidRPr="00ED042C">
        <w:rPr>
          <w:color w:val="000000" w:themeColor="text1"/>
        </w:rPr>
        <w:t xml:space="preserve"> and </w:t>
      </w:r>
      <w:r w:rsidR="00C41491" w:rsidRPr="00ED042C">
        <w:rPr>
          <w:rFonts w:eastAsia="Calibri"/>
          <w:color w:val="000000" w:themeColor="text1"/>
        </w:rPr>
        <w:t xml:space="preserve">monitoring and evaluation </w:t>
      </w:r>
      <w:r w:rsidRPr="00ED042C">
        <w:rPr>
          <w:color w:val="000000" w:themeColor="text1"/>
        </w:rPr>
        <w:t>activities will be aligned with the guiding principles of gender equality, human rights</w:t>
      </w:r>
      <w:r w:rsidR="00E2785C" w:rsidRPr="00ED042C">
        <w:rPr>
          <w:color w:val="000000" w:themeColor="text1"/>
        </w:rPr>
        <w:t>,</w:t>
      </w:r>
      <w:r w:rsidRPr="00ED042C">
        <w:rPr>
          <w:color w:val="000000" w:themeColor="text1"/>
        </w:rPr>
        <w:t xml:space="preserve"> and leaving no-one behind. UNDP will engage with Government, vulnerable groups and other </w:t>
      </w:r>
      <w:r w:rsidRPr="00ED042C">
        <w:rPr>
          <w:color w:val="000000" w:themeColor="text1"/>
        </w:rPr>
        <w:lastRenderedPageBreak/>
        <w:t xml:space="preserve">stakeholders to ensure continued </w:t>
      </w:r>
      <w:r w:rsidR="00F24B42" w:rsidRPr="00ED042C">
        <w:rPr>
          <w:color w:val="000000" w:themeColor="text1"/>
        </w:rPr>
        <w:t xml:space="preserve">programme </w:t>
      </w:r>
      <w:r w:rsidRPr="00ED042C">
        <w:rPr>
          <w:color w:val="000000" w:themeColor="text1"/>
        </w:rPr>
        <w:t>relevance, soliciting beneficiary feedback to validate impact.</w:t>
      </w:r>
    </w:p>
    <w:p w14:paraId="1EA821BA" w14:textId="7CBBA9C5" w:rsidR="000C6AB9" w:rsidRPr="00ED042C" w:rsidRDefault="000C6AB9" w:rsidP="000C6AB9">
      <w:pPr>
        <w:pStyle w:val="ListParagraph"/>
        <w:tabs>
          <w:tab w:val="left" w:pos="1418"/>
          <w:tab w:val="left" w:pos="1985"/>
        </w:tabs>
        <w:spacing w:after="120"/>
        <w:ind w:left="1418"/>
        <w:jc w:val="both"/>
        <w:rPr>
          <w:color w:val="000000" w:themeColor="text1"/>
        </w:rPr>
      </w:pPr>
      <w:r w:rsidRPr="00ED042C">
        <w:rPr>
          <w:color w:val="000000" w:themeColor="text1"/>
        </w:rPr>
        <w:t>3</w:t>
      </w:r>
      <w:r w:rsidR="003466DD" w:rsidRPr="00ED042C">
        <w:rPr>
          <w:color w:val="000000" w:themeColor="text1"/>
        </w:rPr>
        <w:t>4</w:t>
      </w:r>
      <w:r w:rsidRPr="00ED042C">
        <w:rPr>
          <w:color w:val="000000" w:themeColor="text1"/>
        </w:rPr>
        <w:t xml:space="preserve">. UNDP will support efforts to strengthen and consolidate the capacities of national stakeholders, including the National Statistics Bureau, </w:t>
      </w:r>
      <w:r w:rsidR="00371090">
        <w:rPr>
          <w:color w:val="000000" w:themeColor="text1"/>
        </w:rPr>
        <w:t>for</w:t>
      </w:r>
      <w:r w:rsidRPr="00ED042C">
        <w:rPr>
          <w:color w:val="000000" w:themeColor="text1"/>
        </w:rPr>
        <w:t xml:space="preserve"> data collection, monitoring and reporting on </w:t>
      </w:r>
      <w:r w:rsidR="00E2785C" w:rsidRPr="00ED042C">
        <w:rPr>
          <w:color w:val="000000" w:themeColor="text1"/>
        </w:rPr>
        <w:t xml:space="preserve">the </w:t>
      </w:r>
      <w:r w:rsidR="00F24B42" w:rsidRPr="00ED042C">
        <w:rPr>
          <w:color w:val="000000" w:themeColor="text1"/>
        </w:rPr>
        <w:t>Goals</w:t>
      </w:r>
      <w:r w:rsidRPr="00ED042C">
        <w:rPr>
          <w:color w:val="000000" w:themeColor="text1"/>
        </w:rPr>
        <w:t>.</w:t>
      </w:r>
      <w:r w:rsidRPr="00ED042C">
        <w:rPr>
          <w:b/>
          <w:color w:val="000000" w:themeColor="text1"/>
        </w:rPr>
        <w:t xml:space="preserve"> </w:t>
      </w:r>
      <w:r w:rsidRPr="00ED042C">
        <w:rPr>
          <w:color w:val="000000" w:themeColor="text1"/>
        </w:rPr>
        <w:t xml:space="preserve">Strengthening national statistical systems, reinforcing results-based processes, and innovative data collection and monitoring methods will help identify those left behind and capture transformative results. </w:t>
      </w:r>
    </w:p>
    <w:p w14:paraId="0A4EA594" w14:textId="16FBD1F8" w:rsidR="000C6AB9" w:rsidRPr="00ED042C" w:rsidRDefault="000C6AB9" w:rsidP="000C6AB9">
      <w:pPr>
        <w:pStyle w:val="ListParagraph"/>
        <w:tabs>
          <w:tab w:val="left" w:pos="1418"/>
          <w:tab w:val="left" w:pos="1985"/>
        </w:tabs>
        <w:spacing w:after="120"/>
        <w:ind w:left="1418"/>
        <w:jc w:val="both"/>
        <w:rPr>
          <w:color w:val="000000" w:themeColor="text1"/>
          <w:sz w:val="24"/>
          <w:szCs w:val="24"/>
        </w:rPr>
        <w:sectPr w:rsidR="000C6AB9" w:rsidRPr="00ED042C" w:rsidSect="00F45AD1">
          <w:headerReference w:type="even" r:id="rId17"/>
          <w:headerReference w:type="first" r:id="rId18"/>
          <w:footerReference w:type="first" r:id="rId19"/>
          <w:pgSz w:w="12240" w:h="15840"/>
          <w:pgMar w:top="1168" w:right="2255" w:bottom="1440" w:left="1196" w:header="720" w:footer="720" w:gutter="0"/>
          <w:cols w:space="720"/>
          <w:titlePg/>
          <w:docGrid w:linePitch="272"/>
        </w:sectPr>
      </w:pPr>
      <w:r w:rsidRPr="00ED042C">
        <w:rPr>
          <w:color w:val="000000" w:themeColor="text1"/>
        </w:rPr>
        <w:t>3</w:t>
      </w:r>
      <w:r w:rsidR="003466DD" w:rsidRPr="00ED042C">
        <w:rPr>
          <w:color w:val="000000" w:themeColor="text1"/>
        </w:rPr>
        <w:t>5</w:t>
      </w:r>
      <w:r w:rsidRPr="00ED042C">
        <w:rPr>
          <w:color w:val="000000" w:themeColor="text1"/>
        </w:rPr>
        <w:t xml:space="preserve">. The country programme evaluation plan follows Independent Evaluation Office guidelines. Recommendations and lessons learned from evaluations, assessments and reviews will allow for adaptive programming, strengthening dialogue with partners and </w:t>
      </w:r>
      <w:r w:rsidR="00E2785C" w:rsidRPr="00ED042C">
        <w:rPr>
          <w:color w:val="000000" w:themeColor="text1"/>
        </w:rPr>
        <w:t>m</w:t>
      </w:r>
      <w:r w:rsidRPr="00ED042C">
        <w:rPr>
          <w:color w:val="000000" w:themeColor="text1"/>
        </w:rPr>
        <w:t xml:space="preserve">aking course corrections. An office </w:t>
      </w:r>
      <w:r w:rsidR="003362B4" w:rsidRPr="00ED042C">
        <w:rPr>
          <w:color w:val="000000" w:themeColor="text1"/>
        </w:rPr>
        <w:t>p</w:t>
      </w:r>
      <w:r w:rsidRPr="00ED042C">
        <w:rPr>
          <w:color w:val="000000" w:themeColor="text1"/>
        </w:rPr>
        <w:t xml:space="preserve">artnership and </w:t>
      </w:r>
      <w:r w:rsidR="003362B4" w:rsidRPr="00ED042C">
        <w:rPr>
          <w:color w:val="000000" w:themeColor="text1"/>
        </w:rPr>
        <w:t>c</w:t>
      </w:r>
      <w:r w:rsidRPr="00ED042C">
        <w:rPr>
          <w:color w:val="000000" w:themeColor="text1"/>
        </w:rPr>
        <w:t xml:space="preserve">ommunication </w:t>
      </w:r>
      <w:r w:rsidR="003362B4" w:rsidRPr="00ED042C">
        <w:rPr>
          <w:color w:val="000000" w:themeColor="text1"/>
        </w:rPr>
        <w:t>a</w:t>
      </w:r>
      <w:r w:rsidRPr="00ED042C">
        <w:rPr>
          <w:color w:val="000000" w:themeColor="text1"/>
        </w:rPr>
        <w:t xml:space="preserve">ction </w:t>
      </w:r>
      <w:r w:rsidR="003362B4" w:rsidRPr="00ED042C">
        <w:rPr>
          <w:color w:val="000000" w:themeColor="text1"/>
        </w:rPr>
        <w:t>p</w:t>
      </w:r>
      <w:r w:rsidRPr="00ED042C">
        <w:rPr>
          <w:color w:val="000000" w:themeColor="text1"/>
        </w:rPr>
        <w:t xml:space="preserve">lan is in place. At least 3 per cent of the budget will be allocated to </w:t>
      </w:r>
      <w:r w:rsidR="00C41491" w:rsidRPr="00ED042C">
        <w:rPr>
          <w:rFonts w:eastAsia="Calibri"/>
          <w:color w:val="000000" w:themeColor="text1"/>
        </w:rPr>
        <w:t xml:space="preserve">monitoring and evaluation </w:t>
      </w:r>
      <w:r w:rsidRPr="00ED042C">
        <w:rPr>
          <w:color w:val="000000" w:themeColor="text1"/>
        </w:rPr>
        <w:t xml:space="preserve">and </w:t>
      </w:r>
      <w:r w:rsidR="00E2785C" w:rsidRPr="00ED042C">
        <w:rPr>
          <w:color w:val="000000" w:themeColor="text1"/>
        </w:rPr>
        <w:t xml:space="preserve">the </w:t>
      </w:r>
      <w:r w:rsidRPr="00ED042C">
        <w:rPr>
          <w:color w:val="000000" w:themeColor="text1"/>
        </w:rPr>
        <w:t>communication of results, and at least 15 per cent to gender-specific interventions across the programme.</w:t>
      </w:r>
    </w:p>
    <w:p w14:paraId="7B35EA89" w14:textId="0B815A25" w:rsidR="001259B9" w:rsidRPr="00ED042C" w:rsidRDefault="001259B9" w:rsidP="003F1001">
      <w:pPr>
        <w:spacing w:after="120"/>
        <w:ind w:right="1151"/>
        <w:rPr>
          <w:b/>
          <w:color w:val="000000" w:themeColor="text1"/>
          <w:sz w:val="24"/>
          <w:szCs w:val="24"/>
        </w:rPr>
      </w:pPr>
      <w:r w:rsidRPr="00ED042C">
        <w:rPr>
          <w:b/>
          <w:color w:val="000000" w:themeColor="text1"/>
          <w:sz w:val="24"/>
          <w:szCs w:val="24"/>
        </w:rPr>
        <w:lastRenderedPageBreak/>
        <w:t>A</w:t>
      </w:r>
      <w:r w:rsidR="003362B4" w:rsidRPr="00ED042C">
        <w:rPr>
          <w:b/>
          <w:color w:val="000000" w:themeColor="text1"/>
          <w:sz w:val="24"/>
          <w:szCs w:val="24"/>
        </w:rPr>
        <w:t>nnex</w:t>
      </w:r>
      <w:r w:rsidR="00BF6133" w:rsidRPr="00ED042C">
        <w:rPr>
          <w:b/>
          <w:color w:val="000000" w:themeColor="text1"/>
          <w:sz w:val="24"/>
          <w:szCs w:val="24"/>
        </w:rPr>
        <w:t>:</w:t>
      </w:r>
      <w:r w:rsidRPr="00ED042C">
        <w:rPr>
          <w:b/>
          <w:color w:val="000000" w:themeColor="text1"/>
          <w:sz w:val="24"/>
          <w:szCs w:val="24"/>
        </w:rPr>
        <w:t xml:space="preserve"> Results and </w:t>
      </w:r>
      <w:r w:rsidR="003362B4" w:rsidRPr="00ED042C">
        <w:rPr>
          <w:b/>
          <w:color w:val="000000" w:themeColor="text1"/>
          <w:sz w:val="24"/>
          <w:szCs w:val="24"/>
        </w:rPr>
        <w:t>r</w:t>
      </w:r>
      <w:r w:rsidRPr="00ED042C">
        <w:rPr>
          <w:b/>
          <w:color w:val="000000" w:themeColor="text1"/>
          <w:sz w:val="24"/>
          <w:szCs w:val="24"/>
        </w:rPr>
        <w:t xml:space="preserve">esources </w:t>
      </w:r>
      <w:r w:rsidR="003362B4" w:rsidRPr="00ED042C">
        <w:rPr>
          <w:b/>
          <w:color w:val="000000" w:themeColor="text1"/>
          <w:sz w:val="24"/>
          <w:szCs w:val="24"/>
        </w:rPr>
        <w:t>f</w:t>
      </w:r>
      <w:r w:rsidRPr="00ED042C">
        <w:rPr>
          <w:b/>
          <w:color w:val="000000" w:themeColor="text1"/>
          <w:sz w:val="24"/>
          <w:szCs w:val="24"/>
        </w:rPr>
        <w:t xml:space="preserve">ramework for </w:t>
      </w:r>
      <w:r w:rsidR="00DC0D49" w:rsidRPr="00ED042C">
        <w:rPr>
          <w:b/>
          <w:color w:val="000000" w:themeColor="text1"/>
          <w:sz w:val="24"/>
          <w:szCs w:val="24"/>
        </w:rPr>
        <w:t xml:space="preserve">Bhutan </w:t>
      </w:r>
      <w:r w:rsidRPr="00ED042C">
        <w:rPr>
          <w:b/>
          <w:color w:val="000000" w:themeColor="text1"/>
          <w:sz w:val="24"/>
          <w:szCs w:val="24"/>
        </w:rPr>
        <w:t>(202</w:t>
      </w:r>
      <w:r w:rsidR="00DC0D49" w:rsidRPr="00ED042C">
        <w:rPr>
          <w:b/>
          <w:color w:val="000000" w:themeColor="text1"/>
          <w:sz w:val="24"/>
          <w:szCs w:val="24"/>
        </w:rPr>
        <w:t>4</w:t>
      </w:r>
      <w:r w:rsidRPr="00ED042C">
        <w:rPr>
          <w:b/>
          <w:color w:val="000000" w:themeColor="text1"/>
          <w:sz w:val="24"/>
          <w:szCs w:val="24"/>
        </w:rPr>
        <w:t>-202</w:t>
      </w:r>
      <w:r w:rsidR="00DC0D49" w:rsidRPr="00ED042C">
        <w:rPr>
          <w:b/>
          <w:color w:val="000000" w:themeColor="text1"/>
          <w:sz w:val="24"/>
          <w:szCs w:val="24"/>
        </w:rPr>
        <w:t>8</w:t>
      </w:r>
      <w:r w:rsidRPr="00ED042C">
        <w:rPr>
          <w:b/>
          <w:color w:val="000000" w:themeColor="text1"/>
          <w:sz w:val="24"/>
          <w:szCs w:val="24"/>
        </w:rPr>
        <w:t>)</w:t>
      </w:r>
    </w:p>
    <w:tbl>
      <w:tblPr>
        <w:tblpPr w:leftFromText="180" w:rightFromText="180" w:vertAnchor="text" w:tblpY="1"/>
        <w:tblOverlap w:val="never"/>
        <w:tblW w:w="14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843"/>
        <w:gridCol w:w="6032"/>
        <w:gridCol w:w="2676"/>
        <w:gridCol w:w="1288"/>
      </w:tblGrid>
      <w:tr w:rsidR="00E3463F" w:rsidRPr="00ED042C" w14:paraId="389E87FE" w14:textId="77777777" w:rsidTr="213A54BE">
        <w:tc>
          <w:tcPr>
            <w:tcW w:w="14669" w:type="dxa"/>
            <w:gridSpan w:val="5"/>
            <w:shd w:val="clear" w:color="auto" w:fill="DBE5F1" w:themeFill="accent1" w:themeFillTint="33"/>
            <w:tcMar>
              <w:top w:w="72" w:type="dxa"/>
              <w:left w:w="144" w:type="dxa"/>
              <w:bottom w:w="72" w:type="dxa"/>
              <w:right w:w="144" w:type="dxa"/>
            </w:tcMar>
          </w:tcPr>
          <w:p w14:paraId="00117412" w14:textId="2D98F96F" w:rsidR="00E3463F" w:rsidRPr="00ED042C" w:rsidRDefault="003362B4" w:rsidP="004326BC">
            <w:pPr>
              <w:rPr>
                <w:b/>
                <w:bCs/>
                <w:color w:val="000000" w:themeColor="text1"/>
              </w:rPr>
            </w:pPr>
            <w:r w:rsidRPr="00ED042C">
              <w:rPr>
                <w:b/>
                <w:bCs/>
                <w:color w:val="000000" w:themeColor="text1"/>
              </w:rPr>
              <w:t xml:space="preserve">National priority: </w:t>
            </w:r>
            <w:r w:rsidR="00E3463F" w:rsidRPr="00ED042C">
              <w:rPr>
                <w:rFonts w:eastAsia="Montserrat Medium"/>
                <w:b/>
                <w:color w:val="000000" w:themeColor="text1"/>
              </w:rPr>
              <w:t xml:space="preserve"> </w:t>
            </w:r>
            <w:r w:rsidR="00533D45" w:rsidRPr="00ED042C">
              <w:rPr>
                <w:rFonts w:eastAsia="Montserrat Medium"/>
                <w:b/>
                <w:color w:val="000000" w:themeColor="text1"/>
              </w:rPr>
              <w:t xml:space="preserve">Draft </w:t>
            </w:r>
            <w:r w:rsidR="00E3463F" w:rsidRPr="00ED042C">
              <w:rPr>
                <w:b/>
                <w:bCs/>
                <w:color w:val="000000" w:themeColor="text1"/>
              </w:rPr>
              <w:t>13</w:t>
            </w:r>
            <w:r w:rsidR="00E3463F" w:rsidRPr="00ED042C">
              <w:rPr>
                <w:b/>
                <w:bCs/>
                <w:color w:val="000000" w:themeColor="text1"/>
                <w:vertAlign w:val="superscript"/>
              </w:rPr>
              <w:t>th</w:t>
            </w:r>
            <w:r w:rsidR="004326BC" w:rsidRPr="00ED042C">
              <w:rPr>
                <w:b/>
                <w:bCs/>
                <w:color w:val="000000" w:themeColor="text1"/>
                <w:vertAlign w:val="superscript"/>
              </w:rPr>
              <w:t xml:space="preserve"> </w:t>
            </w:r>
            <w:r w:rsidR="00E3463F" w:rsidRPr="00ED042C">
              <w:rPr>
                <w:b/>
                <w:bCs/>
                <w:color w:val="000000" w:themeColor="text1"/>
              </w:rPr>
              <w:t>F</w:t>
            </w:r>
            <w:r w:rsidR="004326BC" w:rsidRPr="00ED042C">
              <w:rPr>
                <w:b/>
                <w:bCs/>
                <w:color w:val="000000" w:themeColor="text1"/>
              </w:rPr>
              <w:t>ive-Year Plan (FYP)</w:t>
            </w:r>
            <w:r w:rsidR="00E3463F" w:rsidRPr="00ED042C">
              <w:rPr>
                <w:b/>
                <w:bCs/>
                <w:color w:val="000000" w:themeColor="text1"/>
              </w:rPr>
              <w:t xml:space="preserve"> Framework</w:t>
            </w:r>
            <w:r w:rsidR="00DE0DDF" w:rsidRPr="00ED042C">
              <w:rPr>
                <w:b/>
                <w:bCs/>
                <w:color w:val="000000" w:themeColor="text1"/>
              </w:rPr>
              <w:t>.</w:t>
            </w:r>
            <w:r w:rsidR="00E3463F" w:rsidRPr="00ED042C">
              <w:rPr>
                <w:b/>
                <w:bCs/>
                <w:color w:val="000000" w:themeColor="text1"/>
              </w:rPr>
              <w:t xml:space="preserve"> By 2029, Bhutan has enhanced productivity and diversified products and markets driving economic growth </w:t>
            </w:r>
            <w:r w:rsidR="00DE0DDF" w:rsidRPr="00ED042C">
              <w:rPr>
                <w:b/>
                <w:color w:val="000000" w:themeColor="text1"/>
              </w:rPr>
              <w:t>Sustainable Development Goals (</w:t>
            </w:r>
            <w:r w:rsidR="00E3463F" w:rsidRPr="00ED042C">
              <w:rPr>
                <w:b/>
                <w:color w:val="000000" w:themeColor="text1"/>
              </w:rPr>
              <w:t>SDGs</w:t>
            </w:r>
            <w:r w:rsidR="00DE0DDF" w:rsidRPr="00ED042C">
              <w:rPr>
                <w:b/>
                <w:color w:val="000000" w:themeColor="text1"/>
              </w:rPr>
              <w:t>)</w:t>
            </w:r>
            <w:r w:rsidR="00E3463F" w:rsidRPr="00ED042C">
              <w:rPr>
                <w:b/>
                <w:color w:val="000000" w:themeColor="text1"/>
              </w:rPr>
              <w:t xml:space="preserve"> 1,</w:t>
            </w:r>
            <w:r w:rsidR="00DE0DDF" w:rsidRPr="00ED042C">
              <w:rPr>
                <w:b/>
                <w:color w:val="000000" w:themeColor="text1"/>
              </w:rPr>
              <w:t xml:space="preserve"> </w:t>
            </w:r>
            <w:r w:rsidR="00E3463F" w:rsidRPr="00ED042C">
              <w:rPr>
                <w:b/>
                <w:color w:val="000000" w:themeColor="text1"/>
              </w:rPr>
              <w:t>5,</w:t>
            </w:r>
            <w:r w:rsidR="00DE0DDF" w:rsidRPr="00ED042C">
              <w:rPr>
                <w:b/>
                <w:color w:val="000000" w:themeColor="text1"/>
              </w:rPr>
              <w:t xml:space="preserve"> </w:t>
            </w:r>
            <w:r w:rsidR="00E3463F" w:rsidRPr="00ED042C">
              <w:rPr>
                <w:b/>
                <w:color w:val="000000" w:themeColor="text1"/>
              </w:rPr>
              <w:t>7,</w:t>
            </w:r>
            <w:r w:rsidR="00DE0DDF" w:rsidRPr="00ED042C">
              <w:rPr>
                <w:b/>
                <w:color w:val="000000" w:themeColor="text1"/>
              </w:rPr>
              <w:t xml:space="preserve"> </w:t>
            </w:r>
            <w:r w:rsidR="00E3463F" w:rsidRPr="00ED042C">
              <w:rPr>
                <w:b/>
                <w:color w:val="000000" w:themeColor="text1"/>
              </w:rPr>
              <w:t>8,</w:t>
            </w:r>
            <w:r w:rsidR="00DE0DDF" w:rsidRPr="00ED042C">
              <w:rPr>
                <w:b/>
                <w:color w:val="000000" w:themeColor="text1"/>
              </w:rPr>
              <w:t xml:space="preserve"> </w:t>
            </w:r>
            <w:r w:rsidR="00E3463F" w:rsidRPr="00ED042C">
              <w:rPr>
                <w:b/>
                <w:color w:val="000000" w:themeColor="text1"/>
              </w:rPr>
              <w:t>9,</w:t>
            </w:r>
            <w:r w:rsidR="00DE0DDF" w:rsidRPr="00ED042C">
              <w:rPr>
                <w:b/>
                <w:color w:val="000000" w:themeColor="text1"/>
              </w:rPr>
              <w:t xml:space="preserve"> </w:t>
            </w:r>
            <w:r w:rsidR="00E3463F" w:rsidRPr="00ED042C">
              <w:rPr>
                <w:b/>
                <w:color w:val="000000" w:themeColor="text1"/>
              </w:rPr>
              <w:t>10,</w:t>
            </w:r>
            <w:r w:rsidR="00DE0DDF" w:rsidRPr="00ED042C">
              <w:rPr>
                <w:b/>
                <w:color w:val="000000" w:themeColor="text1"/>
              </w:rPr>
              <w:t xml:space="preserve"> </w:t>
            </w:r>
            <w:r w:rsidR="00E3463F" w:rsidRPr="00ED042C">
              <w:rPr>
                <w:b/>
                <w:color w:val="000000" w:themeColor="text1"/>
              </w:rPr>
              <w:t>13,</w:t>
            </w:r>
            <w:r w:rsidR="00DE0DDF" w:rsidRPr="00ED042C">
              <w:rPr>
                <w:b/>
                <w:color w:val="000000" w:themeColor="text1"/>
              </w:rPr>
              <w:t xml:space="preserve"> </w:t>
            </w:r>
            <w:r w:rsidR="00E3463F" w:rsidRPr="00ED042C">
              <w:rPr>
                <w:b/>
                <w:color w:val="000000" w:themeColor="text1"/>
              </w:rPr>
              <w:t>17</w:t>
            </w:r>
          </w:p>
        </w:tc>
      </w:tr>
      <w:tr w:rsidR="00ED042C" w:rsidRPr="00ED042C" w14:paraId="41C2C09B" w14:textId="77777777" w:rsidTr="213A54BE">
        <w:tc>
          <w:tcPr>
            <w:tcW w:w="14669" w:type="dxa"/>
            <w:gridSpan w:val="5"/>
            <w:shd w:val="clear" w:color="auto" w:fill="DBE5F1" w:themeFill="accent1" w:themeFillTint="33"/>
            <w:tcMar>
              <w:top w:w="72" w:type="dxa"/>
              <w:left w:w="144" w:type="dxa"/>
              <w:bottom w:w="72" w:type="dxa"/>
              <w:right w:w="144" w:type="dxa"/>
            </w:tcMar>
          </w:tcPr>
          <w:p w14:paraId="34D3F09F" w14:textId="1ECC29EB" w:rsidR="00E3463F" w:rsidRPr="00ED042C" w:rsidRDefault="00E3463F" w:rsidP="004326BC">
            <w:pPr>
              <w:jc w:val="both"/>
              <w:rPr>
                <w:color w:val="000000" w:themeColor="text1"/>
              </w:rPr>
            </w:pPr>
            <w:r w:rsidRPr="00ED042C">
              <w:rPr>
                <w:b/>
                <w:bCs/>
                <w:color w:val="000000" w:themeColor="text1"/>
              </w:rPr>
              <w:t xml:space="preserve">UNDP </w:t>
            </w:r>
            <w:r w:rsidR="003362B4" w:rsidRPr="00ED042C">
              <w:rPr>
                <w:b/>
                <w:bCs/>
                <w:color w:val="000000" w:themeColor="text1"/>
              </w:rPr>
              <w:t>outcome 1</w:t>
            </w:r>
            <w:r w:rsidR="004326BC" w:rsidRPr="00ED042C">
              <w:rPr>
                <w:b/>
                <w:bCs/>
                <w:color w:val="000000" w:themeColor="text1"/>
              </w:rPr>
              <w:t>.</w:t>
            </w:r>
            <w:r w:rsidR="003362B4" w:rsidRPr="00ED042C">
              <w:rPr>
                <w:b/>
                <w:bCs/>
                <w:color w:val="000000" w:themeColor="text1"/>
              </w:rPr>
              <w:t xml:space="preserve"> </w:t>
            </w:r>
            <w:r w:rsidR="00DE0DDF" w:rsidRPr="00ED042C">
              <w:rPr>
                <w:b/>
                <w:color w:val="000000" w:themeColor="text1"/>
              </w:rPr>
              <w:t>United Nations Sustainable Development Cooperation Framework</w:t>
            </w:r>
            <w:r w:rsidR="00DE0DDF" w:rsidRPr="00ED042C">
              <w:rPr>
                <w:b/>
                <w:bCs/>
                <w:color w:val="000000" w:themeColor="text1"/>
              </w:rPr>
              <w:t xml:space="preserve"> </w:t>
            </w:r>
            <w:r w:rsidR="003362B4" w:rsidRPr="00ED042C">
              <w:rPr>
                <w:b/>
                <w:bCs/>
                <w:color w:val="000000" w:themeColor="text1"/>
              </w:rPr>
              <w:t>(</w:t>
            </w:r>
            <w:r w:rsidRPr="00ED042C">
              <w:rPr>
                <w:b/>
                <w:bCs/>
                <w:color w:val="000000" w:themeColor="text1"/>
              </w:rPr>
              <w:t>UNSDCF</w:t>
            </w:r>
            <w:r w:rsidR="003362B4" w:rsidRPr="00ED042C">
              <w:rPr>
                <w:b/>
                <w:bCs/>
                <w:color w:val="000000" w:themeColor="text1"/>
              </w:rPr>
              <w:t>)</w:t>
            </w:r>
            <w:r w:rsidRPr="00ED042C">
              <w:rPr>
                <w:b/>
                <w:bCs/>
                <w:color w:val="000000" w:themeColor="text1"/>
              </w:rPr>
              <w:t xml:space="preserve"> </w:t>
            </w:r>
            <w:r w:rsidR="003362B4" w:rsidRPr="00ED042C">
              <w:rPr>
                <w:b/>
                <w:bCs/>
                <w:color w:val="000000" w:themeColor="text1"/>
              </w:rPr>
              <w:t xml:space="preserve">outcome </w:t>
            </w:r>
            <w:r w:rsidRPr="00ED042C">
              <w:rPr>
                <w:b/>
                <w:bCs/>
                <w:color w:val="000000" w:themeColor="text1"/>
              </w:rPr>
              <w:t>1</w:t>
            </w:r>
            <w:r w:rsidR="004326BC" w:rsidRPr="00ED042C">
              <w:rPr>
                <w:b/>
                <w:bCs/>
                <w:color w:val="000000" w:themeColor="text1"/>
              </w:rPr>
              <w:t xml:space="preserve">. </w:t>
            </w:r>
            <w:r w:rsidRPr="00ED042C">
              <w:rPr>
                <w:rFonts w:eastAsiaTheme="minorEastAsia"/>
                <w:b/>
                <w:bCs/>
                <w:color w:val="000000" w:themeColor="text1"/>
              </w:rPr>
              <w:t>By 2028, Bhutan has sustainable and diversified economic growth, decent employment and livelihoods and shared prosperity</w:t>
            </w:r>
          </w:p>
        </w:tc>
      </w:tr>
      <w:tr w:rsidR="00E3463F" w:rsidRPr="00ED042C" w14:paraId="78E32919" w14:textId="77777777" w:rsidTr="213A54BE">
        <w:tc>
          <w:tcPr>
            <w:tcW w:w="14669" w:type="dxa"/>
            <w:gridSpan w:val="5"/>
            <w:shd w:val="clear" w:color="auto" w:fill="DBE5F1" w:themeFill="accent1" w:themeFillTint="33"/>
            <w:tcMar>
              <w:top w:w="72" w:type="dxa"/>
              <w:left w:w="144" w:type="dxa"/>
              <w:bottom w:w="72" w:type="dxa"/>
              <w:right w:w="144" w:type="dxa"/>
            </w:tcMar>
          </w:tcPr>
          <w:p w14:paraId="6763C0AA" w14:textId="74BECB8C" w:rsidR="00E3463F" w:rsidRPr="00ED042C" w:rsidRDefault="003362B4" w:rsidP="003362B4">
            <w:pPr>
              <w:rPr>
                <w:color w:val="000000" w:themeColor="text1"/>
              </w:rPr>
            </w:pPr>
            <w:r w:rsidRPr="00ED042C">
              <w:rPr>
                <w:b/>
                <w:bCs/>
                <w:color w:val="000000" w:themeColor="text1"/>
              </w:rPr>
              <w:t xml:space="preserve">Related </w:t>
            </w:r>
            <w:r w:rsidR="004326BC" w:rsidRPr="00ED042C">
              <w:rPr>
                <w:b/>
                <w:bCs/>
                <w:color w:val="000000" w:themeColor="text1"/>
              </w:rPr>
              <w:t>S</w:t>
            </w:r>
            <w:r w:rsidRPr="00ED042C">
              <w:rPr>
                <w:b/>
                <w:bCs/>
                <w:color w:val="000000" w:themeColor="text1"/>
              </w:rPr>
              <w:t xml:space="preserve">trategic </w:t>
            </w:r>
            <w:r w:rsidR="004326BC" w:rsidRPr="00ED042C">
              <w:rPr>
                <w:b/>
                <w:bCs/>
                <w:color w:val="000000" w:themeColor="text1"/>
              </w:rPr>
              <w:t>P</w:t>
            </w:r>
            <w:r w:rsidRPr="00ED042C">
              <w:rPr>
                <w:b/>
                <w:bCs/>
                <w:color w:val="000000" w:themeColor="text1"/>
              </w:rPr>
              <w:t xml:space="preserve">lan outcome </w:t>
            </w:r>
            <w:r w:rsidR="00E3463F" w:rsidRPr="00ED042C">
              <w:rPr>
                <w:b/>
                <w:color w:val="000000" w:themeColor="text1"/>
              </w:rPr>
              <w:t>1</w:t>
            </w:r>
            <w:r w:rsidRPr="00ED042C">
              <w:rPr>
                <w:b/>
                <w:color w:val="000000" w:themeColor="text1"/>
              </w:rPr>
              <w:t>.</w:t>
            </w:r>
            <w:r w:rsidR="00E3463F" w:rsidRPr="00ED042C">
              <w:rPr>
                <w:b/>
                <w:color w:val="000000" w:themeColor="text1"/>
              </w:rPr>
              <w:t xml:space="preserve"> Structural transformation accelerated, particularly green, inclusive and digital transitions </w:t>
            </w:r>
          </w:p>
        </w:tc>
      </w:tr>
      <w:tr w:rsidR="00E3463F" w:rsidRPr="00ED042C" w14:paraId="14161FCC" w14:textId="77777777" w:rsidTr="213A54BE">
        <w:tc>
          <w:tcPr>
            <w:tcW w:w="2830" w:type="dxa"/>
            <w:shd w:val="clear" w:color="auto" w:fill="DBE5F1" w:themeFill="accent1" w:themeFillTint="33"/>
            <w:tcMar>
              <w:top w:w="72" w:type="dxa"/>
              <w:left w:w="144" w:type="dxa"/>
              <w:bottom w:w="72" w:type="dxa"/>
              <w:right w:w="144" w:type="dxa"/>
            </w:tcMar>
            <w:vAlign w:val="center"/>
          </w:tcPr>
          <w:p w14:paraId="3DACA123" w14:textId="71C7935F" w:rsidR="00E3463F" w:rsidRPr="00ED042C" w:rsidRDefault="00E3463F" w:rsidP="00F3596B">
            <w:pPr>
              <w:jc w:val="center"/>
              <w:rPr>
                <w:b/>
                <w:color w:val="000000" w:themeColor="text1"/>
              </w:rPr>
            </w:pPr>
            <w:r w:rsidRPr="00ED042C">
              <w:rPr>
                <w:b/>
                <w:color w:val="000000" w:themeColor="text1"/>
              </w:rPr>
              <w:t xml:space="preserve">UNSDCF </w:t>
            </w:r>
            <w:r w:rsidR="003362B4" w:rsidRPr="00ED042C">
              <w:rPr>
                <w:b/>
                <w:color w:val="000000" w:themeColor="text1"/>
              </w:rPr>
              <w:t xml:space="preserve">outcomes </w:t>
            </w:r>
          </w:p>
        </w:tc>
        <w:tc>
          <w:tcPr>
            <w:tcW w:w="1843" w:type="dxa"/>
            <w:shd w:val="clear" w:color="auto" w:fill="DBE5F1" w:themeFill="accent1" w:themeFillTint="33"/>
            <w:vAlign w:val="center"/>
          </w:tcPr>
          <w:p w14:paraId="22AE9BB3" w14:textId="54D0479C" w:rsidR="00E3463F" w:rsidRPr="00ED042C" w:rsidRDefault="003362B4" w:rsidP="00F3596B">
            <w:pPr>
              <w:jc w:val="center"/>
              <w:rPr>
                <w:b/>
                <w:color w:val="000000" w:themeColor="text1"/>
              </w:rPr>
            </w:pPr>
            <w:r w:rsidRPr="00ED042C">
              <w:rPr>
                <w:b/>
                <w:color w:val="000000" w:themeColor="text1"/>
              </w:rPr>
              <w:t>Data source</w:t>
            </w:r>
          </w:p>
        </w:tc>
        <w:tc>
          <w:tcPr>
            <w:tcW w:w="6032" w:type="dxa"/>
            <w:shd w:val="clear" w:color="auto" w:fill="DBE5F1" w:themeFill="accent1" w:themeFillTint="33"/>
            <w:tcMar>
              <w:top w:w="72" w:type="dxa"/>
              <w:left w:w="144" w:type="dxa"/>
              <w:bottom w:w="72" w:type="dxa"/>
              <w:right w:w="144" w:type="dxa"/>
            </w:tcMar>
            <w:vAlign w:val="center"/>
          </w:tcPr>
          <w:p w14:paraId="1F97EFA8" w14:textId="2DA45B15" w:rsidR="00E3463F" w:rsidRPr="00ED042C" w:rsidRDefault="003362B4" w:rsidP="00F3596B">
            <w:pPr>
              <w:jc w:val="center"/>
              <w:rPr>
                <w:b/>
                <w:color w:val="000000" w:themeColor="text1"/>
              </w:rPr>
            </w:pPr>
            <w:r w:rsidRPr="00ED042C">
              <w:rPr>
                <w:b/>
                <w:color w:val="000000" w:themeColor="text1"/>
              </w:rPr>
              <w:t xml:space="preserve">Indicative country programme outputs  </w:t>
            </w:r>
          </w:p>
        </w:tc>
        <w:tc>
          <w:tcPr>
            <w:tcW w:w="2676" w:type="dxa"/>
            <w:shd w:val="clear" w:color="auto" w:fill="DBE5F1" w:themeFill="accent1" w:themeFillTint="33"/>
            <w:vAlign w:val="center"/>
          </w:tcPr>
          <w:p w14:paraId="22D1BA67" w14:textId="1A4BD1A4" w:rsidR="00E3463F" w:rsidRPr="00ED042C" w:rsidRDefault="003362B4" w:rsidP="00F3596B">
            <w:pPr>
              <w:jc w:val="center"/>
              <w:rPr>
                <w:b/>
                <w:bCs/>
                <w:color w:val="000000" w:themeColor="text1"/>
              </w:rPr>
            </w:pPr>
            <w:r w:rsidRPr="00ED042C">
              <w:rPr>
                <w:b/>
                <w:bCs/>
                <w:color w:val="000000" w:themeColor="text1"/>
              </w:rPr>
              <w:t xml:space="preserve">Major partners </w:t>
            </w:r>
          </w:p>
          <w:p w14:paraId="62E8C800" w14:textId="77777777" w:rsidR="00E3463F" w:rsidRPr="00ED042C" w:rsidRDefault="00E3463F" w:rsidP="00F3596B">
            <w:pPr>
              <w:jc w:val="center"/>
              <w:rPr>
                <w:b/>
                <w:bCs/>
                <w:color w:val="000000" w:themeColor="text1"/>
              </w:rPr>
            </w:pPr>
          </w:p>
        </w:tc>
        <w:tc>
          <w:tcPr>
            <w:tcW w:w="1288" w:type="dxa"/>
            <w:shd w:val="clear" w:color="auto" w:fill="DBE5F1" w:themeFill="accent1" w:themeFillTint="33"/>
            <w:tcMar>
              <w:top w:w="15" w:type="dxa"/>
              <w:left w:w="108" w:type="dxa"/>
              <w:bottom w:w="0" w:type="dxa"/>
              <w:right w:w="108" w:type="dxa"/>
            </w:tcMar>
            <w:vAlign w:val="center"/>
          </w:tcPr>
          <w:p w14:paraId="174D85E3" w14:textId="5693B245" w:rsidR="00E3463F" w:rsidRPr="00ED042C" w:rsidRDefault="003362B4" w:rsidP="003362B4">
            <w:pPr>
              <w:ind w:left="-86"/>
              <w:jc w:val="center"/>
              <w:rPr>
                <w:color w:val="000000" w:themeColor="text1"/>
              </w:rPr>
            </w:pPr>
            <w:r w:rsidRPr="00ED042C">
              <w:rPr>
                <w:b/>
                <w:bCs/>
                <w:color w:val="000000" w:themeColor="text1"/>
              </w:rPr>
              <w:t xml:space="preserve">Estimated cost by outcome </w:t>
            </w:r>
            <w:r w:rsidR="00E3463F" w:rsidRPr="00ED042C">
              <w:rPr>
                <w:b/>
                <w:bCs/>
                <w:color w:val="000000" w:themeColor="text1"/>
              </w:rPr>
              <w:t>(</w:t>
            </w:r>
            <w:r w:rsidRPr="00ED042C">
              <w:rPr>
                <w:b/>
                <w:bCs/>
                <w:color w:val="000000" w:themeColor="text1"/>
              </w:rPr>
              <w:t>$</w:t>
            </w:r>
            <w:r w:rsidR="00E3463F" w:rsidRPr="00ED042C">
              <w:rPr>
                <w:b/>
                <w:bCs/>
                <w:color w:val="000000" w:themeColor="text1"/>
              </w:rPr>
              <w:t>)</w:t>
            </w:r>
          </w:p>
        </w:tc>
      </w:tr>
      <w:tr w:rsidR="00E3463F" w:rsidRPr="00ED042C" w14:paraId="4637FFA7" w14:textId="77777777" w:rsidTr="213A54BE">
        <w:trPr>
          <w:trHeight w:val="3367"/>
        </w:trPr>
        <w:tc>
          <w:tcPr>
            <w:tcW w:w="2830" w:type="dxa"/>
            <w:vMerge w:val="restart"/>
            <w:tcBorders>
              <w:bottom w:val="single" w:sz="4" w:space="0" w:color="auto"/>
            </w:tcBorders>
            <w:tcMar>
              <w:top w:w="72" w:type="dxa"/>
              <w:left w:w="144" w:type="dxa"/>
              <w:bottom w:w="72" w:type="dxa"/>
              <w:right w:w="144" w:type="dxa"/>
            </w:tcMar>
          </w:tcPr>
          <w:p w14:paraId="2FCE8FC8" w14:textId="77777777" w:rsidR="00E3463F" w:rsidRPr="00ED042C" w:rsidRDefault="00E3463F" w:rsidP="00F3596B">
            <w:pPr>
              <w:rPr>
                <w:b/>
                <w:color w:val="000000" w:themeColor="text1"/>
              </w:rPr>
            </w:pPr>
          </w:p>
          <w:p w14:paraId="226EA7C0" w14:textId="7B2AD702" w:rsidR="00E3463F" w:rsidRPr="00ED042C" w:rsidRDefault="00E3463F" w:rsidP="00F3596B">
            <w:pPr>
              <w:rPr>
                <w:b/>
                <w:color w:val="000000" w:themeColor="text1"/>
              </w:rPr>
            </w:pPr>
            <w:r w:rsidRPr="00ED042C">
              <w:rPr>
                <w:b/>
                <w:color w:val="000000" w:themeColor="text1"/>
              </w:rPr>
              <w:t>Indicator</w:t>
            </w:r>
          </w:p>
          <w:p w14:paraId="0A263E28" w14:textId="014572B4" w:rsidR="00E3463F" w:rsidRPr="00ED042C" w:rsidRDefault="00E3463F" w:rsidP="00F3596B">
            <w:pPr>
              <w:contextualSpacing/>
              <w:rPr>
                <w:rFonts w:eastAsia="Calibri"/>
                <w:i/>
                <w:iCs/>
                <w:color w:val="000000" w:themeColor="text1"/>
              </w:rPr>
            </w:pPr>
            <w:r w:rsidRPr="00ED042C">
              <w:rPr>
                <w:rFonts w:eastAsia="Calibri"/>
                <w:color w:val="000000" w:themeColor="text1"/>
              </w:rPr>
              <w:t>Percentage of private</w:t>
            </w:r>
            <w:r w:rsidR="003362B4" w:rsidRPr="00ED042C">
              <w:rPr>
                <w:rFonts w:eastAsia="Calibri"/>
                <w:color w:val="000000" w:themeColor="text1"/>
              </w:rPr>
              <w:t>-</w:t>
            </w:r>
            <w:r w:rsidRPr="00ED042C">
              <w:rPr>
                <w:rFonts w:eastAsia="Calibri"/>
                <w:color w:val="000000" w:themeColor="text1"/>
              </w:rPr>
              <w:t>sector investment (</w:t>
            </w:r>
            <w:r w:rsidR="004728A2" w:rsidRPr="00ED042C">
              <w:rPr>
                <w:rFonts w:eastAsia="Calibri"/>
                <w:color w:val="000000" w:themeColor="text1"/>
              </w:rPr>
              <w:t xml:space="preserve">Draft </w:t>
            </w:r>
            <w:r w:rsidRPr="00ED042C">
              <w:rPr>
                <w:rFonts w:eastAsia="Calibri"/>
                <w:color w:val="000000" w:themeColor="text1"/>
              </w:rPr>
              <w:t>13</w:t>
            </w:r>
            <w:r w:rsidR="001560DE" w:rsidRPr="00ED042C">
              <w:rPr>
                <w:rFonts w:eastAsia="Calibri"/>
                <w:color w:val="000000" w:themeColor="text1"/>
                <w:vertAlign w:val="superscript"/>
              </w:rPr>
              <w:t>th</w:t>
            </w:r>
            <w:r w:rsidR="003362B4" w:rsidRPr="00ED042C">
              <w:rPr>
                <w:rFonts w:eastAsia="Calibri"/>
                <w:color w:val="000000" w:themeColor="text1"/>
                <w:vertAlign w:val="superscript"/>
              </w:rPr>
              <w:t xml:space="preserve"> </w:t>
            </w:r>
            <w:r w:rsidR="003362B4" w:rsidRPr="00ED042C">
              <w:rPr>
                <w:rFonts w:eastAsia="Calibri"/>
                <w:color w:val="000000" w:themeColor="text1"/>
              </w:rPr>
              <w:t>F</w:t>
            </w:r>
            <w:r w:rsidR="001560DE" w:rsidRPr="00ED042C">
              <w:rPr>
                <w:rFonts w:eastAsia="Calibri"/>
                <w:color w:val="000000" w:themeColor="text1"/>
              </w:rPr>
              <w:t>YP</w:t>
            </w:r>
            <w:r w:rsidR="00DE2B6C" w:rsidRPr="00ED042C">
              <w:rPr>
                <w:rFonts w:eastAsia="Calibri"/>
                <w:color w:val="000000" w:themeColor="text1"/>
              </w:rPr>
              <w:t>,</w:t>
            </w:r>
            <w:r w:rsidR="001560DE" w:rsidRPr="00ED042C">
              <w:rPr>
                <w:rFonts w:eastAsia="Calibri"/>
                <w:color w:val="000000" w:themeColor="text1"/>
              </w:rPr>
              <w:t xml:space="preserve"> </w:t>
            </w:r>
            <w:r w:rsidR="003362B4" w:rsidRPr="00ED042C">
              <w:rPr>
                <w:rFonts w:eastAsia="Calibri"/>
                <w:color w:val="000000" w:themeColor="text1"/>
              </w:rPr>
              <w:t>o</w:t>
            </w:r>
            <w:r w:rsidR="001560DE" w:rsidRPr="00ED042C">
              <w:rPr>
                <w:rFonts w:eastAsia="Calibri"/>
                <w:color w:val="000000" w:themeColor="text1"/>
              </w:rPr>
              <w:t>utcome</w:t>
            </w:r>
            <w:r w:rsidRPr="00ED042C">
              <w:rPr>
                <w:rFonts w:eastAsia="Calibri"/>
                <w:color w:val="000000" w:themeColor="text1"/>
              </w:rPr>
              <w:t xml:space="preserve"> 1)</w:t>
            </w:r>
          </w:p>
          <w:p w14:paraId="782B29FE" w14:textId="2372BF2E" w:rsidR="00E3463F" w:rsidRPr="00ED042C" w:rsidRDefault="00E3463F" w:rsidP="00F3596B">
            <w:pPr>
              <w:rPr>
                <w:b/>
                <w:i/>
                <w:iCs/>
                <w:color w:val="000000" w:themeColor="text1"/>
              </w:rPr>
            </w:pPr>
          </w:p>
          <w:p w14:paraId="2AF6EE95" w14:textId="2F391870" w:rsidR="00E3463F" w:rsidRPr="00ED042C" w:rsidRDefault="00E3463F" w:rsidP="213A54BE">
            <w:pPr>
              <w:rPr>
                <w:i/>
                <w:iCs/>
                <w:color w:val="000000" w:themeColor="text1"/>
              </w:rPr>
            </w:pPr>
            <w:r w:rsidRPr="00ED042C">
              <w:rPr>
                <w:b/>
                <w:bCs/>
                <w:i/>
                <w:iCs/>
                <w:color w:val="000000" w:themeColor="text1"/>
              </w:rPr>
              <w:t>Baseline:</w:t>
            </w:r>
            <w:r w:rsidRPr="00ED042C">
              <w:rPr>
                <w:i/>
                <w:iCs/>
                <w:color w:val="000000" w:themeColor="text1"/>
              </w:rPr>
              <w:t xml:space="preserve"> </w:t>
            </w:r>
            <w:r w:rsidRPr="00ED042C">
              <w:rPr>
                <w:color w:val="000000" w:themeColor="text1"/>
              </w:rPr>
              <w:t>40%</w:t>
            </w:r>
            <w:r w:rsidR="4ECDF5A6" w:rsidRPr="00ED042C">
              <w:rPr>
                <w:color w:val="000000" w:themeColor="text1"/>
              </w:rPr>
              <w:t xml:space="preserve"> (est</w:t>
            </w:r>
            <w:r w:rsidR="003362B4" w:rsidRPr="00ED042C">
              <w:rPr>
                <w:color w:val="000000" w:themeColor="text1"/>
              </w:rPr>
              <w:t>.</w:t>
            </w:r>
            <w:r w:rsidR="4ECDF5A6" w:rsidRPr="00ED042C">
              <w:rPr>
                <w:color w:val="000000" w:themeColor="text1"/>
              </w:rPr>
              <w:t xml:space="preserve"> 2019)</w:t>
            </w:r>
          </w:p>
          <w:p w14:paraId="5E2BA6F7" w14:textId="77777777" w:rsidR="00E3463F" w:rsidRPr="00ED042C" w:rsidRDefault="00E3463F" w:rsidP="00F3596B">
            <w:pPr>
              <w:rPr>
                <w:bCs/>
                <w:color w:val="000000" w:themeColor="text1"/>
                <w:u w:val="single"/>
              </w:rPr>
            </w:pPr>
            <w:r w:rsidRPr="00ED042C">
              <w:rPr>
                <w:b/>
                <w:bCs/>
                <w:i/>
                <w:iCs/>
                <w:color w:val="000000" w:themeColor="text1"/>
              </w:rPr>
              <w:t>Target</w:t>
            </w:r>
            <w:r w:rsidRPr="00ED042C">
              <w:rPr>
                <w:bCs/>
                <w:i/>
                <w:iCs/>
                <w:color w:val="000000" w:themeColor="text1"/>
              </w:rPr>
              <w:t xml:space="preserve">: </w:t>
            </w:r>
            <w:r w:rsidRPr="00ED042C">
              <w:rPr>
                <w:bCs/>
                <w:iCs/>
                <w:color w:val="000000" w:themeColor="text1"/>
              </w:rPr>
              <w:t xml:space="preserve"> Over</w:t>
            </w:r>
            <w:r w:rsidRPr="00ED042C">
              <w:rPr>
                <w:bCs/>
                <w:i/>
                <w:iCs/>
                <w:color w:val="000000" w:themeColor="text1"/>
              </w:rPr>
              <w:t xml:space="preserve"> </w:t>
            </w:r>
            <w:r w:rsidRPr="00ED042C">
              <w:rPr>
                <w:bCs/>
                <w:iCs/>
                <w:color w:val="000000" w:themeColor="text1"/>
              </w:rPr>
              <w:t>50% (2028)</w:t>
            </w:r>
          </w:p>
          <w:p w14:paraId="4BB12D98" w14:textId="77777777" w:rsidR="00E3463F" w:rsidRPr="00ED042C" w:rsidRDefault="00E3463F" w:rsidP="00F3596B">
            <w:pPr>
              <w:rPr>
                <w:color w:val="000000" w:themeColor="text1"/>
                <w:highlight w:val="yellow"/>
              </w:rPr>
            </w:pPr>
          </w:p>
          <w:p w14:paraId="672EEE38" w14:textId="604E070E" w:rsidR="00E3463F" w:rsidRPr="00ED042C" w:rsidRDefault="00E3463F" w:rsidP="00F3596B">
            <w:pPr>
              <w:rPr>
                <w:b/>
                <w:color w:val="000000" w:themeColor="text1"/>
              </w:rPr>
            </w:pPr>
            <w:r w:rsidRPr="00ED042C">
              <w:rPr>
                <w:b/>
                <w:color w:val="000000" w:themeColor="text1"/>
              </w:rPr>
              <w:t>Indicator</w:t>
            </w:r>
          </w:p>
          <w:p w14:paraId="0E75B78F" w14:textId="77777777" w:rsidR="00E3463F" w:rsidRPr="00ED042C" w:rsidRDefault="00E3463F" w:rsidP="00F3596B">
            <w:pPr>
              <w:rPr>
                <w:color w:val="000000" w:themeColor="text1"/>
                <w:highlight w:val="yellow"/>
              </w:rPr>
            </w:pPr>
            <w:r w:rsidRPr="00ED042C">
              <w:rPr>
                <w:color w:val="000000" w:themeColor="text1"/>
              </w:rPr>
              <w:t>Existence of adopted and implemented investment promotion regimes in Bhutan</w:t>
            </w:r>
          </w:p>
          <w:p w14:paraId="550F9AED" w14:textId="77777777" w:rsidR="00E3463F" w:rsidRPr="00ED042C" w:rsidRDefault="00E3463F" w:rsidP="00F3596B">
            <w:pPr>
              <w:rPr>
                <w:b/>
                <w:i/>
                <w:iCs/>
                <w:color w:val="000000" w:themeColor="text1"/>
              </w:rPr>
            </w:pPr>
          </w:p>
          <w:p w14:paraId="52B755DB" w14:textId="58A3F24B" w:rsidR="00E3463F" w:rsidRPr="00ED042C" w:rsidRDefault="00E3463F" w:rsidP="213A54BE">
            <w:pPr>
              <w:rPr>
                <w:i/>
                <w:iCs/>
                <w:color w:val="000000" w:themeColor="text1"/>
              </w:rPr>
            </w:pPr>
            <w:r w:rsidRPr="00ED042C">
              <w:rPr>
                <w:b/>
                <w:bCs/>
                <w:i/>
                <w:iCs/>
                <w:color w:val="000000" w:themeColor="text1"/>
              </w:rPr>
              <w:t>Baseline:</w:t>
            </w:r>
            <w:r w:rsidRPr="00ED042C">
              <w:rPr>
                <w:i/>
                <w:iCs/>
                <w:color w:val="000000" w:themeColor="text1"/>
              </w:rPr>
              <w:t xml:space="preserve"> </w:t>
            </w:r>
            <w:r w:rsidRPr="00ED042C">
              <w:rPr>
                <w:color w:val="000000" w:themeColor="text1"/>
              </w:rPr>
              <w:t>No</w:t>
            </w:r>
            <w:r w:rsidR="0D72DAD8" w:rsidRPr="00ED042C">
              <w:rPr>
                <w:color w:val="000000" w:themeColor="text1"/>
              </w:rPr>
              <w:t xml:space="preserve"> (2023)</w:t>
            </w:r>
          </w:p>
          <w:p w14:paraId="5E6591A4" w14:textId="77777777" w:rsidR="00E3463F" w:rsidRPr="00ED042C" w:rsidRDefault="00E3463F" w:rsidP="00F3596B">
            <w:pPr>
              <w:rPr>
                <w:bCs/>
                <w:color w:val="000000" w:themeColor="text1"/>
                <w:u w:val="single"/>
              </w:rPr>
            </w:pPr>
            <w:r w:rsidRPr="00ED042C">
              <w:rPr>
                <w:b/>
                <w:bCs/>
                <w:i/>
                <w:iCs/>
                <w:color w:val="000000" w:themeColor="text1"/>
              </w:rPr>
              <w:t>Target:</w:t>
            </w:r>
            <w:r w:rsidRPr="00ED042C">
              <w:rPr>
                <w:bCs/>
                <w:i/>
                <w:iCs/>
                <w:color w:val="000000" w:themeColor="text1"/>
              </w:rPr>
              <w:t xml:space="preserve">  </w:t>
            </w:r>
            <w:r w:rsidRPr="00ED042C">
              <w:rPr>
                <w:bCs/>
                <w:iCs/>
                <w:color w:val="000000" w:themeColor="text1"/>
              </w:rPr>
              <w:t>Yes (2028)</w:t>
            </w:r>
          </w:p>
          <w:p w14:paraId="79912DAC" w14:textId="77777777" w:rsidR="00E3463F" w:rsidRPr="00ED042C" w:rsidRDefault="00E3463F" w:rsidP="00F3596B">
            <w:pPr>
              <w:rPr>
                <w:color w:val="000000" w:themeColor="text1"/>
                <w:highlight w:val="yellow"/>
              </w:rPr>
            </w:pPr>
          </w:p>
          <w:p w14:paraId="51920B4E" w14:textId="77777777" w:rsidR="00E3463F" w:rsidRPr="00ED042C" w:rsidRDefault="00E3463F" w:rsidP="00F3596B">
            <w:pPr>
              <w:rPr>
                <w:color w:val="000000" w:themeColor="text1"/>
                <w:highlight w:val="yellow"/>
              </w:rPr>
            </w:pPr>
          </w:p>
          <w:p w14:paraId="6AC897DC" w14:textId="77777777" w:rsidR="00E3463F" w:rsidRPr="00ED042C" w:rsidRDefault="00E3463F" w:rsidP="00F3596B">
            <w:pPr>
              <w:rPr>
                <w:color w:val="000000" w:themeColor="text1"/>
                <w:highlight w:val="yellow"/>
              </w:rPr>
            </w:pPr>
          </w:p>
          <w:p w14:paraId="2C76BBAC" w14:textId="77777777" w:rsidR="00E3463F" w:rsidRPr="00ED042C" w:rsidRDefault="00E3463F" w:rsidP="00F3596B">
            <w:pPr>
              <w:rPr>
                <w:b/>
                <w:bCs/>
                <w:color w:val="000000" w:themeColor="text1"/>
                <w:highlight w:val="yellow"/>
              </w:rPr>
            </w:pPr>
          </w:p>
          <w:p w14:paraId="620A8CED" w14:textId="77777777" w:rsidR="00E3463F" w:rsidRPr="00ED042C" w:rsidRDefault="00E3463F" w:rsidP="00F3596B">
            <w:pPr>
              <w:rPr>
                <w:color w:val="000000" w:themeColor="text1"/>
                <w:highlight w:val="yellow"/>
              </w:rPr>
            </w:pPr>
          </w:p>
        </w:tc>
        <w:tc>
          <w:tcPr>
            <w:tcW w:w="1843" w:type="dxa"/>
            <w:vMerge w:val="restart"/>
            <w:tcBorders>
              <w:bottom w:val="single" w:sz="4" w:space="0" w:color="auto"/>
            </w:tcBorders>
          </w:tcPr>
          <w:p w14:paraId="49CD38F6" w14:textId="77777777" w:rsidR="00E3463F" w:rsidRPr="00ED042C" w:rsidRDefault="00E3463F" w:rsidP="00F3596B">
            <w:pPr>
              <w:pStyle w:val="ListParagraph"/>
              <w:ind w:left="360"/>
              <w:rPr>
                <w:b/>
                <w:bCs/>
                <w:color w:val="000000" w:themeColor="text1"/>
                <w:highlight w:val="yellow"/>
              </w:rPr>
            </w:pPr>
          </w:p>
          <w:p w14:paraId="610F1F8A" w14:textId="77777777" w:rsidR="00E3463F" w:rsidRPr="00ED042C" w:rsidRDefault="00E3463F" w:rsidP="00F3596B">
            <w:pPr>
              <w:pStyle w:val="ListParagraph"/>
              <w:ind w:left="360"/>
              <w:rPr>
                <w:b/>
                <w:bCs/>
                <w:color w:val="000000" w:themeColor="text1"/>
                <w:highlight w:val="yellow"/>
              </w:rPr>
            </w:pPr>
          </w:p>
          <w:p w14:paraId="316809E0" w14:textId="16CD31F0" w:rsidR="00E3463F" w:rsidRPr="00ED042C" w:rsidRDefault="00E3463F" w:rsidP="006563E8">
            <w:pPr>
              <w:pStyle w:val="ListParagraph"/>
              <w:shd w:val="clear" w:color="auto" w:fill="FFFFFF" w:themeFill="background1"/>
              <w:ind w:left="0"/>
              <w:rPr>
                <w:b/>
                <w:bCs/>
                <w:color w:val="000000" w:themeColor="text1"/>
                <w:highlight w:val="yellow"/>
              </w:rPr>
            </w:pPr>
          </w:p>
          <w:p w14:paraId="2E226B6C" w14:textId="62DC0D96" w:rsidR="00E3463F" w:rsidRPr="006563E8" w:rsidRDefault="403CE8F3" w:rsidP="006563E8">
            <w:pPr>
              <w:shd w:val="clear" w:color="auto" w:fill="FFFFFF" w:themeFill="background1"/>
              <w:rPr>
                <w:color w:val="000000" w:themeColor="text1"/>
              </w:rPr>
            </w:pPr>
            <w:r w:rsidRPr="006563E8">
              <w:rPr>
                <w:color w:val="000000" w:themeColor="text1"/>
              </w:rPr>
              <w:t>National Accounts</w:t>
            </w:r>
            <w:r w:rsidR="4542AAE2" w:rsidRPr="006563E8">
              <w:rPr>
                <w:color w:val="000000" w:themeColor="text1"/>
              </w:rPr>
              <w:t xml:space="preserve"> Statistics</w:t>
            </w:r>
            <w:r w:rsidRPr="006563E8">
              <w:rPr>
                <w:color w:val="000000" w:themeColor="text1"/>
              </w:rPr>
              <w:t xml:space="preserve"> </w:t>
            </w:r>
          </w:p>
          <w:p w14:paraId="1747DD05" w14:textId="77777777" w:rsidR="006563E8" w:rsidRDefault="006563E8" w:rsidP="00F3596B">
            <w:pPr>
              <w:rPr>
                <w:color w:val="000000" w:themeColor="text1"/>
                <w:highlight w:val="yellow"/>
              </w:rPr>
            </w:pPr>
          </w:p>
          <w:p w14:paraId="26465F0F" w14:textId="77777777" w:rsidR="006563E8" w:rsidRDefault="006563E8" w:rsidP="00F3596B">
            <w:pPr>
              <w:rPr>
                <w:color w:val="000000" w:themeColor="text1"/>
                <w:highlight w:val="yellow"/>
              </w:rPr>
            </w:pPr>
          </w:p>
          <w:p w14:paraId="0C607A94" w14:textId="77777777" w:rsidR="006563E8" w:rsidRDefault="006563E8" w:rsidP="00F3596B">
            <w:pPr>
              <w:rPr>
                <w:color w:val="000000" w:themeColor="text1"/>
                <w:highlight w:val="yellow"/>
              </w:rPr>
            </w:pPr>
          </w:p>
          <w:p w14:paraId="1F40FD6F" w14:textId="77777777" w:rsidR="006563E8" w:rsidRDefault="006563E8" w:rsidP="00F3596B">
            <w:pPr>
              <w:rPr>
                <w:color w:val="000000" w:themeColor="text1"/>
                <w:highlight w:val="yellow"/>
              </w:rPr>
            </w:pPr>
          </w:p>
          <w:p w14:paraId="1AD8E6C3" w14:textId="77777777" w:rsidR="006563E8" w:rsidRDefault="006563E8" w:rsidP="00F3596B">
            <w:pPr>
              <w:rPr>
                <w:color w:val="000000" w:themeColor="text1"/>
                <w:highlight w:val="yellow"/>
              </w:rPr>
            </w:pPr>
          </w:p>
          <w:p w14:paraId="05FCDE7E" w14:textId="282312AB" w:rsidR="006563E8" w:rsidRPr="006563E8" w:rsidRDefault="006563E8" w:rsidP="00F3596B">
            <w:pPr>
              <w:rPr>
                <w:color w:val="000000" w:themeColor="text1"/>
                <w:highlight w:val="yellow"/>
              </w:rPr>
            </w:pPr>
            <w:r w:rsidRPr="006563E8">
              <w:rPr>
                <w:color w:val="000000" w:themeColor="text1"/>
              </w:rPr>
              <w:t>Administrative data</w:t>
            </w:r>
          </w:p>
          <w:p w14:paraId="399E0218" w14:textId="07608445" w:rsidR="00E3463F" w:rsidRPr="00ED042C" w:rsidRDefault="00E3463F" w:rsidP="006563E8">
            <w:pPr>
              <w:rPr>
                <w:color w:val="000000" w:themeColor="text1"/>
                <w:highlight w:val="yellow"/>
              </w:rPr>
            </w:pPr>
          </w:p>
        </w:tc>
        <w:tc>
          <w:tcPr>
            <w:tcW w:w="6032" w:type="dxa"/>
            <w:tcBorders>
              <w:bottom w:val="single" w:sz="4" w:space="0" w:color="auto"/>
            </w:tcBorders>
            <w:tcMar>
              <w:top w:w="72" w:type="dxa"/>
              <w:left w:w="144" w:type="dxa"/>
              <w:bottom w:w="72" w:type="dxa"/>
              <w:right w:w="144" w:type="dxa"/>
            </w:tcMar>
          </w:tcPr>
          <w:p w14:paraId="42E4C361" w14:textId="5363FACA" w:rsidR="00E3463F" w:rsidRPr="00ED042C" w:rsidRDefault="00E3463F" w:rsidP="00F3596B">
            <w:pPr>
              <w:rPr>
                <w:b/>
                <w:color w:val="000000" w:themeColor="text1"/>
              </w:rPr>
            </w:pPr>
            <w:r w:rsidRPr="00ED042C">
              <w:rPr>
                <w:rStyle w:val="normaltextrun"/>
                <w:b/>
                <w:bCs/>
                <w:color w:val="000000" w:themeColor="text1"/>
                <w:shd w:val="clear" w:color="auto" w:fill="FFFFFF"/>
              </w:rPr>
              <w:t>Output 1.1</w:t>
            </w:r>
            <w:r w:rsidR="006A361E" w:rsidRPr="00ED042C">
              <w:rPr>
                <w:rStyle w:val="normaltextrun"/>
                <w:b/>
                <w:bCs/>
                <w:color w:val="000000" w:themeColor="text1"/>
                <w:shd w:val="clear" w:color="auto" w:fill="FFFFFF"/>
              </w:rPr>
              <w:t>.</w:t>
            </w:r>
            <w:r w:rsidRPr="00ED042C">
              <w:rPr>
                <w:rStyle w:val="normaltextrun"/>
                <w:b/>
                <w:bCs/>
                <w:color w:val="000000" w:themeColor="text1"/>
                <w:shd w:val="clear" w:color="auto" w:fill="FFFFFF"/>
              </w:rPr>
              <w:t xml:space="preserve"> </w:t>
            </w:r>
            <w:r w:rsidRPr="00ED042C">
              <w:rPr>
                <w:b/>
                <w:bCs/>
                <w:color w:val="000000" w:themeColor="text1"/>
              </w:rPr>
              <w:t xml:space="preserve">Innovative policy and regulatory frameworks strengthened for inclusive green economy and </w:t>
            </w:r>
            <w:r w:rsidR="00D94898" w:rsidRPr="00ED042C">
              <w:rPr>
                <w:b/>
                <w:bCs/>
                <w:color w:val="000000" w:themeColor="text1"/>
              </w:rPr>
              <w:t xml:space="preserve">smooth </w:t>
            </w:r>
            <w:r w:rsidR="006A361E" w:rsidRPr="00ED042C">
              <w:rPr>
                <w:b/>
                <w:bCs/>
                <w:color w:val="000000" w:themeColor="text1"/>
              </w:rPr>
              <w:t xml:space="preserve">least-developed country </w:t>
            </w:r>
            <w:r w:rsidRPr="00ED042C">
              <w:rPr>
                <w:b/>
                <w:bCs/>
                <w:color w:val="000000" w:themeColor="text1"/>
              </w:rPr>
              <w:t xml:space="preserve">graduation. </w:t>
            </w:r>
          </w:p>
          <w:p w14:paraId="759EE9AC" w14:textId="7DC19C1F" w:rsidR="3A09D34C" w:rsidRPr="00ED042C" w:rsidRDefault="3A09D34C" w:rsidP="3A09D34C">
            <w:pPr>
              <w:contextualSpacing/>
              <w:rPr>
                <w:color w:val="000000" w:themeColor="text1"/>
              </w:rPr>
            </w:pPr>
          </w:p>
          <w:p w14:paraId="267A9D4B" w14:textId="026260AB" w:rsidR="00E3463F" w:rsidRPr="00ED042C" w:rsidRDefault="7BCB4DBF" w:rsidP="3E7E4C57">
            <w:pPr>
              <w:contextualSpacing/>
              <w:textAlignment w:val="baseline"/>
              <w:rPr>
                <w:color w:val="000000" w:themeColor="text1"/>
              </w:rPr>
            </w:pPr>
            <w:r w:rsidRPr="00ED042C">
              <w:rPr>
                <w:color w:val="000000" w:themeColor="text1"/>
              </w:rPr>
              <w:t>Indicator 1.1.1</w:t>
            </w:r>
            <w:r w:rsidR="006A361E" w:rsidRPr="00ED042C">
              <w:rPr>
                <w:color w:val="000000" w:themeColor="text1"/>
              </w:rPr>
              <w:t>.</w:t>
            </w:r>
            <w:r w:rsidRPr="00ED042C">
              <w:rPr>
                <w:color w:val="000000" w:themeColor="text1"/>
              </w:rPr>
              <w:t xml:space="preserve"> Number of multi-stakeholder mechanisms to strengthen public</w:t>
            </w:r>
            <w:r w:rsidR="004326BC" w:rsidRPr="00ED042C">
              <w:rPr>
                <w:color w:val="000000" w:themeColor="text1"/>
              </w:rPr>
              <w:t>-</w:t>
            </w:r>
            <w:r w:rsidRPr="00ED042C">
              <w:rPr>
                <w:color w:val="000000" w:themeColor="text1"/>
              </w:rPr>
              <w:t xml:space="preserve">sector agility, collaboration, and the co-design, public and private financing and delivery of solutions for sustainable development at </w:t>
            </w:r>
            <w:r w:rsidR="006A361E" w:rsidRPr="00ED042C">
              <w:rPr>
                <w:color w:val="000000" w:themeColor="text1"/>
              </w:rPr>
              <w:t xml:space="preserve">the </w:t>
            </w:r>
            <w:r w:rsidRPr="00ED042C">
              <w:rPr>
                <w:color w:val="000000" w:themeColor="text1"/>
              </w:rPr>
              <w:t>national level (S</w:t>
            </w:r>
            <w:r w:rsidR="00B150D1" w:rsidRPr="00ED042C">
              <w:rPr>
                <w:color w:val="000000" w:themeColor="text1"/>
              </w:rPr>
              <w:t>trategic Plan, internal results and resources framework –</w:t>
            </w:r>
            <w:r w:rsidRPr="00ED042C">
              <w:rPr>
                <w:color w:val="000000" w:themeColor="text1"/>
              </w:rPr>
              <w:t xml:space="preserve"> IRRF 2.1.3)</w:t>
            </w:r>
          </w:p>
          <w:p w14:paraId="6D1126DA" w14:textId="2C5DB830" w:rsidR="00E3463F" w:rsidRPr="00ED042C" w:rsidRDefault="00E3463F" w:rsidP="3E7E4C57">
            <w:pPr>
              <w:contextualSpacing/>
              <w:textAlignment w:val="baseline"/>
              <w:rPr>
                <w:color w:val="000000" w:themeColor="text1"/>
              </w:rPr>
            </w:pPr>
          </w:p>
          <w:tbl>
            <w:tblPr>
              <w:tblW w:w="0" w:type="auto"/>
              <w:tblLayout w:type="fixed"/>
              <w:tblLook w:val="06A0" w:firstRow="1" w:lastRow="0" w:firstColumn="1" w:lastColumn="0" w:noHBand="1" w:noVBand="1"/>
            </w:tblPr>
            <w:tblGrid>
              <w:gridCol w:w="5762"/>
            </w:tblGrid>
            <w:tr w:rsidR="3E7E4C57" w:rsidRPr="00ED042C" w14:paraId="0185D0D2" w14:textId="77777777" w:rsidTr="3E7E4C57">
              <w:trPr>
                <w:trHeight w:val="300"/>
              </w:trPr>
              <w:tc>
                <w:tcPr>
                  <w:tcW w:w="5762" w:type="dxa"/>
                  <w:tcMar>
                    <w:left w:w="180" w:type="dxa"/>
                    <w:right w:w="180" w:type="dxa"/>
                  </w:tcMar>
                </w:tcPr>
                <w:p w14:paraId="4FD6C1CB" w14:textId="7DFA7852" w:rsidR="3E7E4C57" w:rsidRPr="00ED042C" w:rsidRDefault="3E7E4C57" w:rsidP="00624385">
                  <w:pPr>
                    <w:framePr w:hSpace="180" w:wrap="around" w:vAnchor="text" w:hAnchor="text" w:y="1"/>
                    <w:suppressOverlap/>
                    <w:rPr>
                      <w:color w:val="000000" w:themeColor="text1"/>
                    </w:rPr>
                  </w:pPr>
                  <w:r w:rsidRPr="00ED042C">
                    <w:rPr>
                      <w:color w:val="000000" w:themeColor="text1"/>
                    </w:rPr>
                    <w:t xml:space="preserve">Baseline: 0 (2023) </w:t>
                  </w:r>
                </w:p>
                <w:p w14:paraId="7A46C423" w14:textId="2FA1651F" w:rsidR="3E7E4C57" w:rsidRPr="00ED042C" w:rsidRDefault="3E7E4C57" w:rsidP="00624385">
                  <w:pPr>
                    <w:framePr w:hSpace="180" w:wrap="around" w:vAnchor="text" w:hAnchor="text" w:y="1"/>
                    <w:suppressOverlap/>
                    <w:rPr>
                      <w:color w:val="000000" w:themeColor="text1"/>
                    </w:rPr>
                  </w:pPr>
                  <w:r w:rsidRPr="00ED042C">
                    <w:rPr>
                      <w:color w:val="000000" w:themeColor="text1"/>
                    </w:rPr>
                    <w:t xml:space="preserve">Target: 8 (2028) </w:t>
                  </w:r>
                </w:p>
                <w:p w14:paraId="7B0102BB" w14:textId="53C364BE" w:rsidR="3E7E4C57" w:rsidRPr="00ED042C" w:rsidRDefault="3E7E4C57" w:rsidP="00624385">
                  <w:pPr>
                    <w:framePr w:hSpace="180" w:wrap="around" w:vAnchor="text" w:hAnchor="text" w:y="1"/>
                    <w:suppressOverlap/>
                    <w:rPr>
                      <w:color w:val="000000" w:themeColor="text1"/>
                    </w:rPr>
                  </w:pPr>
                  <w:r w:rsidRPr="00ED042C">
                    <w:rPr>
                      <w:color w:val="000000" w:themeColor="text1"/>
                    </w:rPr>
                    <w:t>Source/</w:t>
                  </w:r>
                  <w:r w:rsidR="006A361E" w:rsidRPr="00ED042C">
                    <w:rPr>
                      <w:color w:val="000000" w:themeColor="text1"/>
                    </w:rPr>
                    <w:t>f</w:t>
                  </w:r>
                  <w:r w:rsidRPr="00ED042C">
                    <w:rPr>
                      <w:color w:val="000000" w:themeColor="text1"/>
                    </w:rPr>
                    <w:t>requency: M</w:t>
                  </w:r>
                  <w:r w:rsidR="00B948BD" w:rsidRPr="00ED042C">
                    <w:rPr>
                      <w:color w:val="000000" w:themeColor="text1"/>
                    </w:rPr>
                    <w:t>O</w:t>
                  </w:r>
                  <w:r w:rsidRPr="00ED042C">
                    <w:rPr>
                      <w:color w:val="000000" w:themeColor="text1"/>
                    </w:rPr>
                    <w:t>F, project progress report/</w:t>
                  </w:r>
                  <w:r w:rsidR="006A361E" w:rsidRPr="00ED042C">
                    <w:rPr>
                      <w:color w:val="000000" w:themeColor="text1"/>
                    </w:rPr>
                    <w:t>a</w:t>
                  </w:r>
                  <w:r w:rsidRPr="00ED042C">
                    <w:rPr>
                      <w:color w:val="000000" w:themeColor="text1"/>
                    </w:rPr>
                    <w:t>nnual</w:t>
                  </w:r>
                </w:p>
              </w:tc>
            </w:tr>
          </w:tbl>
          <w:p w14:paraId="7B995E73" w14:textId="51DBB59B" w:rsidR="00E3463F" w:rsidRPr="00ED042C" w:rsidRDefault="00E3463F" w:rsidP="3E7E4C57">
            <w:pPr>
              <w:pStyle w:val="paragraph"/>
              <w:spacing w:before="0" w:beforeAutospacing="0" w:after="0" w:afterAutospacing="0"/>
              <w:ind w:right="-90"/>
              <w:contextualSpacing/>
              <w:textAlignment w:val="baseline"/>
              <w:rPr>
                <w:rStyle w:val="scxw93071649"/>
                <w:color w:val="000000" w:themeColor="text1"/>
                <w:sz w:val="20"/>
                <w:szCs w:val="20"/>
                <w:lang w:val="en-GB"/>
              </w:rPr>
            </w:pPr>
            <w:r w:rsidRPr="00ED042C">
              <w:rPr>
                <w:color w:val="000000" w:themeColor="text1"/>
                <w:sz w:val="20"/>
                <w:szCs w:val="20"/>
                <w:lang w:val="en-GB"/>
              </w:rPr>
              <w:br/>
            </w:r>
            <w:r w:rsidR="47307FA2" w:rsidRPr="00ED042C">
              <w:rPr>
                <w:rStyle w:val="scxw93071649"/>
                <w:color w:val="000000" w:themeColor="text1"/>
                <w:sz w:val="20"/>
                <w:szCs w:val="20"/>
                <w:lang w:val="en-GB"/>
              </w:rPr>
              <w:t> </w:t>
            </w:r>
            <w:r w:rsidRPr="00ED042C">
              <w:rPr>
                <w:color w:val="000000" w:themeColor="text1"/>
                <w:sz w:val="20"/>
                <w:szCs w:val="20"/>
                <w:lang w:val="en-GB"/>
              </w:rPr>
              <w:br/>
            </w:r>
            <w:r w:rsidR="47307FA2" w:rsidRPr="00ED042C">
              <w:rPr>
                <w:rStyle w:val="normaltextrun"/>
                <w:b/>
                <w:bCs/>
                <w:color w:val="000000" w:themeColor="text1"/>
                <w:sz w:val="20"/>
                <w:szCs w:val="20"/>
                <w:lang w:val="en-GB"/>
              </w:rPr>
              <w:t>Indicator 1.1.2</w:t>
            </w:r>
            <w:r w:rsidR="006A361E" w:rsidRPr="00ED042C">
              <w:rPr>
                <w:rStyle w:val="normaltextrun"/>
                <w:b/>
                <w:bCs/>
                <w:color w:val="000000" w:themeColor="text1"/>
                <w:sz w:val="20"/>
                <w:szCs w:val="20"/>
                <w:lang w:val="en-GB"/>
              </w:rPr>
              <w:t>.</w:t>
            </w:r>
            <w:r w:rsidR="47307FA2" w:rsidRPr="00ED042C">
              <w:rPr>
                <w:rStyle w:val="normaltextrun"/>
                <w:b/>
                <w:bCs/>
                <w:color w:val="000000" w:themeColor="text1"/>
                <w:sz w:val="20"/>
                <w:szCs w:val="20"/>
                <w:lang w:val="en-GB"/>
              </w:rPr>
              <w:t xml:space="preserve"> Number of policies, regulatory frameworks and initiatives across key sectors initiated for inclusive access to diversified market, trade and business ecosystem enhancement</w:t>
            </w:r>
            <w:r w:rsidR="47307FA2" w:rsidRPr="00ED042C">
              <w:rPr>
                <w:rStyle w:val="normaltextrun"/>
                <w:color w:val="000000" w:themeColor="text1"/>
                <w:sz w:val="20"/>
                <w:szCs w:val="20"/>
                <w:lang w:val="en-GB"/>
              </w:rPr>
              <w:t xml:space="preserve"> </w:t>
            </w:r>
            <w:r w:rsidR="47307FA2" w:rsidRPr="00ED042C">
              <w:rPr>
                <w:rStyle w:val="scxw93071649"/>
                <w:color w:val="000000" w:themeColor="text1"/>
                <w:sz w:val="20"/>
                <w:szCs w:val="20"/>
                <w:lang w:val="en-GB"/>
              </w:rPr>
              <w:t> </w:t>
            </w:r>
            <w:r w:rsidRPr="00ED042C">
              <w:rPr>
                <w:color w:val="000000" w:themeColor="text1"/>
                <w:sz w:val="20"/>
                <w:szCs w:val="20"/>
                <w:lang w:val="en-GB"/>
              </w:rPr>
              <w:br/>
            </w:r>
          </w:p>
          <w:p w14:paraId="45C96700" w14:textId="756C4780" w:rsidR="00E3463F" w:rsidRPr="00ED042C" w:rsidRDefault="00E3463F" w:rsidP="00F3596B">
            <w:pPr>
              <w:pStyle w:val="paragraph"/>
              <w:spacing w:before="0" w:beforeAutospacing="0" w:after="0" w:afterAutospacing="0"/>
              <w:ind w:right="-90"/>
              <w:contextualSpacing/>
              <w:textAlignment w:val="baseline"/>
              <w:rPr>
                <w:color w:val="000000" w:themeColor="text1"/>
                <w:sz w:val="20"/>
                <w:szCs w:val="20"/>
                <w:lang w:val="en-GB"/>
              </w:rPr>
            </w:pPr>
            <w:r w:rsidRPr="00ED042C">
              <w:rPr>
                <w:rStyle w:val="normaltextrun"/>
                <w:b/>
                <w:bCs/>
                <w:i/>
                <w:iCs/>
                <w:color w:val="000000" w:themeColor="text1"/>
                <w:sz w:val="20"/>
                <w:szCs w:val="20"/>
                <w:lang w:val="en-GB"/>
              </w:rPr>
              <w:t xml:space="preserve">Baseline: </w:t>
            </w:r>
            <w:r w:rsidRPr="00ED042C">
              <w:rPr>
                <w:rStyle w:val="normaltextrun"/>
                <w:bCs/>
                <w:iCs/>
                <w:color w:val="000000" w:themeColor="text1"/>
                <w:sz w:val="20"/>
                <w:szCs w:val="20"/>
                <w:lang w:val="en-GB"/>
              </w:rPr>
              <w:t>1 (2023)</w:t>
            </w:r>
            <w:r w:rsidRPr="00ED042C">
              <w:rPr>
                <w:color w:val="000000" w:themeColor="text1"/>
                <w:sz w:val="20"/>
                <w:szCs w:val="20"/>
                <w:lang w:val="en-GB"/>
              </w:rPr>
              <w:br/>
            </w:r>
            <w:r w:rsidRPr="00ED042C">
              <w:rPr>
                <w:rStyle w:val="normaltextrun"/>
                <w:b/>
                <w:bCs/>
                <w:i/>
                <w:iCs/>
                <w:color w:val="000000" w:themeColor="text1"/>
                <w:sz w:val="20"/>
                <w:szCs w:val="20"/>
                <w:lang w:val="en-GB"/>
              </w:rPr>
              <w:t>Target:</w:t>
            </w:r>
            <w:r w:rsidRPr="00ED042C">
              <w:rPr>
                <w:rStyle w:val="normaltextrun"/>
                <w:color w:val="000000" w:themeColor="text1"/>
                <w:sz w:val="20"/>
                <w:szCs w:val="20"/>
                <w:lang w:val="en-GB"/>
              </w:rPr>
              <w:t>   3</w:t>
            </w:r>
            <w:r w:rsidRPr="00ED042C">
              <w:rPr>
                <w:rStyle w:val="scxw93071649"/>
                <w:color w:val="000000" w:themeColor="text1"/>
                <w:sz w:val="20"/>
                <w:szCs w:val="20"/>
                <w:lang w:val="en-GB"/>
              </w:rPr>
              <w:t> </w:t>
            </w:r>
            <w:r w:rsidRPr="00ED042C">
              <w:rPr>
                <w:rStyle w:val="eop"/>
                <w:color w:val="000000" w:themeColor="text1"/>
                <w:sz w:val="20"/>
                <w:szCs w:val="20"/>
                <w:lang w:val="en-GB"/>
              </w:rPr>
              <w:t>(2028)</w:t>
            </w:r>
            <w:r w:rsidRPr="00ED042C">
              <w:rPr>
                <w:color w:val="000000" w:themeColor="text1"/>
                <w:sz w:val="20"/>
                <w:szCs w:val="20"/>
                <w:lang w:val="en-GB"/>
              </w:rPr>
              <w:br/>
            </w:r>
            <w:r w:rsidRPr="00ED042C">
              <w:rPr>
                <w:rStyle w:val="normaltextrun"/>
                <w:b/>
                <w:bCs/>
                <w:i/>
                <w:iCs/>
                <w:color w:val="000000" w:themeColor="text1"/>
                <w:sz w:val="20"/>
                <w:szCs w:val="20"/>
                <w:lang w:val="en-GB"/>
              </w:rPr>
              <w:t>Source/</w:t>
            </w:r>
            <w:r w:rsidR="006A361E" w:rsidRPr="00ED042C">
              <w:rPr>
                <w:rStyle w:val="normaltextrun"/>
                <w:b/>
                <w:bCs/>
                <w:i/>
                <w:iCs/>
                <w:color w:val="000000" w:themeColor="text1"/>
                <w:sz w:val="20"/>
                <w:szCs w:val="20"/>
                <w:lang w:val="en-GB"/>
              </w:rPr>
              <w:t>f</w:t>
            </w:r>
            <w:r w:rsidRPr="00ED042C">
              <w:rPr>
                <w:rStyle w:val="normaltextrun"/>
                <w:b/>
                <w:bCs/>
                <w:i/>
                <w:iCs/>
                <w:color w:val="000000" w:themeColor="text1"/>
                <w:sz w:val="20"/>
                <w:szCs w:val="20"/>
                <w:lang w:val="en-GB"/>
              </w:rPr>
              <w:t xml:space="preserve">requency: </w:t>
            </w:r>
            <w:r w:rsidRPr="00ED042C">
              <w:rPr>
                <w:rStyle w:val="scxw93071649"/>
                <w:color w:val="000000" w:themeColor="text1"/>
                <w:sz w:val="20"/>
                <w:szCs w:val="20"/>
                <w:lang w:val="en-GB"/>
              </w:rPr>
              <w:t xml:space="preserve"> Project </w:t>
            </w:r>
            <w:r w:rsidR="006A361E" w:rsidRPr="00ED042C">
              <w:rPr>
                <w:rStyle w:val="scxw93071649"/>
                <w:color w:val="000000" w:themeColor="text1"/>
                <w:sz w:val="20"/>
                <w:szCs w:val="20"/>
                <w:lang w:val="en-GB"/>
              </w:rPr>
              <w:t>r</w:t>
            </w:r>
            <w:r w:rsidRPr="00ED042C">
              <w:rPr>
                <w:rStyle w:val="scxw93071649"/>
                <w:color w:val="000000" w:themeColor="text1"/>
                <w:sz w:val="20"/>
                <w:szCs w:val="20"/>
                <w:lang w:val="en-GB"/>
              </w:rPr>
              <w:t>eport/</w:t>
            </w:r>
            <w:r w:rsidR="006A361E" w:rsidRPr="00ED042C">
              <w:rPr>
                <w:rStyle w:val="scxw93071649"/>
                <w:color w:val="000000" w:themeColor="text1"/>
                <w:sz w:val="20"/>
                <w:szCs w:val="20"/>
                <w:lang w:val="en-GB"/>
              </w:rPr>
              <w:t>a</w:t>
            </w:r>
            <w:r w:rsidRPr="00ED042C">
              <w:rPr>
                <w:rStyle w:val="scxw93071649"/>
                <w:color w:val="000000" w:themeColor="text1"/>
                <w:sz w:val="20"/>
                <w:szCs w:val="20"/>
                <w:lang w:val="en-GB"/>
              </w:rPr>
              <w:t>nnual</w:t>
            </w:r>
            <w:r w:rsidRPr="00ED042C">
              <w:rPr>
                <w:color w:val="000000" w:themeColor="text1"/>
                <w:sz w:val="20"/>
                <w:szCs w:val="20"/>
                <w:lang w:val="en-GB"/>
              </w:rPr>
              <w:br/>
            </w:r>
          </w:p>
          <w:p w14:paraId="5A814357" w14:textId="55FFF5BB" w:rsidR="00E3463F" w:rsidRPr="00ED042C" w:rsidRDefault="00E3463F" w:rsidP="00F3596B">
            <w:pPr>
              <w:pStyle w:val="paragraph"/>
              <w:spacing w:before="0" w:beforeAutospacing="0" w:after="0" w:afterAutospacing="0"/>
              <w:contextualSpacing/>
              <w:rPr>
                <w:rStyle w:val="eop"/>
                <w:b/>
                <w:color w:val="000000" w:themeColor="text1"/>
                <w:sz w:val="20"/>
                <w:szCs w:val="20"/>
                <w:lang w:val="en-GB"/>
              </w:rPr>
            </w:pPr>
            <w:r w:rsidRPr="00ED042C">
              <w:rPr>
                <w:rStyle w:val="eop"/>
                <w:b/>
                <w:color w:val="000000" w:themeColor="text1"/>
                <w:sz w:val="20"/>
                <w:szCs w:val="20"/>
                <w:lang w:val="en-GB"/>
              </w:rPr>
              <w:lastRenderedPageBreak/>
              <w:t>Indicator 1.1.3</w:t>
            </w:r>
            <w:r w:rsidR="00B948BD" w:rsidRPr="00ED042C">
              <w:rPr>
                <w:rStyle w:val="eop"/>
                <w:b/>
                <w:color w:val="000000" w:themeColor="text1"/>
                <w:sz w:val="20"/>
                <w:szCs w:val="20"/>
                <w:lang w:val="en-GB"/>
              </w:rPr>
              <w:t>.</w:t>
            </w:r>
            <w:r w:rsidRPr="00ED042C">
              <w:rPr>
                <w:rStyle w:val="eop"/>
                <w:b/>
                <w:color w:val="000000" w:themeColor="text1"/>
                <w:sz w:val="20"/>
                <w:szCs w:val="20"/>
                <w:lang w:val="en-GB"/>
              </w:rPr>
              <w:t xml:space="preserve"> Number of tax administrators</w:t>
            </w:r>
            <w:r w:rsidR="004326BC" w:rsidRPr="00ED042C">
              <w:rPr>
                <w:rStyle w:val="eop"/>
                <w:b/>
                <w:color w:val="000000" w:themeColor="text1"/>
                <w:sz w:val="20"/>
                <w:szCs w:val="20"/>
                <w:lang w:val="en-GB"/>
              </w:rPr>
              <w:t>’</w:t>
            </w:r>
            <w:r w:rsidRPr="00ED042C">
              <w:rPr>
                <w:rStyle w:val="eop"/>
                <w:b/>
                <w:color w:val="000000" w:themeColor="text1"/>
                <w:sz w:val="20"/>
                <w:szCs w:val="20"/>
                <w:lang w:val="en-GB"/>
              </w:rPr>
              <w:t xml:space="preserve"> and professionals’ capacity enhanced in tax administration</w:t>
            </w:r>
            <w:r w:rsidR="004326BC" w:rsidRPr="00ED042C">
              <w:rPr>
                <w:rStyle w:val="eop"/>
                <w:b/>
                <w:color w:val="000000" w:themeColor="text1"/>
                <w:sz w:val="20"/>
                <w:szCs w:val="20"/>
                <w:lang w:val="en-GB"/>
              </w:rPr>
              <w:t>,</w:t>
            </w:r>
            <w:r w:rsidRPr="00ED042C">
              <w:rPr>
                <w:rStyle w:val="eop"/>
                <w:b/>
                <w:color w:val="000000" w:themeColor="text1"/>
                <w:sz w:val="20"/>
                <w:szCs w:val="20"/>
                <w:lang w:val="en-GB"/>
              </w:rPr>
              <w:t xml:space="preserve"> including tax audits and assessments</w:t>
            </w:r>
          </w:p>
          <w:p w14:paraId="2C01405E" w14:textId="77777777" w:rsidR="00E3463F" w:rsidRPr="00ED042C" w:rsidRDefault="00E3463F" w:rsidP="00F3596B">
            <w:pPr>
              <w:pStyle w:val="paragraph"/>
              <w:spacing w:before="0" w:beforeAutospacing="0" w:after="0" w:afterAutospacing="0"/>
              <w:contextualSpacing/>
              <w:rPr>
                <w:rStyle w:val="eop"/>
                <w:b/>
                <w:color w:val="000000" w:themeColor="text1"/>
                <w:sz w:val="20"/>
                <w:szCs w:val="20"/>
                <w:lang w:val="en-GB"/>
              </w:rPr>
            </w:pPr>
          </w:p>
          <w:p w14:paraId="470F0EDE" w14:textId="77777777" w:rsidR="00E3463F" w:rsidRPr="00ED042C" w:rsidRDefault="00E3463F" w:rsidP="00F3596B">
            <w:pPr>
              <w:pStyle w:val="paragraph"/>
              <w:spacing w:before="0" w:beforeAutospacing="0" w:after="0" w:afterAutospacing="0"/>
              <w:contextualSpacing/>
              <w:rPr>
                <w:rStyle w:val="eop"/>
                <w:b/>
                <w:color w:val="000000" w:themeColor="text1"/>
                <w:sz w:val="20"/>
                <w:szCs w:val="20"/>
                <w:lang w:val="en-GB"/>
              </w:rPr>
            </w:pPr>
            <w:r w:rsidRPr="00ED042C">
              <w:rPr>
                <w:rStyle w:val="eop"/>
                <w:b/>
                <w:bCs/>
                <w:i/>
                <w:color w:val="000000" w:themeColor="text1"/>
                <w:sz w:val="20"/>
                <w:szCs w:val="20"/>
                <w:lang w:val="en-GB"/>
              </w:rPr>
              <w:t>Baseline</w:t>
            </w:r>
            <w:r w:rsidRPr="00ED042C">
              <w:rPr>
                <w:rStyle w:val="eop"/>
                <w:color w:val="000000" w:themeColor="text1"/>
                <w:sz w:val="20"/>
                <w:szCs w:val="20"/>
                <w:lang w:val="en-GB"/>
              </w:rPr>
              <w:t>: 24 (2023)</w:t>
            </w:r>
          </w:p>
          <w:p w14:paraId="27BA47BF" w14:textId="77777777" w:rsidR="00E3463F" w:rsidRPr="00ED042C" w:rsidRDefault="00E3463F" w:rsidP="00F3596B">
            <w:pPr>
              <w:pStyle w:val="paragraph"/>
              <w:spacing w:before="0" w:beforeAutospacing="0" w:after="0" w:afterAutospacing="0"/>
              <w:contextualSpacing/>
              <w:rPr>
                <w:rStyle w:val="eop"/>
                <w:color w:val="000000" w:themeColor="text1"/>
                <w:sz w:val="20"/>
                <w:szCs w:val="20"/>
                <w:lang w:val="en-GB"/>
              </w:rPr>
            </w:pPr>
            <w:r w:rsidRPr="00ED042C">
              <w:rPr>
                <w:rStyle w:val="eop"/>
                <w:b/>
                <w:bCs/>
                <w:i/>
                <w:color w:val="000000" w:themeColor="text1"/>
                <w:sz w:val="20"/>
                <w:szCs w:val="20"/>
                <w:lang w:val="en-GB"/>
              </w:rPr>
              <w:t>Target</w:t>
            </w:r>
            <w:r w:rsidRPr="00ED042C">
              <w:rPr>
                <w:rStyle w:val="eop"/>
                <w:i/>
                <w:color w:val="000000" w:themeColor="text1"/>
                <w:sz w:val="20"/>
                <w:szCs w:val="20"/>
                <w:lang w:val="en-GB"/>
              </w:rPr>
              <w:t>:</w:t>
            </w:r>
            <w:r w:rsidRPr="00ED042C">
              <w:rPr>
                <w:rStyle w:val="eop"/>
                <w:color w:val="000000" w:themeColor="text1"/>
                <w:sz w:val="20"/>
                <w:szCs w:val="20"/>
                <w:lang w:val="en-GB"/>
              </w:rPr>
              <w:t xml:space="preserve"> 124 (2028)</w:t>
            </w:r>
          </w:p>
          <w:p w14:paraId="305F2FD9" w14:textId="6B92A07F" w:rsidR="00E3463F" w:rsidRPr="00ED042C" w:rsidRDefault="00E3463F" w:rsidP="00F3596B">
            <w:pPr>
              <w:pStyle w:val="paragraph"/>
              <w:spacing w:before="0" w:beforeAutospacing="0" w:after="0" w:afterAutospacing="0"/>
              <w:contextualSpacing/>
              <w:rPr>
                <w:rStyle w:val="eop"/>
                <w:color w:val="000000" w:themeColor="text1"/>
                <w:sz w:val="20"/>
                <w:szCs w:val="20"/>
                <w:lang w:val="en-GB"/>
              </w:rPr>
            </w:pPr>
            <w:r w:rsidRPr="00ED042C">
              <w:rPr>
                <w:rStyle w:val="normaltextrun"/>
                <w:b/>
                <w:bCs/>
                <w:i/>
                <w:iCs/>
                <w:color w:val="000000" w:themeColor="text1"/>
                <w:sz w:val="20"/>
                <w:szCs w:val="20"/>
                <w:lang w:val="en-GB"/>
              </w:rPr>
              <w:t>Source/</w:t>
            </w:r>
            <w:r w:rsidR="004326BC" w:rsidRPr="00ED042C">
              <w:rPr>
                <w:rStyle w:val="normaltextrun"/>
                <w:b/>
                <w:bCs/>
                <w:i/>
                <w:iCs/>
                <w:color w:val="000000" w:themeColor="text1"/>
                <w:sz w:val="20"/>
                <w:szCs w:val="20"/>
                <w:lang w:val="en-GB"/>
              </w:rPr>
              <w:t>f</w:t>
            </w:r>
            <w:r w:rsidRPr="00ED042C">
              <w:rPr>
                <w:rStyle w:val="normaltextrun"/>
                <w:b/>
                <w:bCs/>
                <w:i/>
                <w:iCs/>
                <w:color w:val="000000" w:themeColor="text1"/>
                <w:sz w:val="20"/>
                <w:szCs w:val="20"/>
                <w:lang w:val="en-GB"/>
              </w:rPr>
              <w:t xml:space="preserve">requency: </w:t>
            </w:r>
            <w:r w:rsidRPr="00ED042C">
              <w:rPr>
                <w:rStyle w:val="scxw93071649"/>
                <w:color w:val="000000" w:themeColor="text1"/>
                <w:sz w:val="20"/>
                <w:szCs w:val="20"/>
                <w:lang w:val="en-GB"/>
              </w:rPr>
              <w:t> </w:t>
            </w:r>
            <w:r w:rsidRPr="00ED042C">
              <w:rPr>
                <w:rStyle w:val="eop"/>
                <w:color w:val="000000" w:themeColor="text1"/>
                <w:sz w:val="20"/>
                <w:szCs w:val="20"/>
                <w:lang w:val="en-GB"/>
              </w:rPr>
              <w:t>Department of Revenue and Customs, M</w:t>
            </w:r>
            <w:r w:rsidR="004326BC" w:rsidRPr="00ED042C">
              <w:rPr>
                <w:rStyle w:val="eop"/>
                <w:color w:val="000000" w:themeColor="text1"/>
                <w:sz w:val="20"/>
                <w:szCs w:val="20"/>
                <w:lang w:val="en-GB"/>
              </w:rPr>
              <w:t>O</w:t>
            </w:r>
            <w:r w:rsidRPr="00ED042C">
              <w:rPr>
                <w:rStyle w:val="eop"/>
                <w:color w:val="000000" w:themeColor="text1"/>
                <w:sz w:val="20"/>
                <w:szCs w:val="20"/>
                <w:lang w:val="en-GB"/>
              </w:rPr>
              <w:t>F/</w:t>
            </w:r>
            <w:r w:rsidR="004326BC" w:rsidRPr="00ED042C">
              <w:rPr>
                <w:rStyle w:val="eop"/>
                <w:color w:val="000000" w:themeColor="text1"/>
                <w:sz w:val="20"/>
                <w:szCs w:val="20"/>
                <w:lang w:val="en-GB"/>
              </w:rPr>
              <w:t>a</w:t>
            </w:r>
            <w:r w:rsidRPr="00ED042C">
              <w:rPr>
                <w:rStyle w:val="eop"/>
                <w:color w:val="000000" w:themeColor="text1"/>
                <w:sz w:val="20"/>
                <w:szCs w:val="20"/>
                <w:lang w:val="en-GB"/>
              </w:rPr>
              <w:t>nnual</w:t>
            </w:r>
          </w:p>
          <w:p w14:paraId="4EBB59EB" w14:textId="77777777" w:rsidR="00E3463F" w:rsidRPr="00ED042C" w:rsidRDefault="00E3463F" w:rsidP="00F3596B">
            <w:pPr>
              <w:pStyle w:val="paragraph"/>
              <w:spacing w:before="0" w:beforeAutospacing="0" w:after="0" w:afterAutospacing="0"/>
              <w:contextualSpacing/>
              <w:rPr>
                <w:rStyle w:val="eop"/>
                <w:color w:val="000000" w:themeColor="text1"/>
                <w:sz w:val="20"/>
                <w:szCs w:val="20"/>
                <w:lang w:val="en-GB"/>
              </w:rPr>
            </w:pPr>
          </w:p>
          <w:p w14:paraId="04756E28" w14:textId="562B5147" w:rsidR="00E3463F" w:rsidRPr="00ED042C" w:rsidRDefault="00E3463F" w:rsidP="00F3596B">
            <w:pPr>
              <w:pStyle w:val="paragraph"/>
              <w:spacing w:before="0" w:beforeAutospacing="0" w:after="0" w:afterAutospacing="0"/>
              <w:contextualSpacing/>
              <w:textAlignment w:val="baseline"/>
              <w:rPr>
                <w:b/>
                <w:color w:val="000000" w:themeColor="text1"/>
                <w:sz w:val="20"/>
                <w:szCs w:val="20"/>
                <w:lang w:val="en-GB"/>
              </w:rPr>
            </w:pPr>
            <w:r w:rsidRPr="00ED042C">
              <w:rPr>
                <w:rStyle w:val="normaltextrun"/>
                <w:b/>
                <w:color w:val="000000" w:themeColor="text1"/>
                <w:sz w:val="20"/>
                <w:szCs w:val="20"/>
                <w:lang w:val="en-GB"/>
              </w:rPr>
              <w:t xml:space="preserve">Indicator 1.1.4. Policy, financing and institutional mechanism </w:t>
            </w:r>
            <w:r w:rsidR="000F09D2" w:rsidRPr="00ED042C">
              <w:rPr>
                <w:rStyle w:val="normaltextrun"/>
                <w:b/>
                <w:bCs/>
                <w:color w:val="000000" w:themeColor="text1"/>
                <w:sz w:val="20"/>
                <w:szCs w:val="20"/>
                <w:lang w:val="en-GB"/>
              </w:rPr>
              <w:t xml:space="preserve">established </w:t>
            </w:r>
            <w:r w:rsidR="000F09D2" w:rsidRPr="00ED042C">
              <w:rPr>
                <w:rStyle w:val="normaltextrun"/>
                <w:b/>
                <w:color w:val="000000" w:themeColor="text1"/>
                <w:sz w:val="20"/>
                <w:szCs w:val="20"/>
                <w:lang w:val="en-GB"/>
              </w:rPr>
              <w:t>to</w:t>
            </w:r>
            <w:r w:rsidRPr="00ED042C">
              <w:rPr>
                <w:rStyle w:val="normaltextrun"/>
                <w:b/>
                <w:color w:val="000000" w:themeColor="text1"/>
                <w:sz w:val="20"/>
                <w:szCs w:val="20"/>
                <w:lang w:val="en-GB"/>
              </w:rPr>
              <w:t xml:space="preserve"> leverage </w:t>
            </w:r>
            <w:r w:rsidR="008F75E9" w:rsidRPr="00ED042C">
              <w:rPr>
                <w:rStyle w:val="normaltextrun"/>
                <w:b/>
                <w:color w:val="000000" w:themeColor="text1"/>
                <w:sz w:val="20"/>
                <w:szCs w:val="20"/>
                <w:lang w:val="en-GB"/>
              </w:rPr>
              <w:t>nationally determined contribution</w:t>
            </w:r>
            <w:r w:rsidRPr="00ED042C">
              <w:rPr>
                <w:rStyle w:val="normaltextrun"/>
                <w:b/>
                <w:color w:val="000000" w:themeColor="text1"/>
                <w:sz w:val="20"/>
                <w:szCs w:val="20"/>
                <w:lang w:val="en-GB"/>
              </w:rPr>
              <w:t xml:space="preserve"> </w:t>
            </w:r>
            <w:r w:rsidR="000F09D2" w:rsidRPr="00ED042C">
              <w:rPr>
                <w:rStyle w:val="normaltextrun"/>
                <w:b/>
                <w:color w:val="000000" w:themeColor="text1"/>
                <w:sz w:val="20"/>
                <w:szCs w:val="20"/>
                <w:lang w:val="en-GB"/>
              </w:rPr>
              <w:t xml:space="preserve">and </w:t>
            </w:r>
            <w:r w:rsidR="000F09D2" w:rsidRPr="00ED042C">
              <w:rPr>
                <w:rFonts w:eastAsiaTheme="minorEastAsia"/>
                <w:color w:val="000000" w:themeColor="text1"/>
              </w:rPr>
              <w:t>National</w:t>
            </w:r>
            <w:r w:rsidR="0041024A" w:rsidRPr="00ED042C">
              <w:rPr>
                <w:rStyle w:val="normaltextrun"/>
                <w:b/>
                <w:bCs/>
                <w:color w:val="000000" w:themeColor="text1"/>
                <w:sz w:val="20"/>
                <w:szCs w:val="20"/>
                <w:lang w:val="en-GB"/>
              </w:rPr>
              <w:t xml:space="preserve"> Adaptation Plan</w:t>
            </w:r>
            <w:r w:rsidRPr="00ED042C">
              <w:rPr>
                <w:rStyle w:val="normaltextrun"/>
                <w:b/>
                <w:bCs/>
                <w:color w:val="000000" w:themeColor="text1"/>
                <w:sz w:val="20"/>
                <w:szCs w:val="20"/>
                <w:lang w:val="en-GB"/>
              </w:rPr>
              <w:t xml:space="preserve"> </w:t>
            </w:r>
            <w:r w:rsidRPr="00ED042C">
              <w:rPr>
                <w:rStyle w:val="normaltextrun"/>
                <w:b/>
                <w:color w:val="000000" w:themeColor="text1"/>
                <w:sz w:val="20"/>
                <w:szCs w:val="20"/>
                <w:lang w:val="en-GB"/>
              </w:rPr>
              <w:t>implementation</w:t>
            </w:r>
            <w:r w:rsidR="00387212">
              <w:rPr>
                <w:rStyle w:val="normaltextrun"/>
                <w:b/>
                <w:color w:val="000000" w:themeColor="text1"/>
                <w:sz w:val="20"/>
                <w:szCs w:val="20"/>
                <w:lang w:val="en-GB"/>
              </w:rPr>
              <w:t xml:space="preserve">. </w:t>
            </w:r>
          </w:p>
          <w:p w14:paraId="280FA995" w14:textId="77777777" w:rsidR="00E3463F" w:rsidRPr="00ED042C" w:rsidRDefault="00E3463F" w:rsidP="00F3596B">
            <w:pPr>
              <w:pStyle w:val="paragraph"/>
              <w:spacing w:before="0" w:beforeAutospacing="0" w:after="0" w:afterAutospacing="0"/>
              <w:contextualSpacing/>
              <w:textAlignment w:val="baseline"/>
              <w:rPr>
                <w:rStyle w:val="normaltextrun"/>
                <w:b/>
                <w:bCs/>
                <w:i/>
                <w:iCs/>
                <w:color w:val="000000" w:themeColor="text1"/>
                <w:sz w:val="20"/>
                <w:szCs w:val="20"/>
                <w:lang w:val="en-GB"/>
              </w:rPr>
            </w:pPr>
          </w:p>
          <w:p w14:paraId="7BE983AE" w14:textId="77777777" w:rsidR="00E3463F" w:rsidRPr="00ED042C" w:rsidRDefault="00E3463F" w:rsidP="00F3596B">
            <w:pPr>
              <w:pStyle w:val="paragraph"/>
              <w:spacing w:before="0" w:beforeAutospacing="0" w:after="0" w:afterAutospacing="0"/>
              <w:contextualSpacing/>
              <w:textAlignment w:val="baseline"/>
              <w:rPr>
                <w:rStyle w:val="scxw93071649"/>
                <w:color w:val="000000" w:themeColor="text1"/>
                <w:sz w:val="20"/>
                <w:szCs w:val="20"/>
                <w:lang w:val="en-GB"/>
              </w:rPr>
            </w:pPr>
            <w:r w:rsidRPr="00ED042C">
              <w:rPr>
                <w:rStyle w:val="normaltextrun"/>
                <w:b/>
                <w:bCs/>
                <w:i/>
                <w:iCs/>
                <w:color w:val="000000" w:themeColor="text1"/>
                <w:sz w:val="20"/>
                <w:szCs w:val="20"/>
                <w:lang w:val="en-GB"/>
              </w:rPr>
              <w:t>Baseline:</w:t>
            </w:r>
            <w:r w:rsidRPr="00ED042C">
              <w:rPr>
                <w:rStyle w:val="normaltextrun"/>
                <w:b/>
                <w:bCs/>
                <w:iCs/>
                <w:color w:val="000000" w:themeColor="text1"/>
                <w:sz w:val="20"/>
                <w:szCs w:val="20"/>
                <w:lang w:val="en-GB"/>
              </w:rPr>
              <w:t xml:space="preserve"> </w:t>
            </w:r>
            <w:r w:rsidRPr="00ED042C">
              <w:rPr>
                <w:rStyle w:val="normaltextrun"/>
                <w:iCs/>
                <w:color w:val="000000" w:themeColor="text1"/>
                <w:sz w:val="20"/>
                <w:szCs w:val="20"/>
                <w:lang w:val="en-GB"/>
              </w:rPr>
              <w:t>5 (2023)</w:t>
            </w:r>
          </w:p>
          <w:p w14:paraId="486DA026" w14:textId="2D086499" w:rsidR="00E3463F" w:rsidRPr="00ED042C" w:rsidRDefault="00E3463F" w:rsidP="00F3596B">
            <w:pPr>
              <w:ind w:right="-90"/>
              <w:contextualSpacing/>
              <w:textAlignment w:val="baseline"/>
              <w:rPr>
                <w:rStyle w:val="normaltextrun"/>
                <w:color w:val="000000" w:themeColor="text1"/>
              </w:rPr>
            </w:pPr>
            <w:r w:rsidRPr="00ED042C">
              <w:rPr>
                <w:rStyle w:val="normaltextrun"/>
                <w:b/>
                <w:bCs/>
                <w:i/>
                <w:iCs/>
                <w:color w:val="000000" w:themeColor="text1"/>
              </w:rPr>
              <w:t xml:space="preserve">Target:  </w:t>
            </w:r>
            <w:r w:rsidRPr="00ED042C">
              <w:rPr>
                <w:rStyle w:val="normaltextrun"/>
                <w:bCs/>
                <w:iCs/>
                <w:color w:val="000000" w:themeColor="text1"/>
              </w:rPr>
              <w:t>10 (2028)</w:t>
            </w:r>
            <w:r w:rsidRPr="00ED042C">
              <w:rPr>
                <w:color w:val="000000" w:themeColor="text1"/>
              </w:rPr>
              <w:br/>
            </w:r>
            <w:r w:rsidRPr="00ED042C">
              <w:rPr>
                <w:rStyle w:val="normaltextrun"/>
                <w:b/>
                <w:bCs/>
                <w:i/>
                <w:iCs/>
                <w:color w:val="000000" w:themeColor="text1"/>
              </w:rPr>
              <w:t>Source/</w:t>
            </w:r>
            <w:r w:rsidR="00B948BD" w:rsidRPr="00ED042C">
              <w:rPr>
                <w:rStyle w:val="normaltextrun"/>
                <w:b/>
                <w:bCs/>
                <w:i/>
                <w:iCs/>
                <w:color w:val="000000" w:themeColor="text1"/>
              </w:rPr>
              <w:t>f</w:t>
            </w:r>
            <w:r w:rsidRPr="00ED042C">
              <w:rPr>
                <w:rStyle w:val="normaltextrun"/>
                <w:b/>
                <w:bCs/>
                <w:i/>
                <w:iCs/>
                <w:color w:val="000000" w:themeColor="text1"/>
              </w:rPr>
              <w:t xml:space="preserve">requency: </w:t>
            </w:r>
            <w:r w:rsidRPr="00ED042C">
              <w:rPr>
                <w:rStyle w:val="scxw93071649"/>
                <w:color w:val="000000" w:themeColor="text1"/>
              </w:rPr>
              <w:t> M</w:t>
            </w:r>
            <w:r w:rsidR="00B948BD" w:rsidRPr="00ED042C">
              <w:rPr>
                <w:rStyle w:val="scxw93071649"/>
                <w:color w:val="000000" w:themeColor="text1"/>
              </w:rPr>
              <w:t>O</w:t>
            </w:r>
            <w:r w:rsidRPr="00ED042C">
              <w:rPr>
                <w:rStyle w:val="scxw93071649"/>
                <w:color w:val="000000" w:themeColor="text1"/>
              </w:rPr>
              <w:t>ENR, M</w:t>
            </w:r>
            <w:r w:rsidR="00B948BD" w:rsidRPr="00ED042C">
              <w:rPr>
                <w:rStyle w:val="scxw93071649"/>
                <w:color w:val="000000" w:themeColor="text1"/>
              </w:rPr>
              <w:t>O</w:t>
            </w:r>
            <w:r w:rsidRPr="00ED042C">
              <w:rPr>
                <w:rStyle w:val="scxw93071649"/>
                <w:color w:val="000000" w:themeColor="text1"/>
              </w:rPr>
              <w:t>A/</w:t>
            </w:r>
            <w:r w:rsidR="00B948BD" w:rsidRPr="00ED042C">
              <w:rPr>
                <w:rStyle w:val="scxw93071649"/>
                <w:color w:val="000000" w:themeColor="text1"/>
              </w:rPr>
              <w:t>a</w:t>
            </w:r>
            <w:r w:rsidRPr="00ED042C">
              <w:rPr>
                <w:rStyle w:val="scxw93071649"/>
                <w:color w:val="000000" w:themeColor="text1"/>
              </w:rPr>
              <w:t>nnual</w:t>
            </w:r>
          </w:p>
          <w:p w14:paraId="30A5A80C" w14:textId="77777777" w:rsidR="00E3463F" w:rsidRPr="00ED042C" w:rsidRDefault="00E3463F" w:rsidP="00F3596B">
            <w:pPr>
              <w:ind w:right="-90"/>
              <w:textAlignment w:val="baseline"/>
              <w:rPr>
                <w:b/>
                <w:bCs/>
                <w:color w:val="000000" w:themeColor="text1"/>
              </w:rPr>
            </w:pPr>
            <w:r w:rsidRPr="00ED042C">
              <w:rPr>
                <w:rStyle w:val="normaltextrun"/>
                <w:color w:val="000000" w:themeColor="text1"/>
              </w:rPr>
              <w:t xml:space="preserve"> </w:t>
            </w:r>
            <w:r w:rsidRPr="00ED042C">
              <w:rPr>
                <w:rStyle w:val="normaltextrun"/>
                <w:b/>
                <w:bCs/>
                <w:color w:val="000000" w:themeColor="text1"/>
              </w:rPr>
              <w:t xml:space="preserve"> </w:t>
            </w:r>
          </w:p>
        </w:tc>
        <w:tc>
          <w:tcPr>
            <w:tcW w:w="2676" w:type="dxa"/>
            <w:vMerge w:val="restart"/>
          </w:tcPr>
          <w:p w14:paraId="5E2CB0D2" w14:textId="13B8F285" w:rsidR="00E3463F" w:rsidRPr="00ED042C" w:rsidRDefault="00E3463F" w:rsidP="00B150D1">
            <w:pPr>
              <w:pStyle w:val="paragraph"/>
              <w:spacing w:after="0" w:afterAutospacing="0"/>
              <w:ind w:left="144"/>
              <w:textAlignment w:val="baseline"/>
              <w:rPr>
                <w:rStyle w:val="normaltextrun"/>
                <w:color w:val="000000" w:themeColor="text1"/>
                <w:sz w:val="20"/>
                <w:szCs w:val="20"/>
                <w:lang w:val="en-GB"/>
              </w:rPr>
            </w:pPr>
            <w:r w:rsidRPr="00ED042C">
              <w:rPr>
                <w:rStyle w:val="normaltextrun"/>
                <w:color w:val="000000" w:themeColor="text1"/>
                <w:sz w:val="20"/>
                <w:szCs w:val="20"/>
                <w:lang w:val="en-GB"/>
              </w:rPr>
              <w:lastRenderedPageBreak/>
              <w:t xml:space="preserve">Ministry of Finance </w:t>
            </w:r>
          </w:p>
          <w:p w14:paraId="738847AC" w14:textId="7E39DA81" w:rsidR="00E3463F" w:rsidRPr="00ED042C" w:rsidRDefault="00E3463F" w:rsidP="00B150D1">
            <w:pPr>
              <w:pStyle w:val="paragraph"/>
              <w:spacing w:before="0" w:beforeAutospacing="0" w:after="0" w:afterAutospacing="0"/>
              <w:ind w:left="143"/>
              <w:contextualSpacing/>
              <w:textAlignment w:val="baseline"/>
              <w:rPr>
                <w:color w:val="000000" w:themeColor="text1"/>
                <w:sz w:val="20"/>
                <w:szCs w:val="20"/>
                <w:lang w:val="en-GB"/>
              </w:rPr>
            </w:pPr>
            <w:r w:rsidRPr="00ED042C">
              <w:rPr>
                <w:rStyle w:val="normaltextrun"/>
                <w:color w:val="000000" w:themeColor="text1"/>
                <w:sz w:val="20"/>
                <w:szCs w:val="20"/>
                <w:lang w:val="en-GB"/>
              </w:rPr>
              <w:t>Ministry of Industries</w:t>
            </w:r>
            <w:r w:rsidR="004B596B" w:rsidRPr="00ED042C">
              <w:rPr>
                <w:rStyle w:val="normaltextrun"/>
                <w:color w:val="000000" w:themeColor="text1"/>
                <w:sz w:val="20"/>
                <w:szCs w:val="20"/>
                <w:lang w:val="en-GB"/>
              </w:rPr>
              <w:t>,</w:t>
            </w:r>
            <w:r w:rsidRPr="00ED042C">
              <w:rPr>
                <w:rStyle w:val="normaltextrun"/>
                <w:color w:val="000000" w:themeColor="text1"/>
                <w:sz w:val="20"/>
                <w:szCs w:val="20"/>
                <w:lang w:val="en-GB"/>
              </w:rPr>
              <w:t xml:space="preserve"> Commerce and Employment </w:t>
            </w:r>
          </w:p>
          <w:p w14:paraId="4E327417" w14:textId="77777777" w:rsidR="00E3463F" w:rsidRPr="00ED042C" w:rsidRDefault="00E3463F" w:rsidP="00B150D1">
            <w:pPr>
              <w:pStyle w:val="ListParagraph"/>
              <w:ind w:left="148"/>
              <w:contextualSpacing/>
              <w:rPr>
                <w:color w:val="000000" w:themeColor="text1"/>
              </w:rPr>
            </w:pPr>
            <w:r w:rsidRPr="00ED042C">
              <w:rPr>
                <w:color w:val="000000" w:themeColor="text1"/>
              </w:rPr>
              <w:t>National Commission of Women and Children (NCWC)</w:t>
            </w:r>
          </w:p>
          <w:p w14:paraId="009C71B2" w14:textId="334F2E6B" w:rsidR="00E3463F" w:rsidRPr="00ED042C" w:rsidRDefault="00E3463F" w:rsidP="00B150D1">
            <w:pPr>
              <w:pStyle w:val="ListParagraph"/>
              <w:ind w:left="148"/>
              <w:contextualSpacing/>
              <w:rPr>
                <w:color w:val="000000" w:themeColor="text1"/>
              </w:rPr>
            </w:pPr>
            <w:r w:rsidRPr="00ED042C">
              <w:rPr>
                <w:color w:val="000000" w:themeColor="text1"/>
              </w:rPr>
              <w:t xml:space="preserve">Ministry of Energy and Natural Resources </w:t>
            </w:r>
          </w:p>
          <w:p w14:paraId="0CC27D41" w14:textId="09006DBD" w:rsidR="00E3463F" w:rsidRPr="00ED042C" w:rsidRDefault="00E3463F" w:rsidP="00B150D1">
            <w:pPr>
              <w:pStyle w:val="ListParagraph"/>
              <w:ind w:left="148"/>
              <w:contextualSpacing/>
              <w:rPr>
                <w:color w:val="000000" w:themeColor="text1"/>
              </w:rPr>
            </w:pPr>
            <w:r w:rsidRPr="00ED042C">
              <w:rPr>
                <w:color w:val="000000" w:themeColor="text1"/>
              </w:rPr>
              <w:t xml:space="preserve">Ministry of Agriculture and Livestock </w:t>
            </w:r>
          </w:p>
          <w:p w14:paraId="1C4BD3F3" w14:textId="77777777" w:rsidR="00E3463F" w:rsidRPr="00ED042C" w:rsidRDefault="00E3463F" w:rsidP="00B150D1">
            <w:pPr>
              <w:pStyle w:val="ListParagraph"/>
              <w:ind w:left="148"/>
              <w:contextualSpacing/>
              <w:rPr>
                <w:color w:val="000000" w:themeColor="text1"/>
              </w:rPr>
            </w:pPr>
            <w:r w:rsidRPr="00ED042C">
              <w:rPr>
                <w:color w:val="000000" w:themeColor="text1"/>
              </w:rPr>
              <w:t>Municipality/City Council</w:t>
            </w:r>
          </w:p>
          <w:p w14:paraId="240ECC23" w14:textId="77777777" w:rsidR="00E3463F" w:rsidRPr="00ED042C" w:rsidRDefault="00E3463F" w:rsidP="00B150D1">
            <w:pPr>
              <w:pStyle w:val="ListParagraph"/>
              <w:ind w:left="148"/>
              <w:contextualSpacing/>
              <w:rPr>
                <w:color w:val="000000" w:themeColor="text1"/>
              </w:rPr>
            </w:pPr>
            <w:r w:rsidRPr="00ED042C">
              <w:rPr>
                <w:color w:val="000000" w:themeColor="text1"/>
              </w:rPr>
              <w:t>Districts/Dzongkhags</w:t>
            </w:r>
          </w:p>
          <w:p w14:paraId="66BA150B" w14:textId="77777777" w:rsidR="00E3463F" w:rsidRPr="00ED042C" w:rsidRDefault="00E3463F" w:rsidP="00B150D1">
            <w:pPr>
              <w:pStyle w:val="ListParagraph"/>
              <w:ind w:left="148"/>
              <w:contextualSpacing/>
              <w:rPr>
                <w:color w:val="000000" w:themeColor="text1"/>
              </w:rPr>
            </w:pPr>
            <w:r w:rsidRPr="00ED042C">
              <w:rPr>
                <w:color w:val="000000" w:themeColor="text1"/>
              </w:rPr>
              <w:t>Royal Monetary Authority</w:t>
            </w:r>
          </w:p>
          <w:p w14:paraId="0BC643A5" w14:textId="77777777" w:rsidR="00E3463F" w:rsidRPr="00ED042C" w:rsidRDefault="00E3463F" w:rsidP="00B150D1">
            <w:pPr>
              <w:pStyle w:val="ListParagraph"/>
              <w:ind w:left="148"/>
              <w:contextualSpacing/>
              <w:rPr>
                <w:color w:val="000000" w:themeColor="text1"/>
              </w:rPr>
            </w:pPr>
            <w:r w:rsidRPr="00ED042C">
              <w:rPr>
                <w:color w:val="000000" w:themeColor="text1"/>
              </w:rPr>
              <w:t>Office of Cabinet Affairs and Strategic Coordination</w:t>
            </w:r>
          </w:p>
          <w:p w14:paraId="501DB74E" w14:textId="77777777" w:rsidR="00E3463F" w:rsidRPr="00ED042C" w:rsidRDefault="00E3463F" w:rsidP="00B150D1">
            <w:pPr>
              <w:pStyle w:val="ListParagraph"/>
              <w:ind w:left="148"/>
              <w:contextualSpacing/>
              <w:rPr>
                <w:color w:val="000000" w:themeColor="text1"/>
              </w:rPr>
            </w:pPr>
            <w:r w:rsidRPr="00ED042C">
              <w:rPr>
                <w:color w:val="000000" w:themeColor="text1"/>
              </w:rPr>
              <w:t>Bhutan Chamber of Commerce and Industry (BCCI)</w:t>
            </w:r>
          </w:p>
          <w:p w14:paraId="1F0E052D" w14:textId="32002FD7" w:rsidR="00E3463F" w:rsidRPr="00ED042C" w:rsidRDefault="00E3463F" w:rsidP="00B948BD">
            <w:pPr>
              <w:pStyle w:val="ListParagraph"/>
              <w:ind w:left="148"/>
              <w:contextualSpacing/>
              <w:rPr>
                <w:color w:val="000000" w:themeColor="text1"/>
              </w:rPr>
            </w:pPr>
            <w:r w:rsidRPr="00ED042C">
              <w:rPr>
                <w:color w:val="000000" w:themeColor="text1"/>
              </w:rPr>
              <w:t>National</w:t>
            </w:r>
            <w:r w:rsidR="00250038" w:rsidRPr="00ED042C">
              <w:rPr>
                <w:color w:val="000000" w:themeColor="text1"/>
              </w:rPr>
              <w:t>/</w:t>
            </w:r>
            <w:r w:rsidRPr="00ED042C">
              <w:rPr>
                <w:color w:val="000000" w:themeColor="text1"/>
              </w:rPr>
              <w:t>international private sector entities</w:t>
            </w:r>
          </w:p>
          <w:p w14:paraId="77E96104" w14:textId="6AB5D344" w:rsidR="00E3463F" w:rsidRPr="00ED042C" w:rsidRDefault="00E3463F" w:rsidP="00B948BD">
            <w:pPr>
              <w:pStyle w:val="ListParagraph"/>
              <w:ind w:left="148"/>
              <w:contextualSpacing/>
              <w:rPr>
                <w:color w:val="000000" w:themeColor="text1"/>
              </w:rPr>
            </w:pPr>
            <w:r w:rsidRPr="00ED042C">
              <w:rPr>
                <w:color w:val="000000" w:themeColor="text1"/>
              </w:rPr>
              <w:t>National</w:t>
            </w:r>
            <w:r w:rsidR="00250038" w:rsidRPr="00ED042C">
              <w:rPr>
                <w:color w:val="000000" w:themeColor="text1"/>
              </w:rPr>
              <w:t>/</w:t>
            </w:r>
            <w:r w:rsidRPr="00ED042C">
              <w:rPr>
                <w:color w:val="000000" w:themeColor="text1"/>
              </w:rPr>
              <w:t>international youth organizations and networks</w:t>
            </w:r>
          </w:p>
          <w:p w14:paraId="4F3BD635" w14:textId="77777777" w:rsidR="00E3463F" w:rsidRPr="00ED042C" w:rsidRDefault="00E3463F" w:rsidP="00B948BD">
            <w:pPr>
              <w:pStyle w:val="ListParagraph"/>
              <w:ind w:left="148"/>
              <w:contextualSpacing/>
              <w:rPr>
                <w:color w:val="000000" w:themeColor="text1"/>
              </w:rPr>
            </w:pPr>
            <w:r w:rsidRPr="00ED042C">
              <w:rPr>
                <w:color w:val="000000" w:themeColor="text1"/>
              </w:rPr>
              <w:t>Royal University of Bhutan</w:t>
            </w:r>
          </w:p>
          <w:p w14:paraId="45957D8E" w14:textId="77777777" w:rsidR="00E3463F" w:rsidRPr="00ED042C" w:rsidRDefault="00E3463F" w:rsidP="00B948BD">
            <w:pPr>
              <w:pStyle w:val="ListParagraph"/>
              <w:ind w:left="148"/>
              <w:contextualSpacing/>
              <w:rPr>
                <w:color w:val="000000" w:themeColor="text1"/>
              </w:rPr>
            </w:pPr>
            <w:r w:rsidRPr="00ED042C">
              <w:rPr>
                <w:color w:val="000000" w:themeColor="text1"/>
              </w:rPr>
              <w:lastRenderedPageBreak/>
              <w:t>Technical and vocational institutes</w:t>
            </w:r>
          </w:p>
          <w:p w14:paraId="46E4C323" w14:textId="352766FE" w:rsidR="00AC2198" w:rsidRPr="00ED042C" w:rsidRDefault="001A6DF7" w:rsidP="00B948BD">
            <w:pPr>
              <w:pStyle w:val="ListParagraph"/>
              <w:ind w:left="148"/>
              <w:contextualSpacing/>
              <w:rPr>
                <w:color w:val="000000" w:themeColor="text1"/>
              </w:rPr>
            </w:pPr>
            <w:r w:rsidRPr="00ED042C">
              <w:rPr>
                <w:color w:val="000000" w:themeColor="text1"/>
              </w:rPr>
              <w:t>Government Technology Agency (</w:t>
            </w:r>
            <w:r w:rsidR="000360FC" w:rsidRPr="00ED042C">
              <w:rPr>
                <w:color w:val="000000" w:themeColor="text1"/>
              </w:rPr>
              <w:t>Gov</w:t>
            </w:r>
            <w:r w:rsidRPr="00ED042C">
              <w:rPr>
                <w:color w:val="000000" w:themeColor="text1"/>
              </w:rPr>
              <w:t>T</w:t>
            </w:r>
            <w:r w:rsidR="000360FC" w:rsidRPr="00ED042C">
              <w:rPr>
                <w:color w:val="000000" w:themeColor="text1"/>
              </w:rPr>
              <w:t>ech</w:t>
            </w:r>
            <w:r w:rsidRPr="00ED042C">
              <w:rPr>
                <w:color w:val="000000" w:themeColor="text1"/>
              </w:rPr>
              <w:t>)</w:t>
            </w:r>
          </w:p>
          <w:p w14:paraId="0437AA75" w14:textId="01512FD3" w:rsidR="00AC2198" w:rsidRPr="00ED042C" w:rsidRDefault="00AC2198" w:rsidP="00B948BD">
            <w:pPr>
              <w:pStyle w:val="ListParagraph"/>
              <w:ind w:left="148"/>
              <w:contextualSpacing/>
              <w:rPr>
                <w:color w:val="000000" w:themeColor="text1"/>
              </w:rPr>
            </w:pPr>
            <w:r w:rsidRPr="00ED042C">
              <w:rPr>
                <w:color w:val="000000" w:themeColor="text1"/>
              </w:rPr>
              <w:t>UNFPA</w:t>
            </w:r>
          </w:p>
          <w:p w14:paraId="233B9391" w14:textId="1E113A5A" w:rsidR="000B1260" w:rsidRPr="00ED042C" w:rsidRDefault="002D1753" w:rsidP="00B948BD">
            <w:pPr>
              <w:pStyle w:val="ListParagraph"/>
              <w:ind w:left="148"/>
              <w:contextualSpacing/>
              <w:rPr>
                <w:color w:val="000000" w:themeColor="text1"/>
              </w:rPr>
            </w:pPr>
            <w:r w:rsidRPr="00ED042C">
              <w:rPr>
                <w:color w:val="000000" w:themeColor="text1"/>
              </w:rPr>
              <w:t>UNICEF</w:t>
            </w:r>
          </w:p>
          <w:p w14:paraId="4900358E" w14:textId="6FEED7AB" w:rsidR="001A6DF7" w:rsidRPr="00ED042C" w:rsidRDefault="001A6DF7" w:rsidP="001A6DF7">
            <w:pPr>
              <w:pStyle w:val="NoSpacing"/>
              <w:tabs>
                <w:tab w:val="left" w:pos="4"/>
              </w:tabs>
              <w:rPr>
                <w:rFonts w:ascii="Times New Roman" w:hAnsi="Times New Roman" w:cs="Times New Roman"/>
                <w:color w:val="000000" w:themeColor="text1"/>
                <w:sz w:val="20"/>
                <w:szCs w:val="20"/>
              </w:rPr>
            </w:pPr>
          </w:p>
        </w:tc>
        <w:tc>
          <w:tcPr>
            <w:tcW w:w="1288" w:type="dxa"/>
            <w:vMerge w:val="restart"/>
            <w:tcBorders>
              <w:bottom w:val="single" w:sz="4" w:space="0" w:color="auto"/>
            </w:tcBorders>
            <w:tcMar>
              <w:top w:w="15" w:type="dxa"/>
              <w:left w:w="108" w:type="dxa"/>
              <w:bottom w:w="0" w:type="dxa"/>
              <w:right w:w="108" w:type="dxa"/>
            </w:tcMar>
          </w:tcPr>
          <w:p w14:paraId="281369D8" w14:textId="77777777" w:rsidR="00E3463F" w:rsidRPr="00ED042C" w:rsidRDefault="00E3463F" w:rsidP="000C13DA">
            <w:pPr>
              <w:rPr>
                <w:b/>
                <w:bCs/>
                <w:color w:val="000000" w:themeColor="text1"/>
              </w:rPr>
            </w:pPr>
            <w:r w:rsidRPr="00ED042C">
              <w:rPr>
                <w:b/>
                <w:bCs/>
                <w:color w:val="000000" w:themeColor="text1"/>
              </w:rPr>
              <w:lastRenderedPageBreak/>
              <w:t xml:space="preserve">Regular:    </w:t>
            </w:r>
          </w:p>
          <w:p w14:paraId="0BD05478" w14:textId="707EA98C" w:rsidR="00E3463F" w:rsidRPr="00ED042C" w:rsidRDefault="00033F1F" w:rsidP="000C13DA">
            <w:pPr>
              <w:rPr>
                <w:b/>
                <w:bCs/>
                <w:color w:val="000000" w:themeColor="text1"/>
              </w:rPr>
            </w:pPr>
            <w:r w:rsidRPr="00ED042C">
              <w:rPr>
                <w:b/>
                <w:bCs/>
                <w:color w:val="000000" w:themeColor="text1"/>
              </w:rPr>
              <w:t>758,000</w:t>
            </w:r>
          </w:p>
          <w:p w14:paraId="00BACF7C" w14:textId="77777777" w:rsidR="00163516" w:rsidRPr="00ED042C" w:rsidRDefault="00163516" w:rsidP="000C13DA">
            <w:pPr>
              <w:rPr>
                <w:bCs/>
                <w:color w:val="000000" w:themeColor="text1"/>
              </w:rPr>
            </w:pPr>
          </w:p>
          <w:p w14:paraId="4FF0EBF1" w14:textId="605F3411" w:rsidR="00163516" w:rsidRPr="00ED042C" w:rsidRDefault="00163516" w:rsidP="000C13DA">
            <w:pPr>
              <w:rPr>
                <w:b/>
                <w:color w:val="000000" w:themeColor="text1"/>
              </w:rPr>
            </w:pPr>
          </w:p>
          <w:p w14:paraId="524540A1" w14:textId="77777777" w:rsidR="00E3463F" w:rsidRPr="00ED042C" w:rsidRDefault="00E3463F" w:rsidP="000C13DA">
            <w:pPr>
              <w:rPr>
                <w:b/>
                <w:bCs/>
                <w:color w:val="000000" w:themeColor="text1"/>
              </w:rPr>
            </w:pPr>
          </w:p>
          <w:p w14:paraId="45CD53CE" w14:textId="77777777" w:rsidR="00E3463F" w:rsidRPr="00ED042C" w:rsidRDefault="00E3463F" w:rsidP="000C13DA">
            <w:pPr>
              <w:rPr>
                <w:b/>
                <w:color w:val="000000" w:themeColor="text1"/>
              </w:rPr>
            </w:pPr>
            <w:r w:rsidRPr="00ED042C">
              <w:rPr>
                <w:b/>
                <w:color w:val="000000" w:themeColor="text1"/>
              </w:rPr>
              <w:t xml:space="preserve">Other:   </w:t>
            </w:r>
          </w:p>
          <w:p w14:paraId="7114CE37" w14:textId="463B6169" w:rsidR="00E3463F" w:rsidRPr="00ED042C" w:rsidRDefault="00E3463F" w:rsidP="000C13DA">
            <w:pPr>
              <w:rPr>
                <w:b/>
                <w:bCs/>
                <w:color w:val="000000" w:themeColor="text1"/>
              </w:rPr>
            </w:pPr>
            <w:r w:rsidRPr="00ED042C">
              <w:rPr>
                <w:b/>
                <w:bCs/>
                <w:color w:val="000000" w:themeColor="text1"/>
              </w:rPr>
              <w:t>1</w:t>
            </w:r>
            <w:r w:rsidR="529773A2" w:rsidRPr="00ED042C">
              <w:rPr>
                <w:b/>
                <w:bCs/>
                <w:color w:val="000000" w:themeColor="text1"/>
              </w:rPr>
              <w:t>1,280,789</w:t>
            </w:r>
          </w:p>
        </w:tc>
      </w:tr>
      <w:tr w:rsidR="00E3463F" w:rsidRPr="00ED042C" w14:paraId="5351343D" w14:textId="77777777" w:rsidTr="213A54BE">
        <w:tc>
          <w:tcPr>
            <w:tcW w:w="2830" w:type="dxa"/>
            <w:vMerge/>
            <w:tcMar>
              <w:top w:w="72" w:type="dxa"/>
              <w:left w:w="144" w:type="dxa"/>
              <w:bottom w:w="72" w:type="dxa"/>
              <w:right w:w="144" w:type="dxa"/>
            </w:tcMar>
          </w:tcPr>
          <w:p w14:paraId="6D578441" w14:textId="77777777" w:rsidR="00E3463F" w:rsidRPr="00ED042C" w:rsidRDefault="00E3463F" w:rsidP="00F3596B">
            <w:pPr>
              <w:widowControl w:val="0"/>
              <w:pBdr>
                <w:top w:val="nil"/>
                <w:left w:val="nil"/>
                <w:bottom w:val="nil"/>
                <w:right w:val="nil"/>
                <w:between w:val="nil"/>
              </w:pBdr>
              <w:spacing w:line="276" w:lineRule="auto"/>
              <w:rPr>
                <w:b/>
                <w:color w:val="000000" w:themeColor="text1"/>
              </w:rPr>
            </w:pPr>
          </w:p>
        </w:tc>
        <w:tc>
          <w:tcPr>
            <w:tcW w:w="1843" w:type="dxa"/>
            <w:vMerge/>
          </w:tcPr>
          <w:p w14:paraId="5179A29B" w14:textId="77777777" w:rsidR="00E3463F" w:rsidRPr="00ED042C" w:rsidRDefault="00E3463F" w:rsidP="00F3596B">
            <w:pPr>
              <w:widowControl w:val="0"/>
              <w:pBdr>
                <w:top w:val="nil"/>
                <w:left w:val="nil"/>
                <w:bottom w:val="nil"/>
                <w:right w:val="nil"/>
                <w:between w:val="nil"/>
              </w:pBdr>
              <w:spacing w:line="276" w:lineRule="auto"/>
              <w:rPr>
                <w:b/>
                <w:color w:val="000000" w:themeColor="text1"/>
              </w:rPr>
            </w:pPr>
          </w:p>
        </w:tc>
        <w:tc>
          <w:tcPr>
            <w:tcW w:w="6032" w:type="dxa"/>
            <w:tcMar>
              <w:top w:w="72" w:type="dxa"/>
              <w:left w:w="144" w:type="dxa"/>
              <w:bottom w:w="72" w:type="dxa"/>
              <w:right w:w="144" w:type="dxa"/>
            </w:tcMar>
          </w:tcPr>
          <w:p w14:paraId="74C17F2A" w14:textId="6F14D53B" w:rsidR="00E3463F" w:rsidRPr="00ED042C" w:rsidRDefault="00E3463F" w:rsidP="00F3596B">
            <w:pPr>
              <w:pStyle w:val="paragraph"/>
              <w:spacing w:before="0" w:beforeAutospacing="0" w:after="0" w:afterAutospacing="0"/>
              <w:textAlignment w:val="baseline"/>
              <w:rPr>
                <w:rStyle w:val="eop"/>
                <w:color w:val="000000" w:themeColor="text1"/>
                <w:sz w:val="20"/>
                <w:szCs w:val="20"/>
                <w:lang w:val="en-GB"/>
              </w:rPr>
            </w:pPr>
            <w:r w:rsidRPr="00ED042C">
              <w:rPr>
                <w:rStyle w:val="normaltextrun"/>
                <w:b/>
                <w:bCs/>
                <w:color w:val="000000" w:themeColor="text1"/>
                <w:sz w:val="20"/>
                <w:szCs w:val="20"/>
                <w:lang w:val="en-GB"/>
              </w:rPr>
              <w:t>Output 1.2</w:t>
            </w:r>
            <w:r w:rsidR="00B948BD" w:rsidRPr="00ED042C">
              <w:rPr>
                <w:rStyle w:val="normaltextrun"/>
                <w:b/>
                <w:bCs/>
                <w:color w:val="000000" w:themeColor="text1"/>
                <w:sz w:val="20"/>
                <w:szCs w:val="20"/>
                <w:lang w:val="en-GB"/>
              </w:rPr>
              <w:t>.</w:t>
            </w:r>
            <w:r w:rsidRPr="00ED042C">
              <w:rPr>
                <w:rStyle w:val="normaltextrun"/>
                <w:b/>
                <w:bCs/>
                <w:color w:val="000000" w:themeColor="text1"/>
                <w:sz w:val="20"/>
                <w:szCs w:val="20"/>
                <w:lang w:val="en-GB"/>
              </w:rPr>
              <w:t xml:space="preserve"> </w:t>
            </w:r>
            <w:r w:rsidRPr="00ED042C">
              <w:rPr>
                <w:rStyle w:val="normaltextrun"/>
                <w:b/>
                <w:color w:val="000000" w:themeColor="text1"/>
                <w:sz w:val="20"/>
                <w:szCs w:val="20"/>
                <w:lang w:val="en-GB"/>
              </w:rPr>
              <w:t>Access to future-oriented skills and inclusive livelihoods opportunities improved, in particular for youth and women, through innovative development solutions</w:t>
            </w:r>
            <w:r w:rsidRPr="00ED042C">
              <w:rPr>
                <w:rStyle w:val="eop"/>
                <w:color w:val="000000" w:themeColor="text1"/>
                <w:sz w:val="20"/>
                <w:szCs w:val="20"/>
                <w:lang w:val="en-GB"/>
              </w:rPr>
              <w:t> </w:t>
            </w:r>
          </w:p>
          <w:p w14:paraId="3E386385" w14:textId="77777777" w:rsidR="00E3463F" w:rsidRPr="00ED042C" w:rsidRDefault="00E3463F" w:rsidP="00F3596B">
            <w:pPr>
              <w:pStyle w:val="paragraph"/>
              <w:spacing w:before="0" w:beforeAutospacing="0" w:after="0" w:afterAutospacing="0"/>
              <w:textAlignment w:val="baseline"/>
              <w:rPr>
                <w:rStyle w:val="normaltextrun"/>
                <w:color w:val="000000" w:themeColor="text1"/>
                <w:sz w:val="20"/>
                <w:szCs w:val="20"/>
                <w:lang w:val="en-GB"/>
              </w:rPr>
            </w:pPr>
          </w:p>
          <w:p w14:paraId="73EB17BE" w14:textId="2F36A974" w:rsidR="00E3463F" w:rsidRPr="00ED042C" w:rsidRDefault="10EB877D">
            <w:pPr>
              <w:rPr>
                <w:rFonts w:eastAsia="Segoe UI"/>
                <w:color w:val="000000" w:themeColor="text1"/>
              </w:rPr>
            </w:pPr>
            <w:r w:rsidRPr="00ED042C">
              <w:rPr>
                <w:rFonts w:eastAsia="Segoe UI"/>
                <w:color w:val="000000" w:themeColor="text1"/>
              </w:rPr>
              <w:t>1.2.1</w:t>
            </w:r>
            <w:r w:rsidR="00B948BD" w:rsidRPr="00ED042C">
              <w:rPr>
                <w:rFonts w:eastAsia="Segoe UI"/>
                <w:color w:val="000000" w:themeColor="text1"/>
              </w:rPr>
              <w:t>.</w:t>
            </w:r>
            <w:r w:rsidRPr="00ED042C">
              <w:rPr>
                <w:rFonts w:eastAsia="Segoe UI"/>
                <w:color w:val="000000" w:themeColor="text1"/>
              </w:rPr>
              <w:t xml:space="preserve"> Number of women, youth and </w:t>
            </w:r>
            <w:r w:rsidR="00B948BD" w:rsidRPr="00ED042C">
              <w:rPr>
                <w:rFonts w:eastAsia="Segoe UI"/>
                <w:color w:val="000000" w:themeColor="text1"/>
              </w:rPr>
              <w:t>people with disabilities</w:t>
            </w:r>
            <w:r w:rsidRPr="00ED042C">
              <w:rPr>
                <w:rFonts w:eastAsia="Segoe UI"/>
                <w:color w:val="000000" w:themeColor="text1"/>
              </w:rPr>
              <w:t xml:space="preserve"> benefiting from the use of digital finance, e-commerce and digital value chains </w:t>
            </w:r>
            <w:r w:rsidR="796F4F86" w:rsidRPr="00ED042C">
              <w:rPr>
                <w:rFonts w:eastAsia="Segoe UI"/>
                <w:color w:val="000000" w:themeColor="text1"/>
              </w:rPr>
              <w:t xml:space="preserve">in ways that improve their lives  </w:t>
            </w:r>
          </w:p>
          <w:p w14:paraId="3EC5FB65" w14:textId="71E6FBA7" w:rsidR="00E3463F" w:rsidRPr="00ED042C" w:rsidRDefault="10EB877D">
            <w:pPr>
              <w:rPr>
                <w:rFonts w:eastAsia="Segoe UI"/>
                <w:color w:val="000000" w:themeColor="text1"/>
              </w:rPr>
            </w:pPr>
            <w:r w:rsidRPr="00ED042C">
              <w:rPr>
                <w:rFonts w:eastAsia="Segoe UI"/>
                <w:color w:val="000000" w:themeColor="text1"/>
              </w:rPr>
              <w:t xml:space="preserve">Baseline: 0 (2023)  </w:t>
            </w:r>
          </w:p>
          <w:p w14:paraId="62F50C80" w14:textId="721E1AB5" w:rsidR="00E3463F" w:rsidRPr="00ED042C" w:rsidRDefault="10EB877D">
            <w:pPr>
              <w:rPr>
                <w:rFonts w:eastAsia="Segoe UI"/>
                <w:color w:val="000000" w:themeColor="text1"/>
              </w:rPr>
            </w:pPr>
            <w:r w:rsidRPr="00ED042C">
              <w:rPr>
                <w:rFonts w:eastAsia="Segoe UI"/>
                <w:color w:val="000000" w:themeColor="text1"/>
              </w:rPr>
              <w:t xml:space="preserve">Target: </w:t>
            </w:r>
            <w:r w:rsidR="7712A8BF" w:rsidRPr="00ED042C">
              <w:rPr>
                <w:rFonts w:eastAsia="Segoe UI"/>
                <w:color w:val="000000" w:themeColor="text1"/>
              </w:rPr>
              <w:t>3</w:t>
            </w:r>
            <w:r w:rsidR="67D25814" w:rsidRPr="00ED042C">
              <w:rPr>
                <w:rFonts w:eastAsia="Segoe UI"/>
                <w:color w:val="000000" w:themeColor="text1"/>
              </w:rPr>
              <w:t xml:space="preserve">00 </w:t>
            </w:r>
            <w:r w:rsidRPr="00ED042C">
              <w:rPr>
                <w:rFonts w:eastAsia="Segoe UI"/>
                <w:color w:val="000000" w:themeColor="text1"/>
              </w:rPr>
              <w:t xml:space="preserve">(2028)  </w:t>
            </w:r>
          </w:p>
          <w:p w14:paraId="5482BC8A" w14:textId="5DD82F7E" w:rsidR="00E3463F" w:rsidRPr="00ED042C" w:rsidRDefault="7B3C935E" w:rsidP="3E7E4C57">
            <w:pPr>
              <w:pStyle w:val="paragraph"/>
              <w:spacing w:before="0" w:beforeAutospacing="0" w:after="0" w:afterAutospacing="0"/>
              <w:contextualSpacing/>
              <w:rPr>
                <w:rStyle w:val="scxw228873365"/>
                <w:color w:val="000000" w:themeColor="text1"/>
                <w:sz w:val="20"/>
                <w:szCs w:val="20"/>
                <w:lang w:val="en-GB"/>
              </w:rPr>
            </w:pPr>
            <w:r w:rsidRPr="00ED042C">
              <w:rPr>
                <w:rStyle w:val="normaltextrun"/>
                <w:b/>
                <w:bCs/>
                <w:i/>
                <w:iCs/>
                <w:color w:val="000000" w:themeColor="text1"/>
                <w:sz w:val="20"/>
                <w:szCs w:val="20"/>
                <w:lang w:val="en-GB"/>
              </w:rPr>
              <w:t>Source/</w:t>
            </w:r>
            <w:r w:rsidR="00B948BD" w:rsidRPr="00ED042C">
              <w:rPr>
                <w:rStyle w:val="normaltextrun"/>
                <w:b/>
                <w:bCs/>
                <w:i/>
                <w:iCs/>
                <w:color w:val="000000" w:themeColor="text1"/>
                <w:sz w:val="20"/>
                <w:szCs w:val="20"/>
                <w:lang w:val="en-GB"/>
              </w:rPr>
              <w:t>f</w:t>
            </w:r>
            <w:r w:rsidRPr="00ED042C">
              <w:rPr>
                <w:rStyle w:val="normaltextrun"/>
                <w:b/>
                <w:bCs/>
                <w:i/>
                <w:iCs/>
                <w:color w:val="000000" w:themeColor="text1"/>
                <w:sz w:val="20"/>
                <w:szCs w:val="20"/>
                <w:lang w:val="en-GB"/>
              </w:rPr>
              <w:t xml:space="preserve">requency: </w:t>
            </w:r>
            <w:r w:rsidRPr="00ED042C">
              <w:rPr>
                <w:rStyle w:val="scxw228873365"/>
                <w:color w:val="000000" w:themeColor="text1"/>
                <w:sz w:val="20"/>
                <w:szCs w:val="20"/>
                <w:lang w:val="en-GB"/>
              </w:rPr>
              <w:t> Project reports/</w:t>
            </w:r>
            <w:r w:rsidR="00B948BD" w:rsidRPr="00ED042C">
              <w:rPr>
                <w:rStyle w:val="scxw228873365"/>
                <w:color w:val="000000" w:themeColor="text1"/>
                <w:sz w:val="20"/>
                <w:szCs w:val="20"/>
                <w:lang w:val="en-GB"/>
              </w:rPr>
              <w:t>a</w:t>
            </w:r>
            <w:r w:rsidRPr="00ED042C">
              <w:rPr>
                <w:rStyle w:val="scxw228873365"/>
                <w:color w:val="000000" w:themeColor="text1"/>
                <w:sz w:val="20"/>
                <w:szCs w:val="20"/>
                <w:lang w:val="en-GB"/>
              </w:rPr>
              <w:t>nnual</w:t>
            </w:r>
          </w:p>
          <w:p w14:paraId="642B5E45" w14:textId="1A2083B8" w:rsidR="00E3463F" w:rsidRPr="00ED042C" w:rsidRDefault="00E3463F" w:rsidP="3E7E4C57">
            <w:pPr>
              <w:rPr>
                <w:rFonts w:eastAsia="Segoe UI"/>
                <w:color w:val="000000" w:themeColor="text1"/>
              </w:rPr>
            </w:pPr>
          </w:p>
          <w:p w14:paraId="321CD4F8" w14:textId="099783C6" w:rsidR="00E3463F" w:rsidRPr="00ED042C" w:rsidRDefault="766C510A" w:rsidP="3E7E4C57">
            <w:pPr>
              <w:pStyle w:val="paragraph"/>
              <w:spacing w:before="0" w:beforeAutospacing="0" w:after="0" w:afterAutospacing="0"/>
              <w:rPr>
                <w:color w:val="000000" w:themeColor="text1"/>
                <w:sz w:val="20"/>
                <w:szCs w:val="20"/>
                <w:lang w:val="en-GB"/>
              </w:rPr>
            </w:pPr>
            <w:r w:rsidRPr="00ED042C">
              <w:rPr>
                <w:color w:val="000000" w:themeColor="text1"/>
                <w:sz w:val="20"/>
                <w:szCs w:val="20"/>
                <w:lang w:val="en-GB"/>
              </w:rPr>
              <w:t>1.2.</w:t>
            </w:r>
            <w:proofErr w:type="gramStart"/>
            <w:r w:rsidRPr="00ED042C">
              <w:rPr>
                <w:color w:val="000000" w:themeColor="text1"/>
                <w:sz w:val="20"/>
                <w:szCs w:val="20"/>
                <w:lang w:val="en-GB"/>
              </w:rPr>
              <w:t xml:space="preserve">2 </w:t>
            </w:r>
            <w:r w:rsidR="00B948BD" w:rsidRPr="00ED042C">
              <w:rPr>
                <w:color w:val="000000" w:themeColor="text1"/>
                <w:sz w:val="20"/>
                <w:szCs w:val="20"/>
                <w:lang w:val="en-GB"/>
              </w:rPr>
              <w:t>.</w:t>
            </w:r>
            <w:r w:rsidR="6A5B7F55" w:rsidRPr="00ED042C">
              <w:rPr>
                <w:color w:val="000000" w:themeColor="text1"/>
                <w:sz w:val="20"/>
                <w:szCs w:val="20"/>
                <w:lang w:val="en-GB"/>
              </w:rPr>
              <w:t>Number</w:t>
            </w:r>
            <w:proofErr w:type="gramEnd"/>
            <w:r w:rsidR="6A5B7F55" w:rsidRPr="00ED042C">
              <w:rPr>
                <w:color w:val="000000" w:themeColor="text1"/>
                <w:sz w:val="20"/>
                <w:szCs w:val="20"/>
                <w:lang w:val="en-GB"/>
              </w:rPr>
              <w:t xml:space="preserve"> of public and private institutions that leverage digital technologies in ways that aimed </w:t>
            </w:r>
            <w:r w:rsidR="004326BC" w:rsidRPr="00ED042C">
              <w:rPr>
                <w:color w:val="000000" w:themeColor="text1"/>
                <w:sz w:val="20"/>
                <w:szCs w:val="20"/>
                <w:lang w:val="en-GB"/>
              </w:rPr>
              <w:t xml:space="preserve">to </w:t>
            </w:r>
            <w:r w:rsidR="6A5B7F55" w:rsidRPr="00ED042C">
              <w:rPr>
                <w:color w:val="000000" w:themeColor="text1"/>
                <w:sz w:val="20"/>
                <w:szCs w:val="20"/>
                <w:lang w:val="en-GB"/>
              </w:rPr>
              <w:t>improv</w:t>
            </w:r>
            <w:r w:rsidR="004326BC" w:rsidRPr="00ED042C">
              <w:rPr>
                <w:color w:val="000000" w:themeColor="text1"/>
                <w:sz w:val="20"/>
                <w:szCs w:val="20"/>
                <w:lang w:val="en-GB"/>
              </w:rPr>
              <w:t>e</w:t>
            </w:r>
            <w:r w:rsidR="6A5B7F55" w:rsidRPr="00ED042C">
              <w:rPr>
                <w:color w:val="000000" w:themeColor="text1"/>
                <w:sz w:val="20"/>
                <w:szCs w:val="20"/>
                <w:lang w:val="en-GB"/>
              </w:rPr>
              <w:t xml:space="preserve"> people’s lives at</w:t>
            </w:r>
            <w:r w:rsidR="79D832EC" w:rsidRPr="00ED042C">
              <w:rPr>
                <w:color w:val="000000" w:themeColor="text1"/>
                <w:sz w:val="20"/>
                <w:szCs w:val="20"/>
                <w:lang w:val="en-GB"/>
              </w:rPr>
              <w:t xml:space="preserve"> national level </w:t>
            </w:r>
            <w:r w:rsidR="538B80F9" w:rsidRPr="00ED042C">
              <w:rPr>
                <w:color w:val="000000" w:themeColor="text1"/>
                <w:sz w:val="20"/>
                <w:szCs w:val="20"/>
                <w:lang w:val="en-GB"/>
              </w:rPr>
              <w:t>(IRRF E.1.2)</w:t>
            </w:r>
          </w:p>
          <w:p w14:paraId="20F834AD" w14:textId="4AA9E637" w:rsidR="3E7E4C57" w:rsidRPr="00ED042C" w:rsidRDefault="3E7E4C57" w:rsidP="3E7E4C57">
            <w:pPr>
              <w:pStyle w:val="paragraph"/>
              <w:spacing w:before="0" w:beforeAutospacing="0" w:after="0" w:afterAutospacing="0"/>
              <w:rPr>
                <w:color w:val="000000" w:themeColor="text1"/>
                <w:sz w:val="20"/>
                <w:szCs w:val="20"/>
                <w:lang w:val="en-GB"/>
              </w:rPr>
            </w:pPr>
          </w:p>
          <w:p w14:paraId="30CFEEC3" w14:textId="351A7F9E" w:rsidR="221CEAD7" w:rsidRPr="00ED042C" w:rsidRDefault="221CEAD7" w:rsidP="3E7E4C57">
            <w:pPr>
              <w:rPr>
                <w:color w:val="000000" w:themeColor="text1"/>
              </w:rPr>
            </w:pPr>
            <w:r w:rsidRPr="00ED042C">
              <w:rPr>
                <w:color w:val="000000" w:themeColor="text1"/>
              </w:rPr>
              <w:t xml:space="preserve">Baseline: 0 </w:t>
            </w:r>
          </w:p>
          <w:p w14:paraId="229907FF" w14:textId="38BBD521" w:rsidR="221CEAD7" w:rsidRPr="00ED042C" w:rsidRDefault="221CEAD7" w:rsidP="3E7E4C57">
            <w:pPr>
              <w:rPr>
                <w:color w:val="000000" w:themeColor="text1"/>
              </w:rPr>
            </w:pPr>
            <w:r w:rsidRPr="00ED042C">
              <w:rPr>
                <w:color w:val="000000" w:themeColor="text1"/>
              </w:rPr>
              <w:t>Target: 5</w:t>
            </w:r>
          </w:p>
          <w:p w14:paraId="12782747" w14:textId="6624EFFC" w:rsidR="3E7E4C57" w:rsidRPr="00ED042C" w:rsidRDefault="221CEAD7" w:rsidP="3A09D34C">
            <w:pPr>
              <w:contextualSpacing/>
              <w:rPr>
                <w:color w:val="000000" w:themeColor="text1"/>
              </w:rPr>
            </w:pPr>
            <w:r w:rsidRPr="00ED042C">
              <w:rPr>
                <w:color w:val="000000" w:themeColor="text1"/>
              </w:rPr>
              <w:t>Source: Reports, Govtech/</w:t>
            </w:r>
            <w:r w:rsidR="00B948BD" w:rsidRPr="00ED042C">
              <w:rPr>
                <w:color w:val="000000" w:themeColor="text1"/>
              </w:rPr>
              <w:t>a</w:t>
            </w:r>
            <w:r w:rsidRPr="00ED042C">
              <w:rPr>
                <w:color w:val="000000" w:themeColor="text1"/>
              </w:rPr>
              <w:t>nnual</w:t>
            </w:r>
          </w:p>
          <w:p w14:paraId="20AF3DB0" w14:textId="77777777" w:rsidR="00E3463F" w:rsidRPr="00ED042C" w:rsidRDefault="00E3463F" w:rsidP="3E7E4C57">
            <w:pPr>
              <w:pStyle w:val="paragraph"/>
              <w:spacing w:before="0" w:beforeAutospacing="0" w:after="0" w:afterAutospacing="0"/>
              <w:contextualSpacing/>
              <w:textAlignment w:val="baseline"/>
              <w:rPr>
                <w:strike/>
                <w:color w:val="000000" w:themeColor="text1"/>
                <w:sz w:val="20"/>
                <w:szCs w:val="20"/>
                <w:highlight w:val="yellow"/>
                <w:lang w:val="en-GB"/>
              </w:rPr>
            </w:pPr>
          </w:p>
          <w:p w14:paraId="7DDE57E9" w14:textId="32177662" w:rsidR="00E3463F" w:rsidRPr="00ED042C" w:rsidRDefault="00E3463F" w:rsidP="00F3596B">
            <w:pPr>
              <w:pStyle w:val="paragraph"/>
              <w:spacing w:before="0" w:beforeAutospacing="0" w:after="0" w:afterAutospacing="0"/>
              <w:contextualSpacing/>
              <w:textAlignment w:val="baseline"/>
              <w:rPr>
                <w:rStyle w:val="normaltextrun"/>
                <w:b/>
                <w:color w:val="000000" w:themeColor="text1"/>
                <w:sz w:val="20"/>
                <w:szCs w:val="20"/>
                <w:lang w:val="en-GB"/>
              </w:rPr>
            </w:pPr>
            <w:r w:rsidRPr="00ED042C">
              <w:rPr>
                <w:rStyle w:val="normaltextrun"/>
                <w:b/>
                <w:color w:val="000000" w:themeColor="text1"/>
                <w:sz w:val="20"/>
                <w:szCs w:val="20"/>
                <w:lang w:val="en-GB"/>
              </w:rPr>
              <w:lastRenderedPageBreak/>
              <w:t>Indicator 1.2.3</w:t>
            </w:r>
            <w:r w:rsidR="00B948BD" w:rsidRPr="00ED042C">
              <w:rPr>
                <w:rStyle w:val="normaltextrun"/>
                <w:b/>
                <w:color w:val="000000" w:themeColor="text1"/>
                <w:sz w:val="20"/>
                <w:szCs w:val="20"/>
                <w:lang w:val="en-GB"/>
              </w:rPr>
              <w:t>.</w:t>
            </w:r>
            <w:r w:rsidRPr="00ED042C">
              <w:rPr>
                <w:rStyle w:val="normaltextrun"/>
                <w:color w:val="000000" w:themeColor="text1"/>
                <w:sz w:val="20"/>
                <w:szCs w:val="20"/>
                <w:lang w:val="en-GB"/>
              </w:rPr>
              <w:t xml:space="preserve"> </w:t>
            </w:r>
            <w:r w:rsidRPr="00ED042C">
              <w:rPr>
                <w:rStyle w:val="normaltextrun"/>
                <w:b/>
                <w:color w:val="000000" w:themeColor="text1"/>
                <w:sz w:val="20"/>
                <w:szCs w:val="20"/>
                <w:lang w:val="en-GB"/>
              </w:rPr>
              <w:t xml:space="preserve">Number of innovative solutions mobilized in partnership with private sector and </w:t>
            </w:r>
            <w:r w:rsidR="005877CB" w:rsidRPr="00ED042C">
              <w:rPr>
                <w:rStyle w:val="normaltextrun"/>
                <w:b/>
                <w:color w:val="000000" w:themeColor="text1"/>
                <w:sz w:val="20"/>
                <w:szCs w:val="20"/>
                <w:lang w:val="en-GB"/>
              </w:rPr>
              <w:t>civil society organizations</w:t>
            </w:r>
            <w:r w:rsidR="005877CB" w:rsidRPr="00ED042C">
              <w:rPr>
                <w:rFonts w:eastAsia="Calibri"/>
                <w:color w:val="000000" w:themeColor="text1"/>
              </w:rPr>
              <w:t xml:space="preserve"> (</w:t>
            </w:r>
            <w:r w:rsidRPr="00ED042C">
              <w:rPr>
                <w:rStyle w:val="normaltextrun"/>
                <w:b/>
                <w:color w:val="000000" w:themeColor="text1"/>
                <w:sz w:val="20"/>
                <w:szCs w:val="20"/>
                <w:lang w:val="en-GB"/>
              </w:rPr>
              <w:t>CSOs</w:t>
            </w:r>
            <w:r w:rsidR="005877CB" w:rsidRPr="00ED042C">
              <w:rPr>
                <w:rStyle w:val="normaltextrun"/>
                <w:b/>
                <w:color w:val="000000" w:themeColor="text1"/>
                <w:sz w:val="20"/>
                <w:szCs w:val="20"/>
                <w:lang w:val="en-GB"/>
              </w:rPr>
              <w:t>)</w:t>
            </w:r>
            <w:r w:rsidRPr="00ED042C">
              <w:rPr>
                <w:rStyle w:val="normaltextrun"/>
                <w:b/>
                <w:color w:val="000000" w:themeColor="text1"/>
                <w:sz w:val="20"/>
                <w:szCs w:val="20"/>
                <w:lang w:val="en-GB"/>
              </w:rPr>
              <w:t xml:space="preserve"> to foster inclusive, equitable and future-oriented skills and livelihood </w:t>
            </w:r>
            <w:r w:rsidR="00E51171" w:rsidRPr="00ED042C">
              <w:rPr>
                <w:rStyle w:val="normaltextrun"/>
                <w:b/>
                <w:color w:val="000000" w:themeColor="text1"/>
                <w:sz w:val="20"/>
                <w:szCs w:val="20"/>
                <w:lang w:val="en-GB"/>
              </w:rPr>
              <w:t>development</w:t>
            </w:r>
          </w:p>
          <w:p w14:paraId="55DF70B7" w14:textId="77777777" w:rsidR="00E3463F" w:rsidRPr="00ED042C" w:rsidRDefault="00E3463F" w:rsidP="00F3596B">
            <w:pPr>
              <w:pStyle w:val="paragraph"/>
              <w:spacing w:before="0" w:beforeAutospacing="0" w:after="0" w:afterAutospacing="0"/>
              <w:contextualSpacing/>
              <w:textAlignment w:val="baseline"/>
              <w:rPr>
                <w:b/>
                <w:color w:val="000000" w:themeColor="text1"/>
                <w:sz w:val="20"/>
                <w:szCs w:val="20"/>
                <w:lang w:val="en-GB"/>
              </w:rPr>
            </w:pPr>
          </w:p>
          <w:p w14:paraId="77F40C0C" w14:textId="77777777" w:rsidR="00E3463F" w:rsidRPr="00ED042C" w:rsidRDefault="00E3463F" w:rsidP="00F3596B">
            <w:pPr>
              <w:pStyle w:val="paragraph"/>
              <w:spacing w:before="0" w:beforeAutospacing="0" w:after="0" w:afterAutospacing="0"/>
              <w:contextualSpacing/>
              <w:textAlignment w:val="baseline"/>
              <w:rPr>
                <w:color w:val="000000" w:themeColor="text1"/>
                <w:sz w:val="20"/>
                <w:szCs w:val="20"/>
                <w:lang w:val="en-GB"/>
              </w:rPr>
            </w:pPr>
            <w:r w:rsidRPr="00ED042C">
              <w:rPr>
                <w:rStyle w:val="normaltextrun"/>
                <w:b/>
                <w:bCs/>
                <w:i/>
                <w:iCs/>
                <w:color w:val="000000" w:themeColor="text1"/>
                <w:sz w:val="20"/>
                <w:szCs w:val="20"/>
                <w:lang w:val="en-GB"/>
              </w:rPr>
              <w:t xml:space="preserve">Baseline: </w:t>
            </w:r>
            <w:r w:rsidRPr="00ED042C">
              <w:rPr>
                <w:rStyle w:val="scxw228873365"/>
                <w:color w:val="000000" w:themeColor="text1"/>
                <w:sz w:val="20"/>
                <w:szCs w:val="20"/>
                <w:lang w:val="en-GB"/>
              </w:rPr>
              <w:t> 1 (2023)</w:t>
            </w:r>
            <w:r w:rsidRPr="00ED042C">
              <w:rPr>
                <w:color w:val="000000" w:themeColor="text1"/>
                <w:sz w:val="20"/>
                <w:szCs w:val="20"/>
                <w:lang w:val="en-GB"/>
              </w:rPr>
              <w:br/>
            </w:r>
            <w:r w:rsidRPr="00ED042C">
              <w:rPr>
                <w:rStyle w:val="normaltextrun"/>
                <w:b/>
                <w:bCs/>
                <w:i/>
                <w:iCs/>
                <w:color w:val="000000" w:themeColor="text1"/>
                <w:sz w:val="20"/>
                <w:szCs w:val="20"/>
                <w:lang w:val="en-GB"/>
              </w:rPr>
              <w:t>Target:</w:t>
            </w:r>
            <w:r w:rsidRPr="00ED042C">
              <w:rPr>
                <w:rStyle w:val="normaltextrun"/>
                <w:color w:val="000000" w:themeColor="text1"/>
                <w:sz w:val="20"/>
                <w:szCs w:val="20"/>
                <w:lang w:val="en-GB"/>
              </w:rPr>
              <w:t>  </w:t>
            </w:r>
            <w:r w:rsidRPr="00ED042C">
              <w:rPr>
                <w:rStyle w:val="eop"/>
                <w:color w:val="000000" w:themeColor="text1"/>
                <w:sz w:val="20"/>
                <w:szCs w:val="20"/>
                <w:lang w:val="en-GB"/>
              </w:rPr>
              <w:t> 7 (2028)</w:t>
            </w:r>
          </w:p>
          <w:p w14:paraId="687F13F4" w14:textId="6DE1D5C1" w:rsidR="00E3463F" w:rsidRPr="00ED042C" w:rsidRDefault="00E3463F" w:rsidP="00F3596B">
            <w:pPr>
              <w:pStyle w:val="paragraph"/>
              <w:spacing w:before="0" w:beforeAutospacing="0" w:after="0" w:afterAutospacing="0"/>
              <w:contextualSpacing/>
              <w:textAlignment w:val="baseline"/>
              <w:rPr>
                <w:rStyle w:val="scxw228873365"/>
                <w:color w:val="000000" w:themeColor="text1"/>
                <w:sz w:val="20"/>
                <w:szCs w:val="20"/>
                <w:lang w:val="en-GB"/>
              </w:rPr>
            </w:pPr>
            <w:r w:rsidRPr="00ED042C">
              <w:rPr>
                <w:rStyle w:val="normaltextrun"/>
                <w:b/>
                <w:bCs/>
                <w:i/>
                <w:iCs/>
                <w:color w:val="000000" w:themeColor="text1"/>
                <w:sz w:val="20"/>
                <w:szCs w:val="20"/>
                <w:lang w:val="en-GB"/>
              </w:rPr>
              <w:t>Source/</w:t>
            </w:r>
            <w:r w:rsidR="00B948BD" w:rsidRPr="00ED042C">
              <w:rPr>
                <w:rStyle w:val="normaltextrun"/>
                <w:b/>
                <w:bCs/>
                <w:i/>
                <w:iCs/>
                <w:color w:val="000000" w:themeColor="text1"/>
                <w:sz w:val="20"/>
                <w:szCs w:val="20"/>
                <w:lang w:val="en-GB"/>
              </w:rPr>
              <w:t>f</w:t>
            </w:r>
            <w:r w:rsidRPr="00ED042C">
              <w:rPr>
                <w:rStyle w:val="normaltextrun"/>
                <w:b/>
                <w:bCs/>
                <w:i/>
                <w:iCs/>
                <w:color w:val="000000" w:themeColor="text1"/>
                <w:sz w:val="20"/>
                <w:szCs w:val="20"/>
                <w:lang w:val="en-GB"/>
              </w:rPr>
              <w:t xml:space="preserve">requency:  </w:t>
            </w:r>
            <w:r w:rsidRPr="00ED042C">
              <w:rPr>
                <w:rStyle w:val="scxw228873365"/>
                <w:color w:val="000000" w:themeColor="text1"/>
                <w:sz w:val="20"/>
                <w:szCs w:val="20"/>
                <w:lang w:val="en-GB"/>
              </w:rPr>
              <w:t>Project reports/</w:t>
            </w:r>
            <w:r w:rsidR="00B948BD" w:rsidRPr="00ED042C">
              <w:rPr>
                <w:rStyle w:val="scxw228873365"/>
                <w:color w:val="000000" w:themeColor="text1"/>
                <w:sz w:val="20"/>
                <w:szCs w:val="20"/>
                <w:lang w:val="en-GB"/>
              </w:rPr>
              <w:t>a</w:t>
            </w:r>
            <w:r w:rsidRPr="00ED042C">
              <w:rPr>
                <w:rStyle w:val="scxw228873365"/>
                <w:color w:val="000000" w:themeColor="text1"/>
                <w:sz w:val="20"/>
                <w:szCs w:val="20"/>
                <w:lang w:val="en-GB"/>
              </w:rPr>
              <w:t>nnual</w:t>
            </w:r>
          </w:p>
          <w:p w14:paraId="6E2D718C" w14:textId="0BD2320C" w:rsidR="00E3463F" w:rsidRPr="00ED042C" w:rsidRDefault="00E3463F" w:rsidP="00F3596B">
            <w:pPr>
              <w:pStyle w:val="paragraph"/>
              <w:spacing w:before="0" w:beforeAutospacing="0" w:after="0" w:afterAutospacing="0"/>
              <w:contextualSpacing/>
              <w:textAlignment w:val="baseline"/>
              <w:rPr>
                <w:rStyle w:val="scxw228873365"/>
                <w:color w:val="000000" w:themeColor="text1"/>
                <w:sz w:val="20"/>
                <w:szCs w:val="20"/>
                <w:lang w:val="en-GB"/>
              </w:rPr>
            </w:pPr>
            <w:r w:rsidRPr="00ED042C">
              <w:rPr>
                <w:rStyle w:val="scxw228873365"/>
                <w:color w:val="000000" w:themeColor="text1"/>
                <w:sz w:val="20"/>
                <w:szCs w:val="20"/>
                <w:lang w:val="en-GB"/>
              </w:rPr>
              <w:t xml:space="preserve"> </w:t>
            </w:r>
            <w:r w:rsidRPr="00ED042C">
              <w:rPr>
                <w:color w:val="000000" w:themeColor="text1"/>
                <w:sz w:val="20"/>
                <w:szCs w:val="20"/>
                <w:lang w:val="en-GB"/>
              </w:rPr>
              <w:br/>
            </w:r>
            <w:r w:rsidRPr="00ED042C">
              <w:rPr>
                <w:rStyle w:val="normaltextrun"/>
                <w:b/>
                <w:color w:val="000000" w:themeColor="text1"/>
                <w:sz w:val="20"/>
                <w:szCs w:val="20"/>
                <w:lang w:val="en-GB"/>
              </w:rPr>
              <w:t>Indicator 1.2.4</w:t>
            </w:r>
            <w:r w:rsidR="00B948BD" w:rsidRPr="00ED042C">
              <w:rPr>
                <w:rStyle w:val="normaltextrun"/>
                <w:b/>
                <w:color w:val="000000" w:themeColor="text1"/>
                <w:sz w:val="20"/>
                <w:szCs w:val="20"/>
                <w:lang w:val="en-GB"/>
              </w:rPr>
              <w:t>.</w:t>
            </w:r>
            <w:r w:rsidRPr="00ED042C">
              <w:rPr>
                <w:rStyle w:val="normaltextrun"/>
                <w:color w:val="000000" w:themeColor="text1"/>
                <w:sz w:val="20"/>
                <w:szCs w:val="20"/>
                <w:lang w:val="en-GB"/>
              </w:rPr>
              <w:t xml:space="preserve"> </w:t>
            </w:r>
            <w:r w:rsidRPr="00ED042C">
              <w:rPr>
                <w:rStyle w:val="normaltextrun"/>
                <w:b/>
                <w:color w:val="000000" w:themeColor="text1"/>
                <w:sz w:val="20"/>
                <w:szCs w:val="20"/>
                <w:lang w:val="en-GB"/>
              </w:rPr>
              <w:t xml:space="preserve">Number of colleges and technical </w:t>
            </w:r>
            <w:r w:rsidR="0F2F1B75" w:rsidRPr="00ED042C">
              <w:rPr>
                <w:rStyle w:val="normaltextrun"/>
                <w:b/>
                <w:bCs/>
                <w:color w:val="000000" w:themeColor="text1"/>
                <w:sz w:val="20"/>
                <w:szCs w:val="20"/>
                <w:lang w:val="en-GB"/>
              </w:rPr>
              <w:t>institut</w:t>
            </w:r>
            <w:r w:rsidR="08BD7A3E" w:rsidRPr="00ED042C">
              <w:rPr>
                <w:rStyle w:val="normaltextrun"/>
                <w:b/>
                <w:bCs/>
                <w:color w:val="000000" w:themeColor="text1"/>
                <w:sz w:val="20"/>
                <w:szCs w:val="20"/>
                <w:lang w:val="en-GB"/>
              </w:rPr>
              <w:t>ions</w:t>
            </w:r>
            <w:r w:rsidR="00155138" w:rsidRPr="00ED042C">
              <w:rPr>
                <w:rStyle w:val="normaltextrun"/>
                <w:b/>
                <w:bCs/>
                <w:color w:val="000000" w:themeColor="text1"/>
                <w:sz w:val="20"/>
                <w:szCs w:val="20"/>
                <w:lang w:val="en-GB"/>
              </w:rPr>
              <w:t xml:space="preserve"> </w:t>
            </w:r>
            <w:r w:rsidRPr="00ED042C">
              <w:rPr>
                <w:rStyle w:val="normaltextrun"/>
                <w:b/>
                <w:color w:val="000000" w:themeColor="text1"/>
                <w:sz w:val="20"/>
                <w:szCs w:val="20"/>
                <w:lang w:val="en-GB"/>
              </w:rPr>
              <w:t>with vocational skills and training programme on climate-proofing standards for construction mainstreamed</w:t>
            </w:r>
            <w:r w:rsidRPr="00ED042C">
              <w:rPr>
                <w:rStyle w:val="scxw228873365"/>
                <w:color w:val="000000" w:themeColor="text1"/>
                <w:sz w:val="20"/>
                <w:szCs w:val="20"/>
                <w:lang w:val="en-GB"/>
              </w:rPr>
              <w:t> </w:t>
            </w:r>
          </w:p>
          <w:p w14:paraId="2D278863" w14:textId="35E011D6" w:rsidR="114F8C11" w:rsidRPr="00ED042C" w:rsidRDefault="114F8C11" w:rsidP="114F8C11">
            <w:pPr>
              <w:pStyle w:val="paragraph"/>
              <w:spacing w:before="0" w:beforeAutospacing="0" w:after="0" w:afterAutospacing="0"/>
              <w:contextualSpacing/>
              <w:rPr>
                <w:color w:val="000000" w:themeColor="text1"/>
                <w:sz w:val="20"/>
                <w:szCs w:val="20"/>
                <w:lang w:val="en-GB"/>
              </w:rPr>
            </w:pPr>
          </w:p>
          <w:p w14:paraId="5C0F5ECD" w14:textId="731CBA6A" w:rsidR="00E3463F" w:rsidRPr="00ED042C" w:rsidRDefault="00E3463F" w:rsidP="00057643">
            <w:pPr>
              <w:pStyle w:val="paragraph"/>
              <w:spacing w:before="0" w:beforeAutospacing="0" w:after="0" w:afterAutospacing="0"/>
              <w:contextualSpacing/>
              <w:textAlignment w:val="baseline"/>
              <w:rPr>
                <w:rStyle w:val="eop"/>
                <w:b/>
                <w:bCs/>
                <w:color w:val="000000" w:themeColor="text1"/>
                <w:sz w:val="20"/>
                <w:szCs w:val="20"/>
                <w:lang w:val="en-GB"/>
              </w:rPr>
            </w:pPr>
            <w:r w:rsidRPr="00ED042C">
              <w:rPr>
                <w:rStyle w:val="normaltextrun"/>
                <w:b/>
                <w:bCs/>
                <w:i/>
                <w:iCs/>
                <w:color w:val="000000" w:themeColor="text1"/>
                <w:sz w:val="20"/>
                <w:szCs w:val="20"/>
                <w:lang w:val="en-GB"/>
              </w:rPr>
              <w:t xml:space="preserve">Baseline: </w:t>
            </w:r>
            <w:r w:rsidRPr="00ED042C">
              <w:rPr>
                <w:rStyle w:val="normaltextrun"/>
                <w:iCs/>
                <w:color w:val="000000" w:themeColor="text1"/>
                <w:sz w:val="20"/>
                <w:szCs w:val="20"/>
                <w:lang w:val="en-GB"/>
              </w:rPr>
              <w:t>0</w:t>
            </w:r>
            <w:r w:rsidRPr="00ED042C">
              <w:rPr>
                <w:rStyle w:val="scxw228873365"/>
                <w:color w:val="000000" w:themeColor="text1"/>
                <w:sz w:val="20"/>
                <w:szCs w:val="20"/>
                <w:lang w:val="en-GB"/>
              </w:rPr>
              <w:t> </w:t>
            </w:r>
            <w:r w:rsidRPr="00ED042C">
              <w:rPr>
                <w:color w:val="000000" w:themeColor="text1"/>
                <w:sz w:val="20"/>
                <w:szCs w:val="20"/>
                <w:lang w:val="en-GB"/>
              </w:rPr>
              <w:t>(2023)</w:t>
            </w:r>
            <w:r w:rsidRPr="00ED042C">
              <w:rPr>
                <w:color w:val="000000" w:themeColor="text1"/>
                <w:sz w:val="20"/>
                <w:szCs w:val="20"/>
                <w:lang w:val="en-GB"/>
              </w:rPr>
              <w:br/>
            </w:r>
            <w:r w:rsidRPr="00ED042C">
              <w:rPr>
                <w:rStyle w:val="normaltextrun"/>
                <w:b/>
                <w:bCs/>
                <w:i/>
                <w:iCs/>
                <w:color w:val="000000" w:themeColor="text1"/>
                <w:sz w:val="20"/>
                <w:szCs w:val="20"/>
                <w:lang w:val="en-GB"/>
              </w:rPr>
              <w:t xml:space="preserve">Target:   </w:t>
            </w:r>
            <w:r w:rsidRPr="00ED042C">
              <w:rPr>
                <w:rStyle w:val="normaltextrun"/>
                <w:bCs/>
                <w:iCs/>
                <w:color w:val="000000" w:themeColor="text1"/>
                <w:sz w:val="20"/>
                <w:szCs w:val="20"/>
                <w:lang w:val="en-GB"/>
              </w:rPr>
              <w:t>3 (2028)</w:t>
            </w:r>
            <w:r w:rsidRPr="00ED042C">
              <w:rPr>
                <w:color w:val="000000" w:themeColor="text1"/>
                <w:sz w:val="20"/>
                <w:szCs w:val="20"/>
                <w:lang w:val="en-GB"/>
              </w:rPr>
              <w:br/>
            </w:r>
            <w:r w:rsidRPr="00ED042C">
              <w:rPr>
                <w:rStyle w:val="normaltextrun"/>
                <w:b/>
                <w:bCs/>
                <w:i/>
                <w:iCs/>
                <w:color w:val="000000" w:themeColor="text1"/>
                <w:sz w:val="20"/>
                <w:szCs w:val="20"/>
                <w:lang w:val="en-GB"/>
              </w:rPr>
              <w:t>Source/</w:t>
            </w:r>
            <w:r w:rsidR="00646F9D" w:rsidRPr="00ED042C">
              <w:rPr>
                <w:rStyle w:val="normaltextrun"/>
                <w:b/>
                <w:bCs/>
                <w:i/>
                <w:iCs/>
                <w:color w:val="000000" w:themeColor="text1"/>
                <w:sz w:val="20"/>
                <w:szCs w:val="20"/>
                <w:lang w:val="en-GB"/>
              </w:rPr>
              <w:t>f</w:t>
            </w:r>
            <w:r w:rsidRPr="00ED042C">
              <w:rPr>
                <w:rStyle w:val="normaltextrun"/>
                <w:b/>
                <w:bCs/>
                <w:i/>
                <w:iCs/>
                <w:color w:val="000000" w:themeColor="text1"/>
                <w:sz w:val="20"/>
                <w:szCs w:val="20"/>
                <w:lang w:val="en-GB"/>
              </w:rPr>
              <w:t>requency:</w:t>
            </w:r>
            <w:r w:rsidRPr="00ED042C">
              <w:rPr>
                <w:rStyle w:val="normaltextrun"/>
                <w:i/>
                <w:iCs/>
                <w:color w:val="000000" w:themeColor="text1"/>
                <w:sz w:val="20"/>
                <w:szCs w:val="20"/>
                <w:lang w:val="en-GB"/>
              </w:rPr>
              <w:t xml:space="preserve"> </w:t>
            </w:r>
            <w:r w:rsidRPr="00ED042C">
              <w:rPr>
                <w:rStyle w:val="normaltextrun"/>
                <w:iCs/>
                <w:color w:val="000000" w:themeColor="text1"/>
                <w:sz w:val="20"/>
                <w:szCs w:val="20"/>
                <w:lang w:val="en-GB"/>
              </w:rPr>
              <w:t xml:space="preserve">Project report, </w:t>
            </w:r>
            <w:r w:rsidR="00646F9D" w:rsidRPr="00ED042C">
              <w:rPr>
                <w:rStyle w:val="normaltextrun"/>
                <w:iCs/>
                <w:color w:val="000000" w:themeColor="text1"/>
                <w:sz w:val="20"/>
                <w:szCs w:val="20"/>
                <w:lang w:val="en-GB"/>
              </w:rPr>
              <w:t>t</w:t>
            </w:r>
            <w:r w:rsidRPr="00ED042C">
              <w:rPr>
                <w:rStyle w:val="normaltextrun"/>
                <w:iCs/>
                <w:color w:val="000000" w:themeColor="text1"/>
                <w:sz w:val="20"/>
                <w:szCs w:val="20"/>
                <w:lang w:val="en-GB"/>
              </w:rPr>
              <w:t xml:space="preserve">echnical </w:t>
            </w:r>
            <w:r w:rsidR="00646F9D" w:rsidRPr="00ED042C">
              <w:rPr>
                <w:rStyle w:val="normaltextrun"/>
                <w:iCs/>
                <w:color w:val="000000" w:themeColor="text1"/>
                <w:sz w:val="20"/>
                <w:szCs w:val="20"/>
                <w:lang w:val="en-GB"/>
              </w:rPr>
              <w:t>i</w:t>
            </w:r>
            <w:r w:rsidRPr="00ED042C">
              <w:rPr>
                <w:rStyle w:val="normaltextrun"/>
                <w:iCs/>
                <w:color w:val="000000" w:themeColor="text1"/>
                <w:sz w:val="20"/>
                <w:szCs w:val="20"/>
                <w:lang w:val="en-GB"/>
              </w:rPr>
              <w:t>nstitutes’ reports</w:t>
            </w:r>
            <w:r w:rsidRPr="00ED042C">
              <w:rPr>
                <w:rStyle w:val="scxw228873365"/>
                <w:color w:val="000000" w:themeColor="text1"/>
                <w:sz w:val="20"/>
                <w:szCs w:val="20"/>
                <w:lang w:val="en-GB"/>
              </w:rPr>
              <w:t>/</w:t>
            </w:r>
            <w:r w:rsidR="00646F9D" w:rsidRPr="00ED042C">
              <w:rPr>
                <w:rStyle w:val="scxw228873365"/>
                <w:color w:val="000000" w:themeColor="text1"/>
                <w:sz w:val="20"/>
                <w:szCs w:val="20"/>
                <w:lang w:val="en-GB"/>
              </w:rPr>
              <w:t>a</w:t>
            </w:r>
            <w:r w:rsidRPr="00ED042C">
              <w:rPr>
                <w:rStyle w:val="scxw228873365"/>
                <w:color w:val="000000" w:themeColor="text1"/>
                <w:sz w:val="20"/>
                <w:szCs w:val="20"/>
                <w:lang w:val="en-GB"/>
              </w:rPr>
              <w:t>nnual</w:t>
            </w:r>
          </w:p>
        </w:tc>
        <w:tc>
          <w:tcPr>
            <w:tcW w:w="2676" w:type="dxa"/>
            <w:vMerge/>
          </w:tcPr>
          <w:p w14:paraId="54B4C187" w14:textId="77777777" w:rsidR="00E3463F" w:rsidRPr="00ED042C" w:rsidRDefault="00E3463F" w:rsidP="00F3596B">
            <w:pPr>
              <w:widowControl w:val="0"/>
              <w:pBdr>
                <w:top w:val="nil"/>
                <w:left w:val="nil"/>
                <w:bottom w:val="nil"/>
                <w:right w:val="nil"/>
                <w:between w:val="nil"/>
              </w:pBdr>
              <w:spacing w:line="276" w:lineRule="auto"/>
              <w:rPr>
                <w:b/>
                <w:color w:val="000000" w:themeColor="text1"/>
              </w:rPr>
            </w:pPr>
          </w:p>
        </w:tc>
        <w:tc>
          <w:tcPr>
            <w:tcW w:w="1288" w:type="dxa"/>
            <w:vMerge/>
            <w:tcMar>
              <w:top w:w="15" w:type="dxa"/>
              <w:left w:w="108" w:type="dxa"/>
              <w:bottom w:w="0" w:type="dxa"/>
              <w:right w:w="108" w:type="dxa"/>
            </w:tcMar>
          </w:tcPr>
          <w:p w14:paraId="357136D4" w14:textId="77777777" w:rsidR="00E3463F" w:rsidRPr="00ED042C" w:rsidRDefault="00E3463F" w:rsidP="00F3596B">
            <w:pPr>
              <w:rPr>
                <w:b/>
                <w:color w:val="000000" w:themeColor="text1"/>
              </w:rPr>
            </w:pPr>
          </w:p>
        </w:tc>
      </w:tr>
      <w:tr w:rsidR="00E3463F" w:rsidRPr="00ED042C" w14:paraId="5F877CB5" w14:textId="77777777" w:rsidTr="213A54BE">
        <w:tc>
          <w:tcPr>
            <w:tcW w:w="14669" w:type="dxa"/>
            <w:gridSpan w:val="5"/>
            <w:shd w:val="clear" w:color="auto" w:fill="DBE5F1" w:themeFill="accent1" w:themeFillTint="33"/>
            <w:tcMar>
              <w:top w:w="72" w:type="dxa"/>
              <w:left w:w="144" w:type="dxa"/>
              <w:bottom w:w="72" w:type="dxa"/>
              <w:right w:w="144" w:type="dxa"/>
            </w:tcMar>
          </w:tcPr>
          <w:p w14:paraId="6D4DDE1A" w14:textId="1A576459" w:rsidR="00E3463F" w:rsidRPr="00ED042C" w:rsidRDefault="00646F9D" w:rsidP="00F3596B">
            <w:pPr>
              <w:pStyle w:val="NormalWeb"/>
              <w:shd w:val="clear" w:color="auto" w:fill="D8E2EF"/>
              <w:spacing w:before="0" w:beforeAutospacing="0" w:after="0" w:afterAutospacing="0"/>
              <w:contextualSpacing/>
              <w:rPr>
                <w:b/>
                <w:color w:val="000000" w:themeColor="text1"/>
                <w:sz w:val="20"/>
                <w:szCs w:val="20"/>
              </w:rPr>
            </w:pPr>
            <w:r w:rsidRPr="00ED042C">
              <w:rPr>
                <w:b/>
                <w:bCs/>
                <w:color w:val="000000" w:themeColor="text1"/>
                <w:sz w:val="20"/>
                <w:szCs w:val="20"/>
              </w:rPr>
              <w:t>National priority</w:t>
            </w:r>
            <w:r w:rsidR="00E3463F" w:rsidRPr="00ED042C">
              <w:rPr>
                <w:b/>
                <w:bCs/>
                <w:color w:val="000000" w:themeColor="text1"/>
                <w:sz w:val="20"/>
                <w:szCs w:val="20"/>
              </w:rPr>
              <w:t xml:space="preserve">: </w:t>
            </w:r>
            <w:r w:rsidR="00E3463F" w:rsidRPr="00ED042C">
              <w:rPr>
                <w:color w:val="000000" w:themeColor="text1"/>
                <w:sz w:val="20"/>
                <w:szCs w:val="20"/>
              </w:rPr>
              <w:t xml:space="preserve"> </w:t>
            </w:r>
            <w:r w:rsidR="006A4BC4" w:rsidRPr="00ED042C">
              <w:rPr>
                <w:b/>
                <w:bCs/>
                <w:color w:val="000000" w:themeColor="text1"/>
                <w:sz w:val="20"/>
                <w:szCs w:val="20"/>
              </w:rPr>
              <w:t xml:space="preserve">Draft </w:t>
            </w:r>
            <w:r w:rsidR="00E3463F" w:rsidRPr="00ED042C">
              <w:rPr>
                <w:b/>
                <w:bCs/>
                <w:color w:val="000000" w:themeColor="text1"/>
                <w:sz w:val="20"/>
                <w:szCs w:val="20"/>
              </w:rPr>
              <w:t>13</w:t>
            </w:r>
            <w:r w:rsidR="00E3463F" w:rsidRPr="00ED042C">
              <w:rPr>
                <w:b/>
                <w:bCs/>
                <w:color w:val="000000" w:themeColor="text1"/>
                <w:sz w:val="20"/>
                <w:szCs w:val="20"/>
                <w:vertAlign w:val="superscript"/>
              </w:rPr>
              <w:t>th</w:t>
            </w:r>
            <w:r w:rsidRPr="00ED042C">
              <w:rPr>
                <w:b/>
                <w:bCs/>
                <w:color w:val="000000" w:themeColor="text1"/>
                <w:sz w:val="20"/>
                <w:szCs w:val="20"/>
                <w:vertAlign w:val="superscript"/>
              </w:rPr>
              <w:t xml:space="preserve"> </w:t>
            </w:r>
            <w:r w:rsidR="00E3463F" w:rsidRPr="00ED042C">
              <w:rPr>
                <w:b/>
                <w:bCs/>
                <w:color w:val="000000" w:themeColor="text1"/>
                <w:sz w:val="20"/>
                <w:szCs w:val="20"/>
              </w:rPr>
              <w:t xml:space="preserve">FYP Planning Framework </w:t>
            </w:r>
            <w:r w:rsidRPr="00ED042C">
              <w:rPr>
                <w:b/>
                <w:bCs/>
                <w:color w:val="000000" w:themeColor="text1"/>
                <w:sz w:val="20"/>
                <w:szCs w:val="20"/>
              </w:rPr>
              <w:t>–</w:t>
            </w:r>
            <w:r w:rsidR="00E3463F" w:rsidRPr="00ED042C">
              <w:rPr>
                <w:b/>
                <w:bCs/>
                <w:color w:val="000000" w:themeColor="text1"/>
                <w:sz w:val="20"/>
                <w:szCs w:val="20"/>
              </w:rPr>
              <w:t xml:space="preserve"> Safety and security threats and disaster risks to the country, its economy, infrastructure, institutions and people are mitigated and managed</w:t>
            </w:r>
            <w:r w:rsidR="00E3463F" w:rsidRPr="00ED042C">
              <w:rPr>
                <w:color w:val="000000" w:themeColor="text1"/>
                <w:sz w:val="20"/>
                <w:szCs w:val="20"/>
              </w:rPr>
              <w:t xml:space="preserve"> </w:t>
            </w:r>
            <w:r w:rsidR="00E3463F" w:rsidRPr="00ED042C">
              <w:rPr>
                <w:b/>
                <w:color w:val="000000" w:themeColor="text1"/>
                <w:sz w:val="20"/>
                <w:szCs w:val="20"/>
              </w:rPr>
              <w:t xml:space="preserve"> </w:t>
            </w:r>
          </w:p>
          <w:p w14:paraId="5F4E7265" w14:textId="6B30A0AE" w:rsidR="00E3463F" w:rsidRPr="00ED042C" w:rsidRDefault="00E3463F" w:rsidP="00F3596B">
            <w:pPr>
              <w:pStyle w:val="NormalWeb"/>
              <w:shd w:val="clear" w:color="auto" w:fill="D8E2EF"/>
              <w:spacing w:before="0" w:beforeAutospacing="0" w:after="0" w:afterAutospacing="0"/>
              <w:contextualSpacing/>
              <w:rPr>
                <w:color w:val="000000" w:themeColor="text1"/>
                <w:sz w:val="20"/>
                <w:szCs w:val="20"/>
              </w:rPr>
            </w:pPr>
            <w:r w:rsidRPr="00ED042C">
              <w:rPr>
                <w:b/>
                <w:color w:val="000000" w:themeColor="text1"/>
                <w:sz w:val="20"/>
                <w:szCs w:val="20"/>
              </w:rPr>
              <w:t>SDGs</w:t>
            </w:r>
            <w:r w:rsidRPr="00ED042C">
              <w:rPr>
                <w:color w:val="000000" w:themeColor="text1"/>
                <w:sz w:val="20"/>
                <w:szCs w:val="20"/>
              </w:rPr>
              <w:t xml:space="preserve"> </w:t>
            </w:r>
            <w:r w:rsidRPr="00ED042C">
              <w:rPr>
                <w:b/>
                <w:color w:val="000000" w:themeColor="text1"/>
                <w:sz w:val="20"/>
                <w:szCs w:val="20"/>
              </w:rPr>
              <w:t>3,5,12,13,15,17</w:t>
            </w:r>
            <w:r w:rsidRPr="00ED042C">
              <w:rPr>
                <w:color w:val="000000" w:themeColor="text1"/>
                <w:sz w:val="20"/>
                <w:szCs w:val="20"/>
              </w:rPr>
              <w:t xml:space="preserve"> </w:t>
            </w:r>
          </w:p>
        </w:tc>
      </w:tr>
      <w:tr w:rsidR="00E3463F" w:rsidRPr="00ED042C" w14:paraId="76B8E54A" w14:textId="77777777" w:rsidTr="213A54BE">
        <w:tc>
          <w:tcPr>
            <w:tcW w:w="14669" w:type="dxa"/>
            <w:gridSpan w:val="5"/>
            <w:shd w:val="clear" w:color="auto" w:fill="DBE5F1" w:themeFill="accent1" w:themeFillTint="33"/>
            <w:tcMar>
              <w:top w:w="72" w:type="dxa"/>
              <w:left w:w="144" w:type="dxa"/>
              <w:bottom w:w="72" w:type="dxa"/>
              <w:right w:w="144" w:type="dxa"/>
            </w:tcMar>
          </w:tcPr>
          <w:p w14:paraId="6BC81ACC" w14:textId="04A2F125" w:rsidR="00E3463F" w:rsidRPr="00ED042C" w:rsidRDefault="00E3463F" w:rsidP="00F3596B">
            <w:pPr>
              <w:contextualSpacing/>
              <w:rPr>
                <w:rFonts w:eastAsiaTheme="minorEastAsia"/>
                <w:b/>
                <w:bCs/>
                <w:color w:val="000000" w:themeColor="text1"/>
              </w:rPr>
            </w:pPr>
            <w:r w:rsidRPr="00ED042C">
              <w:rPr>
                <w:b/>
                <w:bCs/>
                <w:color w:val="000000" w:themeColor="text1"/>
              </w:rPr>
              <w:t xml:space="preserve">UNDP </w:t>
            </w:r>
            <w:r w:rsidR="00646F9D" w:rsidRPr="00ED042C">
              <w:rPr>
                <w:b/>
                <w:bCs/>
                <w:color w:val="000000" w:themeColor="text1"/>
              </w:rPr>
              <w:t xml:space="preserve">outcome 2 </w:t>
            </w:r>
            <w:r w:rsidRPr="00ED042C">
              <w:rPr>
                <w:b/>
                <w:bCs/>
                <w:color w:val="000000" w:themeColor="text1"/>
              </w:rPr>
              <w:t xml:space="preserve">(UNSDCF </w:t>
            </w:r>
            <w:r w:rsidR="00646F9D" w:rsidRPr="00ED042C">
              <w:rPr>
                <w:b/>
                <w:bCs/>
                <w:color w:val="000000" w:themeColor="text1"/>
              </w:rPr>
              <w:t>outcome 3</w:t>
            </w:r>
            <w:r w:rsidRPr="00ED042C">
              <w:rPr>
                <w:b/>
                <w:bCs/>
                <w:color w:val="000000" w:themeColor="text1"/>
              </w:rPr>
              <w:t>)</w:t>
            </w:r>
            <w:r w:rsidR="00387212">
              <w:rPr>
                <w:b/>
                <w:bCs/>
                <w:color w:val="000000" w:themeColor="text1"/>
              </w:rPr>
              <w:t xml:space="preserve">. </w:t>
            </w:r>
            <w:r w:rsidRPr="00ED042C">
              <w:rPr>
                <w:rFonts w:eastAsiaTheme="minorEastAsia"/>
                <w:b/>
                <w:bCs/>
                <w:color w:val="000000" w:themeColor="text1"/>
              </w:rPr>
              <w:t xml:space="preserve">By 2028, Bhutan’s environment remains sustainably </w:t>
            </w:r>
            <w:r w:rsidR="00F1668C" w:rsidRPr="00ED042C">
              <w:rPr>
                <w:rFonts w:eastAsiaTheme="minorEastAsia"/>
                <w:b/>
                <w:bCs/>
                <w:color w:val="000000" w:themeColor="text1"/>
              </w:rPr>
              <w:t>managed,</w:t>
            </w:r>
            <w:r w:rsidRPr="00ED042C">
              <w:rPr>
                <w:rFonts w:eastAsiaTheme="minorEastAsia"/>
                <w:b/>
                <w:bCs/>
                <w:color w:val="000000" w:themeColor="text1"/>
              </w:rPr>
              <w:t xml:space="preserve"> and its people are more resilient to disaster risks and climate change</w:t>
            </w:r>
          </w:p>
        </w:tc>
      </w:tr>
      <w:tr w:rsidR="00E3463F" w:rsidRPr="00ED042C" w14:paraId="171BA0E6" w14:textId="77777777" w:rsidTr="213A54BE">
        <w:tc>
          <w:tcPr>
            <w:tcW w:w="14669" w:type="dxa"/>
            <w:gridSpan w:val="5"/>
            <w:shd w:val="clear" w:color="auto" w:fill="DBE5F1" w:themeFill="accent1" w:themeFillTint="33"/>
            <w:tcMar>
              <w:top w:w="72" w:type="dxa"/>
              <w:left w:w="144" w:type="dxa"/>
              <w:bottom w:w="72" w:type="dxa"/>
              <w:right w:w="144" w:type="dxa"/>
            </w:tcMar>
          </w:tcPr>
          <w:p w14:paraId="2E41385A" w14:textId="5DC4BBDF" w:rsidR="00E3463F" w:rsidRPr="00ED042C" w:rsidRDefault="00646F9D" w:rsidP="000C13DA">
            <w:pPr>
              <w:rPr>
                <w:b/>
                <w:color w:val="000000" w:themeColor="text1"/>
              </w:rPr>
            </w:pPr>
            <w:r w:rsidRPr="00ED042C">
              <w:rPr>
                <w:b/>
                <w:color w:val="000000" w:themeColor="text1"/>
              </w:rPr>
              <w:t>Related Strategic Plan outcome</w:t>
            </w:r>
            <w:r w:rsidR="00E3463F" w:rsidRPr="00ED042C">
              <w:rPr>
                <w:b/>
                <w:color w:val="000000" w:themeColor="text1"/>
              </w:rPr>
              <w:t xml:space="preserve"> 3</w:t>
            </w:r>
            <w:r w:rsidR="000C13DA" w:rsidRPr="00ED042C">
              <w:rPr>
                <w:b/>
                <w:color w:val="000000" w:themeColor="text1"/>
              </w:rPr>
              <w:t>.</w:t>
            </w:r>
            <w:r w:rsidR="00E3463F" w:rsidRPr="00ED042C">
              <w:rPr>
                <w:b/>
                <w:color w:val="000000" w:themeColor="text1"/>
              </w:rPr>
              <w:t xml:space="preserve"> Resilience built to respond to systemic uncertainty and risk</w:t>
            </w:r>
            <w:r w:rsidR="00E3463F" w:rsidRPr="00ED042C" w:rsidDel="007E5629">
              <w:rPr>
                <w:b/>
                <w:bCs/>
                <w:color w:val="000000" w:themeColor="text1"/>
              </w:rPr>
              <w:t xml:space="preserve">  </w:t>
            </w:r>
          </w:p>
        </w:tc>
      </w:tr>
      <w:tr w:rsidR="00E3463F" w:rsidRPr="00ED042C" w14:paraId="0BC37B67" w14:textId="77777777" w:rsidTr="213A54BE">
        <w:trPr>
          <w:trHeight w:val="344"/>
        </w:trPr>
        <w:tc>
          <w:tcPr>
            <w:tcW w:w="2830" w:type="dxa"/>
            <w:vMerge w:val="restart"/>
            <w:tcMar>
              <w:top w:w="72" w:type="dxa"/>
              <w:left w:w="144" w:type="dxa"/>
              <w:bottom w:w="72" w:type="dxa"/>
              <w:right w:w="144" w:type="dxa"/>
            </w:tcMar>
          </w:tcPr>
          <w:p w14:paraId="19F866FB" w14:textId="77777777" w:rsidR="00E3463F" w:rsidRPr="00ED042C" w:rsidRDefault="00E3463F" w:rsidP="00F3596B">
            <w:pPr>
              <w:rPr>
                <w:b/>
                <w:color w:val="000000" w:themeColor="text1"/>
              </w:rPr>
            </w:pPr>
          </w:p>
          <w:p w14:paraId="69937356" w14:textId="5F68423C" w:rsidR="00E3463F" w:rsidRPr="00ED042C" w:rsidRDefault="00E3463F" w:rsidP="00F3596B">
            <w:pPr>
              <w:rPr>
                <w:b/>
                <w:color w:val="000000" w:themeColor="text1"/>
              </w:rPr>
            </w:pPr>
            <w:r w:rsidRPr="00ED042C">
              <w:rPr>
                <w:b/>
                <w:color w:val="000000" w:themeColor="text1"/>
              </w:rPr>
              <w:t>Indicator</w:t>
            </w:r>
          </w:p>
          <w:p w14:paraId="58BCA75F" w14:textId="5362A00B" w:rsidR="00E3463F" w:rsidRPr="00ED042C" w:rsidRDefault="00E3463F" w:rsidP="00F3596B">
            <w:pPr>
              <w:contextualSpacing/>
              <w:rPr>
                <w:color w:val="000000" w:themeColor="text1"/>
              </w:rPr>
            </w:pPr>
            <w:r w:rsidRPr="00ED042C">
              <w:rPr>
                <w:color w:val="000000" w:themeColor="text1"/>
              </w:rPr>
              <w:t xml:space="preserve">Area of natural ecosystems sustainably managed to maximize economic and social benefits </w:t>
            </w:r>
            <w:r w:rsidRPr="00ED042C">
              <w:rPr>
                <w:rFonts w:eastAsia="Calibri"/>
                <w:color w:val="000000" w:themeColor="text1"/>
              </w:rPr>
              <w:t>(</w:t>
            </w:r>
            <w:r w:rsidR="00657452" w:rsidRPr="00ED042C">
              <w:rPr>
                <w:rFonts w:eastAsia="Calibri"/>
                <w:color w:val="000000" w:themeColor="text1"/>
              </w:rPr>
              <w:t xml:space="preserve">Draft </w:t>
            </w:r>
            <w:r w:rsidRPr="00ED042C">
              <w:rPr>
                <w:rFonts w:eastAsia="Calibri"/>
                <w:color w:val="000000" w:themeColor="text1"/>
              </w:rPr>
              <w:t>13</w:t>
            </w:r>
            <w:r w:rsidRPr="00ED042C">
              <w:rPr>
                <w:rFonts w:eastAsia="Calibri"/>
                <w:color w:val="000000" w:themeColor="text1"/>
                <w:vertAlign w:val="superscript"/>
              </w:rPr>
              <w:t>th</w:t>
            </w:r>
            <w:r w:rsidR="00646F9D" w:rsidRPr="00ED042C">
              <w:rPr>
                <w:rFonts w:eastAsia="Calibri"/>
                <w:color w:val="000000" w:themeColor="text1"/>
                <w:vertAlign w:val="superscript"/>
              </w:rPr>
              <w:t xml:space="preserve"> </w:t>
            </w:r>
            <w:r w:rsidRPr="00ED042C">
              <w:rPr>
                <w:rFonts w:eastAsia="Calibri"/>
                <w:color w:val="000000" w:themeColor="text1"/>
              </w:rPr>
              <w:t>FYP</w:t>
            </w:r>
            <w:r w:rsidR="00646F9D" w:rsidRPr="00ED042C">
              <w:rPr>
                <w:rFonts w:eastAsia="Calibri"/>
                <w:color w:val="000000" w:themeColor="text1"/>
              </w:rPr>
              <w:t>,</w:t>
            </w:r>
            <w:r w:rsidR="004728A2" w:rsidRPr="00ED042C">
              <w:rPr>
                <w:rFonts w:eastAsia="Calibri"/>
                <w:color w:val="000000" w:themeColor="text1"/>
              </w:rPr>
              <w:t xml:space="preserve"> </w:t>
            </w:r>
            <w:r w:rsidR="00646F9D" w:rsidRPr="00ED042C">
              <w:rPr>
                <w:rFonts w:eastAsia="Calibri"/>
                <w:color w:val="000000" w:themeColor="text1"/>
              </w:rPr>
              <w:t>o</w:t>
            </w:r>
            <w:r w:rsidRPr="00ED042C">
              <w:rPr>
                <w:rFonts w:eastAsia="Calibri"/>
                <w:color w:val="000000" w:themeColor="text1"/>
              </w:rPr>
              <w:t>utcome 1)</w:t>
            </w:r>
          </w:p>
          <w:p w14:paraId="586DCE63" w14:textId="77777777" w:rsidR="00E3463F" w:rsidRPr="00ED042C" w:rsidRDefault="00E3463F" w:rsidP="00F3596B">
            <w:pPr>
              <w:rPr>
                <w:b/>
                <w:i/>
                <w:iCs/>
                <w:color w:val="000000" w:themeColor="text1"/>
              </w:rPr>
            </w:pPr>
          </w:p>
          <w:p w14:paraId="6F60C3E3" w14:textId="77777777" w:rsidR="00646F9D" w:rsidRPr="00ED042C" w:rsidRDefault="00646F9D" w:rsidP="213A54BE">
            <w:pPr>
              <w:rPr>
                <w:b/>
                <w:bCs/>
                <w:i/>
                <w:iCs/>
                <w:color w:val="000000" w:themeColor="text1"/>
              </w:rPr>
            </w:pPr>
          </w:p>
          <w:p w14:paraId="7A7BF8ED" w14:textId="77777777" w:rsidR="00646F9D" w:rsidRPr="00ED042C" w:rsidRDefault="00646F9D" w:rsidP="213A54BE">
            <w:pPr>
              <w:rPr>
                <w:b/>
                <w:bCs/>
                <w:i/>
                <w:iCs/>
                <w:color w:val="000000" w:themeColor="text1"/>
              </w:rPr>
            </w:pPr>
          </w:p>
          <w:p w14:paraId="079394DE" w14:textId="09A2B5CB" w:rsidR="00E3463F" w:rsidRPr="00ED042C" w:rsidRDefault="00E3463F" w:rsidP="213A54BE">
            <w:pPr>
              <w:rPr>
                <w:b/>
                <w:bCs/>
                <w:i/>
                <w:iCs/>
                <w:color w:val="000000" w:themeColor="text1"/>
              </w:rPr>
            </w:pPr>
            <w:r w:rsidRPr="00ED042C">
              <w:rPr>
                <w:b/>
                <w:bCs/>
                <w:i/>
                <w:iCs/>
                <w:color w:val="000000" w:themeColor="text1"/>
              </w:rPr>
              <w:lastRenderedPageBreak/>
              <w:t>Baseline</w:t>
            </w:r>
            <w:proofErr w:type="gramStart"/>
            <w:r w:rsidRPr="00ED042C">
              <w:rPr>
                <w:b/>
                <w:bCs/>
                <w:i/>
                <w:iCs/>
                <w:color w:val="000000" w:themeColor="text1"/>
              </w:rPr>
              <w:t xml:space="preserve">: </w:t>
            </w:r>
            <w:r w:rsidRPr="00ED042C">
              <w:rPr>
                <w:color w:val="000000" w:themeColor="text1"/>
              </w:rPr>
              <w:t xml:space="preserve"> </w:t>
            </w:r>
            <w:r w:rsidR="00646F9D" w:rsidRPr="00ED042C">
              <w:rPr>
                <w:color w:val="000000" w:themeColor="text1"/>
              </w:rPr>
              <w:t>(</w:t>
            </w:r>
            <w:proofErr w:type="gramEnd"/>
            <w:r w:rsidR="3D95918A" w:rsidRPr="00ED042C">
              <w:rPr>
                <w:color w:val="000000" w:themeColor="text1"/>
              </w:rPr>
              <w:t xml:space="preserve">a) </w:t>
            </w:r>
            <w:r w:rsidR="2C5D2D6E" w:rsidRPr="00ED042C">
              <w:rPr>
                <w:color w:val="000000" w:themeColor="text1"/>
              </w:rPr>
              <w:t>B</w:t>
            </w:r>
            <w:r w:rsidR="3D95918A" w:rsidRPr="00ED042C">
              <w:rPr>
                <w:color w:val="000000" w:themeColor="text1"/>
              </w:rPr>
              <w:t>asin Plan</w:t>
            </w:r>
            <w:r w:rsidR="741EDEA0" w:rsidRPr="00ED042C">
              <w:rPr>
                <w:color w:val="000000" w:themeColor="text1"/>
              </w:rPr>
              <w:t xml:space="preserve"> 1</w:t>
            </w:r>
            <w:r w:rsidR="3D95918A" w:rsidRPr="00ED042C">
              <w:rPr>
                <w:color w:val="000000" w:themeColor="text1"/>
              </w:rPr>
              <w:t xml:space="preserve"> (2021) </w:t>
            </w:r>
            <w:r w:rsidR="00646F9D" w:rsidRPr="00ED042C">
              <w:rPr>
                <w:color w:val="000000" w:themeColor="text1"/>
              </w:rPr>
              <w:t>(</w:t>
            </w:r>
            <w:r w:rsidR="3D95918A" w:rsidRPr="00ED042C">
              <w:rPr>
                <w:color w:val="000000" w:themeColor="text1"/>
              </w:rPr>
              <w:t>b) Forests</w:t>
            </w:r>
            <w:r w:rsidR="616F4D96" w:rsidRPr="00ED042C">
              <w:rPr>
                <w:color w:val="000000" w:themeColor="text1"/>
              </w:rPr>
              <w:t xml:space="preserve"> 2</w:t>
            </w:r>
            <w:r w:rsidR="0048574E" w:rsidRPr="00ED042C">
              <w:rPr>
                <w:color w:val="000000" w:themeColor="text1"/>
              </w:rPr>
              <w:t>,</w:t>
            </w:r>
            <w:r w:rsidR="616F4D96" w:rsidRPr="00ED042C">
              <w:rPr>
                <w:color w:val="000000" w:themeColor="text1"/>
              </w:rPr>
              <w:t>643</w:t>
            </w:r>
            <w:r w:rsidR="0048574E" w:rsidRPr="00ED042C">
              <w:rPr>
                <w:color w:val="000000" w:themeColor="text1"/>
              </w:rPr>
              <w:t>,</w:t>
            </w:r>
            <w:r w:rsidR="616F4D96" w:rsidRPr="00ED042C">
              <w:rPr>
                <w:color w:val="000000" w:themeColor="text1"/>
              </w:rPr>
              <w:t>542 ha</w:t>
            </w:r>
          </w:p>
          <w:p w14:paraId="7B946C52" w14:textId="7BBD6A2B" w:rsidR="213A54BE" w:rsidRPr="00ED042C" w:rsidRDefault="213A54BE" w:rsidP="213A54BE">
            <w:pPr>
              <w:rPr>
                <w:b/>
                <w:bCs/>
                <w:i/>
                <w:iCs/>
                <w:color w:val="000000" w:themeColor="text1"/>
              </w:rPr>
            </w:pPr>
          </w:p>
          <w:p w14:paraId="43C2C783" w14:textId="4224E086" w:rsidR="00E3463F" w:rsidRPr="00ED042C" w:rsidRDefault="00E3463F" w:rsidP="213A54BE">
            <w:pPr>
              <w:rPr>
                <w:color w:val="000000" w:themeColor="text1"/>
              </w:rPr>
            </w:pPr>
            <w:r w:rsidRPr="00ED042C">
              <w:rPr>
                <w:b/>
                <w:bCs/>
                <w:i/>
                <w:iCs/>
                <w:color w:val="000000" w:themeColor="text1"/>
              </w:rPr>
              <w:t xml:space="preserve">Target: </w:t>
            </w:r>
            <w:r w:rsidR="000C13DA" w:rsidRPr="00ED042C">
              <w:rPr>
                <w:color w:val="000000" w:themeColor="text1"/>
              </w:rPr>
              <w:t>(</w:t>
            </w:r>
            <w:r w:rsidR="7FAE728D" w:rsidRPr="00ED042C">
              <w:rPr>
                <w:color w:val="000000" w:themeColor="text1"/>
              </w:rPr>
              <w:t xml:space="preserve">a) </w:t>
            </w:r>
            <w:r w:rsidR="59B85780" w:rsidRPr="00ED042C">
              <w:rPr>
                <w:color w:val="000000" w:themeColor="text1"/>
              </w:rPr>
              <w:t>Basin Plan 4</w:t>
            </w:r>
          </w:p>
          <w:p w14:paraId="5942DE62" w14:textId="1BC63BDD" w:rsidR="59B85780" w:rsidRPr="00ED042C" w:rsidRDefault="000C13DA" w:rsidP="000C13DA">
            <w:pPr>
              <w:ind w:left="540"/>
              <w:rPr>
                <w:color w:val="000000" w:themeColor="text1"/>
              </w:rPr>
            </w:pPr>
            <w:r w:rsidRPr="00ED042C">
              <w:rPr>
                <w:color w:val="000000" w:themeColor="text1"/>
              </w:rPr>
              <w:t xml:space="preserve">  (b) </w:t>
            </w:r>
            <w:r w:rsidR="59B85780" w:rsidRPr="00ED042C">
              <w:rPr>
                <w:color w:val="000000" w:themeColor="text1"/>
              </w:rPr>
              <w:t>Forest 2</w:t>
            </w:r>
            <w:r w:rsidR="0048574E" w:rsidRPr="00ED042C">
              <w:rPr>
                <w:color w:val="000000" w:themeColor="text1"/>
              </w:rPr>
              <w:t>,</w:t>
            </w:r>
            <w:r w:rsidR="59B85780" w:rsidRPr="00ED042C">
              <w:rPr>
                <w:color w:val="000000" w:themeColor="text1"/>
              </w:rPr>
              <w:t>753</w:t>
            </w:r>
            <w:r w:rsidR="0048574E" w:rsidRPr="00ED042C">
              <w:rPr>
                <w:color w:val="000000" w:themeColor="text1"/>
              </w:rPr>
              <w:t>,</w:t>
            </w:r>
            <w:r w:rsidR="59B85780" w:rsidRPr="00ED042C">
              <w:rPr>
                <w:color w:val="000000" w:themeColor="text1"/>
              </w:rPr>
              <w:t>542</w:t>
            </w:r>
            <w:r w:rsidR="0048574E" w:rsidRPr="00ED042C">
              <w:rPr>
                <w:color w:val="000000" w:themeColor="text1"/>
              </w:rPr>
              <w:t> </w:t>
            </w:r>
            <w:r w:rsidR="59B85780" w:rsidRPr="00ED042C">
              <w:rPr>
                <w:color w:val="000000" w:themeColor="text1"/>
              </w:rPr>
              <w:t>ha</w:t>
            </w:r>
          </w:p>
          <w:p w14:paraId="7633BA91" w14:textId="05921C7B" w:rsidR="213A54BE" w:rsidRPr="00ED042C" w:rsidRDefault="213A54BE" w:rsidP="213A54BE">
            <w:pPr>
              <w:rPr>
                <w:color w:val="000000" w:themeColor="text1"/>
              </w:rPr>
            </w:pPr>
          </w:p>
          <w:p w14:paraId="226CD5A4" w14:textId="77777777" w:rsidR="00E3463F" w:rsidRPr="00ED042C" w:rsidRDefault="00E3463F" w:rsidP="00F3596B">
            <w:pPr>
              <w:rPr>
                <w:b/>
                <w:color w:val="000000" w:themeColor="text1"/>
                <w:highlight w:val="yellow"/>
              </w:rPr>
            </w:pPr>
          </w:p>
          <w:p w14:paraId="444CC161" w14:textId="77777777" w:rsidR="00E3463F" w:rsidRPr="00ED042C" w:rsidRDefault="00E3463F" w:rsidP="00F3596B">
            <w:pPr>
              <w:rPr>
                <w:b/>
                <w:color w:val="000000" w:themeColor="text1"/>
              </w:rPr>
            </w:pPr>
            <w:r w:rsidRPr="00ED042C">
              <w:rPr>
                <w:b/>
                <w:color w:val="000000" w:themeColor="text1"/>
              </w:rPr>
              <w:t>Indicator:</w:t>
            </w:r>
          </w:p>
          <w:p w14:paraId="4FA3870C" w14:textId="1EF35631" w:rsidR="00E3463F" w:rsidRPr="00ED042C" w:rsidRDefault="1078D780" w:rsidP="213A54BE">
            <w:pPr>
              <w:rPr>
                <w:color w:val="000000" w:themeColor="text1"/>
              </w:rPr>
            </w:pPr>
            <w:r w:rsidRPr="00ED042C">
              <w:rPr>
                <w:color w:val="000000" w:themeColor="text1"/>
              </w:rPr>
              <w:t>Number of technology</w:t>
            </w:r>
            <w:r w:rsidR="0048574E" w:rsidRPr="00ED042C">
              <w:rPr>
                <w:color w:val="000000" w:themeColor="text1"/>
              </w:rPr>
              <w:t>-</w:t>
            </w:r>
            <w:r w:rsidRPr="00ED042C">
              <w:rPr>
                <w:color w:val="000000" w:themeColor="text1"/>
              </w:rPr>
              <w:t>driven, efficient and reliable geo</w:t>
            </w:r>
            <w:r w:rsidR="000F09D2">
              <w:rPr>
                <w:color w:val="000000" w:themeColor="text1"/>
              </w:rPr>
              <w:t>-</w:t>
            </w:r>
            <w:r w:rsidRPr="00ED042C">
              <w:rPr>
                <w:color w:val="000000" w:themeColor="text1"/>
              </w:rPr>
              <w:t xml:space="preserve">hazard and </w:t>
            </w:r>
            <w:r w:rsidR="007DE81A" w:rsidRPr="00ED042C">
              <w:rPr>
                <w:color w:val="000000" w:themeColor="text1"/>
              </w:rPr>
              <w:t>HydroMet</w:t>
            </w:r>
            <w:r w:rsidRPr="00ED042C">
              <w:rPr>
                <w:color w:val="000000" w:themeColor="text1"/>
              </w:rPr>
              <w:t xml:space="preserve"> information and services avai</w:t>
            </w:r>
            <w:r w:rsidR="3C6E2BA7" w:rsidRPr="00ED042C">
              <w:rPr>
                <w:color w:val="000000" w:themeColor="text1"/>
              </w:rPr>
              <w:t>lable</w:t>
            </w:r>
            <w:r w:rsidRPr="00ED042C">
              <w:rPr>
                <w:color w:val="000000" w:themeColor="text1"/>
              </w:rPr>
              <w:t xml:space="preserve"> </w:t>
            </w:r>
          </w:p>
          <w:p w14:paraId="4F80A4E9" w14:textId="77777777" w:rsidR="00E3463F" w:rsidRPr="00ED042C" w:rsidRDefault="00E3463F" w:rsidP="00F3596B">
            <w:pPr>
              <w:rPr>
                <w:b/>
                <w:i/>
                <w:iCs/>
                <w:color w:val="000000" w:themeColor="text1"/>
              </w:rPr>
            </w:pPr>
          </w:p>
          <w:p w14:paraId="15435869" w14:textId="1E8480D5" w:rsidR="00E3463F" w:rsidRPr="00ED042C" w:rsidRDefault="00E3463F" w:rsidP="213A54BE">
            <w:pPr>
              <w:rPr>
                <w:color w:val="000000" w:themeColor="text1"/>
              </w:rPr>
            </w:pPr>
            <w:r w:rsidRPr="00ED042C">
              <w:rPr>
                <w:b/>
                <w:bCs/>
                <w:i/>
                <w:iCs/>
                <w:color w:val="000000" w:themeColor="text1"/>
              </w:rPr>
              <w:t xml:space="preserve">Baseline: </w:t>
            </w:r>
            <w:r w:rsidRPr="00ED042C">
              <w:rPr>
                <w:color w:val="000000" w:themeColor="text1"/>
              </w:rPr>
              <w:t xml:space="preserve"> </w:t>
            </w:r>
            <w:r w:rsidR="7795A9F9" w:rsidRPr="00ED042C">
              <w:rPr>
                <w:color w:val="000000" w:themeColor="text1"/>
              </w:rPr>
              <w:t>289 (2023)</w:t>
            </w:r>
          </w:p>
          <w:p w14:paraId="53A37ED9" w14:textId="0FA73011" w:rsidR="00E3463F" w:rsidRPr="00ED042C" w:rsidRDefault="00E3463F" w:rsidP="213A54BE">
            <w:pPr>
              <w:rPr>
                <w:color w:val="000000" w:themeColor="text1"/>
              </w:rPr>
            </w:pPr>
            <w:r w:rsidRPr="00ED042C">
              <w:rPr>
                <w:b/>
                <w:bCs/>
                <w:i/>
                <w:iCs/>
                <w:color w:val="000000" w:themeColor="text1"/>
              </w:rPr>
              <w:t xml:space="preserve">Target: </w:t>
            </w:r>
            <w:r w:rsidRPr="00ED042C">
              <w:rPr>
                <w:color w:val="000000" w:themeColor="text1"/>
              </w:rPr>
              <w:t xml:space="preserve"> </w:t>
            </w:r>
            <w:r w:rsidR="662A4BF5" w:rsidRPr="00ED042C">
              <w:rPr>
                <w:color w:val="000000" w:themeColor="text1"/>
              </w:rPr>
              <w:t>332 (2028)</w:t>
            </w:r>
          </w:p>
          <w:p w14:paraId="42462858" w14:textId="77777777" w:rsidR="00E3463F" w:rsidRPr="00ED042C" w:rsidRDefault="00E3463F" w:rsidP="00F3596B">
            <w:pPr>
              <w:rPr>
                <w:b/>
                <w:color w:val="000000" w:themeColor="text1"/>
                <w:highlight w:val="yellow"/>
              </w:rPr>
            </w:pPr>
          </w:p>
          <w:p w14:paraId="324EACF4" w14:textId="77777777" w:rsidR="00E3463F" w:rsidRPr="00ED042C" w:rsidRDefault="00E3463F" w:rsidP="00F3596B">
            <w:pPr>
              <w:pStyle w:val="NoSpacing"/>
              <w:rPr>
                <w:rFonts w:ascii="Times New Roman" w:hAnsi="Times New Roman" w:cs="Times New Roman"/>
                <w:color w:val="000000" w:themeColor="text1"/>
                <w:sz w:val="20"/>
                <w:szCs w:val="20"/>
              </w:rPr>
            </w:pPr>
            <w:r w:rsidRPr="00ED042C">
              <w:rPr>
                <w:rFonts w:ascii="Times New Roman" w:hAnsi="Times New Roman" w:cs="Times New Roman"/>
                <w:b/>
                <w:bCs/>
                <w:color w:val="000000" w:themeColor="text1"/>
                <w:sz w:val="20"/>
                <w:szCs w:val="20"/>
                <w:highlight w:val="yellow"/>
              </w:rPr>
              <w:t xml:space="preserve"> </w:t>
            </w:r>
          </w:p>
          <w:p w14:paraId="0F4DC810" w14:textId="77777777" w:rsidR="00E3463F" w:rsidRPr="00ED042C" w:rsidRDefault="00E3463F" w:rsidP="00F3596B">
            <w:pPr>
              <w:pStyle w:val="NoSpacing"/>
              <w:rPr>
                <w:rFonts w:ascii="Times New Roman" w:hAnsi="Times New Roman" w:cs="Times New Roman"/>
                <w:color w:val="000000" w:themeColor="text1"/>
                <w:sz w:val="20"/>
                <w:szCs w:val="20"/>
                <w:highlight w:val="yellow"/>
              </w:rPr>
            </w:pPr>
          </w:p>
        </w:tc>
        <w:tc>
          <w:tcPr>
            <w:tcW w:w="1843" w:type="dxa"/>
            <w:vMerge w:val="restart"/>
          </w:tcPr>
          <w:p w14:paraId="3600C2DD" w14:textId="77777777" w:rsidR="00E3463F" w:rsidRPr="00ED042C" w:rsidRDefault="00E3463F" w:rsidP="00F3596B">
            <w:pPr>
              <w:pStyle w:val="NoSpacing"/>
              <w:rPr>
                <w:rFonts w:ascii="Times New Roman" w:hAnsi="Times New Roman" w:cs="Times New Roman"/>
                <w:b/>
                <w:bCs/>
                <w:color w:val="000000" w:themeColor="text1"/>
                <w:sz w:val="20"/>
                <w:szCs w:val="20"/>
                <w:highlight w:val="yellow"/>
              </w:rPr>
            </w:pPr>
          </w:p>
          <w:p w14:paraId="564062D6" w14:textId="77777777" w:rsidR="00E3463F" w:rsidRPr="00ED042C" w:rsidRDefault="00E3463F" w:rsidP="00F3596B">
            <w:pPr>
              <w:pStyle w:val="NoSpacing"/>
              <w:rPr>
                <w:rFonts w:ascii="Times New Roman" w:hAnsi="Times New Roman" w:cs="Times New Roman"/>
                <w:b/>
                <w:bCs/>
                <w:color w:val="000000" w:themeColor="text1"/>
                <w:sz w:val="20"/>
                <w:szCs w:val="20"/>
                <w:highlight w:val="yellow"/>
              </w:rPr>
            </w:pPr>
          </w:p>
          <w:p w14:paraId="7F1CA1AD" w14:textId="77777777" w:rsidR="00E3463F" w:rsidRPr="00ED042C" w:rsidRDefault="00E3463F" w:rsidP="00F3596B">
            <w:pPr>
              <w:pStyle w:val="NoSpacing"/>
              <w:rPr>
                <w:rFonts w:ascii="Times New Roman" w:hAnsi="Times New Roman" w:cs="Times New Roman"/>
                <w:b/>
                <w:bCs/>
                <w:color w:val="000000" w:themeColor="text1"/>
                <w:sz w:val="20"/>
                <w:szCs w:val="20"/>
                <w:highlight w:val="yellow"/>
              </w:rPr>
            </w:pPr>
          </w:p>
          <w:p w14:paraId="0873664F" w14:textId="77777777" w:rsidR="00E3463F" w:rsidRPr="00ED042C" w:rsidRDefault="00E3463F" w:rsidP="00F3596B">
            <w:pPr>
              <w:pStyle w:val="NoSpacing"/>
              <w:rPr>
                <w:rFonts w:ascii="Times New Roman" w:hAnsi="Times New Roman" w:cs="Times New Roman"/>
                <w:b/>
                <w:bCs/>
                <w:color w:val="000000" w:themeColor="text1"/>
                <w:sz w:val="20"/>
                <w:szCs w:val="20"/>
                <w:highlight w:val="yellow"/>
              </w:rPr>
            </w:pPr>
          </w:p>
          <w:p w14:paraId="4E288CEF" w14:textId="77777777" w:rsidR="00E3463F" w:rsidRPr="00ED042C" w:rsidRDefault="00E3463F" w:rsidP="00F3596B">
            <w:pPr>
              <w:pStyle w:val="NoSpacing"/>
              <w:rPr>
                <w:rFonts w:ascii="Times New Roman" w:hAnsi="Times New Roman" w:cs="Times New Roman"/>
                <w:b/>
                <w:bCs/>
                <w:color w:val="000000" w:themeColor="text1"/>
                <w:sz w:val="20"/>
                <w:szCs w:val="20"/>
                <w:highlight w:val="yellow"/>
              </w:rPr>
            </w:pPr>
          </w:p>
          <w:p w14:paraId="795E359A" w14:textId="4B21B584" w:rsidR="00E3463F" w:rsidRPr="00ED042C" w:rsidRDefault="51FA244B" w:rsidP="213A54BE">
            <w:pPr>
              <w:pStyle w:val="NoSpacing"/>
              <w:jc w:val="center"/>
              <w:rPr>
                <w:rFonts w:ascii="Times New Roman" w:hAnsi="Times New Roman" w:cs="Times New Roman"/>
                <w:b/>
                <w:bCs/>
                <w:color w:val="000000" w:themeColor="text1"/>
                <w:sz w:val="20"/>
                <w:szCs w:val="20"/>
              </w:rPr>
            </w:pPr>
            <w:r w:rsidRPr="00ED042C">
              <w:rPr>
                <w:rFonts w:ascii="Times New Roman" w:hAnsi="Times New Roman" w:cs="Times New Roman"/>
                <w:b/>
                <w:bCs/>
                <w:color w:val="000000" w:themeColor="text1"/>
                <w:sz w:val="20"/>
                <w:szCs w:val="20"/>
              </w:rPr>
              <w:t>MOENR</w:t>
            </w:r>
          </w:p>
          <w:p w14:paraId="2E3B5E11" w14:textId="77777777" w:rsidR="00E3463F" w:rsidRPr="00ED042C" w:rsidRDefault="00E3463F" w:rsidP="00F3596B">
            <w:pPr>
              <w:pStyle w:val="NoSpacing"/>
              <w:rPr>
                <w:rFonts w:ascii="Times New Roman" w:hAnsi="Times New Roman" w:cs="Times New Roman"/>
                <w:b/>
                <w:bCs/>
                <w:color w:val="000000" w:themeColor="text1"/>
                <w:sz w:val="20"/>
                <w:szCs w:val="20"/>
                <w:highlight w:val="yellow"/>
              </w:rPr>
            </w:pPr>
          </w:p>
          <w:p w14:paraId="3694753D" w14:textId="77777777" w:rsidR="00E3463F" w:rsidRPr="00ED042C" w:rsidRDefault="00E3463F" w:rsidP="00F3596B">
            <w:pPr>
              <w:pStyle w:val="NoSpacing"/>
              <w:rPr>
                <w:rFonts w:ascii="Times New Roman" w:hAnsi="Times New Roman" w:cs="Times New Roman"/>
                <w:b/>
                <w:bCs/>
                <w:color w:val="000000" w:themeColor="text1"/>
                <w:sz w:val="20"/>
                <w:szCs w:val="20"/>
                <w:highlight w:val="yellow"/>
              </w:rPr>
            </w:pPr>
          </w:p>
          <w:p w14:paraId="78626E70" w14:textId="77777777" w:rsidR="00E3463F" w:rsidRPr="00ED042C" w:rsidRDefault="00E3463F" w:rsidP="00F3596B">
            <w:pPr>
              <w:pStyle w:val="NoSpacing"/>
              <w:rPr>
                <w:rFonts w:ascii="Times New Roman" w:hAnsi="Times New Roman" w:cs="Times New Roman"/>
                <w:b/>
                <w:bCs/>
                <w:color w:val="000000" w:themeColor="text1"/>
                <w:sz w:val="20"/>
                <w:szCs w:val="20"/>
                <w:highlight w:val="yellow"/>
              </w:rPr>
            </w:pPr>
          </w:p>
          <w:p w14:paraId="25F4F94B" w14:textId="2A92A51E" w:rsidR="00E3463F" w:rsidRPr="00ED042C" w:rsidRDefault="00E3463F" w:rsidP="213A54BE">
            <w:pPr>
              <w:pStyle w:val="NoSpacing"/>
              <w:rPr>
                <w:rFonts w:ascii="Times New Roman" w:hAnsi="Times New Roman" w:cs="Times New Roman"/>
                <w:b/>
                <w:bCs/>
                <w:color w:val="000000" w:themeColor="text1"/>
                <w:sz w:val="20"/>
                <w:szCs w:val="20"/>
                <w:highlight w:val="yellow"/>
              </w:rPr>
            </w:pPr>
          </w:p>
          <w:p w14:paraId="761F2CF9" w14:textId="24BDCF33" w:rsidR="00E3463F" w:rsidRPr="00ED042C" w:rsidRDefault="00E3463F" w:rsidP="213A54BE">
            <w:pPr>
              <w:pStyle w:val="NoSpacing"/>
              <w:rPr>
                <w:rFonts w:ascii="Times New Roman" w:hAnsi="Times New Roman" w:cs="Times New Roman"/>
                <w:b/>
                <w:bCs/>
                <w:color w:val="000000" w:themeColor="text1"/>
                <w:sz w:val="20"/>
                <w:szCs w:val="20"/>
                <w:highlight w:val="yellow"/>
              </w:rPr>
            </w:pPr>
          </w:p>
          <w:p w14:paraId="0C38DC4C" w14:textId="78736D31" w:rsidR="00E3463F" w:rsidRPr="00ED042C" w:rsidRDefault="00E3463F" w:rsidP="213A54BE">
            <w:pPr>
              <w:pStyle w:val="NoSpacing"/>
              <w:rPr>
                <w:rFonts w:ascii="Times New Roman" w:hAnsi="Times New Roman" w:cs="Times New Roman"/>
                <w:b/>
                <w:bCs/>
                <w:color w:val="000000" w:themeColor="text1"/>
                <w:sz w:val="20"/>
                <w:szCs w:val="20"/>
                <w:highlight w:val="yellow"/>
              </w:rPr>
            </w:pPr>
          </w:p>
          <w:p w14:paraId="77BFFEF5" w14:textId="48E18B07" w:rsidR="00E3463F" w:rsidRPr="00ED042C" w:rsidRDefault="00E3463F" w:rsidP="213A54BE">
            <w:pPr>
              <w:pStyle w:val="NoSpacing"/>
              <w:rPr>
                <w:rFonts w:ascii="Times New Roman" w:hAnsi="Times New Roman" w:cs="Times New Roman"/>
                <w:b/>
                <w:bCs/>
                <w:color w:val="000000" w:themeColor="text1"/>
                <w:sz w:val="20"/>
                <w:szCs w:val="20"/>
                <w:highlight w:val="yellow"/>
              </w:rPr>
            </w:pPr>
          </w:p>
          <w:p w14:paraId="54B4C7A5" w14:textId="33CF1AAE" w:rsidR="00E3463F" w:rsidRPr="00ED042C" w:rsidRDefault="00E3463F" w:rsidP="213A54BE">
            <w:pPr>
              <w:pStyle w:val="NoSpacing"/>
              <w:rPr>
                <w:rFonts w:ascii="Times New Roman" w:hAnsi="Times New Roman" w:cs="Times New Roman"/>
                <w:b/>
                <w:bCs/>
                <w:color w:val="000000" w:themeColor="text1"/>
                <w:sz w:val="20"/>
                <w:szCs w:val="20"/>
                <w:highlight w:val="yellow"/>
              </w:rPr>
            </w:pPr>
          </w:p>
          <w:p w14:paraId="051CCB07" w14:textId="524BC29D" w:rsidR="00E3463F" w:rsidRPr="00ED042C" w:rsidRDefault="00E3463F" w:rsidP="213A54BE">
            <w:pPr>
              <w:pStyle w:val="NoSpacing"/>
              <w:rPr>
                <w:rFonts w:ascii="Times New Roman" w:hAnsi="Times New Roman" w:cs="Times New Roman"/>
                <w:b/>
                <w:bCs/>
                <w:color w:val="000000" w:themeColor="text1"/>
                <w:sz w:val="20"/>
                <w:szCs w:val="20"/>
                <w:highlight w:val="yellow"/>
              </w:rPr>
            </w:pPr>
          </w:p>
          <w:p w14:paraId="283B4BC0" w14:textId="146E26E4" w:rsidR="00E3463F" w:rsidRPr="00ED042C" w:rsidRDefault="00E3463F" w:rsidP="213A54BE">
            <w:pPr>
              <w:pStyle w:val="NoSpacing"/>
              <w:rPr>
                <w:rFonts w:ascii="Times New Roman" w:hAnsi="Times New Roman" w:cs="Times New Roman"/>
                <w:b/>
                <w:bCs/>
                <w:color w:val="000000" w:themeColor="text1"/>
                <w:sz w:val="20"/>
                <w:szCs w:val="20"/>
                <w:highlight w:val="yellow"/>
              </w:rPr>
            </w:pPr>
          </w:p>
          <w:p w14:paraId="7333B140" w14:textId="0CC9A9B6" w:rsidR="00E3463F" w:rsidRPr="00ED042C" w:rsidRDefault="0048574E" w:rsidP="00765621">
            <w:pPr>
              <w:pStyle w:val="NoSpacing"/>
              <w:rPr>
                <w:rFonts w:ascii="Times New Roman" w:hAnsi="Times New Roman" w:cs="Times New Roman"/>
                <w:b/>
                <w:bCs/>
                <w:color w:val="000000" w:themeColor="text1"/>
                <w:sz w:val="20"/>
                <w:szCs w:val="20"/>
                <w:highlight w:val="yellow"/>
              </w:rPr>
            </w:pPr>
            <w:r w:rsidRPr="00ED042C">
              <w:rPr>
                <w:rFonts w:ascii="Times New Roman" w:eastAsia="Times New Roman" w:hAnsi="Times New Roman" w:cs="Times New Roman"/>
                <w:color w:val="000000" w:themeColor="text1"/>
                <w:sz w:val="20"/>
                <w:szCs w:val="20"/>
              </w:rPr>
              <w:t>NCHM a</w:t>
            </w:r>
            <w:r w:rsidR="63B6E22B" w:rsidRPr="00ED042C">
              <w:rPr>
                <w:rFonts w:ascii="Times New Roman" w:eastAsia="Times New Roman" w:hAnsi="Times New Roman" w:cs="Times New Roman"/>
                <w:color w:val="000000" w:themeColor="text1"/>
                <w:sz w:val="20"/>
                <w:szCs w:val="20"/>
              </w:rPr>
              <w:t>nnual report</w:t>
            </w:r>
            <w:r w:rsidR="63B6E22B" w:rsidRPr="00ED042C">
              <w:rPr>
                <w:rFonts w:ascii="Times New Roman" w:hAnsi="Times New Roman" w:cs="Times New Roman"/>
                <w:b/>
                <w:bCs/>
                <w:color w:val="000000" w:themeColor="text1"/>
                <w:sz w:val="20"/>
                <w:szCs w:val="20"/>
                <w:highlight w:val="yellow"/>
              </w:rPr>
              <w:t xml:space="preserve"> </w:t>
            </w:r>
          </w:p>
        </w:tc>
        <w:tc>
          <w:tcPr>
            <w:tcW w:w="6032" w:type="dxa"/>
            <w:tcMar>
              <w:top w:w="72" w:type="dxa"/>
              <w:left w:w="144" w:type="dxa"/>
              <w:bottom w:w="72" w:type="dxa"/>
              <w:right w:w="144" w:type="dxa"/>
            </w:tcMar>
          </w:tcPr>
          <w:p w14:paraId="2123DA1D" w14:textId="2F80717A" w:rsidR="00E3463F" w:rsidRPr="00ED042C" w:rsidRDefault="00E3463F" w:rsidP="00F3596B">
            <w:pPr>
              <w:rPr>
                <w:rStyle w:val="normaltextrun"/>
                <w:b/>
                <w:color w:val="000000" w:themeColor="text1"/>
              </w:rPr>
            </w:pPr>
            <w:r w:rsidRPr="00ED042C">
              <w:rPr>
                <w:rStyle w:val="normaltextrun"/>
                <w:b/>
                <w:bCs/>
                <w:color w:val="000000" w:themeColor="text1"/>
                <w:shd w:val="clear" w:color="auto" w:fill="FFFFFF"/>
              </w:rPr>
              <w:lastRenderedPageBreak/>
              <w:t>Output 2.1</w:t>
            </w:r>
            <w:r w:rsidR="000C13DA" w:rsidRPr="00ED042C">
              <w:rPr>
                <w:rStyle w:val="normaltextrun"/>
                <w:b/>
                <w:bCs/>
                <w:color w:val="000000" w:themeColor="text1"/>
                <w:shd w:val="clear" w:color="auto" w:fill="FFFFFF"/>
              </w:rPr>
              <w:t>.</w:t>
            </w:r>
            <w:r w:rsidRPr="00ED042C">
              <w:rPr>
                <w:rStyle w:val="normaltextrun"/>
                <w:b/>
                <w:bCs/>
                <w:color w:val="000000" w:themeColor="text1"/>
                <w:shd w:val="clear" w:color="auto" w:fill="FFFFFF"/>
              </w:rPr>
              <w:t xml:space="preserve"> </w:t>
            </w:r>
            <w:r w:rsidRPr="00ED042C">
              <w:rPr>
                <w:rStyle w:val="normaltextrun"/>
                <w:b/>
                <w:color w:val="000000" w:themeColor="text1"/>
                <w:shd w:val="clear" w:color="auto" w:fill="FFFFFF"/>
              </w:rPr>
              <w:t xml:space="preserve">More people in Bhutan, especially the vulnerable, have strengthened capacity to adapt to innovative solutions for resilience to climatic change and disasters </w:t>
            </w:r>
          </w:p>
          <w:p w14:paraId="777359BB" w14:textId="77777777" w:rsidR="00E3463F" w:rsidRPr="00ED042C" w:rsidRDefault="00E3463F" w:rsidP="00F3596B">
            <w:pPr>
              <w:pStyle w:val="paragraph"/>
              <w:spacing w:before="0" w:beforeAutospacing="0" w:after="0" w:afterAutospacing="0"/>
              <w:contextualSpacing/>
              <w:textAlignment w:val="baseline"/>
              <w:rPr>
                <w:rStyle w:val="normaltextrun"/>
                <w:color w:val="000000" w:themeColor="text1"/>
                <w:sz w:val="20"/>
                <w:szCs w:val="20"/>
                <w:lang w:val="en-GB"/>
              </w:rPr>
            </w:pPr>
          </w:p>
          <w:p w14:paraId="1F465AEA" w14:textId="0F112377" w:rsidR="00E3463F" w:rsidRPr="00ED042C" w:rsidRDefault="47307FA2" w:rsidP="3E7E4C57">
            <w:pPr>
              <w:rPr>
                <w:b/>
                <w:bCs/>
                <w:color w:val="000000" w:themeColor="text1"/>
              </w:rPr>
            </w:pPr>
            <w:r w:rsidRPr="00ED042C">
              <w:rPr>
                <w:b/>
                <w:bCs/>
                <w:color w:val="000000" w:themeColor="text1"/>
              </w:rPr>
              <w:t>Indicator 2.1.1</w:t>
            </w:r>
            <w:r w:rsidR="000C13DA" w:rsidRPr="00ED042C">
              <w:rPr>
                <w:b/>
                <w:bCs/>
                <w:color w:val="000000" w:themeColor="text1"/>
              </w:rPr>
              <w:t>.</w:t>
            </w:r>
            <w:r w:rsidRPr="00ED042C">
              <w:rPr>
                <w:b/>
                <w:bCs/>
                <w:color w:val="000000" w:themeColor="text1"/>
              </w:rPr>
              <w:t xml:space="preserve"> </w:t>
            </w:r>
            <w:r w:rsidR="00EE1A0B" w:rsidRPr="00ED042C">
              <w:rPr>
                <w:b/>
                <w:bCs/>
                <w:color w:val="000000" w:themeColor="text1"/>
              </w:rPr>
              <w:t>E</w:t>
            </w:r>
            <w:r w:rsidRPr="00ED042C">
              <w:rPr>
                <w:b/>
                <w:bCs/>
                <w:color w:val="000000" w:themeColor="text1"/>
              </w:rPr>
              <w:t xml:space="preserve">xtent </w:t>
            </w:r>
            <w:r w:rsidR="00EE1A0B" w:rsidRPr="00ED042C">
              <w:rPr>
                <w:b/>
                <w:bCs/>
                <w:color w:val="000000" w:themeColor="text1"/>
              </w:rPr>
              <w:t xml:space="preserve">to which </w:t>
            </w:r>
            <w:r w:rsidRPr="00ED042C">
              <w:rPr>
                <w:b/>
                <w:bCs/>
                <w:color w:val="000000" w:themeColor="text1"/>
              </w:rPr>
              <w:t>Bhutan has UNDP-supported operational early</w:t>
            </w:r>
            <w:r w:rsidR="004326BC" w:rsidRPr="00ED042C">
              <w:rPr>
                <w:b/>
                <w:bCs/>
                <w:color w:val="000000" w:themeColor="text1"/>
              </w:rPr>
              <w:t>-</w:t>
            </w:r>
            <w:r w:rsidRPr="00ED042C">
              <w:rPr>
                <w:b/>
                <w:bCs/>
                <w:color w:val="000000" w:themeColor="text1"/>
              </w:rPr>
              <w:t>warning and preparedness measures in place to manage impact of disasters</w:t>
            </w:r>
            <w:r w:rsidR="4ED953CF" w:rsidRPr="00ED042C">
              <w:rPr>
                <w:b/>
                <w:bCs/>
                <w:color w:val="000000" w:themeColor="text1"/>
              </w:rPr>
              <w:t xml:space="preserve"> such </w:t>
            </w:r>
            <w:r w:rsidR="0D68CF89" w:rsidRPr="00ED042C">
              <w:rPr>
                <w:b/>
                <w:bCs/>
                <w:color w:val="000000" w:themeColor="text1"/>
              </w:rPr>
              <w:t xml:space="preserve">as flood, drought </w:t>
            </w:r>
            <w:r w:rsidR="01B2401F" w:rsidRPr="00ED042C">
              <w:rPr>
                <w:b/>
                <w:bCs/>
                <w:color w:val="000000" w:themeColor="text1"/>
              </w:rPr>
              <w:t>and earthquake at all</w:t>
            </w:r>
            <w:r w:rsidRPr="00ED042C">
              <w:rPr>
                <w:b/>
                <w:bCs/>
                <w:color w:val="000000" w:themeColor="text1"/>
              </w:rPr>
              <w:t xml:space="preserve"> </w:t>
            </w:r>
            <w:r w:rsidR="6F86E136" w:rsidRPr="00ED042C">
              <w:rPr>
                <w:b/>
                <w:bCs/>
                <w:color w:val="000000" w:themeColor="text1"/>
              </w:rPr>
              <w:t>levels</w:t>
            </w:r>
            <w:r w:rsidR="636CEC1C" w:rsidRPr="00ED042C">
              <w:rPr>
                <w:b/>
                <w:bCs/>
                <w:color w:val="000000" w:themeColor="text1"/>
              </w:rPr>
              <w:t xml:space="preserve"> </w:t>
            </w:r>
            <w:r w:rsidR="636CEC1C" w:rsidRPr="00ED042C">
              <w:rPr>
                <w:color w:val="000000" w:themeColor="text1"/>
              </w:rPr>
              <w:t>(</w:t>
            </w:r>
            <w:r w:rsidRPr="00ED042C">
              <w:rPr>
                <w:iCs/>
                <w:color w:val="000000" w:themeColor="text1"/>
              </w:rPr>
              <w:t>IRRF</w:t>
            </w:r>
            <w:r w:rsidR="00765621" w:rsidRPr="00ED042C">
              <w:rPr>
                <w:iCs/>
                <w:color w:val="000000" w:themeColor="text1"/>
              </w:rPr>
              <w:t xml:space="preserve"> </w:t>
            </w:r>
            <w:r w:rsidRPr="00ED042C">
              <w:rPr>
                <w:iCs/>
                <w:color w:val="000000" w:themeColor="text1"/>
              </w:rPr>
              <w:t>3.1.2)</w:t>
            </w:r>
          </w:p>
          <w:p w14:paraId="576F7FBF" w14:textId="2F6C5C8A" w:rsidR="009B6AD4" w:rsidRPr="00ED042C" w:rsidRDefault="2A0CF30E" w:rsidP="3E7E4C57">
            <w:pPr>
              <w:rPr>
                <w:color w:val="000000" w:themeColor="text1"/>
              </w:rPr>
            </w:pPr>
            <w:r w:rsidRPr="00ED042C">
              <w:rPr>
                <w:color w:val="000000" w:themeColor="text1"/>
              </w:rPr>
              <w:t>Rating scale:</w:t>
            </w:r>
          </w:p>
          <w:p w14:paraId="5BFEFDD8" w14:textId="4070B9CF" w:rsidR="009B6AD4" w:rsidRPr="00ED042C" w:rsidRDefault="2A0CF30E" w:rsidP="3E7E4C57">
            <w:pPr>
              <w:rPr>
                <w:color w:val="000000" w:themeColor="text1"/>
              </w:rPr>
            </w:pPr>
            <w:r w:rsidRPr="00ED042C">
              <w:rPr>
                <w:color w:val="000000" w:themeColor="text1"/>
              </w:rPr>
              <w:t>0=Not in place, 1=Work started, 2=Work in progress, 3=Work almost complete, 4=In place</w:t>
            </w:r>
          </w:p>
          <w:p w14:paraId="1E908597" w14:textId="2010C861" w:rsidR="00E3463F" w:rsidRPr="00ED042C" w:rsidRDefault="47307FA2" w:rsidP="3E7E4C57">
            <w:pPr>
              <w:rPr>
                <w:color w:val="000000" w:themeColor="text1"/>
              </w:rPr>
            </w:pPr>
            <w:r w:rsidRPr="00ED042C">
              <w:rPr>
                <w:b/>
                <w:bCs/>
                <w:i/>
                <w:iCs/>
                <w:color w:val="000000" w:themeColor="text1"/>
              </w:rPr>
              <w:lastRenderedPageBreak/>
              <w:t xml:space="preserve">Baseline: </w:t>
            </w:r>
            <w:r w:rsidRPr="00ED042C">
              <w:rPr>
                <w:color w:val="000000" w:themeColor="text1"/>
              </w:rPr>
              <w:t xml:space="preserve"> </w:t>
            </w:r>
            <w:r w:rsidR="35DFF4AC" w:rsidRPr="00ED042C">
              <w:rPr>
                <w:color w:val="000000" w:themeColor="text1"/>
              </w:rPr>
              <w:t>0</w:t>
            </w:r>
            <w:r w:rsidR="2163D5BC" w:rsidRPr="00ED042C">
              <w:rPr>
                <w:color w:val="000000" w:themeColor="text1"/>
              </w:rPr>
              <w:t xml:space="preserve"> </w:t>
            </w:r>
            <w:r w:rsidRPr="00ED042C">
              <w:rPr>
                <w:color w:val="000000" w:themeColor="text1"/>
              </w:rPr>
              <w:t>(2023)</w:t>
            </w:r>
            <w:r w:rsidR="00E3463F" w:rsidRPr="00ED042C">
              <w:rPr>
                <w:color w:val="000000" w:themeColor="text1"/>
              </w:rPr>
              <w:br/>
            </w:r>
          </w:p>
          <w:p w14:paraId="22E09A0A" w14:textId="5553F39F" w:rsidR="00E3463F" w:rsidRPr="00ED042C" w:rsidRDefault="47307FA2" w:rsidP="3E7E4C57">
            <w:pPr>
              <w:rPr>
                <w:color w:val="000000" w:themeColor="text1"/>
              </w:rPr>
            </w:pPr>
            <w:r w:rsidRPr="00ED042C">
              <w:rPr>
                <w:b/>
                <w:bCs/>
                <w:i/>
                <w:iCs/>
                <w:color w:val="000000" w:themeColor="text1"/>
              </w:rPr>
              <w:t>Target:</w:t>
            </w:r>
            <w:r w:rsidRPr="00ED042C">
              <w:rPr>
                <w:b/>
                <w:bCs/>
                <w:color w:val="000000" w:themeColor="text1"/>
              </w:rPr>
              <w:t xml:space="preserve"> </w:t>
            </w:r>
            <w:r w:rsidR="0D24A54B" w:rsidRPr="00ED042C">
              <w:rPr>
                <w:bCs/>
                <w:color w:val="000000" w:themeColor="text1"/>
              </w:rPr>
              <w:t>4</w:t>
            </w:r>
            <w:r w:rsidR="0B4D2667" w:rsidRPr="00ED042C">
              <w:rPr>
                <w:bCs/>
                <w:color w:val="000000" w:themeColor="text1"/>
              </w:rPr>
              <w:t xml:space="preserve"> </w:t>
            </w:r>
            <w:r w:rsidRPr="00ED042C">
              <w:rPr>
                <w:color w:val="000000" w:themeColor="text1"/>
              </w:rPr>
              <w:t>(2028)</w:t>
            </w:r>
            <w:r w:rsidR="00E3463F" w:rsidRPr="00ED042C">
              <w:rPr>
                <w:color w:val="000000" w:themeColor="text1"/>
              </w:rPr>
              <w:br/>
            </w:r>
          </w:p>
          <w:p w14:paraId="38A4B4AF" w14:textId="5084A0A8" w:rsidR="00E3463F" w:rsidRPr="00ED042C" w:rsidRDefault="47307FA2" w:rsidP="3E7E4C57">
            <w:pPr>
              <w:rPr>
                <w:b/>
                <w:bCs/>
                <w:i/>
                <w:iCs/>
                <w:color w:val="000000" w:themeColor="text1"/>
              </w:rPr>
            </w:pPr>
            <w:r w:rsidRPr="00ED042C">
              <w:rPr>
                <w:b/>
                <w:bCs/>
                <w:i/>
                <w:iCs/>
                <w:color w:val="000000" w:themeColor="text1"/>
              </w:rPr>
              <w:t>Source/</w:t>
            </w:r>
            <w:r w:rsidR="0048574E" w:rsidRPr="00ED042C">
              <w:rPr>
                <w:b/>
                <w:bCs/>
                <w:i/>
                <w:iCs/>
                <w:color w:val="000000" w:themeColor="text1"/>
              </w:rPr>
              <w:t>frequency</w:t>
            </w:r>
            <w:r w:rsidRPr="00ED042C">
              <w:rPr>
                <w:b/>
                <w:bCs/>
                <w:i/>
                <w:iCs/>
                <w:color w:val="000000" w:themeColor="text1"/>
              </w:rPr>
              <w:t xml:space="preserve">: </w:t>
            </w:r>
            <w:r w:rsidRPr="00ED042C">
              <w:rPr>
                <w:color w:val="000000" w:themeColor="text1"/>
              </w:rPr>
              <w:t>NCHM/</w:t>
            </w:r>
            <w:r w:rsidR="0048574E" w:rsidRPr="00ED042C">
              <w:rPr>
                <w:rStyle w:val="scxw228873365"/>
                <w:color w:val="000000" w:themeColor="text1"/>
              </w:rPr>
              <w:t>a</w:t>
            </w:r>
            <w:r w:rsidRPr="00ED042C">
              <w:rPr>
                <w:rStyle w:val="scxw228873365"/>
                <w:color w:val="000000" w:themeColor="text1"/>
              </w:rPr>
              <w:t>nnual</w:t>
            </w:r>
            <w:r w:rsidRPr="00ED042C">
              <w:rPr>
                <w:color w:val="000000" w:themeColor="text1"/>
              </w:rPr>
              <w:t xml:space="preserve"> </w:t>
            </w:r>
            <w:r w:rsidR="00E3463F" w:rsidRPr="00ED042C">
              <w:rPr>
                <w:color w:val="000000" w:themeColor="text1"/>
              </w:rPr>
              <w:br/>
            </w:r>
          </w:p>
          <w:p w14:paraId="21B46AAD" w14:textId="62A7A1A6" w:rsidR="00E3463F" w:rsidRPr="00ED042C" w:rsidRDefault="00E3463F" w:rsidP="00F3596B">
            <w:pPr>
              <w:rPr>
                <w:b/>
                <w:color w:val="000000" w:themeColor="text1"/>
              </w:rPr>
            </w:pPr>
            <w:r w:rsidRPr="00ED042C">
              <w:rPr>
                <w:b/>
                <w:color w:val="000000" w:themeColor="text1"/>
              </w:rPr>
              <w:t>Indicator 2.1.2</w:t>
            </w:r>
            <w:r w:rsidR="00387212">
              <w:rPr>
                <w:b/>
                <w:color w:val="000000" w:themeColor="text1"/>
              </w:rPr>
              <w:t xml:space="preserve">. </w:t>
            </w:r>
            <w:r w:rsidRPr="00ED042C">
              <w:rPr>
                <w:b/>
                <w:color w:val="000000" w:themeColor="text1"/>
              </w:rPr>
              <w:t>Number of people trained on climate advisories, early</w:t>
            </w:r>
            <w:r w:rsidR="0048574E" w:rsidRPr="00ED042C">
              <w:rPr>
                <w:b/>
                <w:color w:val="000000" w:themeColor="text1"/>
              </w:rPr>
              <w:t>-</w:t>
            </w:r>
            <w:r w:rsidRPr="00ED042C">
              <w:rPr>
                <w:b/>
                <w:color w:val="000000" w:themeColor="text1"/>
              </w:rPr>
              <w:t>warning systems and climate-smart technologies and practices</w:t>
            </w:r>
            <w:r w:rsidR="0048574E" w:rsidRPr="00ED042C">
              <w:rPr>
                <w:b/>
                <w:color w:val="000000" w:themeColor="text1"/>
              </w:rPr>
              <w:t>,</w:t>
            </w:r>
            <w:r w:rsidRPr="00ED042C">
              <w:rPr>
                <w:b/>
                <w:color w:val="000000" w:themeColor="text1"/>
              </w:rPr>
              <w:t xml:space="preserve"> including renewable energy</w:t>
            </w:r>
          </w:p>
          <w:p w14:paraId="216D452B" w14:textId="77777777" w:rsidR="00E3463F" w:rsidRPr="00ED042C" w:rsidRDefault="00E3463F" w:rsidP="00F3596B">
            <w:pPr>
              <w:rPr>
                <w:color w:val="000000" w:themeColor="text1"/>
              </w:rPr>
            </w:pPr>
            <w:r w:rsidRPr="00ED042C">
              <w:rPr>
                <w:b/>
                <w:bCs/>
                <w:i/>
                <w:iCs/>
                <w:color w:val="000000" w:themeColor="text1"/>
              </w:rPr>
              <w:t xml:space="preserve"> </w:t>
            </w:r>
          </w:p>
          <w:p w14:paraId="78033FAF" w14:textId="1DE67A16" w:rsidR="00E3463F" w:rsidRPr="00ED042C" w:rsidRDefault="00E3463F" w:rsidP="00F3596B">
            <w:pPr>
              <w:rPr>
                <w:color w:val="000000" w:themeColor="text1"/>
              </w:rPr>
            </w:pPr>
            <w:r w:rsidRPr="00ED042C">
              <w:rPr>
                <w:b/>
                <w:bCs/>
                <w:i/>
                <w:iCs/>
                <w:color w:val="000000" w:themeColor="text1"/>
              </w:rPr>
              <w:t xml:space="preserve">Baseline: </w:t>
            </w:r>
            <w:r w:rsidRPr="00ED042C">
              <w:rPr>
                <w:color w:val="000000" w:themeColor="text1"/>
              </w:rPr>
              <w:t xml:space="preserve"> 1</w:t>
            </w:r>
            <w:r w:rsidR="0048574E" w:rsidRPr="00ED042C">
              <w:rPr>
                <w:color w:val="000000" w:themeColor="text1"/>
              </w:rPr>
              <w:t>,</w:t>
            </w:r>
            <w:r w:rsidRPr="00ED042C">
              <w:rPr>
                <w:color w:val="000000" w:themeColor="text1"/>
              </w:rPr>
              <w:t xml:space="preserve">312 </w:t>
            </w:r>
            <w:proofErr w:type="gramStart"/>
            <w:r w:rsidR="0048574E" w:rsidRPr="00ED042C">
              <w:rPr>
                <w:color w:val="000000" w:themeColor="text1"/>
              </w:rPr>
              <w:t xml:space="preserve">–  </w:t>
            </w:r>
            <w:r w:rsidRPr="00ED042C">
              <w:rPr>
                <w:color w:val="000000" w:themeColor="text1"/>
              </w:rPr>
              <w:t>Male</w:t>
            </w:r>
            <w:proofErr w:type="gramEnd"/>
            <w:r w:rsidRPr="00ED042C">
              <w:rPr>
                <w:color w:val="000000" w:themeColor="text1"/>
              </w:rPr>
              <w:t>:</w:t>
            </w:r>
            <w:r w:rsidR="0048574E" w:rsidRPr="00ED042C">
              <w:rPr>
                <w:color w:val="000000" w:themeColor="text1"/>
              </w:rPr>
              <w:t xml:space="preserve"> </w:t>
            </w:r>
            <w:r w:rsidRPr="00ED042C">
              <w:rPr>
                <w:color w:val="000000" w:themeColor="text1"/>
              </w:rPr>
              <w:t>715;</w:t>
            </w:r>
            <w:r w:rsidR="004A167C" w:rsidRPr="00ED042C">
              <w:rPr>
                <w:color w:val="000000" w:themeColor="text1"/>
              </w:rPr>
              <w:t xml:space="preserve"> </w:t>
            </w:r>
            <w:r w:rsidRPr="00ED042C">
              <w:rPr>
                <w:color w:val="000000" w:themeColor="text1"/>
              </w:rPr>
              <w:t>Female:</w:t>
            </w:r>
            <w:r w:rsidR="0048574E" w:rsidRPr="00ED042C">
              <w:rPr>
                <w:color w:val="000000" w:themeColor="text1"/>
              </w:rPr>
              <w:t xml:space="preserve"> </w:t>
            </w:r>
            <w:r w:rsidRPr="00ED042C">
              <w:rPr>
                <w:color w:val="000000" w:themeColor="text1"/>
              </w:rPr>
              <w:t>597 (2023)</w:t>
            </w:r>
          </w:p>
          <w:p w14:paraId="2FAF1E34" w14:textId="3735D947" w:rsidR="00E3463F" w:rsidRPr="00ED042C" w:rsidRDefault="00E3463F" w:rsidP="00F3596B">
            <w:pPr>
              <w:rPr>
                <w:color w:val="000000" w:themeColor="text1"/>
              </w:rPr>
            </w:pPr>
            <w:r w:rsidRPr="00ED042C">
              <w:rPr>
                <w:b/>
                <w:bCs/>
                <w:i/>
                <w:iCs/>
                <w:color w:val="000000" w:themeColor="text1"/>
              </w:rPr>
              <w:t xml:space="preserve">Target:  </w:t>
            </w:r>
            <w:r w:rsidRPr="00ED042C">
              <w:rPr>
                <w:bCs/>
                <w:iCs/>
                <w:color w:val="000000" w:themeColor="text1"/>
              </w:rPr>
              <w:t>2</w:t>
            </w:r>
            <w:r w:rsidR="0048574E" w:rsidRPr="00ED042C">
              <w:rPr>
                <w:bCs/>
                <w:iCs/>
                <w:color w:val="000000" w:themeColor="text1"/>
              </w:rPr>
              <w:t>,</w:t>
            </w:r>
            <w:r w:rsidRPr="00ED042C">
              <w:rPr>
                <w:bCs/>
                <w:iCs/>
                <w:color w:val="000000" w:themeColor="text1"/>
              </w:rPr>
              <w:t>901</w:t>
            </w:r>
            <w:r w:rsidR="0048574E" w:rsidRPr="00ED042C">
              <w:rPr>
                <w:bCs/>
                <w:i/>
                <w:iCs/>
                <w:color w:val="000000" w:themeColor="text1"/>
              </w:rPr>
              <w:t xml:space="preserve"> –</w:t>
            </w:r>
            <w:r w:rsidR="0048574E" w:rsidRPr="00ED042C">
              <w:rPr>
                <w:b/>
                <w:bCs/>
                <w:i/>
                <w:iCs/>
                <w:color w:val="000000" w:themeColor="text1"/>
              </w:rPr>
              <w:t xml:space="preserve"> </w:t>
            </w:r>
            <w:r w:rsidRPr="00ED042C">
              <w:rPr>
                <w:color w:val="000000" w:themeColor="text1"/>
              </w:rPr>
              <w:t>Male:1</w:t>
            </w:r>
            <w:r w:rsidR="0048574E" w:rsidRPr="00ED042C">
              <w:rPr>
                <w:color w:val="000000" w:themeColor="text1"/>
              </w:rPr>
              <w:t>,</w:t>
            </w:r>
            <w:r w:rsidRPr="00ED042C">
              <w:rPr>
                <w:color w:val="000000" w:themeColor="text1"/>
              </w:rPr>
              <w:t>602; Female:1299 (2028)</w:t>
            </w:r>
            <w:r w:rsidRPr="00ED042C">
              <w:rPr>
                <w:color w:val="000000" w:themeColor="text1"/>
              </w:rPr>
              <w:br/>
            </w:r>
            <w:r w:rsidRPr="00ED042C">
              <w:rPr>
                <w:b/>
                <w:bCs/>
                <w:i/>
                <w:iCs/>
                <w:color w:val="000000" w:themeColor="text1"/>
              </w:rPr>
              <w:t>Source/</w:t>
            </w:r>
            <w:r w:rsidR="0048574E" w:rsidRPr="00ED042C">
              <w:rPr>
                <w:b/>
                <w:bCs/>
                <w:i/>
                <w:iCs/>
                <w:color w:val="000000" w:themeColor="text1"/>
              </w:rPr>
              <w:t>f</w:t>
            </w:r>
            <w:r w:rsidRPr="00ED042C">
              <w:rPr>
                <w:b/>
                <w:bCs/>
                <w:i/>
                <w:iCs/>
                <w:color w:val="000000" w:themeColor="text1"/>
              </w:rPr>
              <w:t xml:space="preserve">requency: </w:t>
            </w:r>
            <w:r w:rsidR="0048574E" w:rsidRPr="00ED042C">
              <w:rPr>
                <w:iCs/>
                <w:color w:val="000000" w:themeColor="text1"/>
              </w:rPr>
              <w:t>MOIT, MOAL, MOENR</w:t>
            </w:r>
            <w:r w:rsidRPr="00ED042C">
              <w:rPr>
                <w:iCs/>
                <w:color w:val="000000" w:themeColor="text1"/>
              </w:rPr>
              <w:t>/</w:t>
            </w:r>
            <w:r w:rsidR="0048574E" w:rsidRPr="00ED042C">
              <w:rPr>
                <w:rStyle w:val="scxw228873365"/>
                <w:color w:val="000000" w:themeColor="text1"/>
              </w:rPr>
              <w:t>a</w:t>
            </w:r>
            <w:r w:rsidRPr="00ED042C">
              <w:rPr>
                <w:rStyle w:val="scxw228873365"/>
                <w:color w:val="000000" w:themeColor="text1"/>
              </w:rPr>
              <w:t>nnual</w:t>
            </w:r>
          </w:p>
          <w:p w14:paraId="6C266DA8" w14:textId="77777777" w:rsidR="00E3463F" w:rsidRPr="00ED042C" w:rsidRDefault="00E3463F" w:rsidP="00F3596B">
            <w:pPr>
              <w:rPr>
                <w:b/>
                <w:bCs/>
                <w:i/>
                <w:iCs/>
                <w:color w:val="000000" w:themeColor="text1"/>
              </w:rPr>
            </w:pPr>
          </w:p>
          <w:p w14:paraId="1949ABC9" w14:textId="6958C70A" w:rsidR="00E3463F" w:rsidRPr="00ED042C" w:rsidRDefault="00E3463F" w:rsidP="00F3596B">
            <w:pPr>
              <w:pStyle w:val="paragraph"/>
              <w:spacing w:before="0" w:beforeAutospacing="0" w:after="0" w:afterAutospacing="0"/>
              <w:rPr>
                <w:b/>
                <w:color w:val="000000" w:themeColor="text1"/>
                <w:sz w:val="20"/>
                <w:szCs w:val="20"/>
                <w:lang w:val="en-GB"/>
              </w:rPr>
            </w:pPr>
            <w:r w:rsidRPr="00ED042C">
              <w:rPr>
                <w:rStyle w:val="normaltextrun"/>
                <w:b/>
                <w:color w:val="000000" w:themeColor="text1"/>
                <w:sz w:val="20"/>
                <w:szCs w:val="20"/>
                <w:lang w:val="en-GB"/>
              </w:rPr>
              <w:t>Indicator 2.1.3</w:t>
            </w:r>
            <w:r w:rsidR="00387212">
              <w:rPr>
                <w:rStyle w:val="normaltextrun"/>
                <w:b/>
                <w:color w:val="000000" w:themeColor="text1"/>
                <w:sz w:val="20"/>
                <w:szCs w:val="20"/>
                <w:lang w:val="en-GB"/>
              </w:rPr>
              <w:t xml:space="preserve">. </w:t>
            </w:r>
            <w:r w:rsidRPr="00ED042C">
              <w:rPr>
                <w:rStyle w:val="normaltextrun"/>
                <w:b/>
                <w:color w:val="000000" w:themeColor="text1"/>
                <w:sz w:val="20"/>
                <w:szCs w:val="20"/>
                <w:lang w:val="en-GB"/>
              </w:rPr>
              <w:t>Number of districts adopting governance, institutional and financing mechanisms for sustainable water resource management</w:t>
            </w:r>
            <w:r w:rsidRPr="00ED042C">
              <w:rPr>
                <w:rStyle w:val="eop"/>
                <w:b/>
                <w:color w:val="000000" w:themeColor="text1"/>
                <w:sz w:val="20"/>
                <w:szCs w:val="20"/>
                <w:lang w:val="en-GB"/>
              </w:rPr>
              <w:t> </w:t>
            </w:r>
          </w:p>
          <w:p w14:paraId="3A500B45" w14:textId="77777777" w:rsidR="00E3463F" w:rsidRPr="00ED042C" w:rsidRDefault="00E3463F" w:rsidP="00F3596B">
            <w:pPr>
              <w:pStyle w:val="paragraph"/>
              <w:spacing w:before="0" w:beforeAutospacing="0" w:after="0" w:afterAutospacing="0"/>
              <w:rPr>
                <w:color w:val="000000" w:themeColor="text1"/>
                <w:sz w:val="20"/>
                <w:szCs w:val="20"/>
                <w:lang w:val="en-GB"/>
              </w:rPr>
            </w:pPr>
            <w:r w:rsidRPr="00ED042C">
              <w:rPr>
                <w:rStyle w:val="scxw136909935"/>
                <w:color w:val="000000" w:themeColor="text1"/>
                <w:sz w:val="20"/>
                <w:szCs w:val="20"/>
                <w:lang w:val="en-GB"/>
              </w:rPr>
              <w:t> </w:t>
            </w:r>
            <w:r w:rsidRPr="00ED042C">
              <w:rPr>
                <w:color w:val="000000" w:themeColor="text1"/>
                <w:sz w:val="20"/>
                <w:szCs w:val="20"/>
                <w:lang w:val="en-GB"/>
              </w:rPr>
              <w:br/>
            </w:r>
            <w:r w:rsidRPr="00ED042C">
              <w:rPr>
                <w:rStyle w:val="normaltextrun"/>
                <w:b/>
                <w:bCs/>
                <w:i/>
                <w:iCs/>
                <w:color w:val="000000" w:themeColor="text1"/>
                <w:sz w:val="20"/>
                <w:szCs w:val="20"/>
                <w:lang w:val="en-GB"/>
              </w:rPr>
              <w:t xml:space="preserve">Baseline: </w:t>
            </w:r>
            <w:r w:rsidRPr="00ED042C">
              <w:rPr>
                <w:rStyle w:val="normaltextrun"/>
                <w:iCs/>
                <w:color w:val="000000" w:themeColor="text1"/>
                <w:sz w:val="20"/>
                <w:szCs w:val="20"/>
                <w:lang w:val="en-GB"/>
              </w:rPr>
              <w:t xml:space="preserve">10 </w:t>
            </w:r>
            <w:r w:rsidRPr="00ED042C">
              <w:rPr>
                <w:color w:val="000000" w:themeColor="text1"/>
                <w:sz w:val="20"/>
                <w:szCs w:val="20"/>
                <w:lang w:val="en-GB"/>
              </w:rPr>
              <w:t>(2023)</w:t>
            </w:r>
            <w:r w:rsidRPr="00ED042C">
              <w:rPr>
                <w:color w:val="000000" w:themeColor="text1"/>
                <w:sz w:val="20"/>
                <w:szCs w:val="20"/>
                <w:lang w:val="en-GB"/>
              </w:rPr>
              <w:br/>
            </w:r>
            <w:r w:rsidRPr="00ED042C">
              <w:rPr>
                <w:rStyle w:val="normaltextrun"/>
                <w:b/>
                <w:bCs/>
                <w:i/>
                <w:iCs/>
                <w:color w:val="000000" w:themeColor="text1"/>
                <w:sz w:val="20"/>
                <w:szCs w:val="20"/>
                <w:lang w:val="en-GB"/>
              </w:rPr>
              <w:t xml:space="preserve">Target:  </w:t>
            </w:r>
            <w:r w:rsidRPr="00ED042C">
              <w:rPr>
                <w:rStyle w:val="normaltextrun"/>
                <w:iCs/>
                <w:color w:val="000000" w:themeColor="text1"/>
                <w:sz w:val="20"/>
                <w:szCs w:val="20"/>
                <w:lang w:val="en-GB"/>
              </w:rPr>
              <w:t>17</w:t>
            </w:r>
            <w:r w:rsidRPr="00ED042C">
              <w:rPr>
                <w:rStyle w:val="eop"/>
                <w:color w:val="000000" w:themeColor="text1"/>
                <w:sz w:val="20"/>
                <w:szCs w:val="20"/>
                <w:lang w:val="en-GB"/>
              </w:rPr>
              <w:t> </w:t>
            </w:r>
            <w:r w:rsidRPr="00ED042C">
              <w:rPr>
                <w:color w:val="000000" w:themeColor="text1"/>
                <w:sz w:val="20"/>
                <w:szCs w:val="20"/>
                <w:lang w:val="en-GB"/>
              </w:rPr>
              <w:t>(2028)</w:t>
            </w:r>
          </w:p>
          <w:p w14:paraId="2BCD3A52" w14:textId="44A071A3" w:rsidR="00E3463F" w:rsidRPr="00ED042C" w:rsidRDefault="00E3463F" w:rsidP="00F3596B">
            <w:pPr>
              <w:pStyle w:val="paragraph"/>
              <w:spacing w:before="0" w:beforeAutospacing="0" w:after="0" w:afterAutospacing="0"/>
              <w:contextualSpacing/>
              <w:textAlignment w:val="baseline"/>
              <w:rPr>
                <w:rStyle w:val="normaltextrun"/>
                <w:color w:val="000000" w:themeColor="text1"/>
                <w:sz w:val="20"/>
                <w:szCs w:val="20"/>
                <w:lang w:val="en-GB"/>
              </w:rPr>
            </w:pPr>
            <w:r w:rsidRPr="00ED042C">
              <w:rPr>
                <w:rStyle w:val="normaltextrun"/>
                <w:b/>
                <w:bCs/>
                <w:i/>
                <w:iCs/>
                <w:color w:val="000000" w:themeColor="text1"/>
                <w:sz w:val="20"/>
                <w:szCs w:val="20"/>
                <w:lang w:val="en-GB"/>
              </w:rPr>
              <w:t>Source/</w:t>
            </w:r>
            <w:r w:rsidR="0048574E" w:rsidRPr="00ED042C">
              <w:rPr>
                <w:rStyle w:val="normaltextrun"/>
                <w:b/>
                <w:bCs/>
                <w:i/>
                <w:iCs/>
                <w:color w:val="000000" w:themeColor="text1"/>
                <w:sz w:val="20"/>
                <w:szCs w:val="20"/>
                <w:lang w:val="en-GB"/>
              </w:rPr>
              <w:t>f</w:t>
            </w:r>
            <w:r w:rsidRPr="00ED042C">
              <w:rPr>
                <w:rStyle w:val="normaltextrun"/>
                <w:b/>
                <w:bCs/>
                <w:i/>
                <w:iCs/>
                <w:color w:val="000000" w:themeColor="text1"/>
                <w:sz w:val="20"/>
                <w:szCs w:val="20"/>
                <w:lang w:val="en-GB"/>
              </w:rPr>
              <w:t xml:space="preserve">requency: </w:t>
            </w:r>
            <w:r w:rsidR="009B540C" w:rsidRPr="00ED042C">
              <w:rPr>
                <w:rStyle w:val="normaltextrun"/>
                <w:iCs/>
                <w:color w:val="000000" w:themeColor="text1"/>
                <w:sz w:val="20"/>
                <w:szCs w:val="20"/>
                <w:lang w:val="en-GB"/>
              </w:rPr>
              <w:t>M</w:t>
            </w:r>
            <w:r w:rsidR="0048574E" w:rsidRPr="00ED042C">
              <w:rPr>
                <w:rStyle w:val="normaltextrun"/>
                <w:iCs/>
                <w:color w:val="000000" w:themeColor="text1"/>
                <w:sz w:val="20"/>
                <w:szCs w:val="20"/>
                <w:lang w:val="en-GB"/>
              </w:rPr>
              <w:t>O</w:t>
            </w:r>
            <w:r w:rsidR="009B540C" w:rsidRPr="00ED042C">
              <w:rPr>
                <w:rStyle w:val="normaltextrun"/>
                <w:iCs/>
                <w:color w:val="000000" w:themeColor="text1"/>
                <w:sz w:val="20"/>
                <w:szCs w:val="20"/>
                <w:lang w:val="en-GB"/>
              </w:rPr>
              <w:t>ENR</w:t>
            </w:r>
            <w:r w:rsidRPr="00ED042C">
              <w:rPr>
                <w:color w:val="000000" w:themeColor="text1"/>
                <w:sz w:val="20"/>
                <w:szCs w:val="20"/>
                <w:lang w:val="en-GB"/>
              </w:rPr>
              <w:t>/</w:t>
            </w:r>
            <w:r w:rsidR="0048574E" w:rsidRPr="00ED042C">
              <w:rPr>
                <w:rStyle w:val="scxw228873365"/>
                <w:color w:val="000000" w:themeColor="text1"/>
                <w:sz w:val="20"/>
                <w:szCs w:val="20"/>
                <w:lang w:val="en-GB"/>
              </w:rPr>
              <w:t>a</w:t>
            </w:r>
            <w:r w:rsidRPr="00ED042C">
              <w:rPr>
                <w:rStyle w:val="scxw228873365"/>
                <w:color w:val="000000" w:themeColor="text1"/>
                <w:sz w:val="20"/>
                <w:szCs w:val="20"/>
                <w:lang w:val="en-GB"/>
              </w:rPr>
              <w:t>nnual</w:t>
            </w:r>
          </w:p>
        </w:tc>
        <w:tc>
          <w:tcPr>
            <w:tcW w:w="2676" w:type="dxa"/>
            <w:vMerge w:val="restart"/>
          </w:tcPr>
          <w:p w14:paraId="7B4336F9" w14:textId="3AB622C0" w:rsidR="00E3463F" w:rsidRPr="00ED042C" w:rsidRDefault="000C13DA" w:rsidP="000C13DA">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lastRenderedPageBreak/>
              <w:t>MOF</w:t>
            </w:r>
          </w:p>
          <w:p w14:paraId="5CA0F0D5" w14:textId="1595006B" w:rsidR="00E3463F" w:rsidRPr="00ED042C" w:rsidRDefault="000C13DA" w:rsidP="000C13DA">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MOENR</w:t>
            </w:r>
          </w:p>
          <w:p w14:paraId="2543F751" w14:textId="2BE82E93" w:rsidR="00E3463F" w:rsidRPr="00ED042C" w:rsidRDefault="000C13DA" w:rsidP="000C13DA">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MOAL</w:t>
            </w:r>
          </w:p>
          <w:p w14:paraId="3B73B365" w14:textId="79E0FE95" w:rsidR="00E3463F" w:rsidRPr="00ED042C" w:rsidRDefault="00E3463F" w:rsidP="000C13DA">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 xml:space="preserve">Office of Cabinet Affairs and </w:t>
            </w:r>
            <w:r w:rsidR="00121BBA" w:rsidRPr="00ED042C">
              <w:rPr>
                <w:rFonts w:ascii="Times New Roman" w:hAnsi="Times New Roman" w:cs="Times New Roman"/>
                <w:color w:val="000000" w:themeColor="text1"/>
                <w:sz w:val="20"/>
                <w:szCs w:val="20"/>
              </w:rPr>
              <w:t>Strategic Coordination</w:t>
            </w:r>
          </w:p>
          <w:p w14:paraId="60B602C8" w14:textId="77777777" w:rsidR="00E3463F" w:rsidRPr="00ED042C" w:rsidRDefault="00E3463F" w:rsidP="000C13DA">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Thimphu and Paro Municipalities/City Councils</w:t>
            </w:r>
          </w:p>
          <w:p w14:paraId="41958B5F" w14:textId="0B5CA324" w:rsidR="00E3463F" w:rsidRPr="00ED042C" w:rsidRDefault="00E3463F" w:rsidP="000C13DA">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Districts/Dzong</w:t>
            </w:r>
            <w:r w:rsidR="00121BBA" w:rsidRPr="00ED042C">
              <w:rPr>
                <w:rFonts w:ascii="Times New Roman" w:hAnsi="Times New Roman" w:cs="Times New Roman"/>
                <w:color w:val="000000" w:themeColor="text1"/>
                <w:sz w:val="20"/>
                <w:szCs w:val="20"/>
              </w:rPr>
              <w:t>k</w:t>
            </w:r>
            <w:r w:rsidRPr="00ED042C">
              <w:rPr>
                <w:rFonts w:ascii="Times New Roman" w:hAnsi="Times New Roman" w:cs="Times New Roman"/>
                <w:color w:val="000000" w:themeColor="text1"/>
                <w:sz w:val="20"/>
                <w:szCs w:val="20"/>
              </w:rPr>
              <w:t>hags</w:t>
            </w:r>
          </w:p>
          <w:p w14:paraId="211097C0" w14:textId="5A3460CA" w:rsidR="00E3463F" w:rsidRPr="00ED042C" w:rsidRDefault="00E3463F" w:rsidP="00765621">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Ministry of Infrastructure and Transport (M</w:t>
            </w:r>
            <w:r w:rsidR="00765621" w:rsidRPr="00ED042C">
              <w:rPr>
                <w:rFonts w:ascii="Times New Roman" w:hAnsi="Times New Roman" w:cs="Times New Roman"/>
                <w:color w:val="000000" w:themeColor="text1"/>
                <w:sz w:val="20"/>
                <w:szCs w:val="20"/>
              </w:rPr>
              <w:t>O</w:t>
            </w:r>
            <w:r w:rsidRPr="00ED042C">
              <w:rPr>
                <w:rFonts w:ascii="Times New Roman" w:hAnsi="Times New Roman" w:cs="Times New Roman"/>
                <w:color w:val="000000" w:themeColor="text1"/>
                <w:sz w:val="20"/>
                <w:szCs w:val="20"/>
              </w:rPr>
              <w:t>IT)</w:t>
            </w:r>
          </w:p>
          <w:p w14:paraId="41E8227B" w14:textId="1B151259" w:rsidR="001665BC" w:rsidRPr="00ED042C" w:rsidRDefault="001665BC" w:rsidP="00765621">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lastRenderedPageBreak/>
              <w:t xml:space="preserve">Ministry of Home Affairs </w:t>
            </w:r>
          </w:p>
          <w:p w14:paraId="149A6B3B" w14:textId="77777777" w:rsidR="00E3463F" w:rsidRPr="00ED042C" w:rsidRDefault="00E3463F" w:rsidP="00765621">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National Centre for Hydrology and Meteorology (NCHM)</w:t>
            </w:r>
          </w:p>
          <w:p w14:paraId="03107F0B" w14:textId="77777777" w:rsidR="00E3463F" w:rsidRPr="00ED042C" w:rsidRDefault="00E3463F" w:rsidP="00765621">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Department of Local Government and Disaster Management (DLGDM)</w:t>
            </w:r>
          </w:p>
          <w:p w14:paraId="020B4386" w14:textId="0FD140DB" w:rsidR="00DE5ED6" w:rsidRPr="00ED042C" w:rsidRDefault="00DE5ED6" w:rsidP="00765621">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Druk Holding and Investments</w:t>
            </w:r>
          </w:p>
          <w:p w14:paraId="2AE67CD9" w14:textId="77777777" w:rsidR="00E3463F" w:rsidRPr="00ED042C" w:rsidRDefault="00E3463F" w:rsidP="00765621">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CSOs</w:t>
            </w:r>
          </w:p>
          <w:p w14:paraId="67505EFC" w14:textId="77777777" w:rsidR="00E3463F" w:rsidRPr="00ED042C" w:rsidRDefault="00E3463F" w:rsidP="00765621">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Community organizations</w:t>
            </w:r>
          </w:p>
          <w:p w14:paraId="1158C556" w14:textId="047F100B" w:rsidR="00E3463F" w:rsidRPr="00ED042C" w:rsidRDefault="00765621" w:rsidP="00765621">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International Centre for Integrated Mountain Development (</w:t>
            </w:r>
            <w:r w:rsidR="00E3463F" w:rsidRPr="00ED042C">
              <w:rPr>
                <w:rFonts w:ascii="Times New Roman" w:hAnsi="Times New Roman" w:cs="Times New Roman"/>
                <w:color w:val="000000" w:themeColor="text1"/>
                <w:sz w:val="20"/>
                <w:szCs w:val="20"/>
              </w:rPr>
              <w:t>ICIMOD</w:t>
            </w:r>
            <w:r w:rsidRPr="00ED042C">
              <w:rPr>
                <w:rFonts w:ascii="Times New Roman" w:hAnsi="Times New Roman" w:cs="Times New Roman"/>
                <w:color w:val="000000" w:themeColor="text1"/>
                <w:sz w:val="20"/>
                <w:szCs w:val="20"/>
              </w:rPr>
              <w:t>)</w:t>
            </w:r>
          </w:p>
          <w:p w14:paraId="15973B47" w14:textId="77777777" w:rsidR="00E3463F" w:rsidRPr="00ED042C" w:rsidRDefault="00E3463F" w:rsidP="004326BC">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International Solar Alliance (ISA)</w:t>
            </w:r>
          </w:p>
          <w:p w14:paraId="65C9CDC2" w14:textId="126D94DD" w:rsidR="00E3463F" w:rsidRPr="00ED042C" w:rsidRDefault="0040262D" w:rsidP="004326BC">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Green Climate Fund</w:t>
            </w:r>
          </w:p>
          <w:p w14:paraId="129E871E" w14:textId="11BAB02C" w:rsidR="00E3463F" w:rsidRPr="00ED042C" w:rsidRDefault="0040262D" w:rsidP="004326BC">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Global Environment Facility</w:t>
            </w:r>
          </w:p>
          <w:p w14:paraId="633BE3FE" w14:textId="55A94B57" w:rsidR="00DE5ED6" w:rsidRPr="00ED042C" w:rsidRDefault="00DE5ED6" w:rsidP="004326BC">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Global Biodiversity Framework Fund</w:t>
            </w:r>
          </w:p>
          <w:p w14:paraId="66B25739" w14:textId="420535EA" w:rsidR="00E3463F" w:rsidRPr="00ED042C" w:rsidRDefault="00765621" w:rsidP="00814197">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Food and Agriculture Organization</w:t>
            </w:r>
          </w:p>
          <w:p w14:paraId="62C910ED" w14:textId="77777777" w:rsidR="00E3463F" w:rsidRPr="00ED042C" w:rsidRDefault="00E3463F" w:rsidP="00814197">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UNICEF</w:t>
            </w:r>
          </w:p>
          <w:p w14:paraId="62130198" w14:textId="5CF2391C" w:rsidR="00DE5ED6" w:rsidRPr="00ED042C" w:rsidRDefault="00DE5ED6" w:rsidP="00814197">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W</w:t>
            </w:r>
            <w:r w:rsidR="00765621" w:rsidRPr="00ED042C">
              <w:rPr>
                <w:rFonts w:ascii="Times New Roman" w:hAnsi="Times New Roman" w:cs="Times New Roman"/>
                <w:color w:val="000000" w:themeColor="text1"/>
                <w:sz w:val="20"/>
                <w:szCs w:val="20"/>
              </w:rPr>
              <w:t>orld Food Programme</w:t>
            </w:r>
          </w:p>
          <w:p w14:paraId="066E30D1" w14:textId="26C71C7F" w:rsidR="005010AF" w:rsidRPr="00ED042C" w:rsidRDefault="005C1599" w:rsidP="00814197">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NORAD</w:t>
            </w:r>
          </w:p>
          <w:p w14:paraId="1F93846F" w14:textId="1C83C6CC" w:rsidR="00E3463F" w:rsidRPr="00ED042C" w:rsidRDefault="00E3463F" w:rsidP="00814197">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Government of Japan</w:t>
            </w:r>
          </w:p>
          <w:p w14:paraId="51D55FE7" w14:textId="5385BE9D" w:rsidR="00121BBA" w:rsidRPr="00ED042C" w:rsidRDefault="00C875B8" w:rsidP="00814197">
            <w:pPr>
              <w:pStyle w:val="NoSpacing"/>
              <w:ind w:left="145"/>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E</w:t>
            </w:r>
            <w:r w:rsidR="00765621" w:rsidRPr="00ED042C">
              <w:rPr>
                <w:rFonts w:ascii="Times New Roman" w:hAnsi="Times New Roman" w:cs="Times New Roman"/>
                <w:color w:val="000000" w:themeColor="text1"/>
                <w:sz w:val="20"/>
                <w:szCs w:val="20"/>
              </w:rPr>
              <w:t>uropean Union</w:t>
            </w:r>
          </w:p>
          <w:p w14:paraId="51792B8B" w14:textId="77777777" w:rsidR="00121BBA" w:rsidRPr="00ED042C" w:rsidRDefault="00121BBA" w:rsidP="00DE5ED6">
            <w:pPr>
              <w:pStyle w:val="NoSpacing"/>
              <w:ind w:left="145"/>
              <w:rPr>
                <w:rFonts w:ascii="Times New Roman" w:hAnsi="Times New Roman" w:cs="Times New Roman"/>
                <w:color w:val="000000" w:themeColor="text1"/>
                <w:sz w:val="20"/>
                <w:szCs w:val="20"/>
              </w:rPr>
            </w:pPr>
          </w:p>
          <w:p w14:paraId="06DF5DBA" w14:textId="77777777" w:rsidR="00121BBA" w:rsidRPr="00ED042C" w:rsidRDefault="00121BBA" w:rsidP="00121BBA">
            <w:pPr>
              <w:pStyle w:val="NoSpacing"/>
              <w:ind w:left="145"/>
              <w:rPr>
                <w:rFonts w:ascii="Times New Roman" w:hAnsi="Times New Roman" w:cs="Times New Roman"/>
                <w:color w:val="000000" w:themeColor="text1"/>
                <w:sz w:val="20"/>
                <w:szCs w:val="20"/>
              </w:rPr>
            </w:pPr>
          </w:p>
          <w:p w14:paraId="7E817199" w14:textId="77777777" w:rsidR="00E3463F" w:rsidRPr="00ED042C" w:rsidRDefault="00E3463F" w:rsidP="00F3596B">
            <w:pPr>
              <w:pStyle w:val="NoSpacing"/>
              <w:rPr>
                <w:rFonts w:ascii="Times New Roman" w:hAnsi="Times New Roman" w:cs="Times New Roman"/>
                <w:color w:val="000000" w:themeColor="text1"/>
                <w:sz w:val="20"/>
                <w:szCs w:val="20"/>
              </w:rPr>
            </w:pPr>
          </w:p>
          <w:p w14:paraId="46EFFBFC" w14:textId="77777777" w:rsidR="00E3463F" w:rsidRPr="00ED042C" w:rsidRDefault="00E3463F" w:rsidP="00F3596B">
            <w:pPr>
              <w:rPr>
                <w:color w:val="000000" w:themeColor="text1"/>
              </w:rPr>
            </w:pPr>
          </w:p>
        </w:tc>
        <w:tc>
          <w:tcPr>
            <w:tcW w:w="1288" w:type="dxa"/>
            <w:vMerge w:val="restart"/>
            <w:tcMar>
              <w:top w:w="15" w:type="dxa"/>
              <w:left w:w="108" w:type="dxa"/>
              <w:bottom w:w="0" w:type="dxa"/>
              <w:right w:w="108" w:type="dxa"/>
            </w:tcMar>
          </w:tcPr>
          <w:p w14:paraId="7FA2C0B2" w14:textId="77777777" w:rsidR="00E3463F" w:rsidRPr="00ED042C" w:rsidRDefault="00E3463F" w:rsidP="000C13DA">
            <w:pPr>
              <w:rPr>
                <w:b/>
                <w:bCs/>
                <w:color w:val="000000" w:themeColor="text1"/>
              </w:rPr>
            </w:pPr>
            <w:r w:rsidRPr="00ED042C">
              <w:rPr>
                <w:b/>
                <w:bCs/>
                <w:color w:val="000000" w:themeColor="text1"/>
              </w:rPr>
              <w:lastRenderedPageBreak/>
              <w:t xml:space="preserve">Regular:     </w:t>
            </w:r>
          </w:p>
          <w:p w14:paraId="21C757D0" w14:textId="4CEE65E6" w:rsidR="00E3463F" w:rsidRPr="00ED042C" w:rsidRDefault="00E3463F" w:rsidP="000C13DA">
            <w:pPr>
              <w:rPr>
                <w:b/>
                <w:bCs/>
                <w:color w:val="000000" w:themeColor="text1"/>
              </w:rPr>
            </w:pPr>
            <w:r w:rsidRPr="00ED042C">
              <w:rPr>
                <w:b/>
                <w:bCs/>
                <w:color w:val="000000" w:themeColor="text1"/>
              </w:rPr>
              <w:t>550,000</w:t>
            </w:r>
          </w:p>
          <w:p w14:paraId="778096CF" w14:textId="77777777" w:rsidR="00E3463F" w:rsidRPr="00ED042C" w:rsidRDefault="00E3463F" w:rsidP="000C13DA">
            <w:pPr>
              <w:rPr>
                <w:b/>
                <w:color w:val="000000" w:themeColor="text1"/>
              </w:rPr>
            </w:pPr>
          </w:p>
          <w:p w14:paraId="1B2671A5" w14:textId="77777777" w:rsidR="00E3463F" w:rsidRPr="00ED042C" w:rsidRDefault="00E3463F" w:rsidP="000C13DA">
            <w:pPr>
              <w:rPr>
                <w:b/>
                <w:bCs/>
                <w:color w:val="000000" w:themeColor="text1"/>
              </w:rPr>
            </w:pPr>
            <w:r w:rsidRPr="00ED042C">
              <w:rPr>
                <w:b/>
                <w:bCs/>
                <w:color w:val="000000" w:themeColor="text1"/>
              </w:rPr>
              <w:t xml:space="preserve">Other:         </w:t>
            </w:r>
          </w:p>
          <w:p w14:paraId="2CE296E4" w14:textId="70C812BA" w:rsidR="00E3463F" w:rsidRPr="00ED042C" w:rsidRDefault="001816A0" w:rsidP="000C13DA">
            <w:pPr>
              <w:rPr>
                <w:b/>
                <w:bCs/>
                <w:color w:val="000000" w:themeColor="text1"/>
              </w:rPr>
            </w:pPr>
            <w:r w:rsidRPr="00ED042C">
              <w:rPr>
                <w:b/>
                <w:bCs/>
                <w:color w:val="000000" w:themeColor="text1"/>
              </w:rPr>
              <w:t>32</w:t>
            </w:r>
            <w:r w:rsidR="00F4267D" w:rsidRPr="00ED042C">
              <w:rPr>
                <w:b/>
                <w:bCs/>
                <w:color w:val="000000" w:themeColor="text1"/>
              </w:rPr>
              <w:t>,</w:t>
            </w:r>
            <w:r w:rsidR="64C456D7" w:rsidRPr="00ED042C">
              <w:rPr>
                <w:b/>
                <w:bCs/>
                <w:color w:val="000000" w:themeColor="text1"/>
              </w:rPr>
              <w:t>093,496</w:t>
            </w:r>
          </w:p>
        </w:tc>
      </w:tr>
      <w:tr w:rsidR="00E3463F" w:rsidRPr="00ED042C" w14:paraId="73101E50" w14:textId="77777777" w:rsidTr="213A54BE">
        <w:trPr>
          <w:trHeight w:val="2353"/>
        </w:trPr>
        <w:tc>
          <w:tcPr>
            <w:tcW w:w="2830" w:type="dxa"/>
            <w:vMerge/>
            <w:tcMar>
              <w:top w:w="72" w:type="dxa"/>
              <w:left w:w="144" w:type="dxa"/>
              <w:bottom w:w="72" w:type="dxa"/>
              <w:right w:w="144" w:type="dxa"/>
            </w:tcMar>
          </w:tcPr>
          <w:p w14:paraId="6561D856" w14:textId="77777777" w:rsidR="00E3463F" w:rsidRPr="00ED042C" w:rsidRDefault="00E3463F" w:rsidP="00F3596B">
            <w:pPr>
              <w:rPr>
                <w:b/>
                <w:color w:val="000000" w:themeColor="text1"/>
              </w:rPr>
            </w:pPr>
          </w:p>
        </w:tc>
        <w:tc>
          <w:tcPr>
            <w:tcW w:w="1843" w:type="dxa"/>
            <w:vMerge/>
          </w:tcPr>
          <w:p w14:paraId="75B544BD" w14:textId="77777777" w:rsidR="00E3463F" w:rsidRPr="00ED042C" w:rsidRDefault="00E3463F" w:rsidP="00F3596B">
            <w:pPr>
              <w:pStyle w:val="NoSpacing"/>
              <w:rPr>
                <w:rFonts w:ascii="Times New Roman" w:hAnsi="Times New Roman" w:cs="Times New Roman"/>
                <w:b/>
                <w:bCs/>
                <w:color w:val="000000" w:themeColor="text1"/>
                <w:sz w:val="20"/>
                <w:szCs w:val="20"/>
                <w:highlight w:val="yellow"/>
              </w:rPr>
            </w:pPr>
          </w:p>
        </w:tc>
        <w:tc>
          <w:tcPr>
            <w:tcW w:w="6032" w:type="dxa"/>
            <w:tcMar>
              <w:top w:w="72" w:type="dxa"/>
              <w:left w:w="144" w:type="dxa"/>
              <w:bottom w:w="72" w:type="dxa"/>
              <w:right w:w="144" w:type="dxa"/>
            </w:tcMar>
          </w:tcPr>
          <w:p w14:paraId="461AFD46" w14:textId="4FD09216" w:rsidR="00E3463F" w:rsidRPr="00ED042C" w:rsidRDefault="00E3463F" w:rsidP="00F3596B">
            <w:pPr>
              <w:rPr>
                <w:rStyle w:val="normaltextrun"/>
                <w:bCs/>
                <w:color w:val="000000" w:themeColor="text1"/>
              </w:rPr>
            </w:pPr>
            <w:r w:rsidRPr="00ED042C">
              <w:rPr>
                <w:rStyle w:val="normaltextrun"/>
                <w:b/>
                <w:bCs/>
                <w:color w:val="000000" w:themeColor="text1"/>
                <w:shd w:val="clear" w:color="auto" w:fill="FFFFFF"/>
              </w:rPr>
              <w:t>Output 2.2</w:t>
            </w:r>
            <w:r w:rsidR="00387212">
              <w:rPr>
                <w:rStyle w:val="normaltextrun"/>
                <w:b/>
                <w:bCs/>
                <w:color w:val="000000" w:themeColor="text1"/>
                <w:shd w:val="clear" w:color="auto" w:fill="FFFFFF"/>
              </w:rPr>
              <w:t xml:space="preserve">. </w:t>
            </w:r>
            <w:r w:rsidRPr="00ED042C">
              <w:rPr>
                <w:b/>
                <w:bCs/>
                <w:color w:val="000000" w:themeColor="text1"/>
              </w:rPr>
              <w:t xml:space="preserve">Mechanisms, </w:t>
            </w:r>
            <w:r w:rsidRPr="00ED042C">
              <w:rPr>
                <w:rStyle w:val="normaltextrun"/>
                <w:b/>
                <w:color w:val="000000" w:themeColor="text1"/>
                <w:shd w:val="clear" w:color="auto" w:fill="FFFFFF"/>
              </w:rPr>
              <w:t>innovative partnerships and financing solutions strengthened for</w:t>
            </w:r>
            <w:r w:rsidRPr="00ED042C">
              <w:rPr>
                <w:b/>
                <w:bCs/>
                <w:color w:val="000000" w:themeColor="text1"/>
              </w:rPr>
              <w:t xml:space="preserve"> ecosystem resilience that benefits all</w:t>
            </w:r>
          </w:p>
          <w:p w14:paraId="14732E97" w14:textId="77777777" w:rsidR="00E3463F" w:rsidRPr="00ED042C" w:rsidRDefault="00E3463F" w:rsidP="00F3596B">
            <w:pPr>
              <w:rPr>
                <w:rStyle w:val="normaltextrun"/>
                <w:b/>
                <w:bCs/>
                <w:color w:val="000000" w:themeColor="text1"/>
                <w:shd w:val="clear" w:color="auto" w:fill="FFFFFF"/>
              </w:rPr>
            </w:pPr>
          </w:p>
          <w:p w14:paraId="21CF0743" w14:textId="502F7BC6" w:rsidR="00E3463F" w:rsidRPr="00ED042C" w:rsidRDefault="00E3463F" w:rsidP="00F3596B">
            <w:pPr>
              <w:pStyle w:val="paragraph"/>
              <w:spacing w:before="0" w:beforeAutospacing="0" w:after="0" w:afterAutospacing="0"/>
              <w:rPr>
                <w:color w:val="000000" w:themeColor="text1"/>
                <w:sz w:val="20"/>
                <w:szCs w:val="20"/>
                <w:lang w:val="en-GB"/>
              </w:rPr>
            </w:pPr>
            <w:r w:rsidRPr="00ED042C">
              <w:rPr>
                <w:rStyle w:val="normaltextrun"/>
                <w:b/>
                <w:color w:val="000000" w:themeColor="text1"/>
                <w:sz w:val="20"/>
                <w:szCs w:val="20"/>
                <w:lang w:val="en-GB"/>
              </w:rPr>
              <w:t>Indicator 2.2.1</w:t>
            </w:r>
            <w:r w:rsidR="0048574E" w:rsidRPr="00ED042C">
              <w:rPr>
                <w:rStyle w:val="normaltextrun"/>
                <w:b/>
                <w:color w:val="000000" w:themeColor="text1"/>
                <w:sz w:val="20"/>
                <w:szCs w:val="20"/>
                <w:lang w:val="en-GB"/>
              </w:rPr>
              <w:t>.</w:t>
            </w:r>
            <w:r w:rsidRPr="00ED042C">
              <w:rPr>
                <w:rStyle w:val="normaltextrun"/>
                <w:b/>
                <w:color w:val="000000" w:themeColor="text1"/>
                <w:sz w:val="20"/>
                <w:szCs w:val="20"/>
                <w:lang w:val="en-GB"/>
              </w:rPr>
              <w:t xml:space="preserve"> Number of risk-informed development strategies and plans in place at national </w:t>
            </w:r>
            <w:r w:rsidR="00611FA7" w:rsidRPr="00ED042C">
              <w:rPr>
                <w:rStyle w:val="normaltextrun"/>
                <w:b/>
                <w:color w:val="000000" w:themeColor="text1"/>
                <w:sz w:val="20"/>
                <w:szCs w:val="20"/>
                <w:lang w:val="en-GB"/>
              </w:rPr>
              <w:t xml:space="preserve">level </w:t>
            </w:r>
            <w:r w:rsidR="00611FA7" w:rsidRPr="00ED042C">
              <w:rPr>
                <w:rStyle w:val="normaltextrun"/>
                <w:color w:val="000000" w:themeColor="text1"/>
                <w:sz w:val="20"/>
                <w:szCs w:val="20"/>
                <w:lang w:val="en-GB"/>
              </w:rPr>
              <w:t>(</w:t>
            </w:r>
            <w:r w:rsidRPr="00ED042C">
              <w:rPr>
                <w:rStyle w:val="normaltextrun"/>
                <w:color w:val="000000" w:themeColor="text1"/>
                <w:sz w:val="20"/>
                <w:szCs w:val="20"/>
                <w:lang w:val="en-GB"/>
              </w:rPr>
              <w:t>IRRF:3.1.1)</w:t>
            </w:r>
            <w:r w:rsidRPr="00ED042C">
              <w:rPr>
                <w:rStyle w:val="eop"/>
                <w:color w:val="000000" w:themeColor="text1"/>
                <w:sz w:val="20"/>
                <w:szCs w:val="20"/>
                <w:lang w:val="en-GB"/>
              </w:rPr>
              <w:t> </w:t>
            </w:r>
          </w:p>
          <w:p w14:paraId="1E5655DB" w14:textId="77777777" w:rsidR="00E3463F" w:rsidRPr="00ED042C" w:rsidRDefault="00E3463F" w:rsidP="00F3596B">
            <w:pPr>
              <w:pStyle w:val="paragraph"/>
              <w:spacing w:before="0" w:beforeAutospacing="0" w:after="0" w:afterAutospacing="0"/>
              <w:rPr>
                <w:rStyle w:val="normaltextrun"/>
                <w:b/>
                <w:bCs/>
                <w:i/>
                <w:iCs/>
                <w:color w:val="000000" w:themeColor="text1"/>
                <w:sz w:val="20"/>
                <w:szCs w:val="20"/>
                <w:lang w:val="en-GB"/>
              </w:rPr>
            </w:pPr>
          </w:p>
          <w:p w14:paraId="71287518" w14:textId="77777777" w:rsidR="00E3463F" w:rsidRPr="00ED042C" w:rsidRDefault="00E3463F" w:rsidP="00F3596B">
            <w:pPr>
              <w:pStyle w:val="paragraph"/>
              <w:spacing w:before="0" w:beforeAutospacing="0" w:after="0" w:afterAutospacing="0"/>
              <w:rPr>
                <w:rStyle w:val="normaltextrun"/>
                <w:i/>
                <w:iCs/>
                <w:color w:val="000000" w:themeColor="text1"/>
                <w:sz w:val="20"/>
                <w:szCs w:val="20"/>
                <w:lang w:val="en-GB"/>
              </w:rPr>
            </w:pPr>
            <w:r w:rsidRPr="00ED042C">
              <w:rPr>
                <w:rStyle w:val="normaltextrun"/>
                <w:b/>
                <w:bCs/>
                <w:i/>
                <w:iCs/>
                <w:color w:val="000000" w:themeColor="text1"/>
                <w:sz w:val="20"/>
                <w:szCs w:val="20"/>
                <w:lang w:val="en-GB"/>
              </w:rPr>
              <w:t xml:space="preserve">Baseline: </w:t>
            </w:r>
            <w:r w:rsidRPr="00ED042C">
              <w:rPr>
                <w:rStyle w:val="normaltextrun"/>
                <w:iCs/>
                <w:color w:val="000000" w:themeColor="text1"/>
                <w:sz w:val="20"/>
                <w:szCs w:val="20"/>
                <w:lang w:val="en-GB"/>
              </w:rPr>
              <w:t xml:space="preserve">5 </w:t>
            </w:r>
            <w:r w:rsidRPr="00ED042C">
              <w:rPr>
                <w:color w:val="000000" w:themeColor="text1"/>
                <w:sz w:val="20"/>
                <w:szCs w:val="20"/>
                <w:lang w:val="en-GB"/>
              </w:rPr>
              <w:t>(2023)</w:t>
            </w:r>
            <w:r w:rsidRPr="00ED042C">
              <w:rPr>
                <w:color w:val="000000" w:themeColor="text1"/>
                <w:sz w:val="20"/>
                <w:szCs w:val="20"/>
                <w:lang w:val="en-GB"/>
              </w:rPr>
              <w:br/>
            </w:r>
            <w:r w:rsidRPr="00ED042C">
              <w:rPr>
                <w:rStyle w:val="normaltextrun"/>
                <w:b/>
                <w:bCs/>
                <w:i/>
                <w:iCs/>
                <w:color w:val="000000" w:themeColor="text1"/>
                <w:sz w:val="20"/>
                <w:szCs w:val="20"/>
                <w:lang w:val="en-GB"/>
              </w:rPr>
              <w:t xml:space="preserve">Target: </w:t>
            </w:r>
            <w:r w:rsidRPr="00ED042C">
              <w:rPr>
                <w:rStyle w:val="normaltextrun"/>
                <w:iCs/>
                <w:color w:val="000000" w:themeColor="text1"/>
                <w:sz w:val="20"/>
                <w:szCs w:val="20"/>
                <w:lang w:val="en-GB"/>
              </w:rPr>
              <w:t>7</w:t>
            </w:r>
            <w:r w:rsidRPr="00ED042C">
              <w:rPr>
                <w:rStyle w:val="normaltextrun"/>
                <w:i/>
                <w:iCs/>
                <w:color w:val="000000" w:themeColor="text1"/>
                <w:sz w:val="20"/>
                <w:szCs w:val="20"/>
                <w:lang w:val="en-GB"/>
              </w:rPr>
              <w:t xml:space="preserve"> </w:t>
            </w:r>
            <w:r w:rsidRPr="00ED042C">
              <w:rPr>
                <w:color w:val="000000" w:themeColor="text1"/>
                <w:sz w:val="20"/>
                <w:szCs w:val="20"/>
                <w:lang w:val="en-GB"/>
              </w:rPr>
              <w:t>(2028)</w:t>
            </w:r>
          </w:p>
          <w:p w14:paraId="3820FEF3" w14:textId="6D122DDE" w:rsidR="00E3463F" w:rsidRPr="00ED042C" w:rsidRDefault="00E3463F" w:rsidP="00F3596B">
            <w:pPr>
              <w:pStyle w:val="paragraph"/>
              <w:spacing w:before="0" w:beforeAutospacing="0" w:after="0" w:afterAutospacing="0"/>
              <w:rPr>
                <w:color w:val="000000" w:themeColor="text1"/>
                <w:sz w:val="20"/>
                <w:szCs w:val="20"/>
                <w:lang w:val="en-GB"/>
              </w:rPr>
            </w:pPr>
            <w:r w:rsidRPr="00ED042C">
              <w:rPr>
                <w:rStyle w:val="normaltextrun"/>
                <w:b/>
                <w:bCs/>
                <w:i/>
                <w:iCs/>
                <w:color w:val="000000" w:themeColor="text1"/>
                <w:sz w:val="20"/>
                <w:szCs w:val="20"/>
                <w:lang w:val="en-GB"/>
              </w:rPr>
              <w:t>Source/</w:t>
            </w:r>
            <w:r w:rsidR="0048574E" w:rsidRPr="00ED042C">
              <w:rPr>
                <w:rStyle w:val="normaltextrun"/>
                <w:b/>
                <w:bCs/>
                <w:i/>
                <w:iCs/>
                <w:color w:val="000000" w:themeColor="text1"/>
                <w:sz w:val="20"/>
                <w:szCs w:val="20"/>
                <w:lang w:val="en-GB"/>
              </w:rPr>
              <w:t>f</w:t>
            </w:r>
            <w:r w:rsidRPr="00ED042C">
              <w:rPr>
                <w:rStyle w:val="normaltextrun"/>
                <w:b/>
                <w:bCs/>
                <w:i/>
                <w:iCs/>
                <w:color w:val="000000" w:themeColor="text1"/>
                <w:sz w:val="20"/>
                <w:szCs w:val="20"/>
                <w:lang w:val="en-GB"/>
              </w:rPr>
              <w:t xml:space="preserve">requency:  </w:t>
            </w:r>
            <w:r w:rsidRPr="00ED042C">
              <w:rPr>
                <w:rStyle w:val="normaltextrun"/>
                <w:iCs/>
                <w:color w:val="000000" w:themeColor="text1"/>
                <w:sz w:val="20"/>
                <w:szCs w:val="20"/>
                <w:lang w:val="en-GB"/>
              </w:rPr>
              <w:t>M</w:t>
            </w:r>
            <w:r w:rsidR="0048574E" w:rsidRPr="00ED042C">
              <w:rPr>
                <w:rStyle w:val="normaltextrun"/>
                <w:iCs/>
                <w:color w:val="000000" w:themeColor="text1"/>
                <w:sz w:val="20"/>
                <w:szCs w:val="20"/>
                <w:lang w:val="en-GB"/>
              </w:rPr>
              <w:t>O</w:t>
            </w:r>
            <w:r w:rsidRPr="00ED042C">
              <w:rPr>
                <w:rStyle w:val="normaltextrun"/>
                <w:iCs/>
                <w:color w:val="000000" w:themeColor="text1"/>
                <w:sz w:val="20"/>
                <w:szCs w:val="20"/>
                <w:lang w:val="en-GB"/>
              </w:rPr>
              <w:t>ENR, M</w:t>
            </w:r>
            <w:r w:rsidR="0048574E" w:rsidRPr="00ED042C">
              <w:rPr>
                <w:rStyle w:val="normaltextrun"/>
                <w:iCs/>
                <w:color w:val="000000" w:themeColor="text1"/>
                <w:sz w:val="20"/>
                <w:szCs w:val="20"/>
                <w:lang w:val="en-GB"/>
              </w:rPr>
              <w:t>O</w:t>
            </w:r>
            <w:r w:rsidRPr="00ED042C">
              <w:rPr>
                <w:rStyle w:val="normaltextrun"/>
                <w:iCs/>
                <w:color w:val="000000" w:themeColor="text1"/>
                <w:sz w:val="20"/>
                <w:szCs w:val="20"/>
                <w:lang w:val="en-GB"/>
              </w:rPr>
              <w:t>F/</w:t>
            </w:r>
            <w:r w:rsidR="0048574E" w:rsidRPr="00ED042C">
              <w:rPr>
                <w:rStyle w:val="normaltextrun"/>
                <w:iCs/>
                <w:color w:val="000000" w:themeColor="text1"/>
                <w:sz w:val="20"/>
                <w:szCs w:val="20"/>
                <w:lang w:val="en-GB"/>
              </w:rPr>
              <w:t>a</w:t>
            </w:r>
            <w:r w:rsidRPr="00ED042C">
              <w:rPr>
                <w:rStyle w:val="scxw228873365"/>
                <w:color w:val="000000" w:themeColor="text1"/>
                <w:sz w:val="20"/>
                <w:szCs w:val="20"/>
                <w:lang w:val="en-GB"/>
              </w:rPr>
              <w:t>nnual</w:t>
            </w:r>
          </w:p>
          <w:p w14:paraId="64E17309" w14:textId="77777777" w:rsidR="00E3463F" w:rsidRPr="00ED042C" w:rsidRDefault="00E3463F" w:rsidP="00F3596B">
            <w:pPr>
              <w:pStyle w:val="paragraph"/>
              <w:spacing w:before="0" w:beforeAutospacing="0" w:after="0" w:afterAutospacing="0"/>
              <w:rPr>
                <w:rStyle w:val="eop"/>
                <w:color w:val="000000" w:themeColor="text1"/>
                <w:sz w:val="20"/>
                <w:szCs w:val="20"/>
                <w:lang w:val="en-GB"/>
              </w:rPr>
            </w:pPr>
          </w:p>
          <w:p w14:paraId="38071A67" w14:textId="65C37FF9" w:rsidR="00E3463F" w:rsidRPr="00ED042C" w:rsidRDefault="00E3463F" w:rsidP="00F3596B">
            <w:pPr>
              <w:pStyle w:val="paragraph"/>
              <w:spacing w:before="0" w:beforeAutospacing="0" w:after="0" w:afterAutospacing="0"/>
              <w:rPr>
                <w:rStyle w:val="normaltextrun"/>
                <w:b/>
                <w:bCs/>
                <w:i/>
                <w:iCs/>
                <w:color w:val="000000" w:themeColor="text1"/>
                <w:sz w:val="20"/>
                <w:szCs w:val="20"/>
                <w:lang w:val="en-GB"/>
              </w:rPr>
            </w:pPr>
            <w:r w:rsidRPr="00ED042C">
              <w:rPr>
                <w:rStyle w:val="normaltextrun"/>
                <w:b/>
                <w:bCs/>
                <w:color w:val="000000" w:themeColor="text1"/>
                <w:sz w:val="20"/>
                <w:szCs w:val="20"/>
                <w:lang w:val="en-GB"/>
              </w:rPr>
              <w:t>Indicator 2.2.2</w:t>
            </w:r>
            <w:r w:rsidR="0048574E" w:rsidRPr="00ED042C">
              <w:rPr>
                <w:rStyle w:val="normaltextrun"/>
                <w:b/>
                <w:bCs/>
                <w:color w:val="000000" w:themeColor="text1"/>
                <w:sz w:val="20"/>
                <w:szCs w:val="20"/>
                <w:lang w:val="en-GB"/>
              </w:rPr>
              <w:t>.</w:t>
            </w:r>
            <w:r w:rsidRPr="00ED042C">
              <w:rPr>
                <w:rStyle w:val="normaltextrun"/>
                <w:b/>
                <w:bCs/>
                <w:color w:val="000000" w:themeColor="text1"/>
                <w:sz w:val="20"/>
                <w:szCs w:val="20"/>
                <w:lang w:val="en-GB"/>
              </w:rPr>
              <w:t xml:space="preserve"> Number of people directly benefiting from initiatives to protect nature and promote sustainable use of </w:t>
            </w:r>
            <w:r w:rsidR="00611FA7" w:rsidRPr="00ED042C">
              <w:rPr>
                <w:rStyle w:val="normaltextrun"/>
                <w:b/>
                <w:bCs/>
                <w:color w:val="000000" w:themeColor="text1"/>
                <w:sz w:val="20"/>
                <w:szCs w:val="20"/>
                <w:lang w:val="en-GB"/>
              </w:rPr>
              <w:t xml:space="preserve">resources </w:t>
            </w:r>
            <w:r w:rsidR="00611FA7" w:rsidRPr="00ED042C">
              <w:rPr>
                <w:rStyle w:val="normaltextrun"/>
                <w:color w:val="000000" w:themeColor="text1"/>
              </w:rPr>
              <w:t>(</w:t>
            </w:r>
            <w:r w:rsidRPr="00ED042C">
              <w:rPr>
                <w:rStyle w:val="normaltextrun"/>
                <w:color w:val="000000" w:themeColor="text1"/>
                <w:sz w:val="20"/>
                <w:szCs w:val="20"/>
                <w:lang w:val="en-GB"/>
              </w:rPr>
              <w:t>IRRF</w:t>
            </w:r>
            <w:r w:rsidR="00765621" w:rsidRPr="00ED042C">
              <w:rPr>
                <w:rStyle w:val="normaltextrun"/>
                <w:color w:val="000000" w:themeColor="text1"/>
                <w:sz w:val="20"/>
                <w:szCs w:val="20"/>
                <w:lang w:val="en-GB"/>
              </w:rPr>
              <w:t xml:space="preserve"> </w:t>
            </w:r>
            <w:r w:rsidRPr="00ED042C">
              <w:rPr>
                <w:rStyle w:val="normaltextrun"/>
                <w:color w:val="000000" w:themeColor="text1"/>
                <w:sz w:val="20"/>
                <w:szCs w:val="20"/>
                <w:lang w:val="en-GB"/>
              </w:rPr>
              <w:t>4.1.1)</w:t>
            </w:r>
            <w:r w:rsidRPr="00ED042C">
              <w:rPr>
                <w:rStyle w:val="normaltextrun"/>
                <w:color w:val="000000" w:themeColor="text1"/>
              </w:rPr>
              <w:br/>
            </w:r>
          </w:p>
          <w:p w14:paraId="038CBE1C" w14:textId="7EFA7C5D" w:rsidR="00E3463F" w:rsidRPr="00ED042C" w:rsidRDefault="00E3463F" w:rsidP="00F3596B">
            <w:pPr>
              <w:pStyle w:val="paragraph"/>
              <w:spacing w:before="0" w:beforeAutospacing="0" w:after="0" w:afterAutospacing="0"/>
              <w:rPr>
                <w:rStyle w:val="normaltextrun"/>
                <w:i/>
                <w:iCs/>
                <w:color w:val="000000" w:themeColor="text1"/>
                <w:sz w:val="20"/>
                <w:szCs w:val="20"/>
                <w:lang w:val="en-GB"/>
              </w:rPr>
            </w:pPr>
            <w:r w:rsidRPr="00ED042C">
              <w:rPr>
                <w:rStyle w:val="normaltextrun"/>
                <w:b/>
                <w:bCs/>
                <w:i/>
                <w:iCs/>
                <w:color w:val="000000" w:themeColor="text1"/>
                <w:sz w:val="20"/>
                <w:szCs w:val="20"/>
                <w:lang w:val="en-GB"/>
              </w:rPr>
              <w:lastRenderedPageBreak/>
              <w:t xml:space="preserve">Baseline: </w:t>
            </w:r>
            <w:r w:rsidR="00611FA7" w:rsidRPr="00ED042C">
              <w:rPr>
                <w:rStyle w:val="normaltextrun"/>
                <w:iCs/>
                <w:color w:val="000000" w:themeColor="text1"/>
                <w:sz w:val="20"/>
                <w:szCs w:val="20"/>
                <w:lang w:val="en-GB"/>
              </w:rPr>
              <w:t xml:space="preserve">122,000 </w:t>
            </w:r>
            <w:r w:rsidR="00765621" w:rsidRPr="00ED042C">
              <w:rPr>
                <w:rStyle w:val="normaltextrun"/>
                <w:iCs/>
                <w:color w:val="000000" w:themeColor="text1"/>
                <w:sz w:val="20"/>
                <w:szCs w:val="20"/>
                <w:lang w:val="en-GB"/>
              </w:rPr>
              <w:t>–</w:t>
            </w:r>
            <w:r w:rsidRPr="00ED042C">
              <w:rPr>
                <w:rStyle w:val="normaltextrun"/>
                <w:iCs/>
                <w:color w:val="000000" w:themeColor="text1"/>
                <w:sz w:val="20"/>
                <w:szCs w:val="20"/>
                <w:lang w:val="en-GB"/>
              </w:rPr>
              <w:t xml:space="preserve"> Male:</w:t>
            </w:r>
            <w:r w:rsidR="00814197" w:rsidRPr="00ED042C">
              <w:rPr>
                <w:rStyle w:val="normaltextrun"/>
                <w:iCs/>
                <w:color w:val="000000" w:themeColor="text1"/>
                <w:sz w:val="20"/>
                <w:szCs w:val="20"/>
                <w:lang w:val="en-GB"/>
              </w:rPr>
              <w:t xml:space="preserve"> </w:t>
            </w:r>
            <w:r w:rsidRPr="00ED042C">
              <w:rPr>
                <w:rStyle w:val="normaltextrun"/>
                <w:iCs/>
                <w:color w:val="000000" w:themeColor="text1"/>
                <w:sz w:val="20"/>
                <w:szCs w:val="20"/>
                <w:lang w:val="en-GB"/>
              </w:rPr>
              <w:t>61,000</w:t>
            </w:r>
            <w:r w:rsidR="00AC7E23" w:rsidRPr="00ED042C">
              <w:rPr>
                <w:rStyle w:val="normaltextrun"/>
                <w:iCs/>
                <w:color w:val="000000" w:themeColor="text1"/>
                <w:sz w:val="20"/>
                <w:szCs w:val="20"/>
                <w:lang w:val="en-GB"/>
              </w:rPr>
              <w:t>;</w:t>
            </w:r>
            <w:r w:rsidRPr="00ED042C">
              <w:rPr>
                <w:rStyle w:val="normaltextrun"/>
                <w:iCs/>
                <w:color w:val="000000" w:themeColor="text1"/>
                <w:sz w:val="20"/>
                <w:szCs w:val="20"/>
                <w:lang w:val="en-GB"/>
              </w:rPr>
              <w:t xml:space="preserve"> Female:</w:t>
            </w:r>
            <w:r w:rsidR="00814197" w:rsidRPr="00ED042C">
              <w:rPr>
                <w:rStyle w:val="normaltextrun"/>
                <w:iCs/>
                <w:color w:val="000000" w:themeColor="text1"/>
                <w:sz w:val="20"/>
                <w:szCs w:val="20"/>
                <w:lang w:val="en-GB"/>
              </w:rPr>
              <w:t xml:space="preserve"> </w:t>
            </w:r>
            <w:r w:rsidR="001913D3" w:rsidRPr="00ED042C">
              <w:rPr>
                <w:rStyle w:val="normaltextrun"/>
                <w:iCs/>
                <w:color w:val="000000" w:themeColor="text1"/>
                <w:sz w:val="20"/>
                <w:szCs w:val="20"/>
                <w:lang w:val="en-GB"/>
              </w:rPr>
              <w:t>61,000</w:t>
            </w:r>
            <w:r w:rsidR="001913D3" w:rsidRPr="00ED042C">
              <w:rPr>
                <w:rStyle w:val="normaltextrun"/>
                <w:i/>
                <w:iCs/>
                <w:color w:val="000000" w:themeColor="text1"/>
                <w:sz w:val="20"/>
                <w:szCs w:val="20"/>
                <w:lang w:val="en-GB"/>
              </w:rPr>
              <w:t xml:space="preserve"> </w:t>
            </w:r>
            <w:r w:rsidR="001913D3" w:rsidRPr="00ED042C">
              <w:rPr>
                <w:rStyle w:val="scxw110323202"/>
                <w:color w:val="000000" w:themeColor="text1"/>
                <w:sz w:val="20"/>
                <w:szCs w:val="20"/>
                <w:lang w:val="en-GB"/>
              </w:rPr>
              <w:t>(</w:t>
            </w:r>
            <w:r w:rsidRPr="00ED042C">
              <w:rPr>
                <w:rStyle w:val="scxw110323202"/>
                <w:color w:val="000000" w:themeColor="text1"/>
                <w:sz w:val="20"/>
                <w:szCs w:val="20"/>
                <w:lang w:val="en-GB"/>
              </w:rPr>
              <w:t>2023)</w:t>
            </w:r>
            <w:r w:rsidRPr="00ED042C">
              <w:rPr>
                <w:color w:val="000000" w:themeColor="text1"/>
                <w:sz w:val="20"/>
                <w:szCs w:val="20"/>
                <w:lang w:val="en-GB"/>
              </w:rPr>
              <w:br/>
            </w:r>
            <w:r w:rsidRPr="00ED042C">
              <w:rPr>
                <w:rStyle w:val="normaltextrun"/>
                <w:b/>
                <w:bCs/>
                <w:i/>
                <w:iCs/>
                <w:color w:val="000000" w:themeColor="text1"/>
                <w:sz w:val="20"/>
                <w:szCs w:val="20"/>
                <w:lang w:val="en-GB"/>
              </w:rPr>
              <w:t>Target:  </w:t>
            </w:r>
            <w:r w:rsidRPr="00ED042C">
              <w:rPr>
                <w:rStyle w:val="normaltextrun"/>
                <w:iCs/>
                <w:color w:val="000000" w:themeColor="text1"/>
                <w:sz w:val="20"/>
                <w:szCs w:val="20"/>
                <w:lang w:val="en-GB"/>
              </w:rPr>
              <w:t>328</w:t>
            </w:r>
            <w:r w:rsidR="00765621" w:rsidRPr="00ED042C">
              <w:rPr>
                <w:rStyle w:val="normaltextrun"/>
                <w:iCs/>
                <w:color w:val="000000" w:themeColor="text1"/>
                <w:sz w:val="20"/>
                <w:szCs w:val="20"/>
                <w:lang w:val="en-GB"/>
              </w:rPr>
              <w:t>,</w:t>
            </w:r>
            <w:r w:rsidRPr="00ED042C">
              <w:rPr>
                <w:rStyle w:val="normaltextrun"/>
                <w:iCs/>
                <w:color w:val="000000" w:themeColor="text1"/>
                <w:sz w:val="20"/>
                <w:szCs w:val="20"/>
                <w:lang w:val="en-GB"/>
              </w:rPr>
              <w:t xml:space="preserve">141 </w:t>
            </w:r>
            <w:r w:rsidR="00765621" w:rsidRPr="00ED042C">
              <w:rPr>
                <w:rStyle w:val="normaltextrun"/>
                <w:iCs/>
                <w:color w:val="000000" w:themeColor="text1"/>
                <w:sz w:val="20"/>
                <w:szCs w:val="20"/>
                <w:lang w:val="en-GB"/>
              </w:rPr>
              <w:t>–</w:t>
            </w:r>
            <w:r w:rsidRPr="00ED042C">
              <w:rPr>
                <w:rStyle w:val="normaltextrun"/>
                <w:iCs/>
                <w:color w:val="000000" w:themeColor="text1"/>
                <w:sz w:val="20"/>
                <w:szCs w:val="20"/>
                <w:lang w:val="en-GB"/>
              </w:rPr>
              <w:t xml:space="preserve"> Male:</w:t>
            </w:r>
            <w:r w:rsidR="00814197" w:rsidRPr="00ED042C">
              <w:rPr>
                <w:rStyle w:val="normaltextrun"/>
                <w:iCs/>
                <w:color w:val="000000" w:themeColor="text1"/>
                <w:sz w:val="20"/>
                <w:szCs w:val="20"/>
                <w:lang w:val="en-GB"/>
              </w:rPr>
              <w:t xml:space="preserve"> </w:t>
            </w:r>
            <w:r w:rsidRPr="00ED042C">
              <w:rPr>
                <w:rStyle w:val="normaltextrun"/>
                <w:iCs/>
                <w:color w:val="000000" w:themeColor="text1"/>
                <w:sz w:val="20"/>
                <w:szCs w:val="20"/>
                <w:lang w:val="en-GB"/>
              </w:rPr>
              <w:t>170,685;</w:t>
            </w:r>
            <w:r w:rsidRPr="00ED042C">
              <w:rPr>
                <w:rStyle w:val="normaltextrun"/>
                <w:b/>
                <w:bCs/>
                <w:iCs/>
                <w:color w:val="000000" w:themeColor="text1"/>
                <w:sz w:val="20"/>
                <w:szCs w:val="20"/>
                <w:lang w:val="en-GB"/>
              </w:rPr>
              <w:t xml:space="preserve"> </w:t>
            </w:r>
            <w:r w:rsidRPr="00ED042C">
              <w:rPr>
                <w:rStyle w:val="normaltextrun"/>
                <w:iCs/>
                <w:color w:val="000000" w:themeColor="text1"/>
                <w:sz w:val="20"/>
                <w:szCs w:val="20"/>
                <w:lang w:val="en-GB"/>
              </w:rPr>
              <w:t>Female:</w:t>
            </w:r>
            <w:r w:rsidR="00814197" w:rsidRPr="00ED042C">
              <w:rPr>
                <w:rStyle w:val="normaltextrun"/>
                <w:iCs/>
                <w:color w:val="000000" w:themeColor="text1"/>
                <w:sz w:val="20"/>
                <w:szCs w:val="20"/>
                <w:lang w:val="en-GB"/>
              </w:rPr>
              <w:t xml:space="preserve"> </w:t>
            </w:r>
            <w:r w:rsidR="00222046" w:rsidRPr="00ED042C">
              <w:rPr>
                <w:rStyle w:val="normaltextrun"/>
                <w:iCs/>
                <w:color w:val="000000" w:themeColor="text1"/>
                <w:sz w:val="20"/>
                <w:szCs w:val="20"/>
                <w:lang w:val="en-GB"/>
              </w:rPr>
              <w:t>157,456</w:t>
            </w:r>
            <w:r w:rsidR="00222046" w:rsidRPr="00ED042C">
              <w:rPr>
                <w:rStyle w:val="normaltextrun"/>
                <w:i/>
                <w:iCs/>
                <w:color w:val="000000" w:themeColor="text1"/>
                <w:sz w:val="20"/>
                <w:szCs w:val="20"/>
                <w:lang w:val="en-GB"/>
              </w:rPr>
              <w:t xml:space="preserve"> (</w:t>
            </w:r>
            <w:r w:rsidRPr="00ED042C">
              <w:rPr>
                <w:rStyle w:val="scxw110323202"/>
                <w:color w:val="000000" w:themeColor="text1"/>
                <w:sz w:val="20"/>
                <w:szCs w:val="20"/>
                <w:lang w:val="en-GB"/>
              </w:rPr>
              <w:t>2028)</w:t>
            </w:r>
            <w:r w:rsidRPr="00ED042C">
              <w:rPr>
                <w:rStyle w:val="normaltextrun"/>
                <w:b/>
                <w:bCs/>
                <w:i/>
                <w:iCs/>
                <w:color w:val="000000" w:themeColor="text1"/>
                <w:sz w:val="20"/>
                <w:szCs w:val="20"/>
                <w:lang w:val="en-GB"/>
              </w:rPr>
              <w:br/>
              <w:t>Source/</w:t>
            </w:r>
            <w:r w:rsidR="00765621" w:rsidRPr="00ED042C">
              <w:rPr>
                <w:rStyle w:val="normaltextrun"/>
                <w:b/>
                <w:bCs/>
                <w:i/>
                <w:iCs/>
                <w:color w:val="000000" w:themeColor="text1"/>
                <w:sz w:val="20"/>
                <w:szCs w:val="20"/>
                <w:lang w:val="en-GB"/>
              </w:rPr>
              <w:t>f</w:t>
            </w:r>
            <w:r w:rsidRPr="00ED042C">
              <w:rPr>
                <w:rStyle w:val="normaltextrun"/>
                <w:b/>
                <w:bCs/>
                <w:i/>
                <w:iCs/>
                <w:color w:val="000000" w:themeColor="text1"/>
                <w:sz w:val="20"/>
                <w:szCs w:val="20"/>
                <w:lang w:val="en-GB"/>
              </w:rPr>
              <w:t xml:space="preserve">requency: </w:t>
            </w:r>
            <w:r w:rsidRPr="00ED042C">
              <w:rPr>
                <w:rStyle w:val="scxw110323202"/>
                <w:color w:val="000000" w:themeColor="text1"/>
                <w:sz w:val="20"/>
                <w:szCs w:val="20"/>
                <w:lang w:val="en-GB"/>
              </w:rPr>
              <w:t> </w:t>
            </w:r>
            <w:r w:rsidR="00765621" w:rsidRPr="00ED042C">
              <w:rPr>
                <w:rStyle w:val="scxw110323202"/>
                <w:color w:val="000000" w:themeColor="text1"/>
                <w:sz w:val="20"/>
                <w:szCs w:val="20"/>
                <w:lang w:val="en-GB"/>
              </w:rPr>
              <w:t>MOIT, MOAL, MOENR</w:t>
            </w:r>
            <w:r w:rsidRPr="00ED042C">
              <w:rPr>
                <w:rStyle w:val="scxw110323202"/>
                <w:color w:val="000000" w:themeColor="text1"/>
                <w:sz w:val="20"/>
                <w:szCs w:val="20"/>
                <w:lang w:val="en-GB"/>
              </w:rPr>
              <w:t>/</w:t>
            </w:r>
            <w:r w:rsidR="00765621" w:rsidRPr="00ED042C">
              <w:rPr>
                <w:rStyle w:val="scxw228873365"/>
                <w:color w:val="000000" w:themeColor="text1"/>
                <w:sz w:val="20"/>
                <w:szCs w:val="20"/>
                <w:lang w:val="en-GB"/>
              </w:rPr>
              <w:t>a</w:t>
            </w:r>
            <w:r w:rsidRPr="00ED042C">
              <w:rPr>
                <w:rStyle w:val="scxw228873365"/>
                <w:color w:val="000000" w:themeColor="text1"/>
                <w:sz w:val="20"/>
                <w:szCs w:val="20"/>
                <w:lang w:val="en-GB"/>
              </w:rPr>
              <w:t>nnual</w:t>
            </w:r>
          </w:p>
          <w:p w14:paraId="4965DFBC" w14:textId="77777777" w:rsidR="00E3463F" w:rsidRPr="00ED042C" w:rsidRDefault="00E3463F" w:rsidP="00F3596B">
            <w:pPr>
              <w:pStyle w:val="paragraph"/>
              <w:spacing w:before="0" w:beforeAutospacing="0" w:after="0" w:afterAutospacing="0"/>
              <w:rPr>
                <w:rStyle w:val="normaltextrun"/>
                <w:b/>
                <w:bCs/>
                <w:i/>
                <w:iCs/>
                <w:color w:val="000000" w:themeColor="text1"/>
                <w:sz w:val="20"/>
                <w:szCs w:val="20"/>
                <w:lang w:val="en-GB"/>
              </w:rPr>
            </w:pPr>
          </w:p>
          <w:p w14:paraId="6445058A" w14:textId="1070D35A" w:rsidR="00E3463F" w:rsidRPr="00ED042C" w:rsidRDefault="00E3463F" w:rsidP="00F3596B">
            <w:pPr>
              <w:pStyle w:val="paragraph"/>
              <w:spacing w:before="0" w:beforeAutospacing="0" w:after="0" w:afterAutospacing="0"/>
              <w:textAlignment w:val="baseline"/>
              <w:rPr>
                <w:rStyle w:val="normaltextrun"/>
                <w:b/>
                <w:bCs/>
                <w:color w:val="000000" w:themeColor="text1"/>
                <w:sz w:val="20"/>
                <w:szCs w:val="20"/>
                <w:lang w:val="en-GB"/>
              </w:rPr>
            </w:pPr>
            <w:r w:rsidRPr="00ED042C">
              <w:rPr>
                <w:rStyle w:val="normaltextrun"/>
                <w:b/>
                <w:bCs/>
                <w:color w:val="000000" w:themeColor="text1"/>
                <w:sz w:val="20"/>
                <w:szCs w:val="20"/>
                <w:lang w:val="en-GB"/>
              </w:rPr>
              <w:t>Indicator 2.2.3</w:t>
            </w:r>
            <w:r w:rsidR="00765621" w:rsidRPr="00ED042C">
              <w:rPr>
                <w:rStyle w:val="normaltextrun"/>
                <w:b/>
                <w:bCs/>
                <w:color w:val="000000" w:themeColor="text1"/>
                <w:sz w:val="20"/>
                <w:szCs w:val="20"/>
                <w:lang w:val="en-GB"/>
              </w:rPr>
              <w:t>.</w:t>
            </w:r>
            <w:r w:rsidRPr="00ED042C">
              <w:rPr>
                <w:rStyle w:val="normaltextrun"/>
                <w:b/>
                <w:bCs/>
                <w:color w:val="000000" w:themeColor="text1"/>
                <w:sz w:val="20"/>
                <w:szCs w:val="20"/>
                <w:lang w:val="en-GB"/>
              </w:rPr>
              <w:t xml:space="preserve"> Natural resources that are managed under a sustainable use, conservation, access, and benefit-sharing regime</w:t>
            </w:r>
            <w:r w:rsidR="00611FA7" w:rsidRPr="00ED042C">
              <w:rPr>
                <w:rStyle w:val="normaltextrun"/>
                <w:b/>
                <w:bCs/>
                <w:color w:val="000000" w:themeColor="text1"/>
                <w:sz w:val="20"/>
                <w:szCs w:val="20"/>
                <w:lang w:val="en-GB"/>
              </w:rPr>
              <w:t xml:space="preserve"> </w:t>
            </w:r>
            <w:r w:rsidR="00611FA7" w:rsidRPr="00ED042C">
              <w:rPr>
                <w:rStyle w:val="normaltextrun"/>
                <w:bCs/>
                <w:color w:val="000000" w:themeColor="text1"/>
                <w:sz w:val="20"/>
                <w:szCs w:val="20"/>
                <w:lang w:val="en-GB"/>
              </w:rPr>
              <w:t>(</w:t>
            </w:r>
            <w:r w:rsidRPr="00ED042C">
              <w:rPr>
                <w:rStyle w:val="normaltextrun"/>
                <w:bCs/>
                <w:color w:val="000000" w:themeColor="text1"/>
                <w:sz w:val="20"/>
                <w:szCs w:val="20"/>
                <w:lang w:val="en-GB"/>
              </w:rPr>
              <w:t>IRRF</w:t>
            </w:r>
            <w:r w:rsidR="00814197" w:rsidRPr="00ED042C">
              <w:rPr>
                <w:rStyle w:val="normaltextrun"/>
                <w:bCs/>
                <w:color w:val="000000" w:themeColor="text1"/>
                <w:sz w:val="20"/>
                <w:szCs w:val="20"/>
                <w:lang w:val="en-GB"/>
              </w:rPr>
              <w:t xml:space="preserve"> </w:t>
            </w:r>
            <w:r w:rsidRPr="00ED042C">
              <w:rPr>
                <w:rStyle w:val="normaltextrun"/>
                <w:bCs/>
                <w:color w:val="000000" w:themeColor="text1"/>
                <w:sz w:val="20"/>
                <w:szCs w:val="20"/>
                <w:lang w:val="en-GB"/>
              </w:rPr>
              <w:t>4.1.2)</w:t>
            </w:r>
          </w:p>
          <w:p w14:paraId="46F25B98" w14:textId="77777777" w:rsidR="00E3463F" w:rsidRPr="00ED042C" w:rsidRDefault="00E3463F" w:rsidP="00F3596B">
            <w:pPr>
              <w:pStyle w:val="paragraph"/>
              <w:spacing w:before="0" w:beforeAutospacing="0" w:after="0" w:afterAutospacing="0"/>
              <w:textAlignment w:val="baseline"/>
              <w:rPr>
                <w:rStyle w:val="eop"/>
                <w:b/>
                <w:color w:val="000000" w:themeColor="text1"/>
                <w:sz w:val="20"/>
                <w:szCs w:val="20"/>
                <w:lang w:val="en-GB"/>
              </w:rPr>
            </w:pPr>
          </w:p>
          <w:p w14:paraId="5AB0B59A" w14:textId="5368E675" w:rsidR="00E3463F" w:rsidRPr="00ED042C" w:rsidRDefault="00E3463F" w:rsidP="00814197">
            <w:pPr>
              <w:pStyle w:val="paragraph"/>
              <w:spacing w:before="0" w:beforeAutospacing="0" w:after="0" w:afterAutospacing="0"/>
              <w:rPr>
                <w:rStyle w:val="eop"/>
                <w:b/>
                <w:color w:val="000000" w:themeColor="text1"/>
                <w:sz w:val="20"/>
                <w:szCs w:val="20"/>
                <w:lang w:val="en-GB"/>
              </w:rPr>
            </w:pPr>
            <w:r w:rsidRPr="00ED042C">
              <w:rPr>
                <w:rStyle w:val="eop"/>
                <w:b/>
                <w:color w:val="000000" w:themeColor="text1"/>
                <w:sz w:val="20"/>
                <w:szCs w:val="20"/>
                <w:lang w:val="en-GB"/>
              </w:rPr>
              <w:t>Area of landscapes (hectares) under improved practices, excluding protected areas</w:t>
            </w:r>
          </w:p>
          <w:p w14:paraId="4833B78D" w14:textId="77777777" w:rsidR="00E3463F" w:rsidRPr="00ED042C" w:rsidRDefault="00E3463F" w:rsidP="00F3596B">
            <w:pPr>
              <w:pStyle w:val="paragraph"/>
              <w:spacing w:before="0" w:beforeAutospacing="0" w:after="0" w:afterAutospacing="0"/>
              <w:rPr>
                <w:rStyle w:val="eop"/>
                <w:color w:val="000000" w:themeColor="text1"/>
                <w:sz w:val="20"/>
                <w:szCs w:val="20"/>
                <w:lang w:val="en-GB"/>
              </w:rPr>
            </w:pPr>
          </w:p>
          <w:p w14:paraId="03157790" w14:textId="77777777" w:rsidR="00E3463F" w:rsidRPr="00ED042C" w:rsidRDefault="00E3463F" w:rsidP="00F3596B">
            <w:pPr>
              <w:pStyle w:val="paragraph"/>
              <w:spacing w:before="0" w:beforeAutospacing="0" w:after="0" w:afterAutospacing="0"/>
              <w:rPr>
                <w:rStyle w:val="eop"/>
                <w:color w:val="000000" w:themeColor="text1"/>
                <w:sz w:val="20"/>
                <w:szCs w:val="20"/>
                <w:lang w:val="en-GB"/>
              </w:rPr>
            </w:pPr>
            <w:r w:rsidRPr="00ED042C">
              <w:rPr>
                <w:rStyle w:val="normaltextrun"/>
                <w:b/>
                <w:bCs/>
                <w:i/>
                <w:iCs/>
                <w:color w:val="000000" w:themeColor="text1"/>
                <w:sz w:val="20"/>
                <w:szCs w:val="20"/>
                <w:lang w:val="en-GB"/>
              </w:rPr>
              <w:t xml:space="preserve">Baseline: </w:t>
            </w:r>
            <w:r w:rsidRPr="00ED042C">
              <w:rPr>
                <w:rStyle w:val="normaltextrun"/>
                <w:iCs/>
                <w:color w:val="000000" w:themeColor="text1"/>
                <w:sz w:val="20"/>
                <w:szCs w:val="20"/>
                <w:lang w:val="en-GB"/>
              </w:rPr>
              <w:t xml:space="preserve">36,218 </w:t>
            </w:r>
            <w:r w:rsidRPr="00ED042C">
              <w:rPr>
                <w:rStyle w:val="scxw110323202"/>
                <w:color w:val="000000" w:themeColor="text1"/>
                <w:sz w:val="20"/>
                <w:szCs w:val="20"/>
                <w:lang w:val="en-GB"/>
              </w:rPr>
              <w:t>(2023)</w:t>
            </w:r>
          </w:p>
          <w:p w14:paraId="699892E5" w14:textId="77777777" w:rsidR="00E3463F" w:rsidRPr="00ED042C" w:rsidRDefault="00E3463F" w:rsidP="00F3596B">
            <w:pPr>
              <w:pStyle w:val="paragraph"/>
              <w:spacing w:before="0" w:beforeAutospacing="0" w:after="0" w:afterAutospacing="0"/>
              <w:rPr>
                <w:rStyle w:val="normaltextrun"/>
                <w:i/>
                <w:iCs/>
                <w:color w:val="000000" w:themeColor="text1"/>
                <w:sz w:val="20"/>
                <w:szCs w:val="20"/>
                <w:lang w:val="en-GB"/>
              </w:rPr>
            </w:pPr>
            <w:r w:rsidRPr="00ED042C">
              <w:rPr>
                <w:rStyle w:val="normaltextrun"/>
                <w:b/>
                <w:bCs/>
                <w:i/>
                <w:iCs/>
                <w:color w:val="000000" w:themeColor="text1"/>
                <w:sz w:val="20"/>
                <w:szCs w:val="20"/>
                <w:lang w:val="en-GB"/>
              </w:rPr>
              <w:t xml:space="preserve">Target: </w:t>
            </w:r>
            <w:r w:rsidRPr="00ED042C">
              <w:rPr>
                <w:rStyle w:val="normaltextrun"/>
                <w:iCs/>
                <w:color w:val="000000" w:themeColor="text1"/>
                <w:sz w:val="20"/>
                <w:szCs w:val="20"/>
                <w:lang w:val="en-GB"/>
              </w:rPr>
              <w:t xml:space="preserve">96,525 </w:t>
            </w:r>
            <w:r w:rsidRPr="00ED042C">
              <w:rPr>
                <w:rStyle w:val="scxw110323202"/>
                <w:color w:val="000000" w:themeColor="text1"/>
                <w:sz w:val="20"/>
                <w:szCs w:val="20"/>
                <w:lang w:val="en-GB"/>
              </w:rPr>
              <w:t>(2028)</w:t>
            </w:r>
          </w:p>
          <w:p w14:paraId="1D485541" w14:textId="6967B8E6" w:rsidR="00E3463F" w:rsidRPr="00ED042C" w:rsidRDefault="00E3463F" w:rsidP="00F3596B">
            <w:pPr>
              <w:pStyle w:val="paragraph"/>
              <w:spacing w:before="0" w:beforeAutospacing="0" w:after="0" w:afterAutospacing="0"/>
              <w:rPr>
                <w:color w:val="000000" w:themeColor="text1"/>
                <w:sz w:val="20"/>
                <w:szCs w:val="20"/>
                <w:lang w:val="en-GB"/>
              </w:rPr>
            </w:pPr>
            <w:r w:rsidRPr="00ED042C">
              <w:rPr>
                <w:rStyle w:val="normaltextrun"/>
                <w:b/>
                <w:bCs/>
                <w:i/>
                <w:iCs/>
                <w:color w:val="000000" w:themeColor="text1"/>
                <w:sz w:val="20"/>
                <w:szCs w:val="20"/>
                <w:lang w:val="en-GB"/>
              </w:rPr>
              <w:t>Source/</w:t>
            </w:r>
            <w:r w:rsidR="00765621" w:rsidRPr="00ED042C">
              <w:rPr>
                <w:rStyle w:val="normaltextrun"/>
                <w:b/>
                <w:bCs/>
                <w:i/>
                <w:iCs/>
                <w:color w:val="000000" w:themeColor="text1"/>
                <w:sz w:val="20"/>
                <w:szCs w:val="20"/>
                <w:lang w:val="en-GB"/>
              </w:rPr>
              <w:t>f</w:t>
            </w:r>
            <w:r w:rsidRPr="00ED042C">
              <w:rPr>
                <w:rStyle w:val="normaltextrun"/>
                <w:b/>
                <w:bCs/>
                <w:i/>
                <w:iCs/>
                <w:color w:val="000000" w:themeColor="text1"/>
                <w:sz w:val="20"/>
                <w:szCs w:val="20"/>
                <w:lang w:val="en-GB"/>
              </w:rPr>
              <w:t xml:space="preserve">requency: </w:t>
            </w:r>
            <w:r w:rsidR="00765621" w:rsidRPr="00ED042C">
              <w:rPr>
                <w:rStyle w:val="normaltextrun"/>
                <w:iCs/>
                <w:color w:val="000000" w:themeColor="text1"/>
                <w:sz w:val="20"/>
                <w:szCs w:val="20"/>
                <w:lang w:val="en-GB"/>
              </w:rPr>
              <w:t>MOIT, MOAL, MOENR</w:t>
            </w:r>
            <w:r w:rsidRPr="00ED042C">
              <w:rPr>
                <w:rStyle w:val="normaltextrun"/>
                <w:iCs/>
                <w:color w:val="000000" w:themeColor="text1"/>
                <w:sz w:val="20"/>
                <w:szCs w:val="20"/>
                <w:lang w:val="en-GB"/>
              </w:rPr>
              <w:t>, ICIMOD/</w:t>
            </w:r>
            <w:r w:rsidR="00765621" w:rsidRPr="00ED042C">
              <w:rPr>
                <w:rStyle w:val="scxw228873365"/>
                <w:color w:val="000000" w:themeColor="text1"/>
                <w:sz w:val="20"/>
                <w:szCs w:val="20"/>
                <w:lang w:val="en-GB"/>
              </w:rPr>
              <w:t>a</w:t>
            </w:r>
            <w:r w:rsidRPr="00ED042C">
              <w:rPr>
                <w:rStyle w:val="scxw228873365"/>
                <w:color w:val="000000" w:themeColor="text1"/>
                <w:sz w:val="20"/>
                <w:szCs w:val="20"/>
                <w:lang w:val="en-GB"/>
              </w:rPr>
              <w:t>nnual</w:t>
            </w:r>
          </w:p>
          <w:p w14:paraId="7AFB64F8" w14:textId="77777777" w:rsidR="00E3463F" w:rsidRPr="00ED042C" w:rsidRDefault="00E3463F" w:rsidP="00F3596B">
            <w:pPr>
              <w:pStyle w:val="paragraph"/>
              <w:spacing w:before="0" w:beforeAutospacing="0" w:after="0" w:afterAutospacing="0"/>
              <w:textAlignment w:val="baseline"/>
              <w:rPr>
                <w:rStyle w:val="normaltextrun"/>
                <w:b/>
                <w:bCs/>
                <w:color w:val="000000" w:themeColor="text1"/>
                <w:sz w:val="20"/>
                <w:szCs w:val="20"/>
                <w:lang w:val="en-GB"/>
              </w:rPr>
            </w:pPr>
          </w:p>
          <w:p w14:paraId="195D6D71" w14:textId="77777777" w:rsidR="00E3463F" w:rsidRPr="00ED042C" w:rsidRDefault="00E3463F" w:rsidP="00814197">
            <w:pPr>
              <w:pStyle w:val="paragraph"/>
              <w:spacing w:before="0" w:beforeAutospacing="0" w:after="0" w:afterAutospacing="0"/>
              <w:textAlignment w:val="baseline"/>
              <w:rPr>
                <w:rStyle w:val="eop"/>
                <w:b/>
                <w:color w:val="000000" w:themeColor="text1"/>
                <w:sz w:val="20"/>
                <w:szCs w:val="20"/>
                <w:lang w:val="en-GB"/>
              </w:rPr>
            </w:pPr>
            <w:r w:rsidRPr="00ED042C">
              <w:rPr>
                <w:rStyle w:val="eop"/>
                <w:b/>
                <w:color w:val="000000" w:themeColor="text1"/>
                <w:sz w:val="20"/>
                <w:szCs w:val="20"/>
                <w:lang w:val="en-GB"/>
              </w:rPr>
              <w:t xml:space="preserve">Area of forest and forest land restored (hectares) </w:t>
            </w:r>
          </w:p>
          <w:p w14:paraId="303C3888" w14:textId="77777777" w:rsidR="00E3463F" w:rsidRPr="00ED042C" w:rsidRDefault="00E3463F" w:rsidP="00F3596B">
            <w:pPr>
              <w:pStyle w:val="paragraph"/>
              <w:spacing w:before="0" w:beforeAutospacing="0" w:after="0" w:afterAutospacing="0"/>
              <w:textAlignment w:val="baseline"/>
              <w:rPr>
                <w:rStyle w:val="eop"/>
                <w:color w:val="000000" w:themeColor="text1"/>
                <w:sz w:val="20"/>
                <w:szCs w:val="20"/>
                <w:lang w:val="en-GB"/>
              </w:rPr>
            </w:pPr>
          </w:p>
          <w:p w14:paraId="115180E4" w14:textId="5798BC6A" w:rsidR="00E3463F" w:rsidRPr="00ED042C" w:rsidRDefault="00E3463F" w:rsidP="00F3596B">
            <w:pPr>
              <w:pStyle w:val="paragraph"/>
              <w:spacing w:before="0" w:beforeAutospacing="0" w:after="0" w:afterAutospacing="0"/>
              <w:textAlignment w:val="baseline"/>
              <w:rPr>
                <w:rStyle w:val="normaltextrun"/>
                <w:b/>
                <w:bCs/>
                <w:i/>
                <w:iCs/>
                <w:color w:val="000000" w:themeColor="text1"/>
                <w:sz w:val="20"/>
                <w:szCs w:val="20"/>
                <w:lang w:val="en-GB"/>
              </w:rPr>
            </w:pPr>
            <w:r w:rsidRPr="00ED042C">
              <w:rPr>
                <w:rStyle w:val="normaltextrun"/>
                <w:b/>
                <w:bCs/>
                <w:i/>
                <w:iCs/>
                <w:color w:val="000000" w:themeColor="text1"/>
                <w:sz w:val="20"/>
                <w:szCs w:val="20"/>
                <w:lang w:val="en-GB"/>
              </w:rPr>
              <w:t xml:space="preserve">Baseline: </w:t>
            </w:r>
            <w:r w:rsidR="00222046" w:rsidRPr="00ED042C">
              <w:rPr>
                <w:rStyle w:val="normaltextrun"/>
                <w:iCs/>
                <w:color w:val="000000" w:themeColor="text1"/>
                <w:sz w:val="20"/>
                <w:szCs w:val="20"/>
                <w:lang w:val="en-GB"/>
              </w:rPr>
              <w:t>377,186</w:t>
            </w:r>
            <w:r w:rsidR="00222046" w:rsidRPr="00ED042C">
              <w:rPr>
                <w:rStyle w:val="normaltextrun"/>
                <w:b/>
                <w:bCs/>
                <w:i/>
                <w:iCs/>
                <w:color w:val="000000" w:themeColor="text1"/>
                <w:sz w:val="20"/>
                <w:szCs w:val="20"/>
                <w:lang w:val="en-GB"/>
              </w:rPr>
              <w:t xml:space="preserve"> </w:t>
            </w:r>
            <w:r w:rsidR="00222046" w:rsidRPr="00ED042C">
              <w:rPr>
                <w:rStyle w:val="normaltextrun"/>
                <w:bCs/>
                <w:iCs/>
                <w:color w:val="000000" w:themeColor="text1"/>
                <w:sz w:val="20"/>
                <w:szCs w:val="20"/>
                <w:lang w:val="en-GB"/>
              </w:rPr>
              <w:t>(</w:t>
            </w:r>
            <w:r w:rsidRPr="00ED042C">
              <w:rPr>
                <w:rStyle w:val="scxw110323202"/>
                <w:color w:val="000000" w:themeColor="text1"/>
                <w:sz w:val="20"/>
                <w:szCs w:val="20"/>
                <w:lang w:val="en-GB"/>
              </w:rPr>
              <w:t>2023)</w:t>
            </w:r>
            <w:r w:rsidRPr="00ED042C">
              <w:rPr>
                <w:color w:val="000000" w:themeColor="text1"/>
                <w:sz w:val="20"/>
                <w:szCs w:val="20"/>
                <w:lang w:val="en-GB"/>
              </w:rPr>
              <w:br/>
            </w:r>
            <w:r w:rsidRPr="00ED042C">
              <w:rPr>
                <w:rStyle w:val="normaltextrun"/>
                <w:b/>
                <w:bCs/>
                <w:i/>
                <w:iCs/>
                <w:color w:val="000000" w:themeColor="text1"/>
                <w:sz w:val="20"/>
                <w:szCs w:val="20"/>
                <w:lang w:val="en-GB"/>
              </w:rPr>
              <w:t xml:space="preserve">Target: </w:t>
            </w:r>
            <w:r w:rsidRPr="00ED042C">
              <w:rPr>
                <w:rStyle w:val="normaltextrun"/>
                <w:iCs/>
                <w:color w:val="000000" w:themeColor="text1"/>
                <w:sz w:val="20"/>
                <w:szCs w:val="20"/>
                <w:lang w:val="en-GB"/>
              </w:rPr>
              <w:t>650,000</w:t>
            </w:r>
            <w:r w:rsidRPr="00ED042C">
              <w:rPr>
                <w:rStyle w:val="normaltextrun"/>
                <w:i/>
                <w:iCs/>
                <w:color w:val="000000" w:themeColor="text1"/>
                <w:sz w:val="20"/>
                <w:szCs w:val="20"/>
                <w:lang w:val="en-GB"/>
              </w:rPr>
              <w:t xml:space="preserve"> </w:t>
            </w:r>
            <w:r w:rsidRPr="00ED042C">
              <w:rPr>
                <w:rStyle w:val="scxw110323202"/>
                <w:color w:val="000000" w:themeColor="text1"/>
                <w:sz w:val="20"/>
                <w:szCs w:val="20"/>
                <w:lang w:val="en-GB"/>
              </w:rPr>
              <w:t>(2028)</w:t>
            </w:r>
          </w:p>
          <w:p w14:paraId="7ECA693D" w14:textId="085B5BE7" w:rsidR="00E3463F" w:rsidRPr="00ED042C" w:rsidRDefault="00E3463F" w:rsidP="00F3596B">
            <w:pPr>
              <w:pStyle w:val="paragraph"/>
              <w:spacing w:before="0" w:beforeAutospacing="0" w:after="0" w:afterAutospacing="0"/>
              <w:textAlignment w:val="baseline"/>
              <w:rPr>
                <w:color w:val="000000" w:themeColor="text1"/>
                <w:sz w:val="20"/>
                <w:szCs w:val="20"/>
                <w:lang w:val="en-GB"/>
              </w:rPr>
            </w:pPr>
            <w:r w:rsidRPr="00ED042C">
              <w:rPr>
                <w:rStyle w:val="normaltextrun"/>
                <w:b/>
                <w:bCs/>
                <w:i/>
                <w:iCs/>
                <w:color w:val="000000" w:themeColor="text1"/>
                <w:sz w:val="20"/>
                <w:szCs w:val="20"/>
                <w:lang w:val="en-GB"/>
              </w:rPr>
              <w:t>Source/</w:t>
            </w:r>
            <w:r w:rsidR="00765621" w:rsidRPr="00ED042C">
              <w:rPr>
                <w:rStyle w:val="normaltextrun"/>
                <w:b/>
                <w:bCs/>
                <w:i/>
                <w:iCs/>
                <w:color w:val="000000" w:themeColor="text1"/>
                <w:sz w:val="20"/>
                <w:szCs w:val="20"/>
                <w:lang w:val="en-GB"/>
              </w:rPr>
              <w:t>f</w:t>
            </w:r>
            <w:r w:rsidRPr="00ED042C">
              <w:rPr>
                <w:rStyle w:val="normaltextrun"/>
                <w:b/>
                <w:bCs/>
                <w:i/>
                <w:iCs/>
                <w:color w:val="000000" w:themeColor="text1"/>
                <w:sz w:val="20"/>
                <w:szCs w:val="20"/>
                <w:lang w:val="en-GB"/>
              </w:rPr>
              <w:t xml:space="preserve">requency: </w:t>
            </w:r>
            <w:r w:rsidRPr="00ED042C">
              <w:rPr>
                <w:rStyle w:val="normaltextrun"/>
                <w:iCs/>
                <w:color w:val="000000" w:themeColor="text1"/>
                <w:sz w:val="20"/>
                <w:szCs w:val="20"/>
                <w:lang w:val="en-GB"/>
              </w:rPr>
              <w:t>M</w:t>
            </w:r>
            <w:r w:rsidR="00765621" w:rsidRPr="00ED042C">
              <w:rPr>
                <w:rStyle w:val="normaltextrun"/>
                <w:iCs/>
                <w:color w:val="000000" w:themeColor="text1"/>
                <w:sz w:val="20"/>
                <w:szCs w:val="20"/>
                <w:lang w:val="en-GB"/>
              </w:rPr>
              <w:t>O</w:t>
            </w:r>
            <w:r w:rsidRPr="00ED042C">
              <w:rPr>
                <w:rStyle w:val="normaltextrun"/>
                <w:iCs/>
                <w:color w:val="000000" w:themeColor="text1"/>
                <w:sz w:val="20"/>
                <w:szCs w:val="20"/>
                <w:lang w:val="en-GB"/>
              </w:rPr>
              <w:t>ENR/Annual</w:t>
            </w:r>
            <w:r w:rsidRPr="00ED042C">
              <w:rPr>
                <w:color w:val="000000" w:themeColor="text1"/>
                <w:sz w:val="20"/>
                <w:szCs w:val="20"/>
                <w:lang w:val="en-GB"/>
              </w:rPr>
              <w:br/>
            </w:r>
          </w:p>
          <w:p w14:paraId="36345521" w14:textId="77777777" w:rsidR="00E3463F" w:rsidRPr="00ED042C" w:rsidRDefault="00E3463F" w:rsidP="00814197">
            <w:pPr>
              <w:pStyle w:val="paragraph"/>
              <w:spacing w:before="0" w:beforeAutospacing="0" w:after="0" w:afterAutospacing="0"/>
              <w:rPr>
                <w:rFonts w:eastAsia="Calibri"/>
                <w:b/>
                <w:color w:val="000000" w:themeColor="text1"/>
                <w:sz w:val="20"/>
                <w:szCs w:val="20"/>
                <w:lang w:val="en-GB"/>
              </w:rPr>
            </w:pPr>
            <w:r w:rsidRPr="00ED042C">
              <w:rPr>
                <w:rFonts w:eastAsia="Calibri"/>
                <w:b/>
                <w:color w:val="000000" w:themeColor="text1"/>
                <w:sz w:val="20"/>
                <w:szCs w:val="20"/>
                <w:lang w:val="en-GB"/>
              </w:rPr>
              <w:t>Number of shared water ecosystems (fresh or marine) under new or improved practices</w:t>
            </w:r>
          </w:p>
          <w:p w14:paraId="10B29228" w14:textId="77777777" w:rsidR="00E3463F" w:rsidRPr="00ED042C" w:rsidRDefault="00E3463F" w:rsidP="00F3596B">
            <w:pPr>
              <w:pStyle w:val="paragraph"/>
              <w:spacing w:before="0" w:beforeAutospacing="0" w:after="0" w:afterAutospacing="0"/>
              <w:textAlignment w:val="baseline"/>
              <w:rPr>
                <w:rStyle w:val="scxw110323202"/>
                <w:color w:val="000000" w:themeColor="text1"/>
                <w:sz w:val="20"/>
                <w:szCs w:val="20"/>
                <w:lang w:val="en-GB"/>
              </w:rPr>
            </w:pPr>
          </w:p>
          <w:p w14:paraId="2D9DC0BB" w14:textId="77777777" w:rsidR="00E3463F" w:rsidRPr="00ED042C" w:rsidRDefault="00E3463F" w:rsidP="00F3596B">
            <w:pPr>
              <w:pStyle w:val="paragraph"/>
              <w:spacing w:before="0" w:beforeAutospacing="0" w:after="0" w:afterAutospacing="0"/>
              <w:textAlignment w:val="baseline"/>
              <w:rPr>
                <w:rStyle w:val="normaltextrun"/>
                <w:color w:val="000000" w:themeColor="text1"/>
                <w:sz w:val="20"/>
                <w:szCs w:val="20"/>
                <w:lang w:val="en-GB"/>
              </w:rPr>
            </w:pPr>
            <w:r w:rsidRPr="00ED042C">
              <w:rPr>
                <w:rStyle w:val="normaltextrun"/>
                <w:b/>
                <w:bCs/>
                <w:i/>
                <w:iCs/>
                <w:color w:val="000000" w:themeColor="text1"/>
                <w:sz w:val="20"/>
                <w:szCs w:val="20"/>
                <w:lang w:val="en-GB"/>
              </w:rPr>
              <w:t xml:space="preserve">Baseline: </w:t>
            </w:r>
            <w:r w:rsidRPr="00ED042C">
              <w:rPr>
                <w:rStyle w:val="normaltextrun"/>
                <w:iCs/>
                <w:color w:val="000000" w:themeColor="text1"/>
                <w:sz w:val="20"/>
                <w:szCs w:val="20"/>
                <w:lang w:val="en-GB"/>
              </w:rPr>
              <w:t xml:space="preserve">15 </w:t>
            </w:r>
            <w:r w:rsidRPr="00ED042C">
              <w:rPr>
                <w:rStyle w:val="scxw110323202"/>
                <w:color w:val="000000" w:themeColor="text1"/>
                <w:sz w:val="20"/>
                <w:szCs w:val="20"/>
                <w:lang w:val="en-GB"/>
              </w:rPr>
              <w:t>(2023)</w:t>
            </w:r>
          </w:p>
          <w:p w14:paraId="17F78241" w14:textId="77777777" w:rsidR="00E3463F" w:rsidRPr="00ED042C" w:rsidRDefault="00E3463F" w:rsidP="00F3596B">
            <w:pPr>
              <w:pStyle w:val="paragraph"/>
              <w:spacing w:before="0" w:beforeAutospacing="0" w:after="0" w:afterAutospacing="0"/>
              <w:textAlignment w:val="baseline"/>
              <w:rPr>
                <w:rStyle w:val="normaltextrun"/>
                <w:i/>
                <w:iCs/>
                <w:color w:val="000000" w:themeColor="text1"/>
                <w:sz w:val="20"/>
                <w:szCs w:val="20"/>
                <w:lang w:val="en-GB"/>
              </w:rPr>
            </w:pPr>
            <w:r w:rsidRPr="00ED042C">
              <w:rPr>
                <w:rStyle w:val="normaltextrun"/>
                <w:b/>
                <w:bCs/>
                <w:i/>
                <w:iCs/>
                <w:color w:val="000000" w:themeColor="text1"/>
                <w:sz w:val="20"/>
                <w:szCs w:val="20"/>
                <w:lang w:val="en-GB"/>
              </w:rPr>
              <w:t xml:space="preserve">Target: </w:t>
            </w:r>
            <w:r w:rsidRPr="00ED042C">
              <w:rPr>
                <w:rStyle w:val="normaltextrun"/>
                <w:iCs/>
                <w:color w:val="000000" w:themeColor="text1"/>
                <w:sz w:val="20"/>
                <w:szCs w:val="20"/>
                <w:lang w:val="en-GB"/>
              </w:rPr>
              <w:t>19</w:t>
            </w:r>
            <w:r w:rsidRPr="00ED042C">
              <w:rPr>
                <w:rStyle w:val="normaltextrun"/>
                <w:i/>
                <w:iCs/>
                <w:color w:val="000000" w:themeColor="text1"/>
                <w:sz w:val="20"/>
                <w:szCs w:val="20"/>
                <w:lang w:val="en-GB"/>
              </w:rPr>
              <w:t xml:space="preserve"> </w:t>
            </w:r>
            <w:r w:rsidRPr="00ED042C">
              <w:rPr>
                <w:rStyle w:val="scxw110323202"/>
                <w:color w:val="000000" w:themeColor="text1"/>
                <w:sz w:val="20"/>
                <w:szCs w:val="20"/>
                <w:lang w:val="en-GB"/>
              </w:rPr>
              <w:t>(2028)</w:t>
            </w:r>
          </w:p>
          <w:p w14:paraId="0D4CB38F" w14:textId="755540DC" w:rsidR="00E3463F" w:rsidRPr="00ED042C" w:rsidRDefault="00E3463F" w:rsidP="00F3596B">
            <w:pPr>
              <w:pStyle w:val="paragraph"/>
              <w:spacing w:before="0" w:beforeAutospacing="0" w:after="0" w:afterAutospacing="0"/>
              <w:textAlignment w:val="baseline"/>
              <w:rPr>
                <w:rStyle w:val="normaltextrun"/>
                <w:b/>
                <w:bCs/>
                <w:i/>
                <w:iCs/>
                <w:color w:val="000000" w:themeColor="text1"/>
                <w:sz w:val="20"/>
                <w:szCs w:val="20"/>
                <w:lang w:val="en-GB"/>
              </w:rPr>
            </w:pPr>
            <w:r w:rsidRPr="00ED042C">
              <w:rPr>
                <w:rStyle w:val="normaltextrun"/>
                <w:b/>
                <w:bCs/>
                <w:i/>
                <w:iCs/>
                <w:color w:val="000000" w:themeColor="text1"/>
                <w:sz w:val="20"/>
                <w:szCs w:val="20"/>
                <w:lang w:val="en-GB"/>
              </w:rPr>
              <w:t>Source/</w:t>
            </w:r>
            <w:r w:rsidR="00765621" w:rsidRPr="00ED042C">
              <w:rPr>
                <w:rStyle w:val="normaltextrun"/>
                <w:b/>
                <w:bCs/>
                <w:i/>
                <w:iCs/>
                <w:color w:val="000000" w:themeColor="text1"/>
                <w:sz w:val="20"/>
                <w:szCs w:val="20"/>
                <w:lang w:val="en-GB"/>
              </w:rPr>
              <w:t>f</w:t>
            </w:r>
            <w:r w:rsidRPr="00ED042C">
              <w:rPr>
                <w:rStyle w:val="normaltextrun"/>
                <w:b/>
                <w:bCs/>
                <w:i/>
                <w:iCs/>
                <w:color w:val="000000" w:themeColor="text1"/>
                <w:sz w:val="20"/>
                <w:szCs w:val="20"/>
                <w:lang w:val="en-GB"/>
              </w:rPr>
              <w:t>requency</w:t>
            </w:r>
            <w:r w:rsidRPr="00ED042C">
              <w:rPr>
                <w:rStyle w:val="normaltextrun"/>
                <w:b/>
                <w:i/>
                <w:iCs/>
                <w:color w:val="000000" w:themeColor="text1"/>
                <w:sz w:val="20"/>
                <w:szCs w:val="20"/>
                <w:lang w:val="en-GB"/>
              </w:rPr>
              <w:t>:</w:t>
            </w:r>
            <w:r w:rsidRPr="00ED042C">
              <w:rPr>
                <w:rStyle w:val="normaltextrun"/>
                <w:i/>
                <w:iCs/>
                <w:color w:val="000000" w:themeColor="text1"/>
                <w:sz w:val="20"/>
                <w:szCs w:val="20"/>
                <w:lang w:val="en-GB"/>
              </w:rPr>
              <w:t xml:space="preserve"> </w:t>
            </w:r>
            <w:r w:rsidR="00765621" w:rsidRPr="00ED042C">
              <w:rPr>
                <w:rStyle w:val="normaltextrun"/>
                <w:iCs/>
                <w:color w:val="000000" w:themeColor="text1"/>
                <w:sz w:val="20"/>
                <w:szCs w:val="20"/>
                <w:lang w:val="en-GB"/>
              </w:rPr>
              <w:t>MOIT, MOENR</w:t>
            </w:r>
            <w:r w:rsidRPr="00ED042C">
              <w:rPr>
                <w:rStyle w:val="normaltextrun"/>
                <w:b/>
                <w:bCs/>
                <w:i/>
                <w:iCs/>
                <w:color w:val="000000" w:themeColor="text1"/>
                <w:sz w:val="20"/>
                <w:szCs w:val="20"/>
                <w:lang w:val="en-GB"/>
              </w:rPr>
              <w:t>/</w:t>
            </w:r>
            <w:r w:rsidR="00765621" w:rsidRPr="00ED042C">
              <w:rPr>
                <w:rStyle w:val="scxw228873365"/>
                <w:color w:val="000000" w:themeColor="text1"/>
                <w:sz w:val="20"/>
                <w:szCs w:val="20"/>
                <w:lang w:val="en-GB"/>
              </w:rPr>
              <w:t>a</w:t>
            </w:r>
            <w:r w:rsidRPr="00ED042C">
              <w:rPr>
                <w:rStyle w:val="scxw228873365"/>
                <w:color w:val="000000" w:themeColor="text1"/>
                <w:sz w:val="20"/>
                <w:szCs w:val="20"/>
                <w:lang w:val="en-GB"/>
              </w:rPr>
              <w:t>nnual</w:t>
            </w:r>
            <w:r w:rsidRPr="00ED042C">
              <w:rPr>
                <w:color w:val="000000" w:themeColor="text1"/>
                <w:sz w:val="20"/>
                <w:szCs w:val="20"/>
                <w:lang w:val="en-GB"/>
              </w:rPr>
              <w:t xml:space="preserve"> </w:t>
            </w:r>
            <w:r w:rsidRPr="00ED042C">
              <w:rPr>
                <w:color w:val="000000" w:themeColor="text1"/>
                <w:sz w:val="20"/>
                <w:szCs w:val="20"/>
                <w:lang w:val="en-GB"/>
              </w:rPr>
              <w:br/>
            </w:r>
            <w:r w:rsidRPr="00ED042C">
              <w:rPr>
                <w:color w:val="000000" w:themeColor="text1"/>
                <w:sz w:val="20"/>
                <w:szCs w:val="20"/>
                <w:lang w:val="en-GB"/>
              </w:rPr>
              <w:br/>
            </w:r>
            <w:r w:rsidRPr="00ED042C">
              <w:rPr>
                <w:rStyle w:val="normaltextrun"/>
                <w:b/>
                <w:color w:val="000000" w:themeColor="text1"/>
                <w:sz w:val="20"/>
                <w:szCs w:val="20"/>
                <w:lang w:val="en-GB"/>
              </w:rPr>
              <w:t>Indicator 2.2.4</w:t>
            </w:r>
            <w:r w:rsidR="00765621" w:rsidRPr="00ED042C">
              <w:rPr>
                <w:rStyle w:val="normaltextrun"/>
                <w:b/>
                <w:color w:val="000000" w:themeColor="text1"/>
                <w:sz w:val="20"/>
                <w:szCs w:val="20"/>
                <w:lang w:val="en-GB"/>
              </w:rPr>
              <w:t>.</w:t>
            </w:r>
            <w:r w:rsidRPr="00ED042C">
              <w:rPr>
                <w:rStyle w:val="normaltextrun"/>
                <w:b/>
                <w:color w:val="000000" w:themeColor="text1"/>
                <w:sz w:val="20"/>
                <w:szCs w:val="20"/>
                <w:lang w:val="en-GB"/>
              </w:rPr>
              <w:t xml:space="preserve"> Number of districts/municipalities adopting and implementing climate</w:t>
            </w:r>
            <w:r w:rsidR="00814197" w:rsidRPr="00ED042C">
              <w:rPr>
                <w:rStyle w:val="normaltextrun"/>
                <w:b/>
                <w:color w:val="000000" w:themeColor="text1"/>
                <w:sz w:val="20"/>
                <w:szCs w:val="20"/>
                <w:lang w:val="en-GB"/>
              </w:rPr>
              <w:t>-</w:t>
            </w:r>
            <w:r w:rsidRPr="00ED042C">
              <w:rPr>
                <w:rStyle w:val="normaltextrun"/>
                <w:b/>
                <w:color w:val="000000" w:themeColor="text1"/>
                <w:sz w:val="20"/>
                <w:szCs w:val="20"/>
                <w:lang w:val="en-GB"/>
              </w:rPr>
              <w:t>resilient development strategies</w:t>
            </w:r>
            <w:r w:rsidRPr="00ED042C">
              <w:rPr>
                <w:rStyle w:val="scxw110323202"/>
                <w:color w:val="000000" w:themeColor="text1"/>
                <w:sz w:val="20"/>
                <w:szCs w:val="20"/>
                <w:lang w:val="en-GB"/>
              </w:rPr>
              <w:t> </w:t>
            </w:r>
            <w:r w:rsidRPr="00ED042C">
              <w:rPr>
                <w:color w:val="000000" w:themeColor="text1"/>
                <w:sz w:val="20"/>
                <w:szCs w:val="20"/>
                <w:lang w:val="en-GB"/>
              </w:rPr>
              <w:br/>
            </w:r>
          </w:p>
          <w:p w14:paraId="5291346A" w14:textId="2CF706D5" w:rsidR="00E3463F" w:rsidRPr="00ED042C" w:rsidRDefault="00E3463F" w:rsidP="00F3596B">
            <w:pPr>
              <w:pStyle w:val="paragraph"/>
              <w:spacing w:before="0" w:beforeAutospacing="0" w:after="0" w:afterAutospacing="0"/>
              <w:textAlignment w:val="baseline"/>
              <w:rPr>
                <w:b/>
                <w:color w:val="000000" w:themeColor="text1"/>
                <w:sz w:val="20"/>
                <w:szCs w:val="20"/>
                <w:lang w:val="en-GB"/>
              </w:rPr>
            </w:pPr>
            <w:r w:rsidRPr="00ED042C">
              <w:rPr>
                <w:rStyle w:val="normaltextrun"/>
                <w:b/>
                <w:bCs/>
                <w:i/>
                <w:iCs/>
                <w:color w:val="000000" w:themeColor="text1"/>
                <w:sz w:val="20"/>
                <w:szCs w:val="20"/>
                <w:lang w:val="en-GB"/>
              </w:rPr>
              <w:t xml:space="preserve">Baseline: </w:t>
            </w:r>
            <w:r w:rsidR="00222046" w:rsidRPr="00ED042C">
              <w:rPr>
                <w:rStyle w:val="normaltextrun"/>
                <w:iCs/>
                <w:color w:val="000000" w:themeColor="text1"/>
                <w:sz w:val="20"/>
                <w:szCs w:val="20"/>
                <w:lang w:val="en-GB"/>
              </w:rPr>
              <w:t>0</w:t>
            </w:r>
            <w:r w:rsidR="00222046" w:rsidRPr="00ED042C">
              <w:rPr>
                <w:rStyle w:val="scxw110323202"/>
                <w:color w:val="000000" w:themeColor="text1"/>
                <w:sz w:val="20"/>
                <w:szCs w:val="20"/>
                <w:lang w:val="en-GB"/>
              </w:rPr>
              <w:t xml:space="preserve"> (</w:t>
            </w:r>
            <w:r w:rsidRPr="00ED042C">
              <w:rPr>
                <w:rStyle w:val="scxw110323202"/>
                <w:color w:val="000000" w:themeColor="text1"/>
                <w:sz w:val="20"/>
                <w:szCs w:val="20"/>
                <w:lang w:val="en-GB"/>
              </w:rPr>
              <w:t>2023)</w:t>
            </w:r>
            <w:r w:rsidRPr="00ED042C">
              <w:rPr>
                <w:color w:val="000000" w:themeColor="text1"/>
                <w:sz w:val="20"/>
                <w:szCs w:val="20"/>
                <w:lang w:val="en-GB"/>
              </w:rPr>
              <w:br/>
            </w:r>
            <w:r w:rsidRPr="00ED042C">
              <w:rPr>
                <w:rStyle w:val="normaltextrun"/>
                <w:b/>
                <w:bCs/>
                <w:i/>
                <w:iCs/>
                <w:color w:val="000000" w:themeColor="text1"/>
                <w:sz w:val="20"/>
                <w:szCs w:val="20"/>
                <w:lang w:val="en-GB"/>
              </w:rPr>
              <w:t xml:space="preserve">Target:   </w:t>
            </w:r>
            <w:r w:rsidRPr="00ED042C">
              <w:rPr>
                <w:rStyle w:val="normaltextrun"/>
                <w:bCs/>
                <w:iCs/>
                <w:color w:val="000000" w:themeColor="text1"/>
                <w:sz w:val="20"/>
                <w:szCs w:val="20"/>
                <w:lang w:val="en-GB"/>
              </w:rPr>
              <w:t>3 (2028)</w:t>
            </w:r>
            <w:r w:rsidRPr="00ED042C">
              <w:rPr>
                <w:color w:val="000000" w:themeColor="text1"/>
                <w:sz w:val="20"/>
                <w:szCs w:val="20"/>
                <w:lang w:val="en-GB"/>
              </w:rPr>
              <w:br/>
            </w:r>
            <w:r w:rsidRPr="00ED042C">
              <w:rPr>
                <w:rStyle w:val="normaltextrun"/>
                <w:b/>
                <w:bCs/>
                <w:i/>
                <w:iCs/>
                <w:color w:val="000000" w:themeColor="text1"/>
                <w:sz w:val="20"/>
                <w:szCs w:val="20"/>
                <w:lang w:val="en-GB"/>
              </w:rPr>
              <w:t>Source/</w:t>
            </w:r>
            <w:r w:rsidR="00765621" w:rsidRPr="00ED042C">
              <w:rPr>
                <w:rStyle w:val="normaltextrun"/>
                <w:b/>
                <w:bCs/>
                <w:i/>
                <w:iCs/>
                <w:color w:val="000000" w:themeColor="text1"/>
                <w:sz w:val="20"/>
                <w:szCs w:val="20"/>
                <w:lang w:val="en-GB"/>
              </w:rPr>
              <w:t>f</w:t>
            </w:r>
            <w:r w:rsidRPr="00ED042C">
              <w:rPr>
                <w:rStyle w:val="normaltextrun"/>
                <w:b/>
                <w:bCs/>
                <w:i/>
                <w:iCs/>
                <w:color w:val="000000" w:themeColor="text1"/>
                <w:sz w:val="20"/>
                <w:szCs w:val="20"/>
                <w:lang w:val="en-GB"/>
              </w:rPr>
              <w:t xml:space="preserve">requency: </w:t>
            </w:r>
            <w:r w:rsidRPr="00ED042C">
              <w:rPr>
                <w:rStyle w:val="normaltextrun"/>
                <w:iCs/>
                <w:color w:val="000000" w:themeColor="text1"/>
                <w:sz w:val="20"/>
                <w:szCs w:val="20"/>
                <w:lang w:val="en-GB"/>
              </w:rPr>
              <w:t xml:space="preserve">Project report, </w:t>
            </w:r>
            <w:r w:rsidR="00765621" w:rsidRPr="00ED042C">
              <w:rPr>
                <w:rStyle w:val="normaltextrun"/>
                <w:iCs/>
                <w:color w:val="000000" w:themeColor="text1"/>
                <w:sz w:val="20"/>
                <w:szCs w:val="20"/>
                <w:lang w:val="en-GB"/>
              </w:rPr>
              <w:t>m</w:t>
            </w:r>
            <w:r w:rsidRPr="00ED042C">
              <w:rPr>
                <w:rStyle w:val="normaltextrun"/>
                <w:iCs/>
                <w:color w:val="000000" w:themeColor="text1"/>
                <w:sz w:val="20"/>
                <w:szCs w:val="20"/>
                <w:lang w:val="en-GB"/>
              </w:rPr>
              <w:t>unicipalities, M</w:t>
            </w:r>
            <w:r w:rsidR="00765621" w:rsidRPr="00ED042C">
              <w:rPr>
                <w:rStyle w:val="normaltextrun"/>
                <w:iCs/>
                <w:color w:val="000000" w:themeColor="text1"/>
                <w:sz w:val="20"/>
                <w:szCs w:val="20"/>
                <w:lang w:val="en-GB"/>
              </w:rPr>
              <w:t>O</w:t>
            </w:r>
            <w:r w:rsidRPr="00ED042C">
              <w:rPr>
                <w:rStyle w:val="normaltextrun"/>
                <w:iCs/>
                <w:color w:val="000000" w:themeColor="text1"/>
                <w:sz w:val="20"/>
                <w:szCs w:val="20"/>
                <w:lang w:val="en-GB"/>
              </w:rPr>
              <w:t>IT</w:t>
            </w:r>
            <w:r w:rsidRPr="00ED042C">
              <w:rPr>
                <w:rStyle w:val="scxw110323202"/>
                <w:color w:val="000000" w:themeColor="text1"/>
                <w:sz w:val="20"/>
                <w:szCs w:val="20"/>
                <w:lang w:val="en-GB"/>
              </w:rPr>
              <w:t>/</w:t>
            </w:r>
            <w:r w:rsidRPr="00ED042C">
              <w:rPr>
                <w:rStyle w:val="scxw228873365"/>
                <w:color w:val="000000" w:themeColor="text1"/>
                <w:sz w:val="20"/>
                <w:szCs w:val="20"/>
                <w:lang w:val="en-GB"/>
              </w:rPr>
              <w:t>Annual</w:t>
            </w:r>
            <w:r w:rsidRPr="00ED042C">
              <w:rPr>
                <w:color w:val="000000" w:themeColor="text1"/>
                <w:sz w:val="20"/>
                <w:szCs w:val="20"/>
                <w:lang w:val="en-GB"/>
              </w:rPr>
              <w:br/>
            </w:r>
          </w:p>
          <w:p w14:paraId="27949A94" w14:textId="6D0BADE8" w:rsidR="00E3463F" w:rsidRPr="00ED042C" w:rsidRDefault="00E3463F" w:rsidP="6AE698CF">
            <w:pPr>
              <w:pStyle w:val="paragraph"/>
              <w:spacing w:before="0" w:beforeAutospacing="0" w:after="0" w:afterAutospacing="0"/>
              <w:rPr>
                <w:rStyle w:val="eop"/>
                <w:b/>
                <w:bCs/>
                <w:color w:val="000000" w:themeColor="text1"/>
                <w:sz w:val="20"/>
                <w:szCs w:val="20"/>
                <w:lang w:val="en-GB"/>
              </w:rPr>
            </w:pPr>
            <w:r w:rsidRPr="00ED042C">
              <w:rPr>
                <w:rStyle w:val="normaltextrun"/>
                <w:b/>
                <w:bCs/>
                <w:color w:val="000000" w:themeColor="text1"/>
                <w:sz w:val="20"/>
                <w:szCs w:val="20"/>
                <w:lang w:val="en-GB"/>
              </w:rPr>
              <w:lastRenderedPageBreak/>
              <w:t>Indicator 2.2.5</w:t>
            </w:r>
            <w:r w:rsidR="00387212">
              <w:rPr>
                <w:rStyle w:val="normaltextrun"/>
                <w:b/>
                <w:bCs/>
                <w:color w:val="000000" w:themeColor="text1"/>
                <w:sz w:val="20"/>
                <w:szCs w:val="20"/>
                <w:lang w:val="en-GB"/>
              </w:rPr>
              <w:t xml:space="preserve">. </w:t>
            </w:r>
            <w:r w:rsidR="022894B0" w:rsidRPr="00ED042C">
              <w:rPr>
                <w:rStyle w:val="eop"/>
                <w:b/>
                <w:bCs/>
                <w:color w:val="000000" w:themeColor="text1"/>
                <w:sz w:val="20"/>
                <w:szCs w:val="20"/>
                <w:lang w:val="en-GB"/>
              </w:rPr>
              <w:t>Irrigation</w:t>
            </w:r>
            <w:r w:rsidR="3F7F7947" w:rsidRPr="00ED042C">
              <w:rPr>
                <w:rStyle w:val="eop"/>
                <w:b/>
                <w:bCs/>
                <w:color w:val="000000" w:themeColor="text1"/>
                <w:sz w:val="20"/>
                <w:szCs w:val="20"/>
                <w:lang w:val="en-GB"/>
              </w:rPr>
              <w:t>/</w:t>
            </w:r>
            <w:r w:rsidR="00D9238B" w:rsidRPr="00ED042C">
              <w:rPr>
                <w:rStyle w:val="eop"/>
                <w:b/>
                <w:bCs/>
                <w:color w:val="000000" w:themeColor="text1"/>
                <w:sz w:val="20"/>
                <w:szCs w:val="20"/>
                <w:lang w:val="en-GB"/>
              </w:rPr>
              <w:t>w</w:t>
            </w:r>
            <w:r w:rsidR="3F7F7947" w:rsidRPr="00ED042C">
              <w:rPr>
                <w:rStyle w:val="eop"/>
                <w:b/>
                <w:bCs/>
                <w:color w:val="000000" w:themeColor="text1"/>
                <w:sz w:val="20"/>
                <w:szCs w:val="20"/>
                <w:lang w:val="en-GB"/>
              </w:rPr>
              <w:t>ater/</w:t>
            </w:r>
            <w:r w:rsidR="00D9238B" w:rsidRPr="00ED042C">
              <w:rPr>
                <w:rStyle w:val="eop"/>
                <w:b/>
                <w:bCs/>
                <w:color w:val="000000" w:themeColor="text1"/>
                <w:sz w:val="20"/>
                <w:szCs w:val="20"/>
                <w:lang w:val="en-GB"/>
              </w:rPr>
              <w:t>r</w:t>
            </w:r>
            <w:r w:rsidR="3F7F7947" w:rsidRPr="00ED042C">
              <w:rPr>
                <w:rStyle w:val="eop"/>
                <w:b/>
                <w:bCs/>
                <w:color w:val="000000" w:themeColor="text1"/>
                <w:sz w:val="20"/>
                <w:szCs w:val="20"/>
                <w:lang w:val="en-GB"/>
              </w:rPr>
              <w:t xml:space="preserve">oad </w:t>
            </w:r>
            <w:r w:rsidR="00D9238B" w:rsidRPr="00ED042C">
              <w:rPr>
                <w:rStyle w:val="eop"/>
                <w:b/>
                <w:bCs/>
                <w:color w:val="000000" w:themeColor="text1"/>
                <w:sz w:val="20"/>
                <w:szCs w:val="20"/>
                <w:lang w:val="en-GB"/>
              </w:rPr>
              <w:t>i</w:t>
            </w:r>
            <w:r w:rsidRPr="00ED042C">
              <w:rPr>
                <w:rStyle w:val="eop"/>
                <w:b/>
                <w:bCs/>
                <w:color w:val="000000" w:themeColor="text1"/>
                <w:sz w:val="20"/>
                <w:szCs w:val="20"/>
                <w:lang w:val="en-GB"/>
              </w:rPr>
              <w:t xml:space="preserve">nfrastructures made resilient to climate change (kms) </w:t>
            </w:r>
          </w:p>
          <w:p w14:paraId="0AFAF1F7" w14:textId="77777777" w:rsidR="00E3463F" w:rsidRPr="00ED042C" w:rsidRDefault="00E3463F" w:rsidP="00F3596B">
            <w:pPr>
              <w:pStyle w:val="paragraph"/>
              <w:spacing w:before="0" w:beforeAutospacing="0" w:after="0" w:afterAutospacing="0"/>
              <w:textAlignment w:val="baseline"/>
              <w:rPr>
                <w:rStyle w:val="normaltextrun"/>
                <w:b/>
                <w:bCs/>
                <w:i/>
                <w:iCs/>
                <w:color w:val="000000" w:themeColor="text1"/>
                <w:sz w:val="20"/>
                <w:szCs w:val="20"/>
                <w:lang w:val="en-GB"/>
              </w:rPr>
            </w:pPr>
          </w:p>
          <w:p w14:paraId="58214E2C" w14:textId="462DC7C7" w:rsidR="00E3463F" w:rsidRPr="00ED042C" w:rsidRDefault="00E3463F" w:rsidP="00F3596B">
            <w:pPr>
              <w:pStyle w:val="paragraph"/>
              <w:spacing w:before="0" w:beforeAutospacing="0" w:after="0" w:afterAutospacing="0"/>
              <w:textAlignment w:val="baseline"/>
              <w:rPr>
                <w:color w:val="000000" w:themeColor="text1"/>
                <w:sz w:val="20"/>
                <w:szCs w:val="20"/>
                <w:lang w:val="en-GB"/>
              </w:rPr>
            </w:pPr>
            <w:r w:rsidRPr="00ED042C">
              <w:rPr>
                <w:rStyle w:val="normaltextrun"/>
                <w:b/>
                <w:bCs/>
                <w:i/>
                <w:iCs/>
                <w:color w:val="000000" w:themeColor="text1"/>
                <w:sz w:val="20"/>
                <w:szCs w:val="20"/>
                <w:lang w:val="en-GB"/>
              </w:rPr>
              <w:t xml:space="preserve">Baseline: </w:t>
            </w:r>
            <w:r w:rsidRPr="00ED042C">
              <w:rPr>
                <w:rStyle w:val="scxw110323202"/>
                <w:color w:val="000000" w:themeColor="text1"/>
                <w:sz w:val="20"/>
                <w:szCs w:val="20"/>
                <w:lang w:val="en-GB"/>
              </w:rPr>
              <w:t> 37 (2023)</w:t>
            </w:r>
            <w:r w:rsidRPr="00ED042C">
              <w:rPr>
                <w:color w:val="000000" w:themeColor="text1"/>
                <w:sz w:val="20"/>
                <w:szCs w:val="20"/>
                <w:lang w:val="en-GB"/>
              </w:rPr>
              <w:br/>
            </w:r>
            <w:r w:rsidRPr="00ED042C">
              <w:rPr>
                <w:rStyle w:val="normaltextrun"/>
                <w:b/>
                <w:bCs/>
                <w:i/>
                <w:iCs/>
                <w:color w:val="000000" w:themeColor="text1"/>
                <w:sz w:val="20"/>
                <w:szCs w:val="20"/>
                <w:lang w:val="en-GB"/>
              </w:rPr>
              <w:t xml:space="preserve">Target:   </w:t>
            </w:r>
            <w:r w:rsidRPr="00ED042C">
              <w:rPr>
                <w:rStyle w:val="scxw110323202"/>
                <w:color w:val="000000" w:themeColor="text1"/>
                <w:sz w:val="20"/>
                <w:szCs w:val="20"/>
                <w:lang w:val="en-GB"/>
              </w:rPr>
              <w:t> 395 (2028)</w:t>
            </w:r>
            <w:r w:rsidRPr="00ED042C">
              <w:rPr>
                <w:color w:val="000000" w:themeColor="text1"/>
                <w:sz w:val="20"/>
                <w:szCs w:val="20"/>
                <w:lang w:val="en-GB"/>
              </w:rPr>
              <w:br/>
            </w:r>
            <w:r w:rsidRPr="00ED042C">
              <w:rPr>
                <w:rStyle w:val="normaltextrun"/>
                <w:b/>
                <w:bCs/>
                <w:i/>
                <w:iCs/>
                <w:color w:val="000000" w:themeColor="text1"/>
                <w:sz w:val="20"/>
                <w:szCs w:val="20"/>
                <w:lang w:val="en-GB"/>
              </w:rPr>
              <w:t>Source/</w:t>
            </w:r>
            <w:r w:rsidR="00D9238B" w:rsidRPr="00ED042C">
              <w:rPr>
                <w:rStyle w:val="normaltextrun"/>
                <w:b/>
                <w:bCs/>
                <w:i/>
                <w:iCs/>
                <w:color w:val="000000" w:themeColor="text1"/>
                <w:sz w:val="20"/>
                <w:szCs w:val="20"/>
                <w:lang w:val="en-GB"/>
              </w:rPr>
              <w:t>f</w:t>
            </w:r>
            <w:r w:rsidRPr="00ED042C">
              <w:rPr>
                <w:rStyle w:val="normaltextrun"/>
                <w:b/>
                <w:bCs/>
                <w:i/>
                <w:iCs/>
                <w:color w:val="000000" w:themeColor="text1"/>
                <w:sz w:val="20"/>
                <w:szCs w:val="20"/>
                <w:lang w:val="en-GB"/>
              </w:rPr>
              <w:t>requency:</w:t>
            </w:r>
            <w:r w:rsidRPr="00ED042C">
              <w:rPr>
                <w:rStyle w:val="normaltextrun"/>
                <w:b/>
                <w:bCs/>
                <w:color w:val="000000" w:themeColor="text1"/>
                <w:sz w:val="20"/>
                <w:szCs w:val="20"/>
                <w:lang w:val="en-GB"/>
              </w:rPr>
              <w:t xml:space="preserve"> </w:t>
            </w:r>
            <w:r w:rsidRPr="00ED042C">
              <w:rPr>
                <w:rStyle w:val="scxw110323202"/>
                <w:color w:val="000000" w:themeColor="text1"/>
                <w:sz w:val="20"/>
                <w:szCs w:val="20"/>
                <w:lang w:val="en-GB"/>
              </w:rPr>
              <w:t> </w:t>
            </w:r>
            <w:r w:rsidR="00D9238B" w:rsidRPr="00ED042C">
              <w:rPr>
                <w:rStyle w:val="scxw110323202"/>
                <w:color w:val="000000" w:themeColor="text1"/>
                <w:sz w:val="20"/>
                <w:szCs w:val="20"/>
                <w:lang w:val="en-GB"/>
              </w:rPr>
              <w:t>MOF, MOENR, MOIT</w:t>
            </w:r>
            <w:r w:rsidRPr="00ED042C">
              <w:rPr>
                <w:rStyle w:val="scxw110323202"/>
                <w:color w:val="000000" w:themeColor="text1"/>
                <w:sz w:val="20"/>
                <w:szCs w:val="20"/>
                <w:lang w:val="en-GB"/>
              </w:rPr>
              <w:t xml:space="preserve">, </w:t>
            </w:r>
            <w:r w:rsidR="00D9238B" w:rsidRPr="00ED042C">
              <w:rPr>
                <w:rStyle w:val="scxw110323202"/>
                <w:color w:val="000000" w:themeColor="text1"/>
                <w:sz w:val="20"/>
                <w:szCs w:val="20"/>
                <w:lang w:val="en-GB"/>
              </w:rPr>
              <w:t>l</w:t>
            </w:r>
            <w:r w:rsidRPr="00ED042C">
              <w:rPr>
                <w:rStyle w:val="scxw110323202"/>
                <w:color w:val="000000" w:themeColor="text1"/>
                <w:sz w:val="20"/>
                <w:szCs w:val="20"/>
                <w:lang w:val="en-GB"/>
              </w:rPr>
              <w:t xml:space="preserve">ocal </w:t>
            </w:r>
            <w:r w:rsidR="00D9238B" w:rsidRPr="00ED042C">
              <w:rPr>
                <w:rStyle w:val="scxw110323202"/>
                <w:color w:val="000000" w:themeColor="text1"/>
                <w:sz w:val="20"/>
                <w:szCs w:val="20"/>
                <w:lang w:val="en-GB"/>
              </w:rPr>
              <w:t>g</w:t>
            </w:r>
            <w:r w:rsidRPr="00ED042C">
              <w:rPr>
                <w:rStyle w:val="scxw110323202"/>
                <w:color w:val="000000" w:themeColor="text1"/>
                <w:sz w:val="20"/>
                <w:szCs w:val="20"/>
                <w:lang w:val="en-GB"/>
              </w:rPr>
              <w:t>overnments/</w:t>
            </w:r>
            <w:r w:rsidR="00D9238B" w:rsidRPr="00ED042C">
              <w:rPr>
                <w:rStyle w:val="scxw110323202"/>
                <w:color w:val="000000" w:themeColor="text1"/>
                <w:sz w:val="20"/>
                <w:szCs w:val="20"/>
                <w:lang w:val="en-GB"/>
              </w:rPr>
              <w:t xml:space="preserve"> </w:t>
            </w:r>
            <w:r w:rsidR="00814197" w:rsidRPr="00ED042C">
              <w:rPr>
                <w:rStyle w:val="scxw228873365"/>
                <w:color w:val="000000" w:themeColor="text1"/>
                <w:sz w:val="20"/>
                <w:szCs w:val="20"/>
                <w:lang w:val="en-GB"/>
              </w:rPr>
              <w:t>a</w:t>
            </w:r>
            <w:r w:rsidRPr="00ED042C">
              <w:rPr>
                <w:rStyle w:val="scxw228873365"/>
                <w:color w:val="000000" w:themeColor="text1"/>
                <w:sz w:val="20"/>
                <w:szCs w:val="20"/>
                <w:lang w:val="en-GB"/>
              </w:rPr>
              <w:t>nnual</w:t>
            </w:r>
            <w:r w:rsidRPr="00ED042C">
              <w:rPr>
                <w:color w:val="000000" w:themeColor="text1"/>
                <w:sz w:val="20"/>
                <w:szCs w:val="20"/>
                <w:lang w:val="en-GB"/>
              </w:rPr>
              <w:t xml:space="preserve"> </w:t>
            </w:r>
            <w:r w:rsidRPr="00ED042C">
              <w:rPr>
                <w:color w:val="000000" w:themeColor="text1"/>
                <w:sz w:val="20"/>
                <w:szCs w:val="20"/>
                <w:lang w:val="en-GB"/>
              </w:rPr>
              <w:br/>
            </w:r>
          </w:p>
          <w:p w14:paraId="10C0C5BB" w14:textId="6053485D" w:rsidR="00E3463F" w:rsidRPr="00ED042C" w:rsidRDefault="00E3463F" w:rsidP="00F3596B">
            <w:pPr>
              <w:pStyle w:val="paragraph"/>
              <w:spacing w:before="0" w:beforeAutospacing="0" w:after="0" w:afterAutospacing="0"/>
              <w:rPr>
                <w:b/>
                <w:color w:val="000000" w:themeColor="text1"/>
                <w:sz w:val="20"/>
                <w:szCs w:val="20"/>
                <w:lang w:val="en-GB"/>
              </w:rPr>
            </w:pPr>
            <w:r w:rsidRPr="00ED042C">
              <w:rPr>
                <w:rStyle w:val="normaltextrun"/>
                <w:b/>
                <w:color w:val="000000" w:themeColor="text1"/>
                <w:sz w:val="20"/>
                <w:szCs w:val="20"/>
                <w:lang w:val="en-GB"/>
              </w:rPr>
              <w:t>Indicator 2.2.6</w:t>
            </w:r>
            <w:r w:rsidR="00387212">
              <w:rPr>
                <w:rStyle w:val="normaltextrun"/>
                <w:b/>
                <w:color w:val="000000" w:themeColor="text1"/>
                <w:sz w:val="20"/>
                <w:szCs w:val="20"/>
                <w:lang w:val="en-GB"/>
              </w:rPr>
              <w:t xml:space="preserve">. </w:t>
            </w:r>
            <w:r w:rsidR="00814197" w:rsidRPr="00ED042C">
              <w:rPr>
                <w:rStyle w:val="normaltextrun"/>
                <w:b/>
                <w:color w:val="000000" w:themeColor="text1"/>
                <w:sz w:val="20"/>
                <w:szCs w:val="20"/>
                <w:lang w:val="en-GB"/>
              </w:rPr>
              <w:t>F</w:t>
            </w:r>
            <w:r w:rsidRPr="00ED042C">
              <w:rPr>
                <w:rStyle w:val="normaltextrun"/>
                <w:b/>
                <w:color w:val="000000" w:themeColor="text1"/>
                <w:sz w:val="20"/>
                <w:szCs w:val="20"/>
                <w:lang w:val="en-GB"/>
              </w:rPr>
              <w:t>unctional national disaster damage and loss database established for informed planning and investment decisions </w:t>
            </w:r>
            <w:r w:rsidRPr="00ED042C">
              <w:rPr>
                <w:rStyle w:val="eop"/>
                <w:b/>
                <w:color w:val="000000" w:themeColor="text1"/>
                <w:sz w:val="20"/>
                <w:szCs w:val="20"/>
                <w:lang w:val="en-GB"/>
              </w:rPr>
              <w:t> </w:t>
            </w:r>
          </w:p>
          <w:p w14:paraId="4E6E3EF2" w14:textId="77777777" w:rsidR="00E3463F" w:rsidRPr="00ED042C" w:rsidRDefault="00E3463F" w:rsidP="00F3596B">
            <w:pPr>
              <w:pStyle w:val="paragraph"/>
              <w:spacing w:before="0" w:beforeAutospacing="0" w:after="0" w:afterAutospacing="0"/>
              <w:rPr>
                <w:color w:val="000000" w:themeColor="text1"/>
                <w:sz w:val="20"/>
                <w:szCs w:val="20"/>
                <w:lang w:val="en-GB"/>
              </w:rPr>
            </w:pPr>
            <w:r w:rsidRPr="00ED042C">
              <w:rPr>
                <w:rStyle w:val="eop"/>
                <w:color w:val="000000" w:themeColor="text1"/>
                <w:sz w:val="20"/>
                <w:szCs w:val="20"/>
                <w:lang w:val="en-GB"/>
              </w:rPr>
              <w:t> </w:t>
            </w:r>
          </w:p>
          <w:p w14:paraId="7671A39A" w14:textId="77777777" w:rsidR="00E3463F" w:rsidRPr="00ED042C" w:rsidRDefault="00E3463F" w:rsidP="00F3596B">
            <w:pPr>
              <w:pStyle w:val="paragraph"/>
              <w:spacing w:before="0" w:beforeAutospacing="0" w:after="0" w:afterAutospacing="0"/>
              <w:rPr>
                <w:color w:val="000000" w:themeColor="text1"/>
                <w:sz w:val="20"/>
                <w:szCs w:val="20"/>
                <w:lang w:val="en-GB"/>
              </w:rPr>
            </w:pPr>
            <w:r w:rsidRPr="00ED042C">
              <w:rPr>
                <w:rStyle w:val="normaltextrun"/>
                <w:b/>
                <w:bCs/>
                <w:i/>
                <w:iCs/>
                <w:color w:val="000000" w:themeColor="text1"/>
                <w:sz w:val="20"/>
                <w:szCs w:val="20"/>
                <w:lang w:val="en-GB"/>
              </w:rPr>
              <w:t>Baseline: </w:t>
            </w:r>
            <w:r w:rsidRPr="00ED042C">
              <w:rPr>
                <w:rStyle w:val="eop"/>
                <w:color w:val="000000" w:themeColor="text1"/>
                <w:sz w:val="20"/>
                <w:szCs w:val="20"/>
                <w:lang w:val="en-GB"/>
              </w:rPr>
              <w:t> 0 (2023)</w:t>
            </w:r>
          </w:p>
          <w:p w14:paraId="009E350C" w14:textId="77777777" w:rsidR="00E3463F" w:rsidRPr="00ED042C" w:rsidRDefault="00E3463F" w:rsidP="00F3596B">
            <w:pPr>
              <w:pStyle w:val="paragraph"/>
              <w:spacing w:before="0" w:beforeAutospacing="0" w:after="0" w:afterAutospacing="0"/>
              <w:rPr>
                <w:rStyle w:val="eop"/>
                <w:color w:val="000000" w:themeColor="text1"/>
                <w:sz w:val="20"/>
                <w:szCs w:val="20"/>
                <w:lang w:val="en-GB"/>
              </w:rPr>
            </w:pPr>
            <w:r w:rsidRPr="00ED042C">
              <w:rPr>
                <w:rStyle w:val="normaltextrun"/>
                <w:b/>
                <w:bCs/>
                <w:i/>
                <w:iCs/>
                <w:color w:val="000000" w:themeColor="text1"/>
                <w:sz w:val="20"/>
                <w:szCs w:val="20"/>
                <w:lang w:val="en-GB"/>
              </w:rPr>
              <w:t>Target:   </w:t>
            </w:r>
            <w:r w:rsidRPr="00ED042C">
              <w:rPr>
                <w:rStyle w:val="eop"/>
                <w:color w:val="000000" w:themeColor="text1"/>
                <w:sz w:val="20"/>
                <w:szCs w:val="20"/>
                <w:lang w:val="en-GB"/>
              </w:rPr>
              <w:t> 1 (2028)</w:t>
            </w:r>
          </w:p>
          <w:p w14:paraId="5065C8A1" w14:textId="1867DD1A" w:rsidR="00E3463F" w:rsidRPr="00ED042C" w:rsidRDefault="00E3463F" w:rsidP="00F3596B">
            <w:pPr>
              <w:pStyle w:val="paragraph"/>
              <w:spacing w:before="0" w:beforeAutospacing="0" w:after="0" w:afterAutospacing="0"/>
              <w:rPr>
                <w:color w:val="000000" w:themeColor="text1"/>
                <w:sz w:val="20"/>
                <w:szCs w:val="20"/>
                <w:lang w:val="en-GB"/>
              </w:rPr>
            </w:pPr>
            <w:r w:rsidRPr="00ED042C">
              <w:rPr>
                <w:rStyle w:val="normaltextrun"/>
                <w:b/>
                <w:bCs/>
                <w:i/>
                <w:iCs/>
                <w:color w:val="000000" w:themeColor="text1"/>
                <w:sz w:val="20"/>
                <w:szCs w:val="20"/>
                <w:lang w:val="en-GB"/>
              </w:rPr>
              <w:t>Source/</w:t>
            </w:r>
            <w:r w:rsidR="00D9238B" w:rsidRPr="00ED042C">
              <w:rPr>
                <w:rStyle w:val="normaltextrun"/>
                <w:b/>
                <w:bCs/>
                <w:i/>
                <w:iCs/>
                <w:color w:val="000000" w:themeColor="text1"/>
                <w:sz w:val="20"/>
                <w:szCs w:val="20"/>
                <w:lang w:val="en-GB"/>
              </w:rPr>
              <w:t>f</w:t>
            </w:r>
            <w:r w:rsidRPr="00ED042C">
              <w:rPr>
                <w:rStyle w:val="normaltextrun"/>
                <w:b/>
                <w:bCs/>
                <w:i/>
                <w:iCs/>
                <w:color w:val="000000" w:themeColor="text1"/>
                <w:sz w:val="20"/>
                <w:szCs w:val="20"/>
                <w:lang w:val="en-GB"/>
              </w:rPr>
              <w:t>requency: </w:t>
            </w:r>
            <w:r w:rsidRPr="00ED042C">
              <w:rPr>
                <w:rStyle w:val="eop"/>
                <w:color w:val="000000" w:themeColor="text1"/>
                <w:sz w:val="20"/>
                <w:szCs w:val="20"/>
                <w:lang w:val="en-GB"/>
              </w:rPr>
              <w:t xml:space="preserve"> DLGDM, </w:t>
            </w:r>
            <w:r w:rsidR="00D9238B" w:rsidRPr="00ED042C">
              <w:rPr>
                <w:rStyle w:val="eop"/>
                <w:color w:val="000000" w:themeColor="text1"/>
                <w:sz w:val="20"/>
                <w:szCs w:val="20"/>
                <w:lang w:val="en-GB"/>
              </w:rPr>
              <w:t>l</w:t>
            </w:r>
            <w:r w:rsidRPr="00ED042C">
              <w:rPr>
                <w:rStyle w:val="eop"/>
                <w:color w:val="000000" w:themeColor="text1"/>
                <w:sz w:val="20"/>
                <w:szCs w:val="20"/>
                <w:lang w:val="en-GB"/>
              </w:rPr>
              <w:t xml:space="preserve">ocal </w:t>
            </w:r>
            <w:r w:rsidR="00D9238B" w:rsidRPr="00ED042C">
              <w:rPr>
                <w:rStyle w:val="eop"/>
                <w:color w:val="000000" w:themeColor="text1"/>
                <w:sz w:val="20"/>
                <w:szCs w:val="20"/>
                <w:lang w:val="en-GB"/>
              </w:rPr>
              <w:t>g</w:t>
            </w:r>
            <w:r w:rsidRPr="00ED042C">
              <w:rPr>
                <w:rStyle w:val="eop"/>
                <w:color w:val="000000" w:themeColor="text1"/>
                <w:sz w:val="20"/>
                <w:szCs w:val="20"/>
                <w:lang w:val="en-GB"/>
              </w:rPr>
              <w:t xml:space="preserve">overnments, </w:t>
            </w:r>
            <w:r w:rsidR="00D9238B" w:rsidRPr="00ED042C">
              <w:rPr>
                <w:rStyle w:val="eop"/>
                <w:color w:val="000000" w:themeColor="text1"/>
                <w:sz w:val="20"/>
                <w:szCs w:val="20"/>
                <w:lang w:val="en-GB"/>
              </w:rPr>
              <w:t>MOHA, NCHM, MOENR</w:t>
            </w:r>
            <w:r w:rsidRPr="00ED042C">
              <w:rPr>
                <w:rStyle w:val="eop"/>
                <w:color w:val="000000" w:themeColor="text1"/>
                <w:sz w:val="20"/>
                <w:szCs w:val="20"/>
                <w:lang w:val="en-GB"/>
              </w:rPr>
              <w:t>/</w:t>
            </w:r>
            <w:r w:rsidR="00D9238B" w:rsidRPr="00ED042C">
              <w:rPr>
                <w:rStyle w:val="scxw228873365"/>
                <w:color w:val="000000" w:themeColor="text1"/>
                <w:sz w:val="20"/>
                <w:szCs w:val="20"/>
                <w:lang w:val="en-GB"/>
              </w:rPr>
              <w:t>a</w:t>
            </w:r>
            <w:r w:rsidRPr="00ED042C">
              <w:rPr>
                <w:rStyle w:val="scxw228873365"/>
                <w:color w:val="000000" w:themeColor="text1"/>
                <w:sz w:val="20"/>
                <w:szCs w:val="20"/>
                <w:lang w:val="en-GB"/>
              </w:rPr>
              <w:t>nnual</w:t>
            </w:r>
          </w:p>
          <w:p w14:paraId="6BCE95F7" w14:textId="77777777" w:rsidR="00E3463F" w:rsidRPr="00ED042C" w:rsidRDefault="00E3463F" w:rsidP="00F3596B">
            <w:pPr>
              <w:pStyle w:val="paragraph"/>
              <w:spacing w:before="0" w:beforeAutospacing="0" w:after="0" w:afterAutospacing="0"/>
              <w:rPr>
                <w:rStyle w:val="normaltextrun"/>
                <w:b/>
                <w:bCs/>
                <w:i/>
                <w:iCs/>
                <w:color w:val="000000" w:themeColor="text1"/>
                <w:sz w:val="20"/>
                <w:szCs w:val="20"/>
                <w:lang w:val="en-GB"/>
              </w:rPr>
            </w:pPr>
          </w:p>
          <w:p w14:paraId="6F5C02FD" w14:textId="6399FFF7" w:rsidR="00E3463F" w:rsidRPr="00ED042C" w:rsidRDefault="00E3463F" w:rsidP="00F3596B">
            <w:pPr>
              <w:pStyle w:val="paragraph"/>
              <w:spacing w:before="0" w:beforeAutospacing="0" w:after="0" w:afterAutospacing="0"/>
              <w:rPr>
                <w:rStyle w:val="normaltextrun"/>
                <w:b/>
                <w:bCs/>
                <w:iCs/>
                <w:color w:val="000000" w:themeColor="text1"/>
                <w:sz w:val="20"/>
                <w:szCs w:val="20"/>
                <w:lang w:val="en-GB"/>
              </w:rPr>
            </w:pPr>
            <w:bookmarkStart w:id="2" w:name="_Hlk144365222"/>
            <w:r w:rsidRPr="00ED042C">
              <w:rPr>
                <w:rStyle w:val="normaltextrun"/>
                <w:b/>
                <w:bCs/>
                <w:iCs/>
                <w:color w:val="000000" w:themeColor="text1"/>
                <w:sz w:val="20"/>
                <w:szCs w:val="20"/>
                <w:lang w:val="en-GB"/>
              </w:rPr>
              <w:t>Indicator 2.2.7</w:t>
            </w:r>
            <w:r w:rsidR="00D9238B" w:rsidRPr="00ED042C">
              <w:rPr>
                <w:rStyle w:val="normaltextrun"/>
                <w:b/>
                <w:bCs/>
                <w:iCs/>
                <w:color w:val="000000" w:themeColor="text1"/>
                <w:sz w:val="20"/>
                <w:szCs w:val="20"/>
                <w:lang w:val="en-GB"/>
              </w:rPr>
              <w:t>.</w:t>
            </w:r>
            <w:r w:rsidRPr="00ED042C">
              <w:rPr>
                <w:rStyle w:val="normaltextrun"/>
                <w:b/>
                <w:bCs/>
                <w:iCs/>
                <w:color w:val="000000" w:themeColor="text1"/>
                <w:sz w:val="20"/>
                <w:szCs w:val="20"/>
                <w:lang w:val="en-GB"/>
              </w:rPr>
              <w:t xml:space="preserve"> Promotion of renewable energy for energy security and diversity </w:t>
            </w:r>
          </w:p>
          <w:p w14:paraId="37EB913B" w14:textId="77777777" w:rsidR="00E3463F" w:rsidRPr="00ED042C" w:rsidRDefault="00E3463F" w:rsidP="00F3596B">
            <w:pPr>
              <w:pStyle w:val="paragraph"/>
              <w:spacing w:before="0" w:beforeAutospacing="0" w:after="0" w:afterAutospacing="0"/>
              <w:rPr>
                <w:rStyle w:val="normaltextrun"/>
                <w:b/>
                <w:bCs/>
                <w:i/>
                <w:iCs/>
                <w:color w:val="000000" w:themeColor="text1"/>
                <w:sz w:val="20"/>
                <w:szCs w:val="20"/>
                <w:lang w:val="en-GB"/>
              </w:rPr>
            </w:pPr>
          </w:p>
          <w:p w14:paraId="632F5EDF" w14:textId="77777777" w:rsidR="00E3463F" w:rsidRPr="00ED042C" w:rsidRDefault="00E3463F" w:rsidP="00F3596B">
            <w:pPr>
              <w:pStyle w:val="paragraph"/>
              <w:spacing w:before="0" w:beforeAutospacing="0" w:after="0" w:afterAutospacing="0"/>
              <w:rPr>
                <w:rStyle w:val="normaltextrun"/>
                <w:b/>
                <w:bCs/>
                <w:i/>
                <w:iCs/>
                <w:color w:val="000000" w:themeColor="text1"/>
                <w:sz w:val="20"/>
                <w:szCs w:val="20"/>
                <w:lang w:val="en-GB"/>
              </w:rPr>
            </w:pPr>
            <w:r w:rsidRPr="00ED042C">
              <w:rPr>
                <w:rStyle w:val="normaltextrun"/>
                <w:b/>
                <w:bCs/>
                <w:i/>
                <w:iCs/>
                <w:color w:val="000000" w:themeColor="text1"/>
                <w:sz w:val="20"/>
                <w:szCs w:val="20"/>
                <w:lang w:val="en-GB"/>
              </w:rPr>
              <w:t xml:space="preserve">Baseline: </w:t>
            </w:r>
            <w:r w:rsidRPr="00ED042C">
              <w:rPr>
                <w:rStyle w:val="normaltextrun"/>
                <w:bCs/>
                <w:iCs/>
                <w:color w:val="000000" w:themeColor="text1"/>
                <w:sz w:val="20"/>
                <w:szCs w:val="20"/>
                <w:lang w:val="en-GB"/>
              </w:rPr>
              <w:t>180KW (2023)</w:t>
            </w:r>
          </w:p>
          <w:p w14:paraId="2B577412" w14:textId="77777777" w:rsidR="00E3463F" w:rsidRPr="00ED042C" w:rsidRDefault="00E3463F" w:rsidP="00F3596B">
            <w:pPr>
              <w:pStyle w:val="paragraph"/>
              <w:spacing w:before="0" w:beforeAutospacing="0" w:after="0" w:afterAutospacing="0"/>
              <w:rPr>
                <w:rStyle w:val="normaltextrun"/>
                <w:b/>
                <w:bCs/>
                <w:i/>
                <w:iCs/>
                <w:color w:val="000000" w:themeColor="text1"/>
                <w:sz w:val="20"/>
                <w:szCs w:val="20"/>
                <w:lang w:val="en-GB"/>
              </w:rPr>
            </w:pPr>
            <w:r w:rsidRPr="00ED042C">
              <w:rPr>
                <w:rStyle w:val="normaltextrun"/>
                <w:b/>
                <w:bCs/>
                <w:i/>
                <w:iCs/>
                <w:color w:val="000000" w:themeColor="text1"/>
                <w:sz w:val="20"/>
                <w:szCs w:val="20"/>
                <w:lang w:val="en-GB"/>
              </w:rPr>
              <w:t xml:space="preserve">Target: </w:t>
            </w:r>
            <w:r w:rsidRPr="00ED042C">
              <w:rPr>
                <w:rStyle w:val="normaltextrun"/>
                <w:bCs/>
                <w:iCs/>
                <w:color w:val="000000" w:themeColor="text1"/>
                <w:sz w:val="20"/>
                <w:szCs w:val="20"/>
                <w:lang w:val="en-GB"/>
              </w:rPr>
              <w:t>246KW (2028)</w:t>
            </w:r>
          </w:p>
          <w:p w14:paraId="5DD54497" w14:textId="104D0F57" w:rsidR="00E3463F" w:rsidRPr="00ED042C" w:rsidRDefault="00E3463F" w:rsidP="004D312E">
            <w:pPr>
              <w:pStyle w:val="paragraph"/>
              <w:spacing w:before="0" w:beforeAutospacing="0" w:after="0" w:afterAutospacing="0"/>
              <w:rPr>
                <w:bCs/>
                <w:iCs/>
                <w:color w:val="000000" w:themeColor="text1"/>
                <w:sz w:val="20"/>
                <w:szCs w:val="20"/>
                <w:lang w:val="en-GB"/>
              </w:rPr>
            </w:pPr>
            <w:r w:rsidRPr="00ED042C">
              <w:rPr>
                <w:rStyle w:val="normaltextrun"/>
                <w:b/>
                <w:bCs/>
                <w:i/>
                <w:iCs/>
                <w:color w:val="000000" w:themeColor="text1"/>
                <w:sz w:val="20"/>
                <w:szCs w:val="20"/>
                <w:lang w:val="en-GB"/>
              </w:rPr>
              <w:t>Source/</w:t>
            </w:r>
            <w:r w:rsidR="00D9238B" w:rsidRPr="00ED042C">
              <w:rPr>
                <w:rStyle w:val="normaltextrun"/>
                <w:b/>
                <w:bCs/>
                <w:i/>
                <w:iCs/>
                <w:color w:val="000000" w:themeColor="text1"/>
                <w:sz w:val="20"/>
                <w:szCs w:val="20"/>
                <w:lang w:val="en-GB"/>
              </w:rPr>
              <w:t>f</w:t>
            </w:r>
            <w:r w:rsidRPr="00ED042C">
              <w:rPr>
                <w:rStyle w:val="normaltextrun"/>
                <w:b/>
                <w:bCs/>
                <w:i/>
                <w:iCs/>
                <w:color w:val="000000" w:themeColor="text1"/>
                <w:sz w:val="20"/>
                <w:szCs w:val="20"/>
                <w:lang w:val="en-GB"/>
              </w:rPr>
              <w:t xml:space="preserve">requency: </w:t>
            </w:r>
            <w:r w:rsidRPr="00ED042C">
              <w:rPr>
                <w:rStyle w:val="normaltextrun"/>
                <w:bCs/>
                <w:iCs/>
                <w:color w:val="000000" w:themeColor="text1"/>
                <w:sz w:val="20"/>
                <w:szCs w:val="20"/>
                <w:lang w:val="en-GB"/>
              </w:rPr>
              <w:t>ISA, M</w:t>
            </w:r>
            <w:r w:rsidR="00D9238B" w:rsidRPr="00ED042C">
              <w:rPr>
                <w:rStyle w:val="normaltextrun"/>
                <w:bCs/>
                <w:iCs/>
                <w:color w:val="000000" w:themeColor="text1"/>
                <w:sz w:val="20"/>
                <w:szCs w:val="20"/>
                <w:lang w:val="en-GB"/>
              </w:rPr>
              <w:t>O</w:t>
            </w:r>
            <w:r w:rsidRPr="00ED042C">
              <w:rPr>
                <w:rStyle w:val="normaltextrun"/>
                <w:bCs/>
                <w:iCs/>
                <w:color w:val="000000" w:themeColor="text1"/>
                <w:sz w:val="20"/>
                <w:szCs w:val="20"/>
                <w:lang w:val="en-GB"/>
              </w:rPr>
              <w:t>ENR, DLGDM, Department of Energy</w:t>
            </w:r>
            <w:r w:rsidRPr="00ED042C">
              <w:rPr>
                <w:rStyle w:val="normaltextrun"/>
                <w:b/>
                <w:bCs/>
                <w:i/>
                <w:iCs/>
                <w:color w:val="000000" w:themeColor="text1"/>
                <w:sz w:val="20"/>
                <w:szCs w:val="20"/>
                <w:lang w:val="en-GB"/>
              </w:rPr>
              <w:t>/</w:t>
            </w:r>
            <w:r w:rsidR="00D9238B" w:rsidRPr="00ED042C">
              <w:rPr>
                <w:rStyle w:val="scxw228873365"/>
                <w:color w:val="000000" w:themeColor="text1"/>
                <w:sz w:val="20"/>
                <w:szCs w:val="20"/>
                <w:lang w:val="en-GB"/>
              </w:rPr>
              <w:t>a</w:t>
            </w:r>
            <w:r w:rsidRPr="00ED042C">
              <w:rPr>
                <w:rStyle w:val="scxw228873365"/>
                <w:color w:val="000000" w:themeColor="text1"/>
                <w:sz w:val="20"/>
                <w:szCs w:val="20"/>
                <w:lang w:val="en-GB"/>
              </w:rPr>
              <w:t>nnual</w:t>
            </w:r>
            <w:bookmarkEnd w:id="2"/>
          </w:p>
        </w:tc>
        <w:tc>
          <w:tcPr>
            <w:tcW w:w="2676" w:type="dxa"/>
            <w:vMerge/>
          </w:tcPr>
          <w:p w14:paraId="59B52ACC" w14:textId="77777777" w:rsidR="00E3463F" w:rsidRPr="00ED042C" w:rsidRDefault="00E3463F" w:rsidP="00F3596B">
            <w:pPr>
              <w:pStyle w:val="NoSpacing"/>
              <w:numPr>
                <w:ilvl w:val="0"/>
                <w:numId w:val="9"/>
              </w:numPr>
              <w:ind w:left="145" w:hanging="145"/>
              <w:rPr>
                <w:rFonts w:ascii="Times New Roman" w:hAnsi="Times New Roman" w:cs="Times New Roman"/>
                <w:color w:val="000000" w:themeColor="text1"/>
                <w:sz w:val="20"/>
                <w:szCs w:val="20"/>
              </w:rPr>
            </w:pPr>
          </w:p>
        </w:tc>
        <w:tc>
          <w:tcPr>
            <w:tcW w:w="1288" w:type="dxa"/>
            <w:vMerge/>
            <w:tcMar>
              <w:top w:w="15" w:type="dxa"/>
              <w:left w:w="108" w:type="dxa"/>
              <w:bottom w:w="0" w:type="dxa"/>
              <w:right w:w="108" w:type="dxa"/>
            </w:tcMar>
          </w:tcPr>
          <w:p w14:paraId="1637BB10" w14:textId="77777777" w:rsidR="00E3463F" w:rsidRPr="00ED042C" w:rsidRDefault="00E3463F" w:rsidP="00F3596B">
            <w:pPr>
              <w:rPr>
                <w:b/>
                <w:bCs/>
                <w:color w:val="000000" w:themeColor="text1"/>
              </w:rPr>
            </w:pPr>
          </w:p>
        </w:tc>
      </w:tr>
      <w:tr w:rsidR="00ED042C" w:rsidRPr="00ED042C" w14:paraId="499D4CD5" w14:textId="77777777" w:rsidTr="213A54BE">
        <w:tc>
          <w:tcPr>
            <w:tcW w:w="14669" w:type="dxa"/>
            <w:gridSpan w:val="5"/>
            <w:shd w:val="clear" w:color="auto" w:fill="DBE5F1" w:themeFill="accent1" w:themeFillTint="33"/>
            <w:tcMar>
              <w:top w:w="72" w:type="dxa"/>
              <w:left w:w="144" w:type="dxa"/>
              <w:bottom w:w="72" w:type="dxa"/>
              <w:right w:w="144" w:type="dxa"/>
            </w:tcMar>
          </w:tcPr>
          <w:p w14:paraId="4C67EA88" w14:textId="60FDFC0E" w:rsidR="00E3463F" w:rsidRPr="00ED042C" w:rsidRDefault="00D9238B" w:rsidP="00814197">
            <w:pPr>
              <w:pStyle w:val="NormalWeb"/>
              <w:rPr>
                <w:color w:val="000000" w:themeColor="text1"/>
                <w:sz w:val="20"/>
                <w:szCs w:val="20"/>
              </w:rPr>
            </w:pPr>
            <w:r w:rsidRPr="00ED042C">
              <w:rPr>
                <w:b/>
                <w:bCs/>
                <w:color w:val="000000" w:themeColor="text1"/>
                <w:sz w:val="20"/>
                <w:szCs w:val="20"/>
              </w:rPr>
              <w:lastRenderedPageBreak/>
              <w:t>National priority</w:t>
            </w:r>
            <w:r w:rsidR="00E3463F" w:rsidRPr="00ED042C">
              <w:rPr>
                <w:b/>
                <w:bCs/>
                <w:color w:val="000000" w:themeColor="text1"/>
                <w:sz w:val="20"/>
                <w:szCs w:val="20"/>
              </w:rPr>
              <w:t xml:space="preserve">: </w:t>
            </w:r>
            <w:r w:rsidR="00E3463F" w:rsidRPr="00ED042C">
              <w:rPr>
                <w:color w:val="000000" w:themeColor="text1"/>
                <w:sz w:val="20"/>
                <w:szCs w:val="20"/>
              </w:rPr>
              <w:t xml:space="preserve"> </w:t>
            </w:r>
            <w:r w:rsidR="005603C9" w:rsidRPr="00ED042C">
              <w:rPr>
                <w:b/>
                <w:bCs/>
                <w:color w:val="000000" w:themeColor="text1"/>
                <w:sz w:val="20"/>
                <w:szCs w:val="20"/>
              </w:rPr>
              <w:t xml:space="preserve">Draft </w:t>
            </w:r>
            <w:r w:rsidR="00E3463F" w:rsidRPr="00ED042C">
              <w:rPr>
                <w:b/>
                <w:bCs/>
                <w:color w:val="000000" w:themeColor="text1"/>
                <w:sz w:val="20"/>
                <w:szCs w:val="20"/>
              </w:rPr>
              <w:t>13</w:t>
            </w:r>
            <w:r w:rsidR="00E3463F" w:rsidRPr="00ED042C">
              <w:rPr>
                <w:b/>
                <w:bCs/>
                <w:color w:val="000000" w:themeColor="text1"/>
                <w:sz w:val="20"/>
                <w:szCs w:val="20"/>
                <w:vertAlign w:val="superscript"/>
              </w:rPr>
              <w:t>th</w:t>
            </w:r>
            <w:r w:rsidR="00814197" w:rsidRPr="00ED042C">
              <w:rPr>
                <w:b/>
                <w:bCs/>
                <w:color w:val="000000" w:themeColor="text1"/>
                <w:sz w:val="20"/>
                <w:szCs w:val="20"/>
                <w:vertAlign w:val="superscript"/>
              </w:rPr>
              <w:t xml:space="preserve"> </w:t>
            </w:r>
            <w:r w:rsidR="00E3463F" w:rsidRPr="00ED042C">
              <w:rPr>
                <w:b/>
                <w:bCs/>
                <w:color w:val="000000" w:themeColor="text1"/>
                <w:sz w:val="20"/>
                <w:szCs w:val="20"/>
              </w:rPr>
              <w:t xml:space="preserve">FYP Framework </w:t>
            </w:r>
            <w:r w:rsidRPr="00ED042C">
              <w:rPr>
                <w:b/>
                <w:bCs/>
                <w:color w:val="000000" w:themeColor="text1"/>
                <w:sz w:val="20"/>
                <w:szCs w:val="20"/>
              </w:rPr>
              <w:t>–</w:t>
            </w:r>
            <w:r w:rsidR="00E3463F" w:rsidRPr="00ED042C">
              <w:rPr>
                <w:b/>
                <w:bCs/>
                <w:color w:val="000000" w:themeColor="text1"/>
                <w:sz w:val="20"/>
                <w:szCs w:val="20"/>
              </w:rPr>
              <w:t xml:space="preserve"> Bhutan has a transformed and trusted governance ecosystem that drives accelerated economic growth and improves people’s lives; </w:t>
            </w:r>
            <w:r w:rsidR="00E3463F" w:rsidRPr="00ED042C">
              <w:rPr>
                <w:b/>
                <w:color w:val="000000" w:themeColor="text1"/>
                <w:sz w:val="20"/>
                <w:szCs w:val="20"/>
              </w:rPr>
              <w:t>SDGs 5, 16, 17</w:t>
            </w:r>
            <w:r w:rsidR="00E3463F" w:rsidRPr="00ED042C">
              <w:rPr>
                <w:color w:val="000000" w:themeColor="text1"/>
                <w:sz w:val="20"/>
                <w:szCs w:val="20"/>
              </w:rPr>
              <w:t xml:space="preserve"> </w:t>
            </w:r>
          </w:p>
        </w:tc>
      </w:tr>
      <w:tr w:rsidR="00E3463F" w:rsidRPr="00ED042C" w14:paraId="3EB82F99" w14:textId="77777777" w:rsidTr="213A54BE">
        <w:tc>
          <w:tcPr>
            <w:tcW w:w="14669" w:type="dxa"/>
            <w:gridSpan w:val="5"/>
            <w:shd w:val="clear" w:color="auto" w:fill="DBE5F1" w:themeFill="accent1" w:themeFillTint="33"/>
            <w:tcMar>
              <w:top w:w="72" w:type="dxa"/>
              <w:left w:w="144" w:type="dxa"/>
              <w:bottom w:w="72" w:type="dxa"/>
              <w:right w:w="144" w:type="dxa"/>
            </w:tcMar>
          </w:tcPr>
          <w:p w14:paraId="329950A9" w14:textId="4699F242" w:rsidR="00E3463F" w:rsidRPr="00ED042C" w:rsidRDefault="00E3463F" w:rsidP="00D9238B">
            <w:pPr>
              <w:pBdr>
                <w:top w:val="nil"/>
                <w:left w:val="nil"/>
                <w:bottom w:val="nil"/>
                <w:right w:val="nil"/>
                <w:between w:val="nil"/>
              </w:pBdr>
              <w:ind w:right="272"/>
              <w:jc w:val="both"/>
              <w:rPr>
                <w:bCs/>
                <w:color w:val="000000" w:themeColor="text1"/>
              </w:rPr>
            </w:pPr>
            <w:r w:rsidRPr="00ED042C">
              <w:rPr>
                <w:b/>
                <w:bCs/>
                <w:color w:val="000000" w:themeColor="text1"/>
              </w:rPr>
              <w:t xml:space="preserve">UNDP </w:t>
            </w:r>
            <w:r w:rsidR="00D9238B" w:rsidRPr="00ED042C">
              <w:rPr>
                <w:b/>
                <w:bCs/>
                <w:color w:val="000000" w:themeColor="text1"/>
              </w:rPr>
              <w:t xml:space="preserve">outcome </w:t>
            </w:r>
            <w:r w:rsidRPr="00ED042C">
              <w:rPr>
                <w:b/>
                <w:bCs/>
                <w:color w:val="000000" w:themeColor="text1"/>
              </w:rPr>
              <w:t xml:space="preserve">3 (UNSDCF </w:t>
            </w:r>
            <w:r w:rsidR="00D9238B" w:rsidRPr="00ED042C">
              <w:rPr>
                <w:b/>
                <w:bCs/>
                <w:color w:val="000000" w:themeColor="text1"/>
              </w:rPr>
              <w:t xml:space="preserve">outcome </w:t>
            </w:r>
            <w:r w:rsidRPr="00ED042C">
              <w:rPr>
                <w:b/>
                <w:bCs/>
                <w:color w:val="000000" w:themeColor="text1"/>
              </w:rPr>
              <w:t>4)</w:t>
            </w:r>
            <w:r w:rsidR="00387212">
              <w:rPr>
                <w:b/>
                <w:bCs/>
                <w:color w:val="000000" w:themeColor="text1"/>
              </w:rPr>
              <w:t xml:space="preserve">. </w:t>
            </w:r>
            <w:r w:rsidRPr="00ED042C">
              <w:rPr>
                <w:rFonts w:eastAsiaTheme="minorEastAsia"/>
                <w:b/>
                <w:bCs/>
                <w:color w:val="000000" w:themeColor="text1"/>
              </w:rPr>
              <w:t xml:space="preserve">By 2028, Bhutan has more inclusive, transparent and accountable governance and rule of law  </w:t>
            </w:r>
          </w:p>
        </w:tc>
      </w:tr>
      <w:tr w:rsidR="00E3463F" w:rsidRPr="00ED042C" w14:paraId="0F66A4E3" w14:textId="77777777" w:rsidTr="213A54BE">
        <w:tc>
          <w:tcPr>
            <w:tcW w:w="14669" w:type="dxa"/>
            <w:gridSpan w:val="5"/>
            <w:shd w:val="clear" w:color="auto" w:fill="DBE5F1" w:themeFill="accent1" w:themeFillTint="33"/>
            <w:tcMar>
              <w:top w:w="72" w:type="dxa"/>
              <w:left w:w="144" w:type="dxa"/>
              <w:bottom w:w="72" w:type="dxa"/>
              <w:right w:w="144" w:type="dxa"/>
            </w:tcMar>
          </w:tcPr>
          <w:p w14:paraId="3B06D002" w14:textId="33FE1E50" w:rsidR="00E3463F" w:rsidRPr="00ED042C" w:rsidRDefault="00D9238B" w:rsidP="00D9238B">
            <w:pPr>
              <w:jc w:val="both"/>
              <w:rPr>
                <w:b/>
                <w:color w:val="000000" w:themeColor="text1"/>
              </w:rPr>
            </w:pPr>
            <w:r w:rsidRPr="00ED042C">
              <w:rPr>
                <w:b/>
                <w:color w:val="000000" w:themeColor="text1"/>
              </w:rPr>
              <w:t>Related Strategic Plan outcome</w:t>
            </w:r>
            <w:r w:rsidR="00E3463F" w:rsidRPr="00ED042C">
              <w:rPr>
                <w:b/>
                <w:color w:val="000000" w:themeColor="text1"/>
              </w:rPr>
              <w:t xml:space="preserve"> 2</w:t>
            </w:r>
            <w:r w:rsidRPr="00ED042C">
              <w:rPr>
                <w:b/>
                <w:color w:val="000000" w:themeColor="text1"/>
              </w:rPr>
              <w:t>.</w:t>
            </w:r>
            <w:r w:rsidR="00E3463F" w:rsidRPr="00ED042C">
              <w:rPr>
                <w:b/>
                <w:color w:val="000000" w:themeColor="text1"/>
              </w:rPr>
              <w:t xml:space="preserve"> No-one left behind</w:t>
            </w:r>
            <w:r w:rsidR="00814197" w:rsidRPr="00ED042C">
              <w:rPr>
                <w:b/>
                <w:color w:val="000000" w:themeColor="text1"/>
              </w:rPr>
              <w:t>,</w:t>
            </w:r>
            <w:r w:rsidR="00E3463F" w:rsidRPr="00ED042C">
              <w:rPr>
                <w:b/>
                <w:color w:val="000000" w:themeColor="text1"/>
              </w:rPr>
              <w:t xml:space="preserve"> centring on equitable</w:t>
            </w:r>
            <w:r w:rsidR="00E3463F" w:rsidRPr="00ED042C">
              <w:rPr>
                <w:color w:val="000000" w:themeColor="text1"/>
              </w:rPr>
              <w:t xml:space="preserve"> </w:t>
            </w:r>
            <w:r w:rsidR="00E3463F" w:rsidRPr="00ED042C">
              <w:rPr>
                <w:b/>
                <w:color w:val="000000" w:themeColor="text1"/>
              </w:rPr>
              <w:t>access to opportunities and a rights-based approach to human agency and</w:t>
            </w:r>
            <w:r w:rsidR="00E3463F" w:rsidRPr="00ED042C">
              <w:rPr>
                <w:color w:val="000000" w:themeColor="text1"/>
              </w:rPr>
              <w:t xml:space="preserve"> </w:t>
            </w:r>
            <w:r w:rsidR="00E3463F" w:rsidRPr="00ED042C">
              <w:rPr>
                <w:b/>
                <w:color w:val="000000" w:themeColor="text1"/>
              </w:rPr>
              <w:t>human development</w:t>
            </w:r>
          </w:p>
        </w:tc>
      </w:tr>
      <w:tr w:rsidR="00E3463F" w:rsidRPr="00ED042C" w14:paraId="4F354ABF" w14:textId="77777777" w:rsidTr="213A54BE">
        <w:trPr>
          <w:trHeight w:val="769"/>
        </w:trPr>
        <w:tc>
          <w:tcPr>
            <w:tcW w:w="2830" w:type="dxa"/>
            <w:vMerge w:val="restart"/>
            <w:tcMar>
              <w:top w:w="72" w:type="dxa"/>
              <w:left w:w="144" w:type="dxa"/>
              <w:bottom w:w="72" w:type="dxa"/>
              <w:right w:w="144" w:type="dxa"/>
            </w:tcMar>
          </w:tcPr>
          <w:p w14:paraId="6FD048DE" w14:textId="77777777" w:rsidR="00E3463F" w:rsidRPr="00ED042C" w:rsidRDefault="00E3463F" w:rsidP="00F3596B">
            <w:pPr>
              <w:rPr>
                <w:b/>
                <w:color w:val="000000" w:themeColor="text1"/>
              </w:rPr>
            </w:pPr>
          </w:p>
          <w:p w14:paraId="24885387" w14:textId="77777777" w:rsidR="00E3463F" w:rsidRPr="00ED042C" w:rsidRDefault="00E3463F" w:rsidP="00F3596B">
            <w:pPr>
              <w:rPr>
                <w:b/>
                <w:color w:val="000000" w:themeColor="text1"/>
              </w:rPr>
            </w:pPr>
            <w:r w:rsidRPr="00ED042C">
              <w:rPr>
                <w:b/>
                <w:color w:val="000000" w:themeColor="text1"/>
              </w:rPr>
              <w:t>Indicator:</w:t>
            </w:r>
          </w:p>
          <w:p w14:paraId="1CF924A8" w14:textId="02C1F611" w:rsidR="00E3463F" w:rsidRPr="00ED042C" w:rsidRDefault="00E3463F" w:rsidP="00F3596B">
            <w:pPr>
              <w:rPr>
                <w:b/>
                <w:color w:val="000000" w:themeColor="text1"/>
              </w:rPr>
            </w:pPr>
            <w:r w:rsidRPr="00ED042C">
              <w:rPr>
                <w:rFonts w:eastAsia="TimesNewRomanPSMT"/>
                <w:color w:val="000000" w:themeColor="text1"/>
              </w:rPr>
              <w:t>Proportion of population satisfied with their last experience of public services</w:t>
            </w:r>
            <w:r w:rsidR="00D9238B" w:rsidRPr="00ED042C">
              <w:rPr>
                <w:rFonts w:eastAsia="TimesNewRomanPSMT"/>
                <w:color w:val="000000" w:themeColor="text1"/>
              </w:rPr>
              <w:t>,</w:t>
            </w:r>
            <w:r w:rsidRPr="00ED042C">
              <w:rPr>
                <w:rFonts w:eastAsia="TimesNewRomanPSMT"/>
                <w:color w:val="000000" w:themeColor="text1"/>
              </w:rPr>
              <w:t xml:space="preserve"> by sex, age and disability (SDG16.6.2)</w:t>
            </w:r>
          </w:p>
          <w:p w14:paraId="1D0006DE" w14:textId="77777777" w:rsidR="00E3463F" w:rsidRPr="00ED042C" w:rsidRDefault="00E3463F" w:rsidP="00F3596B">
            <w:pPr>
              <w:rPr>
                <w:b/>
                <w:i/>
                <w:iCs/>
                <w:color w:val="000000" w:themeColor="text1"/>
              </w:rPr>
            </w:pPr>
          </w:p>
          <w:p w14:paraId="25143137" w14:textId="77777777" w:rsidR="00E3463F" w:rsidRPr="00ED042C" w:rsidRDefault="00E3463F" w:rsidP="00F3596B">
            <w:pPr>
              <w:rPr>
                <w:iCs/>
                <w:color w:val="000000" w:themeColor="text1"/>
              </w:rPr>
            </w:pPr>
            <w:r w:rsidRPr="00ED042C">
              <w:rPr>
                <w:b/>
                <w:i/>
                <w:iCs/>
                <w:color w:val="000000" w:themeColor="text1"/>
              </w:rPr>
              <w:t xml:space="preserve">Baseline: </w:t>
            </w:r>
            <w:r w:rsidRPr="00ED042C">
              <w:rPr>
                <w:iCs/>
                <w:color w:val="000000" w:themeColor="text1"/>
              </w:rPr>
              <w:t>TBC</w:t>
            </w:r>
          </w:p>
          <w:p w14:paraId="12B0D829" w14:textId="77777777" w:rsidR="00E3463F" w:rsidRPr="00ED042C" w:rsidRDefault="00E3463F" w:rsidP="00F3596B">
            <w:pPr>
              <w:rPr>
                <w:b/>
                <w:bCs/>
                <w:color w:val="000000" w:themeColor="text1"/>
                <w:u w:val="single"/>
              </w:rPr>
            </w:pPr>
            <w:r w:rsidRPr="00ED042C">
              <w:rPr>
                <w:b/>
                <w:bCs/>
                <w:i/>
                <w:iCs/>
                <w:color w:val="000000" w:themeColor="text1"/>
              </w:rPr>
              <w:t xml:space="preserve">Target: </w:t>
            </w:r>
            <w:r w:rsidRPr="00ED042C">
              <w:rPr>
                <w:iCs/>
                <w:color w:val="000000" w:themeColor="text1"/>
              </w:rPr>
              <w:t xml:space="preserve"> TBC</w:t>
            </w:r>
          </w:p>
          <w:p w14:paraId="256153D2" w14:textId="77777777" w:rsidR="00E3463F" w:rsidRPr="00ED042C" w:rsidRDefault="00E3463F" w:rsidP="00F3596B">
            <w:pPr>
              <w:rPr>
                <w:color w:val="000000" w:themeColor="text1"/>
                <w:highlight w:val="yellow"/>
              </w:rPr>
            </w:pPr>
          </w:p>
          <w:p w14:paraId="21D9583D" w14:textId="77777777" w:rsidR="00E3463F" w:rsidRPr="00ED042C" w:rsidRDefault="00E3463F" w:rsidP="00F3596B">
            <w:pPr>
              <w:rPr>
                <w:b/>
                <w:color w:val="000000" w:themeColor="text1"/>
              </w:rPr>
            </w:pPr>
            <w:r w:rsidRPr="00ED042C">
              <w:rPr>
                <w:b/>
                <w:color w:val="000000" w:themeColor="text1"/>
              </w:rPr>
              <w:t>Indicator:</w:t>
            </w:r>
          </w:p>
          <w:p w14:paraId="2A1AD170" w14:textId="36DDC2E6" w:rsidR="00E3463F" w:rsidRPr="00ED042C" w:rsidRDefault="00E3463F" w:rsidP="00F3596B">
            <w:pPr>
              <w:rPr>
                <w:rFonts w:eastAsia="Calibri"/>
                <w:color w:val="000000" w:themeColor="text1"/>
              </w:rPr>
            </w:pPr>
            <w:r w:rsidRPr="00ED042C">
              <w:rPr>
                <w:rFonts w:eastAsia="Calibri"/>
                <w:color w:val="000000" w:themeColor="text1"/>
              </w:rPr>
              <w:t xml:space="preserve">Rule of Law Score </w:t>
            </w:r>
            <w:r w:rsidRPr="00ED042C">
              <w:rPr>
                <w:iCs/>
                <w:color w:val="000000" w:themeColor="text1"/>
              </w:rPr>
              <w:t>(</w:t>
            </w:r>
            <w:r w:rsidR="00390B1E" w:rsidRPr="00ED042C">
              <w:rPr>
                <w:iCs/>
                <w:color w:val="000000" w:themeColor="text1"/>
              </w:rPr>
              <w:t xml:space="preserve">Draft </w:t>
            </w:r>
            <w:r w:rsidRPr="00ED042C">
              <w:rPr>
                <w:iCs/>
                <w:color w:val="000000" w:themeColor="text1"/>
              </w:rPr>
              <w:t>13</w:t>
            </w:r>
            <w:r w:rsidRPr="00ED042C">
              <w:rPr>
                <w:iCs/>
                <w:color w:val="000000" w:themeColor="text1"/>
                <w:vertAlign w:val="superscript"/>
              </w:rPr>
              <w:t>th</w:t>
            </w:r>
            <w:r w:rsidR="00814197" w:rsidRPr="00ED042C">
              <w:rPr>
                <w:iCs/>
                <w:color w:val="000000" w:themeColor="text1"/>
                <w:vertAlign w:val="superscript"/>
              </w:rPr>
              <w:t xml:space="preserve"> </w:t>
            </w:r>
            <w:r w:rsidRPr="00ED042C">
              <w:rPr>
                <w:iCs/>
                <w:color w:val="000000" w:themeColor="text1"/>
              </w:rPr>
              <w:t>FYP</w:t>
            </w:r>
            <w:r w:rsidR="00814197" w:rsidRPr="00ED042C">
              <w:rPr>
                <w:iCs/>
                <w:color w:val="000000" w:themeColor="text1"/>
              </w:rPr>
              <w:t>, o</w:t>
            </w:r>
            <w:r w:rsidRPr="00ED042C">
              <w:rPr>
                <w:iCs/>
                <w:color w:val="000000" w:themeColor="text1"/>
              </w:rPr>
              <w:t>utcome 2)</w:t>
            </w:r>
          </w:p>
          <w:p w14:paraId="61E16EC8" w14:textId="77777777" w:rsidR="00E3463F" w:rsidRPr="00ED042C" w:rsidRDefault="00E3463F" w:rsidP="00F3596B">
            <w:pPr>
              <w:rPr>
                <w:rFonts w:eastAsia="Calibri"/>
                <w:b/>
                <w:i/>
                <w:color w:val="000000" w:themeColor="text1"/>
              </w:rPr>
            </w:pPr>
          </w:p>
          <w:p w14:paraId="2063D83C" w14:textId="77777777" w:rsidR="00E3463F" w:rsidRPr="00ED042C" w:rsidRDefault="00E3463F" w:rsidP="00F3596B">
            <w:pPr>
              <w:rPr>
                <w:rFonts w:eastAsia="Calibri"/>
                <w:color w:val="000000" w:themeColor="text1"/>
              </w:rPr>
            </w:pPr>
            <w:r w:rsidRPr="00ED042C">
              <w:rPr>
                <w:rFonts w:eastAsia="Calibri"/>
                <w:b/>
                <w:i/>
                <w:color w:val="000000" w:themeColor="text1"/>
              </w:rPr>
              <w:t>Baseline:</w:t>
            </w:r>
            <w:r w:rsidRPr="00ED042C">
              <w:rPr>
                <w:rFonts w:eastAsia="Calibri"/>
                <w:color w:val="000000" w:themeColor="text1"/>
              </w:rPr>
              <w:t xml:space="preserve"> 72.12%</w:t>
            </w:r>
          </w:p>
          <w:p w14:paraId="316B26A7" w14:textId="77777777" w:rsidR="00E3463F" w:rsidRPr="00ED042C" w:rsidRDefault="00E3463F" w:rsidP="00F3596B">
            <w:pPr>
              <w:rPr>
                <w:rFonts w:eastAsia="Calibri"/>
                <w:color w:val="000000" w:themeColor="text1"/>
              </w:rPr>
            </w:pPr>
            <w:r w:rsidRPr="00ED042C">
              <w:rPr>
                <w:rFonts w:eastAsia="Calibri"/>
                <w:b/>
                <w:i/>
                <w:color w:val="000000" w:themeColor="text1"/>
              </w:rPr>
              <w:t>Target:</w:t>
            </w:r>
            <w:r w:rsidRPr="00ED042C">
              <w:rPr>
                <w:rFonts w:eastAsia="Calibri"/>
                <w:color w:val="000000" w:themeColor="text1"/>
              </w:rPr>
              <w:t xml:space="preserve"> 80% (2028)</w:t>
            </w:r>
          </w:p>
          <w:p w14:paraId="76B698A0" w14:textId="77777777" w:rsidR="00E3463F" w:rsidRPr="00ED042C" w:rsidRDefault="00E3463F" w:rsidP="00F3596B">
            <w:pPr>
              <w:rPr>
                <w:b/>
                <w:color w:val="000000" w:themeColor="text1"/>
              </w:rPr>
            </w:pPr>
          </w:p>
          <w:p w14:paraId="560A28A9" w14:textId="77777777" w:rsidR="00E3463F" w:rsidRPr="00ED042C" w:rsidRDefault="00E3463F" w:rsidP="00F3596B">
            <w:pPr>
              <w:rPr>
                <w:b/>
                <w:bCs/>
                <w:color w:val="000000" w:themeColor="text1"/>
              </w:rPr>
            </w:pPr>
            <w:r w:rsidRPr="00ED042C">
              <w:rPr>
                <w:b/>
                <w:bCs/>
                <w:color w:val="000000" w:themeColor="text1"/>
              </w:rPr>
              <w:t>Indicator:</w:t>
            </w:r>
          </w:p>
          <w:p w14:paraId="5EC6C305" w14:textId="77777777" w:rsidR="00E3463F" w:rsidRPr="00ED042C" w:rsidRDefault="00E3463F" w:rsidP="00F3596B">
            <w:pPr>
              <w:rPr>
                <w:color w:val="000000" w:themeColor="text1"/>
              </w:rPr>
            </w:pPr>
            <w:r w:rsidRPr="00ED042C">
              <w:rPr>
                <w:color w:val="000000" w:themeColor="text1"/>
              </w:rPr>
              <w:t>Proportion of women’s representation in decision making:</w:t>
            </w:r>
          </w:p>
          <w:p w14:paraId="0A3478AD" w14:textId="77777777" w:rsidR="00E3463F" w:rsidRPr="00ED042C" w:rsidRDefault="00E3463F" w:rsidP="00F3596B">
            <w:pPr>
              <w:rPr>
                <w:color w:val="000000" w:themeColor="text1"/>
              </w:rPr>
            </w:pPr>
          </w:p>
          <w:p w14:paraId="1A0640DE" w14:textId="77777777" w:rsidR="00E3463F" w:rsidRPr="00ED042C" w:rsidRDefault="00E3463F" w:rsidP="00814197">
            <w:pPr>
              <w:rPr>
                <w:color w:val="000000" w:themeColor="text1"/>
              </w:rPr>
            </w:pPr>
            <w:r w:rsidRPr="00ED042C">
              <w:rPr>
                <w:color w:val="000000" w:themeColor="text1"/>
              </w:rPr>
              <w:t>Parliament</w:t>
            </w:r>
          </w:p>
          <w:p w14:paraId="7CF34B14" w14:textId="77777777" w:rsidR="00E3463F" w:rsidRPr="00ED042C" w:rsidRDefault="00E3463F" w:rsidP="00F3596B">
            <w:pPr>
              <w:rPr>
                <w:iCs/>
                <w:color w:val="000000" w:themeColor="text1"/>
              </w:rPr>
            </w:pPr>
            <w:r w:rsidRPr="00ED042C">
              <w:rPr>
                <w:b/>
                <w:i/>
                <w:iCs/>
                <w:color w:val="000000" w:themeColor="text1"/>
              </w:rPr>
              <w:t xml:space="preserve">Baseline: </w:t>
            </w:r>
            <w:r w:rsidRPr="00ED042C">
              <w:rPr>
                <w:iCs/>
                <w:color w:val="000000" w:themeColor="text1"/>
              </w:rPr>
              <w:t>14.5%</w:t>
            </w:r>
          </w:p>
          <w:p w14:paraId="1C943494" w14:textId="77777777" w:rsidR="00E3463F" w:rsidRPr="00ED042C" w:rsidRDefault="00E3463F" w:rsidP="00F3596B">
            <w:pPr>
              <w:rPr>
                <w:b/>
                <w:bCs/>
                <w:color w:val="000000" w:themeColor="text1"/>
                <w:u w:val="single"/>
              </w:rPr>
            </w:pPr>
            <w:r w:rsidRPr="00ED042C">
              <w:rPr>
                <w:b/>
                <w:bCs/>
                <w:i/>
                <w:iCs/>
                <w:color w:val="000000" w:themeColor="text1"/>
              </w:rPr>
              <w:t xml:space="preserve">Target: </w:t>
            </w:r>
            <w:r w:rsidRPr="00ED042C">
              <w:rPr>
                <w:color w:val="000000" w:themeColor="text1"/>
              </w:rPr>
              <w:t xml:space="preserve">20% </w:t>
            </w:r>
            <w:r w:rsidRPr="00ED042C">
              <w:rPr>
                <w:rFonts w:eastAsia="Calibri"/>
                <w:color w:val="000000" w:themeColor="text1"/>
              </w:rPr>
              <w:t>(2028)</w:t>
            </w:r>
          </w:p>
          <w:p w14:paraId="7CB1E468" w14:textId="77777777" w:rsidR="00E3463F" w:rsidRPr="00ED042C" w:rsidRDefault="00E3463F" w:rsidP="00F3596B">
            <w:pPr>
              <w:rPr>
                <w:color w:val="000000" w:themeColor="text1"/>
              </w:rPr>
            </w:pPr>
          </w:p>
          <w:p w14:paraId="4F947765" w14:textId="77777777" w:rsidR="00E3463F" w:rsidRPr="00ED042C" w:rsidRDefault="00E3463F" w:rsidP="00814197">
            <w:pPr>
              <w:spacing w:line="257" w:lineRule="auto"/>
              <w:rPr>
                <w:color w:val="000000" w:themeColor="text1"/>
              </w:rPr>
            </w:pPr>
            <w:r w:rsidRPr="00ED042C">
              <w:rPr>
                <w:color w:val="000000" w:themeColor="text1"/>
              </w:rPr>
              <w:t>Local government</w:t>
            </w:r>
          </w:p>
          <w:p w14:paraId="0DB54339" w14:textId="77777777" w:rsidR="00E3463F" w:rsidRPr="00ED042C" w:rsidRDefault="00E3463F" w:rsidP="00F3596B">
            <w:pPr>
              <w:rPr>
                <w:iCs/>
                <w:color w:val="000000" w:themeColor="text1"/>
              </w:rPr>
            </w:pPr>
            <w:r w:rsidRPr="00ED042C">
              <w:rPr>
                <w:b/>
                <w:i/>
                <w:iCs/>
                <w:color w:val="000000" w:themeColor="text1"/>
              </w:rPr>
              <w:t xml:space="preserve">Baseline: </w:t>
            </w:r>
            <w:r w:rsidRPr="00ED042C">
              <w:rPr>
                <w:iCs/>
                <w:color w:val="000000" w:themeColor="text1"/>
              </w:rPr>
              <w:t>12.6%</w:t>
            </w:r>
          </w:p>
          <w:p w14:paraId="7DE099E6" w14:textId="77777777" w:rsidR="00E3463F" w:rsidRPr="00ED042C" w:rsidRDefault="00E3463F" w:rsidP="00F3596B">
            <w:pPr>
              <w:rPr>
                <w:b/>
                <w:bCs/>
                <w:color w:val="000000" w:themeColor="text1"/>
                <w:u w:val="single"/>
              </w:rPr>
            </w:pPr>
            <w:r w:rsidRPr="00ED042C">
              <w:rPr>
                <w:b/>
                <w:bCs/>
                <w:i/>
                <w:iCs/>
                <w:color w:val="000000" w:themeColor="text1"/>
              </w:rPr>
              <w:t xml:space="preserve">Target: </w:t>
            </w:r>
            <w:r w:rsidRPr="00ED042C">
              <w:rPr>
                <w:color w:val="000000" w:themeColor="text1"/>
              </w:rPr>
              <w:t xml:space="preserve">20% </w:t>
            </w:r>
            <w:r w:rsidRPr="00ED042C">
              <w:rPr>
                <w:rFonts w:eastAsia="Calibri"/>
                <w:color w:val="000000" w:themeColor="text1"/>
              </w:rPr>
              <w:t>(2028)</w:t>
            </w:r>
          </w:p>
          <w:p w14:paraId="2C7D159A" w14:textId="77777777" w:rsidR="00E3463F" w:rsidRPr="00ED042C" w:rsidRDefault="00E3463F" w:rsidP="00F3596B">
            <w:pPr>
              <w:spacing w:line="257" w:lineRule="auto"/>
              <w:rPr>
                <w:color w:val="000000" w:themeColor="text1"/>
              </w:rPr>
            </w:pPr>
          </w:p>
          <w:p w14:paraId="55B270F6" w14:textId="77777777" w:rsidR="00E3463F" w:rsidRPr="00ED042C" w:rsidRDefault="00E3463F" w:rsidP="00814197">
            <w:pPr>
              <w:spacing w:line="257" w:lineRule="auto"/>
              <w:rPr>
                <w:color w:val="000000" w:themeColor="text1"/>
              </w:rPr>
            </w:pPr>
            <w:r w:rsidRPr="00ED042C">
              <w:rPr>
                <w:color w:val="000000" w:themeColor="text1"/>
              </w:rPr>
              <w:t>Civil Service</w:t>
            </w:r>
          </w:p>
          <w:p w14:paraId="39A47A2A" w14:textId="77777777" w:rsidR="00E3463F" w:rsidRPr="00ED042C" w:rsidRDefault="00E3463F" w:rsidP="00F3596B">
            <w:pPr>
              <w:rPr>
                <w:b/>
                <w:i/>
                <w:iCs/>
                <w:color w:val="000000" w:themeColor="text1"/>
              </w:rPr>
            </w:pPr>
            <w:r w:rsidRPr="00ED042C">
              <w:rPr>
                <w:b/>
                <w:i/>
                <w:iCs/>
                <w:color w:val="000000" w:themeColor="text1"/>
              </w:rPr>
              <w:t xml:space="preserve">Baseline: </w:t>
            </w:r>
            <w:r w:rsidRPr="00ED042C">
              <w:rPr>
                <w:color w:val="000000" w:themeColor="text1"/>
              </w:rPr>
              <w:t>20%</w:t>
            </w:r>
          </w:p>
          <w:p w14:paraId="75EF6D34" w14:textId="3ACE7D51" w:rsidR="00E3463F" w:rsidRPr="00ED042C" w:rsidRDefault="00E3463F" w:rsidP="00F3596B">
            <w:pPr>
              <w:rPr>
                <w:b/>
                <w:bCs/>
                <w:color w:val="000000" w:themeColor="text1"/>
                <w:u w:val="single"/>
              </w:rPr>
            </w:pPr>
            <w:r w:rsidRPr="00ED042C">
              <w:rPr>
                <w:b/>
                <w:bCs/>
                <w:i/>
                <w:iCs/>
                <w:color w:val="000000" w:themeColor="text1"/>
              </w:rPr>
              <w:t xml:space="preserve">Target: </w:t>
            </w:r>
            <w:r w:rsidRPr="00ED042C">
              <w:rPr>
                <w:color w:val="000000" w:themeColor="text1"/>
              </w:rPr>
              <w:t xml:space="preserve">30 % </w:t>
            </w:r>
          </w:p>
          <w:p w14:paraId="7D3D5CD2" w14:textId="77777777" w:rsidR="00E3463F" w:rsidRPr="00ED042C" w:rsidRDefault="00E3463F" w:rsidP="00F3596B">
            <w:pPr>
              <w:spacing w:line="257" w:lineRule="auto"/>
              <w:rPr>
                <w:color w:val="000000" w:themeColor="text1"/>
              </w:rPr>
            </w:pPr>
          </w:p>
          <w:p w14:paraId="361EEB16" w14:textId="07BE8080" w:rsidR="00E3463F" w:rsidRPr="00ED042C" w:rsidRDefault="00E3463F" w:rsidP="00814197">
            <w:pPr>
              <w:spacing w:line="257" w:lineRule="auto"/>
              <w:rPr>
                <w:color w:val="000000" w:themeColor="text1"/>
              </w:rPr>
            </w:pPr>
            <w:r w:rsidRPr="00ED042C">
              <w:rPr>
                <w:color w:val="000000" w:themeColor="text1"/>
              </w:rPr>
              <w:t>S</w:t>
            </w:r>
            <w:r w:rsidR="006563E8">
              <w:rPr>
                <w:color w:val="000000" w:themeColor="text1"/>
              </w:rPr>
              <w:t xml:space="preserve">tate Owned </w:t>
            </w:r>
            <w:r w:rsidRPr="00ED042C">
              <w:rPr>
                <w:color w:val="000000" w:themeColor="text1"/>
              </w:rPr>
              <w:t>E</w:t>
            </w:r>
            <w:r w:rsidR="006563E8">
              <w:rPr>
                <w:color w:val="000000" w:themeColor="text1"/>
              </w:rPr>
              <w:t>nterprise</w:t>
            </w:r>
            <w:r w:rsidRPr="00ED042C">
              <w:rPr>
                <w:color w:val="000000" w:themeColor="text1"/>
              </w:rPr>
              <w:t>s</w:t>
            </w:r>
            <w:r w:rsidR="00814197" w:rsidRPr="00ED042C">
              <w:rPr>
                <w:color w:val="000000" w:themeColor="text1"/>
              </w:rPr>
              <w:t xml:space="preserve"> </w:t>
            </w:r>
          </w:p>
          <w:p w14:paraId="5B2D7C23" w14:textId="77777777" w:rsidR="00E3463F" w:rsidRPr="00ED042C" w:rsidRDefault="00E3463F" w:rsidP="00F3596B">
            <w:pPr>
              <w:rPr>
                <w:b/>
                <w:i/>
                <w:iCs/>
                <w:color w:val="000000" w:themeColor="text1"/>
              </w:rPr>
            </w:pPr>
            <w:r w:rsidRPr="00ED042C">
              <w:rPr>
                <w:b/>
                <w:i/>
                <w:iCs/>
                <w:color w:val="000000" w:themeColor="text1"/>
              </w:rPr>
              <w:t xml:space="preserve">Baseline: </w:t>
            </w:r>
            <w:r w:rsidRPr="00ED042C">
              <w:rPr>
                <w:color w:val="000000" w:themeColor="text1"/>
              </w:rPr>
              <w:t>11%</w:t>
            </w:r>
          </w:p>
          <w:p w14:paraId="7B00400D" w14:textId="1EAA72C8" w:rsidR="00E3463F" w:rsidRPr="00ED042C" w:rsidRDefault="00E3463F" w:rsidP="00F3596B">
            <w:pPr>
              <w:rPr>
                <w:b/>
                <w:bCs/>
                <w:color w:val="000000" w:themeColor="text1"/>
                <w:u w:val="single"/>
              </w:rPr>
            </w:pPr>
            <w:r w:rsidRPr="00ED042C">
              <w:rPr>
                <w:b/>
                <w:bCs/>
                <w:i/>
                <w:iCs/>
                <w:color w:val="000000" w:themeColor="text1"/>
              </w:rPr>
              <w:t xml:space="preserve">Target: </w:t>
            </w:r>
            <w:r w:rsidRPr="00ED042C">
              <w:rPr>
                <w:color w:val="000000" w:themeColor="text1"/>
              </w:rPr>
              <w:t xml:space="preserve">20% </w:t>
            </w:r>
          </w:p>
          <w:p w14:paraId="53A61DCB" w14:textId="77777777" w:rsidR="00E3463F" w:rsidRPr="00ED042C" w:rsidRDefault="00E3463F" w:rsidP="00F3596B">
            <w:pPr>
              <w:rPr>
                <w:b/>
                <w:color w:val="000000" w:themeColor="text1"/>
              </w:rPr>
            </w:pPr>
          </w:p>
          <w:p w14:paraId="26D1E451" w14:textId="77777777" w:rsidR="00E3463F" w:rsidRPr="00ED042C" w:rsidRDefault="00E3463F" w:rsidP="00F3596B">
            <w:pPr>
              <w:pStyle w:val="paragraph"/>
              <w:spacing w:before="0" w:beforeAutospacing="0" w:after="0" w:afterAutospacing="0"/>
              <w:textAlignment w:val="baseline"/>
              <w:rPr>
                <w:color w:val="000000" w:themeColor="text1"/>
                <w:sz w:val="20"/>
                <w:szCs w:val="20"/>
                <w:highlight w:val="yellow"/>
                <w:lang w:val="en-GB"/>
              </w:rPr>
            </w:pPr>
          </w:p>
          <w:p w14:paraId="5D30BCA8" w14:textId="77777777" w:rsidR="00E3463F" w:rsidRPr="00ED042C" w:rsidRDefault="00E3463F" w:rsidP="00F3596B">
            <w:pPr>
              <w:pStyle w:val="paragraph"/>
              <w:spacing w:before="0" w:beforeAutospacing="0" w:after="0" w:afterAutospacing="0"/>
              <w:textAlignment w:val="baseline"/>
              <w:rPr>
                <w:rStyle w:val="normaltextrun"/>
                <w:b/>
                <w:bCs/>
                <w:color w:val="000000" w:themeColor="text1"/>
                <w:sz w:val="20"/>
                <w:szCs w:val="20"/>
                <w:highlight w:val="yellow"/>
                <w:lang w:val="en-GB"/>
              </w:rPr>
            </w:pPr>
          </w:p>
          <w:p w14:paraId="31C272F1" w14:textId="77777777" w:rsidR="00E3463F" w:rsidRPr="00ED042C" w:rsidRDefault="00E3463F" w:rsidP="00F3596B">
            <w:pPr>
              <w:pStyle w:val="paragraph"/>
              <w:spacing w:before="0" w:beforeAutospacing="0" w:after="0" w:afterAutospacing="0"/>
              <w:textAlignment w:val="baseline"/>
              <w:rPr>
                <w:rStyle w:val="normaltextrun"/>
                <w:b/>
                <w:bCs/>
                <w:color w:val="000000" w:themeColor="text1"/>
                <w:sz w:val="20"/>
                <w:szCs w:val="20"/>
                <w:highlight w:val="yellow"/>
                <w:lang w:val="en-GB"/>
              </w:rPr>
            </w:pPr>
          </w:p>
          <w:p w14:paraId="0BC04F56" w14:textId="77777777" w:rsidR="00E3463F" w:rsidRPr="00ED042C" w:rsidRDefault="00E3463F" w:rsidP="00F3596B">
            <w:pPr>
              <w:pStyle w:val="paragraph"/>
              <w:spacing w:before="0" w:beforeAutospacing="0" w:after="0" w:afterAutospacing="0"/>
              <w:textAlignment w:val="baseline"/>
              <w:rPr>
                <w:color w:val="000000" w:themeColor="text1"/>
                <w:sz w:val="20"/>
                <w:szCs w:val="20"/>
                <w:highlight w:val="yellow"/>
                <w:lang w:val="en-GB"/>
              </w:rPr>
            </w:pPr>
          </w:p>
          <w:p w14:paraId="6BB04A2A" w14:textId="77777777" w:rsidR="00E3463F" w:rsidRPr="00ED042C" w:rsidRDefault="00E3463F" w:rsidP="00F3596B">
            <w:pPr>
              <w:pStyle w:val="paragraph"/>
              <w:spacing w:before="0" w:beforeAutospacing="0" w:after="0" w:afterAutospacing="0"/>
              <w:textAlignment w:val="baseline"/>
              <w:rPr>
                <w:color w:val="000000" w:themeColor="text1"/>
                <w:sz w:val="20"/>
                <w:szCs w:val="20"/>
                <w:highlight w:val="yellow"/>
                <w:lang w:val="en-GB"/>
              </w:rPr>
            </w:pPr>
          </w:p>
          <w:p w14:paraId="651A28BD" w14:textId="77777777" w:rsidR="00E3463F" w:rsidRPr="00ED042C" w:rsidRDefault="00E3463F" w:rsidP="00F3596B">
            <w:pPr>
              <w:pStyle w:val="paragraph"/>
              <w:spacing w:before="0" w:beforeAutospacing="0" w:after="0" w:afterAutospacing="0"/>
              <w:textAlignment w:val="baseline"/>
              <w:rPr>
                <w:b/>
                <w:color w:val="000000" w:themeColor="text1"/>
                <w:sz w:val="20"/>
                <w:szCs w:val="20"/>
                <w:highlight w:val="yellow"/>
                <w:lang w:val="en-GB"/>
              </w:rPr>
            </w:pPr>
          </w:p>
        </w:tc>
        <w:tc>
          <w:tcPr>
            <w:tcW w:w="1843" w:type="dxa"/>
            <w:vMerge w:val="restart"/>
          </w:tcPr>
          <w:p w14:paraId="3799C1B0" w14:textId="77777777" w:rsidR="00E3463F" w:rsidRPr="00ED042C" w:rsidRDefault="00E3463F" w:rsidP="00F3596B">
            <w:pPr>
              <w:pStyle w:val="paragraph"/>
              <w:spacing w:before="0" w:beforeAutospacing="0" w:after="0" w:afterAutospacing="0"/>
              <w:textAlignment w:val="baseline"/>
              <w:rPr>
                <w:rStyle w:val="normaltextrun"/>
                <w:b/>
                <w:bCs/>
                <w:color w:val="000000" w:themeColor="text1"/>
                <w:sz w:val="20"/>
                <w:szCs w:val="20"/>
                <w:highlight w:val="yellow"/>
                <w:lang w:val="en-GB"/>
              </w:rPr>
            </w:pPr>
          </w:p>
          <w:p w14:paraId="20A84D6A" w14:textId="77777777" w:rsidR="00E3463F" w:rsidRPr="00ED042C" w:rsidRDefault="00E3463F" w:rsidP="00F3596B">
            <w:pPr>
              <w:pStyle w:val="paragraph"/>
              <w:spacing w:before="0" w:beforeAutospacing="0" w:after="0" w:afterAutospacing="0"/>
              <w:textAlignment w:val="baseline"/>
              <w:rPr>
                <w:color w:val="000000" w:themeColor="text1"/>
                <w:sz w:val="20"/>
                <w:szCs w:val="20"/>
                <w:highlight w:val="yellow"/>
                <w:lang w:val="en-GB"/>
              </w:rPr>
            </w:pPr>
          </w:p>
          <w:p w14:paraId="73AE9221" w14:textId="77777777" w:rsidR="00E3463F" w:rsidRPr="00ED042C" w:rsidRDefault="00E3463F" w:rsidP="00F3596B">
            <w:pPr>
              <w:pStyle w:val="paragraph"/>
              <w:spacing w:before="0" w:beforeAutospacing="0" w:after="0" w:afterAutospacing="0"/>
              <w:textAlignment w:val="baseline"/>
              <w:rPr>
                <w:color w:val="000000" w:themeColor="text1"/>
                <w:sz w:val="20"/>
                <w:szCs w:val="20"/>
                <w:highlight w:val="yellow"/>
                <w:lang w:val="en-GB"/>
              </w:rPr>
            </w:pPr>
          </w:p>
          <w:p w14:paraId="0B28E5CA" w14:textId="77777777" w:rsidR="00E3463F" w:rsidRPr="00ED042C" w:rsidRDefault="00E3463F" w:rsidP="00F3596B">
            <w:pPr>
              <w:pStyle w:val="paragraph"/>
              <w:spacing w:before="0" w:beforeAutospacing="0" w:after="0" w:afterAutospacing="0"/>
              <w:textAlignment w:val="baseline"/>
              <w:rPr>
                <w:color w:val="000000" w:themeColor="text1"/>
                <w:sz w:val="20"/>
                <w:szCs w:val="20"/>
                <w:highlight w:val="yellow"/>
                <w:lang w:val="en-GB"/>
              </w:rPr>
            </w:pPr>
          </w:p>
          <w:p w14:paraId="3B043C24" w14:textId="77777777" w:rsidR="00E3463F" w:rsidRPr="00ED042C" w:rsidRDefault="00E3463F" w:rsidP="00F3596B">
            <w:pPr>
              <w:pStyle w:val="paragraph"/>
              <w:spacing w:before="0" w:beforeAutospacing="0" w:after="0" w:afterAutospacing="0"/>
              <w:textAlignment w:val="baseline"/>
              <w:rPr>
                <w:color w:val="000000" w:themeColor="text1"/>
                <w:sz w:val="20"/>
                <w:szCs w:val="20"/>
                <w:highlight w:val="yellow"/>
                <w:lang w:val="en-GB"/>
              </w:rPr>
            </w:pPr>
          </w:p>
          <w:p w14:paraId="2C840F0A" w14:textId="77777777" w:rsidR="00E3463F" w:rsidRPr="00ED042C" w:rsidRDefault="00E3463F" w:rsidP="00F3596B">
            <w:pPr>
              <w:pStyle w:val="paragraph"/>
              <w:spacing w:before="0" w:beforeAutospacing="0" w:after="0" w:afterAutospacing="0"/>
              <w:textAlignment w:val="baseline"/>
              <w:rPr>
                <w:color w:val="000000" w:themeColor="text1"/>
                <w:sz w:val="20"/>
                <w:szCs w:val="20"/>
                <w:highlight w:val="yellow"/>
                <w:lang w:val="en-GB"/>
              </w:rPr>
            </w:pPr>
          </w:p>
          <w:p w14:paraId="6141C3EE" w14:textId="77777777" w:rsidR="00E3463F" w:rsidRPr="00ED042C" w:rsidRDefault="00E3463F" w:rsidP="00F3596B">
            <w:pPr>
              <w:pStyle w:val="paragraph"/>
              <w:spacing w:before="0" w:beforeAutospacing="0" w:after="0" w:afterAutospacing="0"/>
              <w:textAlignment w:val="baseline"/>
              <w:rPr>
                <w:color w:val="000000" w:themeColor="text1"/>
                <w:sz w:val="20"/>
                <w:szCs w:val="20"/>
                <w:highlight w:val="yellow"/>
                <w:lang w:val="en-GB"/>
              </w:rPr>
            </w:pPr>
          </w:p>
          <w:p w14:paraId="33065E60" w14:textId="77777777" w:rsidR="00E3463F" w:rsidRPr="00ED042C" w:rsidRDefault="00E3463F" w:rsidP="00F3596B">
            <w:pPr>
              <w:pStyle w:val="paragraph"/>
              <w:spacing w:before="0" w:beforeAutospacing="0" w:after="0" w:afterAutospacing="0"/>
              <w:textAlignment w:val="baseline"/>
              <w:rPr>
                <w:color w:val="000000" w:themeColor="text1"/>
                <w:sz w:val="20"/>
                <w:szCs w:val="20"/>
                <w:highlight w:val="yellow"/>
                <w:lang w:val="en-GB"/>
              </w:rPr>
            </w:pPr>
          </w:p>
          <w:p w14:paraId="165F4558" w14:textId="77777777" w:rsidR="00E3463F" w:rsidRPr="00ED042C" w:rsidRDefault="00E3463F" w:rsidP="00F3596B">
            <w:pPr>
              <w:pStyle w:val="paragraph"/>
              <w:spacing w:before="0" w:beforeAutospacing="0" w:after="0" w:afterAutospacing="0"/>
              <w:textAlignment w:val="baseline"/>
              <w:rPr>
                <w:color w:val="000000" w:themeColor="text1"/>
                <w:sz w:val="20"/>
                <w:szCs w:val="20"/>
                <w:highlight w:val="yellow"/>
                <w:lang w:val="en-GB"/>
              </w:rPr>
            </w:pPr>
          </w:p>
          <w:p w14:paraId="5FF40AD9" w14:textId="77777777" w:rsidR="00E3463F" w:rsidRPr="00ED042C" w:rsidRDefault="00E3463F" w:rsidP="00F3596B">
            <w:pPr>
              <w:pStyle w:val="paragraph"/>
              <w:spacing w:before="0" w:beforeAutospacing="0" w:after="0" w:afterAutospacing="0"/>
              <w:textAlignment w:val="baseline"/>
              <w:rPr>
                <w:color w:val="000000" w:themeColor="text1"/>
                <w:sz w:val="20"/>
                <w:szCs w:val="20"/>
                <w:highlight w:val="yellow"/>
                <w:lang w:val="en-GB"/>
              </w:rPr>
            </w:pPr>
          </w:p>
          <w:p w14:paraId="3051046B" w14:textId="77777777" w:rsidR="00E3463F" w:rsidRPr="00ED042C" w:rsidRDefault="00E3463F" w:rsidP="00F3596B">
            <w:pPr>
              <w:pStyle w:val="paragraph"/>
              <w:spacing w:before="0" w:beforeAutospacing="0" w:after="0" w:afterAutospacing="0"/>
              <w:textAlignment w:val="baseline"/>
              <w:rPr>
                <w:color w:val="000000" w:themeColor="text1"/>
                <w:sz w:val="20"/>
                <w:szCs w:val="20"/>
                <w:highlight w:val="yellow"/>
                <w:lang w:val="en-GB"/>
              </w:rPr>
            </w:pPr>
          </w:p>
          <w:p w14:paraId="2F2351B1" w14:textId="77777777" w:rsidR="00E3463F" w:rsidRPr="00ED042C" w:rsidRDefault="00E3463F" w:rsidP="00F3596B">
            <w:pPr>
              <w:pStyle w:val="paragraph"/>
              <w:spacing w:before="0" w:beforeAutospacing="0" w:after="0" w:afterAutospacing="0"/>
              <w:textAlignment w:val="baseline"/>
              <w:rPr>
                <w:color w:val="000000" w:themeColor="text1"/>
                <w:sz w:val="20"/>
                <w:szCs w:val="20"/>
                <w:highlight w:val="yellow"/>
                <w:lang w:val="en-GB"/>
              </w:rPr>
            </w:pPr>
          </w:p>
          <w:p w14:paraId="7901BE73" w14:textId="77777777" w:rsidR="00E3463F" w:rsidRPr="00ED042C" w:rsidRDefault="00E3463F" w:rsidP="00F3596B">
            <w:pPr>
              <w:pStyle w:val="paragraph"/>
              <w:spacing w:before="0" w:beforeAutospacing="0" w:after="0" w:afterAutospacing="0"/>
              <w:textAlignment w:val="baseline"/>
              <w:rPr>
                <w:color w:val="000000" w:themeColor="text1"/>
                <w:sz w:val="20"/>
                <w:szCs w:val="20"/>
                <w:highlight w:val="yellow"/>
                <w:lang w:val="en-GB"/>
              </w:rPr>
            </w:pPr>
          </w:p>
          <w:p w14:paraId="52F44919" w14:textId="77777777" w:rsidR="00E3463F" w:rsidRPr="00ED042C" w:rsidRDefault="00E3463F" w:rsidP="00F3596B">
            <w:pPr>
              <w:pStyle w:val="paragraph"/>
              <w:spacing w:before="0" w:beforeAutospacing="0" w:after="0" w:afterAutospacing="0"/>
              <w:textAlignment w:val="baseline"/>
              <w:rPr>
                <w:color w:val="000000" w:themeColor="text1"/>
                <w:sz w:val="20"/>
                <w:szCs w:val="20"/>
                <w:highlight w:val="yellow"/>
                <w:lang w:val="en-GB"/>
              </w:rPr>
            </w:pPr>
          </w:p>
          <w:p w14:paraId="00A51FB9" w14:textId="77777777" w:rsidR="00E3463F" w:rsidRPr="00ED042C" w:rsidRDefault="00E3463F" w:rsidP="00F3596B">
            <w:pPr>
              <w:pStyle w:val="paragraph"/>
              <w:spacing w:before="0" w:beforeAutospacing="0" w:after="0" w:afterAutospacing="0"/>
              <w:textAlignment w:val="baseline"/>
              <w:rPr>
                <w:color w:val="000000" w:themeColor="text1"/>
                <w:sz w:val="20"/>
                <w:szCs w:val="20"/>
                <w:highlight w:val="yellow"/>
                <w:lang w:val="en-GB"/>
              </w:rPr>
            </w:pPr>
          </w:p>
          <w:p w14:paraId="59BEB54D" w14:textId="77777777" w:rsidR="00E3463F" w:rsidRPr="00ED042C" w:rsidRDefault="00E3463F" w:rsidP="00F3596B">
            <w:pPr>
              <w:pStyle w:val="paragraph"/>
              <w:spacing w:before="0" w:beforeAutospacing="0" w:after="0" w:afterAutospacing="0"/>
              <w:textAlignment w:val="baseline"/>
              <w:rPr>
                <w:color w:val="000000" w:themeColor="text1"/>
                <w:sz w:val="20"/>
                <w:szCs w:val="20"/>
                <w:highlight w:val="yellow"/>
                <w:lang w:val="en-GB"/>
              </w:rPr>
            </w:pPr>
          </w:p>
          <w:p w14:paraId="043E348D" w14:textId="77777777" w:rsidR="00E3463F" w:rsidRPr="00ED042C" w:rsidRDefault="00E3463F" w:rsidP="00F3596B">
            <w:pPr>
              <w:pStyle w:val="paragraph"/>
              <w:spacing w:before="0" w:beforeAutospacing="0" w:after="0" w:afterAutospacing="0"/>
              <w:textAlignment w:val="baseline"/>
              <w:rPr>
                <w:color w:val="000000" w:themeColor="text1"/>
                <w:sz w:val="20"/>
                <w:szCs w:val="20"/>
                <w:highlight w:val="yellow"/>
                <w:lang w:val="en-GB"/>
              </w:rPr>
            </w:pPr>
            <w:r w:rsidRPr="00ED042C">
              <w:rPr>
                <w:color w:val="000000" w:themeColor="text1"/>
                <w:sz w:val="20"/>
                <w:szCs w:val="20"/>
                <w:lang w:val="en-GB"/>
              </w:rPr>
              <w:t>ECB, RCSC, NCWCS</w:t>
            </w:r>
          </w:p>
        </w:tc>
        <w:tc>
          <w:tcPr>
            <w:tcW w:w="6032" w:type="dxa"/>
            <w:tcMar>
              <w:top w:w="72" w:type="dxa"/>
              <w:left w:w="144" w:type="dxa"/>
              <w:bottom w:w="72" w:type="dxa"/>
              <w:right w:w="144" w:type="dxa"/>
            </w:tcMar>
          </w:tcPr>
          <w:p w14:paraId="6172C18A" w14:textId="6D02A5AD" w:rsidR="00E3463F" w:rsidRPr="00ED042C" w:rsidRDefault="00E3463F" w:rsidP="00F3596B">
            <w:pPr>
              <w:rPr>
                <w:rFonts w:eastAsia="Myraid pro"/>
                <w:color w:val="000000" w:themeColor="text1"/>
              </w:rPr>
            </w:pPr>
            <w:r w:rsidRPr="00ED042C">
              <w:rPr>
                <w:rStyle w:val="normaltextrun"/>
                <w:rFonts w:eastAsia="Myraid pro"/>
                <w:b/>
                <w:bCs/>
                <w:color w:val="000000" w:themeColor="text1"/>
              </w:rPr>
              <w:lastRenderedPageBreak/>
              <w:t>Output 3.1</w:t>
            </w:r>
            <w:r w:rsidR="008462AE" w:rsidRPr="00ED042C">
              <w:rPr>
                <w:rStyle w:val="normaltextrun"/>
                <w:rFonts w:eastAsia="Myraid pro"/>
                <w:b/>
                <w:bCs/>
                <w:color w:val="000000" w:themeColor="text1"/>
              </w:rPr>
              <w:t>.</w:t>
            </w:r>
            <w:r w:rsidRPr="00ED042C">
              <w:rPr>
                <w:rStyle w:val="normaltextrun"/>
                <w:rFonts w:eastAsia="Myraid pro"/>
                <w:b/>
                <w:i/>
                <w:iCs/>
                <w:color w:val="000000" w:themeColor="text1"/>
              </w:rPr>
              <w:t xml:space="preserve"> </w:t>
            </w:r>
            <w:r w:rsidRPr="00ED042C">
              <w:rPr>
                <w:rStyle w:val="normaltextrun"/>
                <w:rFonts w:eastAsia="Myraid pro"/>
                <w:b/>
                <w:color w:val="000000" w:themeColor="text1"/>
              </w:rPr>
              <w:t>Capacities of national and subnational institutions are enhanced through public sector innovation, to deliver high</w:t>
            </w:r>
            <w:r w:rsidR="008462AE" w:rsidRPr="00ED042C">
              <w:rPr>
                <w:rStyle w:val="normaltextrun"/>
                <w:rFonts w:eastAsia="Myraid pro"/>
                <w:b/>
                <w:color w:val="000000" w:themeColor="text1"/>
              </w:rPr>
              <w:t>-</w:t>
            </w:r>
            <w:r w:rsidRPr="00ED042C">
              <w:rPr>
                <w:rStyle w:val="normaltextrun"/>
                <w:rFonts w:eastAsia="Myraid pro"/>
                <w:b/>
                <w:color w:val="000000" w:themeColor="text1"/>
              </w:rPr>
              <w:t>quality public and social services</w:t>
            </w:r>
            <w:r w:rsidRPr="00ED042C">
              <w:rPr>
                <w:rStyle w:val="normaltextrun"/>
                <w:rFonts w:eastAsia="Myraid pro"/>
                <w:color w:val="000000" w:themeColor="text1"/>
              </w:rPr>
              <w:t xml:space="preserve"> </w:t>
            </w:r>
          </w:p>
          <w:p w14:paraId="0A77AD71" w14:textId="77777777" w:rsidR="00E3463F" w:rsidRPr="00ED042C" w:rsidRDefault="00E3463F" w:rsidP="00F3596B">
            <w:pPr>
              <w:rPr>
                <w:color w:val="000000" w:themeColor="text1"/>
              </w:rPr>
            </w:pPr>
          </w:p>
          <w:p w14:paraId="2C458784" w14:textId="199ACD45" w:rsidR="00E3463F" w:rsidRPr="00ED042C" w:rsidRDefault="00E3463F" w:rsidP="00F3596B">
            <w:pPr>
              <w:rPr>
                <w:b/>
                <w:color w:val="000000" w:themeColor="text1"/>
              </w:rPr>
            </w:pPr>
            <w:r w:rsidRPr="00ED042C">
              <w:rPr>
                <w:b/>
                <w:color w:val="000000" w:themeColor="text1"/>
              </w:rPr>
              <w:t>Indicator 3.1.1</w:t>
            </w:r>
            <w:r w:rsidR="008462AE" w:rsidRPr="00ED042C">
              <w:rPr>
                <w:b/>
                <w:color w:val="000000" w:themeColor="text1"/>
              </w:rPr>
              <w:t>.</w:t>
            </w:r>
            <w:r w:rsidRPr="00ED042C">
              <w:rPr>
                <w:b/>
                <w:color w:val="000000" w:themeColor="text1"/>
              </w:rPr>
              <w:t xml:space="preserve"> Proportion of citizens reporting positive experience availing public services </w:t>
            </w:r>
          </w:p>
          <w:p w14:paraId="026CA707" w14:textId="77777777" w:rsidR="00E3463F" w:rsidRPr="00ED042C" w:rsidRDefault="00E3463F" w:rsidP="00F3596B">
            <w:pPr>
              <w:rPr>
                <w:color w:val="000000" w:themeColor="text1"/>
              </w:rPr>
            </w:pPr>
            <w:r w:rsidRPr="00ED042C">
              <w:rPr>
                <w:color w:val="000000" w:themeColor="text1"/>
              </w:rPr>
              <w:t xml:space="preserve"> </w:t>
            </w:r>
          </w:p>
          <w:p w14:paraId="1D506361" w14:textId="5C009523" w:rsidR="00E3463F" w:rsidRPr="00ED042C" w:rsidRDefault="00E3463F" w:rsidP="00F3596B">
            <w:pPr>
              <w:rPr>
                <w:b/>
                <w:bCs/>
                <w:color w:val="000000" w:themeColor="text1"/>
              </w:rPr>
            </w:pPr>
            <w:r w:rsidRPr="00ED042C">
              <w:rPr>
                <w:b/>
                <w:bCs/>
                <w:i/>
                <w:iCs/>
                <w:color w:val="000000" w:themeColor="text1"/>
              </w:rPr>
              <w:lastRenderedPageBreak/>
              <w:t xml:space="preserve">Baseline: </w:t>
            </w:r>
            <w:r w:rsidRPr="00ED042C">
              <w:rPr>
                <w:color w:val="000000" w:themeColor="text1"/>
              </w:rPr>
              <w:t>0</w:t>
            </w:r>
            <w:proofErr w:type="gramStart"/>
            <w:r w:rsidR="04D09133" w:rsidRPr="00ED042C">
              <w:rPr>
                <w:color w:val="000000" w:themeColor="text1"/>
              </w:rPr>
              <w:t xml:space="preserve">   (</w:t>
            </w:r>
            <w:proofErr w:type="gramEnd"/>
            <w:r w:rsidR="04D09133" w:rsidRPr="00ED042C">
              <w:rPr>
                <w:color w:val="000000" w:themeColor="text1"/>
              </w:rPr>
              <w:t>2023)</w:t>
            </w:r>
          </w:p>
          <w:p w14:paraId="30013DAF" w14:textId="77777777" w:rsidR="00E3463F" w:rsidRPr="00ED042C" w:rsidRDefault="00E3463F" w:rsidP="00F3596B">
            <w:pPr>
              <w:rPr>
                <w:b/>
                <w:bCs/>
                <w:color w:val="000000" w:themeColor="text1"/>
              </w:rPr>
            </w:pPr>
            <w:r w:rsidRPr="00ED042C">
              <w:rPr>
                <w:b/>
                <w:bCs/>
                <w:i/>
                <w:iCs/>
                <w:color w:val="000000" w:themeColor="text1"/>
              </w:rPr>
              <w:t xml:space="preserve">Target:  </w:t>
            </w:r>
            <w:r w:rsidRPr="00ED042C">
              <w:rPr>
                <w:bCs/>
                <w:iCs/>
                <w:color w:val="000000" w:themeColor="text1"/>
              </w:rPr>
              <w:t>65% (2028)</w:t>
            </w:r>
          </w:p>
          <w:p w14:paraId="3AA82AF5" w14:textId="0DCAAFDD" w:rsidR="00E3463F" w:rsidRPr="00ED042C" w:rsidRDefault="00E3463F" w:rsidP="00F3596B">
            <w:pPr>
              <w:rPr>
                <w:bCs/>
                <w:color w:val="000000" w:themeColor="text1"/>
              </w:rPr>
            </w:pPr>
            <w:r w:rsidRPr="00ED042C">
              <w:rPr>
                <w:rFonts w:eastAsia="Calibri"/>
                <w:b/>
                <w:bCs/>
                <w:i/>
                <w:color w:val="000000" w:themeColor="text1"/>
              </w:rPr>
              <w:t>Source/</w:t>
            </w:r>
            <w:r w:rsidR="008462AE" w:rsidRPr="00ED042C">
              <w:rPr>
                <w:rFonts w:eastAsia="Calibri"/>
                <w:b/>
                <w:bCs/>
                <w:i/>
                <w:iCs/>
                <w:color w:val="000000" w:themeColor="text1"/>
              </w:rPr>
              <w:t>f</w:t>
            </w:r>
            <w:r w:rsidRPr="00ED042C">
              <w:rPr>
                <w:rFonts w:eastAsia="Calibri"/>
                <w:b/>
                <w:bCs/>
                <w:i/>
                <w:iCs/>
                <w:color w:val="000000" w:themeColor="text1"/>
              </w:rPr>
              <w:t xml:space="preserve">requency: </w:t>
            </w:r>
            <w:r w:rsidRPr="00ED042C">
              <w:rPr>
                <w:rFonts w:eastAsia="Calibri"/>
                <w:bCs/>
                <w:iCs/>
                <w:color w:val="000000" w:themeColor="text1"/>
              </w:rPr>
              <w:t xml:space="preserve">Project </w:t>
            </w:r>
            <w:r w:rsidR="008462AE" w:rsidRPr="00ED042C">
              <w:rPr>
                <w:rFonts w:eastAsia="Calibri"/>
                <w:bCs/>
                <w:iCs/>
                <w:color w:val="000000" w:themeColor="text1"/>
              </w:rPr>
              <w:t>r</w:t>
            </w:r>
            <w:r w:rsidRPr="00ED042C">
              <w:rPr>
                <w:rFonts w:eastAsia="Calibri"/>
                <w:bCs/>
                <w:iCs/>
                <w:color w:val="000000" w:themeColor="text1"/>
              </w:rPr>
              <w:t>eports/</w:t>
            </w:r>
            <w:r w:rsidR="00814197" w:rsidRPr="00ED042C">
              <w:rPr>
                <w:rFonts w:eastAsia="Calibri"/>
                <w:bCs/>
                <w:iCs/>
                <w:color w:val="000000" w:themeColor="text1"/>
              </w:rPr>
              <w:t>a</w:t>
            </w:r>
            <w:r w:rsidRPr="00ED042C">
              <w:rPr>
                <w:rFonts w:eastAsia="Calibri"/>
                <w:bCs/>
                <w:iCs/>
                <w:color w:val="000000" w:themeColor="text1"/>
              </w:rPr>
              <w:t>nnual</w:t>
            </w:r>
          </w:p>
          <w:p w14:paraId="6084BE50" w14:textId="77777777" w:rsidR="00E3463F" w:rsidRPr="00ED042C" w:rsidRDefault="00E3463F" w:rsidP="00F3596B">
            <w:pPr>
              <w:rPr>
                <w:bCs/>
                <w:color w:val="000000" w:themeColor="text1"/>
              </w:rPr>
            </w:pPr>
            <w:r w:rsidRPr="00ED042C">
              <w:rPr>
                <w:rFonts w:eastAsia="Calibri"/>
                <w:bCs/>
                <w:color w:val="000000" w:themeColor="text1"/>
              </w:rPr>
              <w:t xml:space="preserve"> </w:t>
            </w:r>
          </w:p>
          <w:p w14:paraId="5F85DD93" w14:textId="76E35026" w:rsidR="00E3463F" w:rsidRPr="00ED042C" w:rsidRDefault="00E3463F" w:rsidP="00F3596B">
            <w:pPr>
              <w:rPr>
                <w:b/>
                <w:color w:val="000000" w:themeColor="text1"/>
              </w:rPr>
            </w:pPr>
            <w:r w:rsidRPr="00ED042C">
              <w:rPr>
                <w:b/>
                <w:color w:val="000000" w:themeColor="text1"/>
              </w:rPr>
              <w:t>Indicator 3.1.2</w:t>
            </w:r>
            <w:r w:rsidR="00387212">
              <w:rPr>
                <w:b/>
                <w:color w:val="000000" w:themeColor="text1"/>
              </w:rPr>
              <w:t xml:space="preserve">. </w:t>
            </w:r>
            <w:r w:rsidRPr="00ED042C">
              <w:rPr>
                <w:b/>
                <w:color w:val="000000" w:themeColor="text1"/>
              </w:rPr>
              <w:t>Number of measures that improved agility and responsiveness of public sector institutions for service delivery</w:t>
            </w:r>
          </w:p>
          <w:p w14:paraId="2D923A6D" w14:textId="77777777" w:rsidR="00E3463F" w:rsidRPr="00ED042C" w:rsidRDefault="00E3463F" w:rsidP="00F3596B">
            <w:pPr>
              <w:rPr>
                <w:color w:val="000000" w:themeColor="text1"/>
              </w:rPr>
            </w:pPr>
            <w:r w:rsidRPr="00ED042C">
              <w:rPr>
                <w:color w:val="000000" w:themeColor="text1"/>
              </w:rPr>
              <w:t xml:space="preserve"> </w:t>
            </w:r>
          </w:p>
          <w:p w14:paraId="5DD84242" w14:textId="77777777" w:rsidR="00E3463F" w:rsidRPr="00ED042C" w:rsidRDefault="00E3463F" w:rsidP="00F3596B">
            <w:pPr>
              <w:rPr>
                <w:b/>
                <w:bCs/>
                <w:i/>
                <w:iCs/>
                <w:color w:val="000000" w:themeColor="text1"/>
              </w:rPr>
            </w:pPr>
            <w:r w:rsidRPr="00ED042C">
              <w:rPr>
                <w:b/>
                <w:bCs/>
                <w:i/>
                <w:iCs/>
                <w:color w:val="000000" w:themeColor="text1"/>
              </w:rPr>
              <w:t xml:space="preserve">Baseline: </w:t>
            </w:r>
            <w:r w:rsidRPr="00ED042C">
              <w:rPr>
                <w:bCs/>
                <w:iCs/>
                <w:color w:val="000000" w:themeColor="text1"/>
              </w:rPr>
              <w:t>4 (2023)</w:t>
            </w:r>
          </w:p>
          <w:p w14:paraId="4C72D5F0" w14:textId="77777777" w:rsidR="00E3463F" w:rsidRPr="00ED042C" w:rsidRDefault="00E3463F" w:rsidP="00F3596B">
            <w:pPr>
              <w:rPr>
                <w:b/>
                <w:bCs/>
                <w:color w:val="000000" w:themeColor="text1"/>
              </w:rPr>
            </w:pPr>
            <w:r w:rsidRPr="00ED042C">
              <w:rPr>
                <w:b/>
                <w:bCs/>
                <w:i/>
                <w:iCs/>
                <w:color w:val="000000" w:themeColor="text1"/>
              </w:rPr>
              <w:t xml:space="preserve">Target: </w:t>
            </w:r>
            <w:r w:rsidRPr="00ED042C">
              <w:rPr>
                <w:bCs/>
                <w:iCs/>
                <w:color w:val="000000" w:themeColor="text1"/>
              </w:rPr>
              <w:t xml:space="preserve"> 7</w:t>
            </w:r>
            <w:r w:rsidRPr="00ED042C">
              <w:rPr>
                <w:b/>
                <w:bCs/>
                <w:i/>
                <w:iCs/>
                <w:color w:val="000000" w:themeColor="text1"/>
              </w:rPr>
              <w:t xml:space="preserve"> </w:t>
            </w:r>
            <w:r w:rsidRPr="00ED042C">
              <w:rPr>
                <w:bCs/>
                <w:iCs/>
                <w:color w:val="000000" w:themeColor="text1"/>
              </w:rPr>
              <w:t>(2028)</w:t>
            </w:r>
          </w:p>
          <w:p w14:paraId="6C862A9B" w14:textId="53ED7454" w:rsidR="00E3463F" w:rsidRPr="00ED042C" w:rsidRDefault="00E3463F" w:rsidP="00F3596B">
            <w:pPr>
              <w:rPr>
                <w:b/>
                <w:bCs/>
                <w:color w:val="000000" w:themeColor="text1"/>
              </w:rPr>
            </w:pPr>
            <w:r w:rsidRPr="00ED042C">
              <w:rPr>
                <w:b/>
                <w:bCs/>
                <w:i/>
                <w:color w:val="000000" w:themeColor="text1"/>
              </w:rPr>
              <w:t>Source/</w:t>
            </w:r>
            <w:r w:rsidR="008462AE" w:rsidRPr="00ED042C">
              <w:rPr>
                <w:b/>
                <w:bCs/>
                <w:i/>
                <w:color w:val="000000" w:themeColor="text1"/>
              </w:rPr>
              <w:t>f</w:t>
            </w:r>
            <w:r w:rsidRPr="00ED042C">
              <w:rPr>
                <w:b/>
                <w:bCs/>
                <w:i/>
                <w:color w:val="000000" w:themeColor="text1"/>
              </w:rPr>
              <w:t>requency:</w:t>
            </w:r>
            <w:r w:rsidRPr="00ED042C">
              <w:rPr>
                <w:b/>
                <w:bCs/>
                <w:color w:val="000000" w:themeColor="text1"/>
              </w:rPr>
              <w:t xml:space="preserve"> </w:t>
            </w:r>
            <w:r w:rsidRPr="00ED042C">
              <w:rPr>
                <w:bCs/>
                <w:color w:val="000000" w:themeColor="text1"/>
              </w:rPr>
              <w:t>Project report, RCSC, BNLI, M</w:t>
            </w:r>
            <w:r w:rsidR="008462AE" w:rsidRPr="00ED042C">
              <w:rPr>
                <w:bCs/>
                <w:color w:val="000000" w:themeColor="text1"/>
              </w:rPr>
              <w:t>O</w:t>
            </w:r>
            <w:r w:rsidRPr="00ED042C">
              <w:rPr>
                <w:bCs/>
                <w:color w:val="000000" w:themeColor="text1"/>
              </w:rPr>
              <w:t>H/</w:t>
            </w:r>
            <w:r w:rsidR="008462AE" w:rsidRPr="00ED042C">
              <w:rPr>
                <w:bCs/>
                <w:iCs/>
                <w:color w:val="000000" w:themeColor="text1"/>
              </w:rPr>
              <w:t>a</w:t>
            </w:r>
            <w:r w:rsidRPr="00ED042C">
              <w:rPr>
                <w:bCs/>
                <w:iCs/>
                <w:color w:val="000000" w:themeColor="text1"/>
              </w:rPr>
              <w:t>nnual</w:t>
            </w:r>
          </w:p>
          <w:p w14:paraId="721D7504" w14:textId="77777777" w:rsidR="00E3463F" w:rsidRPr="00ED042C" w:rsidRDefault="00E3463F" w:rsidP="00F3596B">
            <w:pPr>
              <w:rPr>
                <w:b/>
                <w:bCs/>
                <w:color w:val="000000" w:themeColor="text1"/>
              </w:rPr>
            </w:pPr>
          </w:p>
          <w:p w14:paraId="6F1F0C44" w14:textId="4DBB84E6" w:rsidR="00E3463F" w:rsidRPr="00ED042C" w:rsidRDefault="00E3463F" w:rsidP="00F3596B">
            <w:pPr>
              <w:rPr>
                <w:color w:val="000000" w:themeColor="text1"/>
                <w:highlight w:val="cyan"/>
              </w:rPr>
            </w:pPr>
            <w:r w:rsidRPr="00ED042C">
              <w:rPr>
                <w:b/>
                <w:color w:val="000000" w:themeColor="text1"/>
              </w:rPr>
              <w:t>Indicator 3.1.3</w:t>
            </w:r>
            <w:r w:rsidR="008462AE" w:rsidRPr="00ED042C">
              <w:rPr>
                <w:b/>
                <w:color w:val="000000" w:themeColor="text1"/>
              </w:rPr>
              <w:t>.</w:t>
            </w:r>
            <w:r w:rsidRPr="00ED042C">
              <w:rPr>
                <w:b/>
                <w:color w:val="000000" w:themeColor="text1"/>
              </w:rPr>
              <w:t xml:space="preserve"> </w:t>
            </w:r>
            <w:r w:rsidR="00EE1A0B" w:rsidRPr="00ED042C">
              <w:rPr>
                <w:b/>
                <w:color w:val="000000" w:themeColor="text1"/>
              </w:rPr>
              <w:t>E</w:t>
            </w:r>
            <w:r w:rsidRPr="00ED042C">
              <w:rPr>
                <w:b/>
                <w:color w:val="000000" w:themeColor="text1"/>
              </w:rPr>
              <w:t xml:space="preserve">xtent </w:t>
            </w:r>
            <w:r w:rsidR="00EE1A0B" w:rsidRPr="00ED042C">
              <w:rPr>
                <w:b/>
                <w:color w:val="000000" w:themeColor="text1"/>
              </w:rPr>
              <w:t xml:space="preserve">to which </w:t>
            </w:r>
            <w:r w:rsidRPr="00ED042C">
              <w:rPr>
                <w:b/>
                <w:color w:val="000000" w:themeColor="text1"/>
              </w:rPr>
              <w:t>Bhutan has measures in place to advance women</w:t>
            </w:r>
            <w:r w:rsidR="008462AE" w:rsidRPr="00ED042C">
              <w:rPr>
                <w:b/>
                <w:color w:val="000000" w:themeColor="text1"/>
              </w:rPr>
              <w:t>’</w:t>
            </w:r>
            <w:r w:rsidRPr="00ED042C">
              <w:rPr>
                <w:b/>
                <w:color w:val="000000" w:themeColor="text1"/>
              </w:rPr>
              <w:t xml:space="preserve">s leadership and equal participation in decision-making in public institutions </w:t>
            </w:r>
            <w:r w:rsidRPr="00ED042C">
              <w:rPr>
                <w:color w:val="000000" w:themeColor="text1"/>
              </w:rPr>
              <w:t>(IRRF</w:t>
            </w:r>
            <w:r w:rsidR="00814197" w:rsidRPr="00ED042C">
              <w:rPr>
                <w:color w:val="000000" w:themeColor="text1"/>
              </w:rPr>
              <w:t xml:space="preserve"> </w:t>
            </w:r>
            <w:r w:rsidRPr="00ED042C">
              <w:rPr>
                <w:color w:val="000000" w:themeColor="text1"/>
              </w:rPr>
              <w:t>6.2.1)</w:t>
            </w:r>
          </w:p>
          <w:p w14:paraId="72420D55" w14:textId="796ADE0C" w:rsidR="47307FA2" w:rsidRPr="00ED042C" w:rsidRDefault="47307FA2" w:rsidP="3E7E4C57">
            <w:pPr>
              <w:spacing w:before="40" w:after="40"/>
              <w:rPr>
                <w:color w:val="000000" w:themeColor="text1"/>
              </w:rPr>
            </w:pPr>
            <w:r w:rsidRPr="00ED042C">
              <w:rPr>
                <w:color w:val="000000" w:themeColor="text1"/>
              </w:rPr>
              <w:t xml:space="preserve">Rating scale: </w:t>
            </w:r>
            <w:r w:rsidR="3DC56276" w:rsidRPr="00ED042C">
              <w:rPr>
                <w:color w:val="000000" w:themeColor="text1"/>
              </w:rPr>
              <w:t xml:space="preserve"> 0=Not started, 1=Work started, 2=</w:t>
            </w:r>
            <w:r w:rsidR="00814197" w:rsidRPr="00ED042C">
              <w:rPr>
                <w:color w:val="000000" w:themeColor="text1"/>
              </w:rPr>
              <w:t>I</w:t>
            </w:r>
            <w:r w:rsidR="3DC56276" w:rsidRPr="00ED042C">
              <w:rPr>
                <w:color w:val="000000" w:themeColor="text1"/>
              </w:rPr>
              <w:t>n progress, 3=</w:t>
            </w:r>
            <w:r w:rsidR="00814197" w:rsidRPr="00ED042C">
              <w:rPr>
                <w:color w:val="000000" w:themeColor="text1"/>
              </w:rPr>
              <w:t>A</w:t>
            </w:r>
            <w:r w:rsidR="3DC56276" w:rsidRPr="00ED042C">
              <w:rPr>
                <w:color w:val="000000" w:themeColor="text1"/>
              </w:rPr>
              <w:t>lmost complete; 4=In place</w:t>
            </w:r>
          </w:p>
          <w:p w14:paraId="2BB87A0D" w14:textId="3B273B13" w:rsidR="3E7E4C57" w:rsidRPr="00ED042C" w:rsidRDefault="3E7E4C57" w:rsidP="3E7E4C57">
            <w:pPr>
              <w:rPr>
                <w:color w:val="000000" w:themeColor="text1"/>
              </w:rPr>
            </w:pPr>
          </w:p>
          <w:p w14:paraId="0279F7B9" w14:textId="77777777" w:rsidR="00E3463F" w:rsidRPr="00ED042C" w:rsidRDefault="00E3463F" w:rsidP="00F3596B">
            <w:pPr>
              <w:rPr>
                <w:color w:val="000000" w:themeColor="text1"/>
              </w:rPr>
            </w:pPr>
          </w:p>
          <w:p w14:paraId="1C2123B7" w14:textId="77777777" w:rsidR="00E3463F" w:rsidRPr="00ED042C" w:rsidRDefault="00E3463F" w:rsidP="00F3596B">
            <w:pPr>
              <w:rPr>
                <w:color w:val="000000" w:themeColor="text1"/>
              </w:rPr>
            </w:pPr>
            <w:r w:rsidRPr="00ED042C">
              <w:rPr>
                <w:b/>
                <w:bCs/>
                <w:i/>
                <w:iCs/>
                <w:color w:val="000000" w:themeColor="text1"/>
              </w:rPr>
              <w:t xml:space="preserve">Baseline: </w:t>
            </w:r>
            <w:r w:rsidRPr="00ED042C">
              <w:rPr>
                <w:bCs/>
                <w:iCs/>
                <w:color w:val="000000" w:themeColor="text1"/>
              </w:rPr>
              <w:t>1 (2023)</w:t>
            </w:r>
          </w:p>
          <w:p w14:paraId="3E63DD1A" w14:textId="50B9A513" w:rsidR="00E3463F" w:rsidRPr="00ED042C" w:rsidRDefault="47307FA2" w:rsidP="3E7E4C57">
            <w:pPr>
              <w:rPr>
                <w:b/>
                <w:bCs/>
                <w:i/>
                <w:iCs/>
                <w:color w:val="000000" w:themeColor="text1"/>
              </w:rPr>
            </w:pPr>
            <w:r w:rsidRPr="00ED042C">
              <w:rPr>
                <w:b/>
                <w:bCs/>
                <w:i/>
                <w:iCs/>
                <w:color w:val="000000" w:themeColor="text1"/>
              </w:rPr>
              <w:t xml:space="preserve">Target: </w:t>
            </w:r>
            <w:r w:rsidRPr="00ED042C">
              <w:rPr>
                <w:color w:val="000000" w:themeColor="text1"/>
              </w:rPr>
              <w:t xml:space="preserve"> </w:t>
            </w:r>
            <w:r w:rsidR="7EDE9F04" w:rsidRPr="00ED042C">
              <w:rPr>
                <w:color w:val="000000" w:themeColor="text1"/>
              </w:rPr>
              <w:t>4</w:t>
            </w:r>
            <w:r w:rsidR="00814197" w:rsidRPr="00ED042C">
              <w:rPr>
                <w:color w:val="000000" w:themeColor="text1"/>
              </w:rPr>
              <w:t xml:space="preserve"> </w:t>
            </w:r>
            <w:r w:rsidRPr="00ED042C">
              <w:rPr>
                <w:color w:val="000000" w:themeColor="text1"/>
              </w:rPr>
              <w:t>(2028)</w:t>
            </w:r>
          </w:p>
          <w:p w14:paraId="18261314" w14:textId="75613933" w:rsidR="00E3463F" w:rsidRPr="00ED042C" w:rsidRDefault="00E3463F" w:rsidP="00F3596B">
            <w:pPr>
              <w:rPr>
                <w:b/>
                <w:bCs/>
                <w:i/>
                <w:iCs/>
                <w:color w:val="000000" w:themeColor="text1"/>
              </w:rPr>
            </w:pPr>
            <w:r w:rsidRPr="00ED042C">
              <w:rPr>
                <w:b/>
                <w:bCs/>
                <w:i/>
                <w:iCs/>
                <w:color w:val="000000" w:themeColor="text1"/>
              </w:rPr>
              <w:t>Source/</w:t>
            </w:r>
            <w:r w:rsidR="008462AE" w:rsidRPr="00ED042C">
              <w:rPr>
                <w:b/>
                <w:bCs/>
                <w:i/>
                <w:iCs/>
                <w:color w:val="000000" w:themeColor="text1"/>
              </w:rPr>
              <w:t>f</w:t>
            </w:r>
            <w:r w:rsidRPr="00ED042C">
              <w:rPr>
                <w:b/>
                <w:bCs/>
                <w:i/>
                <w:iCs/>
                <w:color w:val="000000" w:themeColor="text1"/>
              </w:rPr>
              <w:t xml:space="preserve">requency: </w:t>
            </w:r>
            <w:r w:rsidRPr="00ED042C">
              <w:rPr>
                <w:bCs/>
                <w:iCs/>
                <w:color w:val="000000" w:themeColor="text1"/>
              </w:rPr>
              <w:t>Project report, RCSC, NCWC/</w:t>
            </w:r>
            <w:r w:rsidR="008462AE" w:rsidRPr="00ED042C">
              <w:rPr>
                <w:bCs/>
                <w:iCs/>
                <w:color w:val="000000" w:themeColor="text1"/>
              </w:rPr>
              <w:t>a</w:t>
            </w:r>
            <w:r w:rsidRPr="00ED042C">
              <w:rPr>
                <w:bCs/>
                <w:iCs/>
                <w:color w:val="000000" w:themeColor="text1"/>
              </w:rPr>
              <w:t>nnual</w:t>
            </w:r>
            <w:r w:rsidRPr="00ED042C">
              <w:rPr>
                <w:b/>
                <w:bCs/>
                <w:i/>
                <w:iCs/>
                <w:color w:val="000000" w:themeColor="text1"/>
              </w:rPr>
              <w:t xml:space="preserve"> </w:t>
            </w:r>
          </w:p>
        </w:tc>
        <w:tc>
          <w:tcPr>
            <w:tcW w:w="2676" w:type="dxa"/>
            <w:vMerge w:val="restart"/>
          </w:tcPr>
          <w:p w14:paraId="07B69792" w14:textId="2DDC3CF5" w:rsidR="00E3463F" w:rsidRPr="00ED042C" w:rsidRDefault="00E3463F" w:rsidP="008462AE">
            <w:pPr>
              <w:pStyle w:val="NoSpacing"/>
              <w:ind w:left="145"/>
              <w:rPr>
                <w:rStyle w:val="normaltextrun"/>
                <w:rFonts w:ascii="Times New Roman" w:hAnsi="Times New Roman" w:cs="Times New Roman"/>
                <w:color w:val="000000" w:themeColor="text1"/>
                <w:sz w:val="20"/>
                <w:szCs w:val="20"/>
              </w:rPr>
            </w:pPr>
            <w:r w:rsidRPr="00ED042C">
              <w:rPr>
                <w:rStyle w:val="normaltextrun"/>
                <w:rFonts w:ascii="Times New Roman" w:hAnsi="Times New Roman" w:cs="Times New Roman"/>
                <w:color w:val="000000" w:themeColor="text1"/>
                <w:sz w:val="20"/>
                <w:szCs w:val="20"/>
              </w:rPr>
              <w:lastRenderedPageBreak/>
              <w:t>M</w:t>
            </w:r>
            <w:r w:rsidR="008462AE" w:rsidRPr="00ED042C">
              <w:rPr>
                <w:rStyle w:val="normaltextrun"/>
                <w:rFonts w:ascii="Times New Roman" w:hAnsi="Times New Roman" w:cs="Times New Roman"/>
                <w:color w:val="000000" w:themeColor="text1"/>
                <w:sz w:val="20"/>
                <w:szCs w:val="20"/>
              </w:rPr>
              <w:t>O</w:t>
            </w:r>
            <w:r w:rsidRPr="00ED042C">
              <w:rPr>
                <w:rStyle w:val="normaltextrun"/>
                <w:rFonts w:ascii="Times New Roman" w:hAnsi="Times New Roman" w:cs="Times New Roman"/>
                <w:color w:val="000000" w:themeColor="text1"/>
                <w:sz w:val="20"/>
                <w:szCs w:val="20"/>
              </w:rPr>
              <w:t>F</w:t>
            </w:r>
            <w:r w:rsidR="0053317B" w:rsidRPr="00ED042C">
              <w:rPr>
                <w:rStyle w:val="normaltextrun"/>
                <w:rFonts w:ascii="Times New Roman" w:hAnsi="Times New Roman" w:cs="Times New Roman"/>
                <w:color w:val="000000" w:themeColor="text1"/>
                <w:sz w:val="20"/>
                <w:szCs w:val="20"/>
              </w:rPr>
              <w:t xml:space="preserve"> </w:t>
            </w:r>
          </w:p>
          <w:p w14:paraId="407604BB" w14:textId="1684306F" w:rsidR="0053317B" w:rsidRPr="00ED042C" w:rsidRDefault="0053317B" w:rsidP="008462AE">
            <w:pPr>
              <w:pStyle w:val="NoSpacing"/>
              <w:ind w:left="145"/>
              <w:rPr>
                <w:rStyle w:val="normaltextrun"/>
                <w:rFonts w:ascii="Times New Roman" w:hAnsi="Times New Roman" w:cs="Times New Roman"/>
                <w:color w:val="000000" w:themeColor="text1"/>
                <w:sz w:val="20"/>
                <w:szCs w:val="20"/>
              </w:rPr>
            </w:pPr>
            <w:r w:rsidRPr="00ED042C">
              <w:rPr>
                <w:rStyle w:val="normaltextrun"/>
                <w:rFonts w:ascii="Times New Roman" w:hAnsi="Times New Roman" w:cs="Times New Roman"/>
                <w:color w:val="000000" w:themeColor="text1"/>
                <w:sz w:val="20"/>
                <w:szCs w:val="20"/>
              </w:rPr>
              <w:t>Ministry of Health</w:t>
            </w:r>
            <w:r w:rsidR="006F4E01" w:rsidRPr="00ED042C">
              <w:rPr>
                <w:rStyle w:val="normaltextrun"/>
                <w:rFonts w:ascii="Times New Roman" w:hAnsi="Times New Roman" w:cs="Times New Roman"/>
                <w:color w:val="000000" w:themeColor="text1"/>
                <w:sz w:val="20"/>
                <w:szCs w:val="20"/>
              </w:rPr>
              <w:t xml:space="preserve"> </w:t>
            </w:r>
          </w:p>
          <w:p w14:paraId="02E18373" w14:textId="77777777" w:rsidR="00E3463F" w:rsidRPr="00ED042C" w:rsidRDefault="00E3463F" w:rsidP="008462AE">
            <w:pPr>
              <w:pStyle w:val="NoSpacing"/>
              <w:ind w:left="145"/>
              <w:rPr>
                <w:rStyle w:val="normaltextrun"/>
                <w:rFonts w:ascii="Times New Roman" w:hAnsi="Times New Roman" w:cs="Times New Roman"/>
                <w:color w:val="000000" w:themeColor="text1"/>
                <w:sz w:val="20"/>
                <w:szCs w:val="20"/>
              </w:rPr>
            </w:pPr>
            <w:r w:rsidRPr="00ED042C">
              <w:rPr>
                <w:rStyle w:val="normaltextrun"/>
                <w:rFonts w:ascii="Times New Roman" w:hAnsi="Times New Roman" w:cs="Times New Roman"/>
                <w:color w:val="000000" w:themeColor="text1"/>
                <w:sz w:val="20"/>
                <w:szCs w:val="20"/>
              </w:rPr>
              <w:t>Ministry of Home Affairs</w:t>
            </w:r>
          </w:p>
          <w:p w14:paraId="207C8A3A" w14:textId="77777777" w:rsidR="00E3463F" w:rsidRPr="00ED042C" w:rsidRDefault="00E3463F" w:rsidP="008462AE">
            <w:pPr>
              <w:pStyle w:val="NoSpacing"/>
              <w:tabs>
                <w:tab w:val="left" w:pos="4"/>
              </w:tabs>
              <w:ind w:left="146"/>
              <w:rPr>
                <w:rFonts w:ascii="Times New Roman" w:hAnsi="Times New Roman" w:cs="Times New Roman"/>
                <w:color w:val="000000" w:themeColor="text1"/>
                <w:sz w:val="20"/>
                <w:szCs w:val="20"/>
              </w:rPr>
            </w:pPr>
            <w:r w:rsidRPr="00ED042C">
              <w:rPr>
                <w:rStyle w:val="normaltextrun"/>
                <w:rFonts w:ascii="Times New Roman" w:hAnsi="Times New Roman" w:cs="Times New Roman"/>
                <w:color w:val="000000" w:themeColor="text1"/>
                <w:sz w:val="20"/>
                <w:szCs w:val="20"/>
              </w:rPr>
              <w:t xml:space="preserve">Parliament </w:t>
            </w:r>
          </w:p>
          <w:p w14:paraId="64CF966E" w14:textId="77777777" w:rsidR="00E3463F" w:rsidRPr="00ED042C" w:rsidRDefault="00E3463F" w:rsidP="008462AE">
            <w:pPr>
              <w:pStyle w:val="NoSpacing"/>
              <w:tabs>
                <w:tab w:val="left" w:pos="4"/>
              </w:tabs>
              <w:ind w:left="146"/>
              <w:rPr>
                <w:rFonts w:ascii="Times New Roman" w:hAnsi="Times New Roman" w:cs="Times New Roman"/>
                <w:color w:val="000000" w:themeColor="text1"/>
                <w:sz w:val="20"/>
                <w:szCs w:val="20"/>
              </w:rPr>
            </w:pPr>
            <w:r w:rsidRPr="00ED042C">
              <w:rPr>
                <w:rFonts w:ascii="Times New Roman" w:eastAsia="Times New Roman" w:hAnsi="Times New Roman" w:cs="Times New Roman"/>
                <w:color w:val="000000" w:themeColor="text1"/>
                <w:sz w:val="20"/>
                <w:szCs w:val="20"/>
              </w:rPr>
              <w:t xml:space="preserve">Ministry of Foreign Affairs and External Trade </w:t>
            </w:r>
          </w:p>
          <w:p w14:paraId="0ACAF61F" w14:textId="6842CF9D" w:rsidR="00E3463F" w:rsidRPr="00ED042C" w:rsidRDefault="00E3463F" w:rsidP="008462AE">
            <w:pPr>
              <w:pStyle w:val="NoSpacing"/>
              <w:tabs>
                <w:tab w:val="left" w:pos="4"/>
              </w:tabs>
              <w:ind w:left="146"/>
              <w:rPr>
                <w:rFonts w:ascii="Times New Roman" w:hAnsi="Times New Roman" w:cs="Times New Roman"/>
                <w:color w:val="000000" w:themeColor="text1"/>
                <w:sz w:val="20"/>
                <w:szCs w:val="20"/>
              </w:rPr>
            </w:pPr>
            <w:r w:rsidRPr="00ED042C">
              <w:rPr>
                <w:rFonts w:ascii="Times New Roman" w:eastAsia="Times New Roman" w:hAnsi="Times New Roman" w:cs="Times New Roman"/>
                <w:color w:val="000000" w:themeColor="text1"/>
                <w:sz w:val="20"/>
                <w:szCs w:val="20"/>
              </w:rPr>
              <w:t>M</w:t>
            </w:r>
            <w:r w:rsidR="008462AE" w:rsidRPr="00ED042C">
              <w:rPr>
                <w:rFonts w:ascii="Times New Roman" w:eastAsia="Times New Roman" w:hAnsi="Times New Roman" w:cs="Times New Roman"/>
                <w:color w:val="000000" w:themeColor="text1"/>
                <w:sz w:val="20"/>
                <w:szCs w:val="20"/>
              </w:rPr>
              <w:t>O</w:t>
            </w:r>
            <w:r w:rsidRPr="00ED042C">
              <w:rPr>
                <w:rFonts w:ascii="Times New Roman" w:eastAsia="Times New Roman" w:hAnsi="Times New Roman" w:cs="Times New Roman"/>
                <w:color w:val="000000" w:themeColor="text1"/>
                <w:sz w:val="20"/>
                <w:szCs w:val="20"/>
              </w:rPr>
              <w:t>ICE</w:t>
            </w:r>
          </w:p>
          <w:p w14:paraId="2750B5EA" w14:textId="0E325073" w:rsidR="00E3463F" w:rsidRPr="00ED042C" w:rsidRDefault="00E3463F" w:rsidP="008462AE">
            <w:pPr>
              <w:pStyle w:val="NoSpacing"/>
              <w:tabs>
                <w:tab w:val="left" w:pos="4"/>
              </w:tabs>
              <w:ind w:left="146"/>
              <w:rPr>
                <w:rFonts w:ascii="Times New Roman" w:hAnsi="Times New Roman" w:cs="Times New Roman"/>
                <w:color w:val="000000" w:themeColor="text1"/>
                <w:sz w:val="20"/>
                <w:szCs w:val="20"/>
              </w:rPr>
            </w:pPr>
            <w:r w:rsidRPr="00ED042C">
              <w:rPr>
                <w:rFonts w:ascii="Times New Roman" w:eastAsia="Times New Roman" w:hAnsi="Times New Roman" w:cs="Times New Roman"/>
                <w:color w:val="000000" w:themeColor="text1"/>
                <w:sz w:val="20"/>
                <w:szCs w:val="20"/>
              </w:rPr>
              <w:lastRenderedPageBreak/>
              <w:t>GovTech</w:t>
            </w:r>
          </w:p>
          <w:p w14:paraId="5E5FA3C1" w14:textId="77777777" w:rsidR="00E3463F" w:rsidRPr="00ED042C" w:rsidRDefault="00E3463F" w:rsidP="008462AE">
            <w:pPr>
              <w:pStyle w:val="NoSpacing"/>
              <w:tabs>
                <w:tab w:val="left" w:pos="4"/>
              </w:tabs>
              <w:ind w:left="146"/>
              <w:rPr>
                <w:rFonts w:ascii="Times New Roman" w:hAnsi="Times New Roman" w:cs="Times New Roman"/>
                <w:color w:val="000000" w:themeColor="text1"/>
                <w:sz w:val="20"/>
                <w:szCs w:val="20"/>
              </w:rPr>
            </w:pPr>
            <w:r w:rsidRPr="00ED042C">
              <w:rPr>
                <w:rFonts w:ascii="Times New Roman" w:eastAsia="Times New Roman" w:hAnsi="Times New Roman" w:cs="Times New Roman"/>
                <w:color w:val="000000" w:themeColor="text1"/>
                <w:sz w:val="20"/>
                <w:szCs w:val="20"/>
              </w:rPr>
              <w:t>Royal Civil Service Commission (RCSC)</w:t>
            </w:r>
          </w:p>
          <w:p w14:paraId="161A0379" w14:textId="77777777" w:rsidR="00E3463F" w:rsidRPr="00ED042C" w:rsidRDefault="00E3463F" w:rsidP="008462AE">
            <w:pPr>
              <w:pStyle w:val="NoSpacing"/>
              <w:tabs>
                <w:tab w:val="left" w:pos="4"/>
              </w:tabs>
              <w:ind w:left="146"/>
              <w:rPr>
                <w:rFonts w:ascii="Times New Roman" w:hAnsi="Times New Roman" w:cs="Times New Roman"/>
                <w:color w:val="000000" w:themeColor="text1"/>
                <w:sz w:val="20"/>
                <w:szCs w:val="20"/>
              </w:rPr>
            </w:pPr>
            <w:r w:rsidRPr="00ED042C">
              <w:rPr>
                <w:rFonts w:ascii="Times New Roman" w:eastAsia="Times New Roman" w:hAnsi="Times New Roman" w:cs="Times New Roman"/>
                <w:color w:val="000000" w:themeColor="text1"/>
                <w:sz w:val="20"/>
                <w:szCs w:val="20"/>
              </w:rPr>
              <w:t xml:space="preserve">Office of Cabinet Affairs and Strategic Coordination </w:t>
            </w:r>
          </w:p>
          <w:p w14:paraId="7F04030F" w14:textId="77777777" w:rsidR="00E3463F" w:rsidRPr="00ED042C" w:rsidRDefault="00E3463F" w:rsidP="008462AE">
            <w:pPr>
              <w:pStyle w:val="NoSpacing"/>
              <w:tabs>
                <w:tab w:val="left" w:pos="4"/>
              </w:tabs>
              <w:ind w:left="146"/>
              <w:rPr>
                <w:rFonts w:ascii="Times New Roman" w:hAnsi="Times New Roman" w:cs="Times New Roman"/>
                <w:color w:val="000000" w:themeColor="text1"/>
                <w:sz w:val="20"/>
                <w:szCs w:val="20"/>
              </w:rPr>
            </w:pPr>
            <w:r w:rsidRPr="00ED042C">
              <w:rPr>
                <w:rFonts w:ascii="Times New Roman" w:eastAsia="Times New Roman" w:hAnsi="Times New Roman" w:cs="Times New Roman"/>
                <w:color w:val="000000" w:themeColor="text1"/>
                <w:sz w:val="20"/>
                <w:szCs w:val="20"/>
              </w:rPr>
              <w:t>Royal Court of Justice</w:t>
            </w:r>
          </w:p>
          <w:p w14:paraId="57F648F0" w14:textId="77777777" w:rsidR="00E3463F" w:rsidRPr="00ED042C" w:rsidRDefault="00E3463F" w:rsidP="008462AE">
            <w:pPr>
              <w:pStyle w:val="NoSpacing"/>
              <w:tabs>
                <w:tab w:val="left" w:pos="4"/>
              </w:tabs>
              <w:ind w:left="146"/>
              <w:rPr>
                <w:rFonts w:ascii="Times New Roman" w:hAnsi="Times New Roman" w:cs="Times New Roman"/>
                <w:color w:val="000000" w:themeColor="text1"/>
                <w:sz w:val="20"/>
                <w:szCs w:val="20"/>
              </w:rPr>
            </w:pPr>
            <w:r w:rsidRPr="00ED042C">
              <w:rPr>
                <w:rFonts w:ascii="Times New Roman" w:eastAsia="Times New Roman" w:hAnsi="Times New Roman" w:cs="Times New Roman"/>
                <w:color w:val="000000" w:themeColor="text1"/>
                <w:sz w:val="20"/>
                <w:szCs w:val="20"/>
              </w:rPr>
              <w:t>Office of Attorney-General</w:t>
            </w:r>
          </w:p>
          <w:p w14:paraId="1E590E02" w14:textId="77777777" w:rsidR="00E3463F" w:rsidRPr="00ED042C" w:rsidRDefault="00E3463F" w:rsidP="008462AE">
            <w:pPr>
              <w:pStyle w:val="NoSpacing"/>
              <w:tabs>
                <w:tab w:val="left" w:pos="4"/>
              </w:tabs>
              <w:ind w:left="146"/>
              <w:rPr>
                <w:rFonts w:ascii="Times New Roman" w:hAnsi="Times New Roman" w:cs="Times New Roman"/>
                <w:color w:val="000000" w:themeColor="text1"/>
                <w:sz w:val="20"/>
                <w:szCs w:val="20"/>
                <w:lang w:val="fr-FR"/>
              </w:rPr>
            </w:pPr>
            <w:r w:rsidRPr="00ED042C">
              <w:rPr>
                <w:rFonts w:ascii="Times New Roman" w:eastAsia="Times New Roman" w:hAnsi="Times New Roman" w:cs="Times New Roman"/>
                <w:color w:val="000000" w:themeColor="text1"/>
                <w:sz w:val="20"/>
                <w:szCs w:val="20"/>
                <w:lang w:val="fr-FR"/>
              </w:rPr>
              <w:t>National Statistics Bureau</w:t>
            </w:r>
          </w:p>
          <w:p w14:paraId="597B2F01" w14:textId="77777777" w:rsidR="00E3463F" w:rsidRPr="00ED042C" w:rsidRDefault="00E3463F" w:rsidP="008462AE">
            <w:pPr>
              <w:pStyle w:val="NoSpacing"/>
              <w:tabs>
                <w:tab w:val="left" w:pos="4"/>
              </w:tabs>
              <w:ind w:left="146"/>
              <w:rPr>
                <w:rFonts w:ascii="Times New Roman" w:hAnsi="Times New Roman" w:cs="Times New Roman"/>
                <w:color w:val="000000" w:themeColor="text1"/>
                <w:sz w:val="20"/>
                <w:szCs w:val="20"/>
                <w:lang w:val="fr-FR"/>
              </w:rPr>
            </w:pPr>
            <w:r w:rsidRPr="00ED042C">
              <w:rPr>
                <w:rFonts w:ascii="Times New Roman" w:eastAsia="Times New Roman" w:hAnsi="Times New Roman" w:cs="Times New Roman"/>
                <w:color w:val="000000" w:themeColor="text1"/>
                <w:sz w:val="20"/>
                <w:szCs w:val="20"/>
                <w:lang w:val="fr-FR"/>
              </w:rPr>
              <w:t xml:space="preserve">Royal Bhutan Police </w:t>
            </w:r>
          </w:p>
          <w:p w14:paraId="65C70FC1" w14:textId="6C920E03" w:rsidR="00E3463F" w:rsidRPr="00ED042C" w:rsidRDefault="00E3463F" w:rsidP="008462AE">
            <w:pPr>
              <w:pStyle w:val="NoSpacing"/>
              <w:tabs>
                <w:tab w:val="left" w:pos="4"/>
              </w:tabs>
              <w:ind w:left="146"/>
              <w:rPr>
                <w:rFonts w:ascii="Times New Roman" w:hAnsi="Times New Roman" w:cs="Times New Roman"/>
                <w:color w:val="000000" w:themeColor="text1"/>
                <w:sz w:val="20"/>
                <w:szCs w:val="20"/>
              </w:rPr>
            </w:pPr>
            <w:r w:rsidRPr="00ED042C">
              <w:rPr>
                <w:rFonts w:ascii="Times New Roman" w:eastAsia="Times New Roman" w:hAnsi="Times New Roman" w:cs="Times New Roman"/>
                <w:color w:val="000000" w:themeColor="text1"/>
                <w:sz w:val="20"/>
                <w:szCs w:val="20"/>
              </w:rPr>
              <w:t>Royal Audit Authority</w:t>
            </w:r>
          </w:p>
          <w:p w14:paraId="3A307C8E" w14:textId="6623AA33" w:rsidR="00711414" w:rsidRPr="00ED042C" w:rsidRDefault="00711414" w:rsidP="008462AE">
            <w:pPr>
              <w:pStyle w:val="NoSpacing"/>
              <w:tabs>
                <w:tab w:val="left" w:pos="4"/>
              </w:tabs>
              <w:ind w:left="146"/>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 xml:space="preserve">Local </w:t>
            </w:r>
            <w:r w:rsidR="008462AE" w:rsidRPr="00ED042C">
              <w:rPr>
                <w:rFonts w:ascii="Times New Roman" w:hAnsi="Times New Roman" w:cs="Times New Roman"/>
                <w:color w:val="000000" w:themeColor="text1"/>
                <w:sz w:val="20"/>
                <w:szCs w:val="20"/>
              </w:rPr>
              <w:t>g</w:t>
            </w:r>
            <w:r w:rsidRPr="00ED042C">
              <w:rPr>
                <w:rFonts w:ascii="Times New Roman" w:hAnsi="Times New Roman" w:cs="Times New Roman"/>
                <w:color w:val="000000" w:themeColor="text1"/>
                <w:sz w:val="20"/>
                <w:szCs w:val="20"/>
              </w:rPr>
              <w:t>overnment</w:t>
            </w:r>
            <w:r w:rsidR="00F657EB" w:rsidRPr="00ED042C">
              <w:rPr>
                <w:rFonts w:ascii="Times New Roman" w:hAnsi="Times New Roman" w:cs="Times New Roman"/>
                <w:color w:val="000000" w:themeColor="text1"/>
                <w:sz w:val="20"/>
                <w:szCs w:val="20"/>
              </w:rPr>
              <w:t>s</w:t>
            </w:r>
          </w:p>
          <w:p w14:paraId="20B44984" w14:textId="77777777" w:rsidR="00E3463F" w:rsidRPr="00ED042C" w:rsidRDefault="00E3463F" w:rsidP="008462AE">
            <w:pPr>
              <w:pStyle w:val="NoSpacing"/>
              <w:tabs>
                <w:tab w:val="left" w:pos="4"/>
              </w:tabs>
              <w:ind w:left="146"/>
              <w:rPr>
                <w:rFonts w:ascii="Times New Roman" w:hAnsi="Times New Roman" w:cs="Times New Roman"/>
                <w:color w:val="000000" w:themeColor="text1"/>
                <w:sz w:val="20"/>
                <w:szCs w:val="20"/>
              </w:rPr>
            </w:pPr>
            <w:r w:rsidRPr="00ED042C">
              <w:rPr>
                <w:rFonts w:ascii="Times New Roman" w:eastAsia="Times New Roman" w:hAnsi="Times New Roman" w:cs="Times New Roman"/>
                <w:color w:val="000000" w:themeColor="text1"/>
                <w:sz w:val="20"/>
                <w:szCs w:val="20"/>
              </w:rPr>
              <w:t xml:space="preserve">Anti-Corruption Commission </w:t>
            </w:r>
          </w:p>
          <w:p w14:paraId="3F74FDBB" w14:textId="77777777" w:rsidR="00E3463F" w:rsidRPr="00ED042C" w:rsidRDefault="00E3463F" w:rsidP="008462AE">
            <w:pPr>
              <w:pStyle w:val="NoSpacing"/>
              <w:tabs>
                <w:tab w:val="left" w:pos="4"/>
              </w:tabs>
              <w:ind w:left="146"/>
              <w:rPr>
                <w:rFonts w:ascii="Times New Roman" w:hAnsi="Times New Roman" w:cs="Times New Roman"/>
                <w:color w:val="000000" w:themeColor="text1"/>
                <w:sz w:val="20"/>
                <w:szCs w:val="20"/>
              </w:rPr>
            </w:pPr>
            <w:r w:rsidRPr="00ED042C">
              <w:rPr>
                <w:rFonts w:ascii="Times New Roman" w:eastAsia="Times New Roman" w:hAnsi="Times New Roman" w:cs="Times New Roman"/>
                <w:color w:val="000000" w:themeColor="text1"/>
                <w:sz w:val="20"/>
                <w:szCs w:val="20"/>
              </w:rPr>
              <w:t>Election Commission of Bhutan (ECB)</w:t>
            </w:r>
          </w:p>
          <w:p w14:paraId="292C5D93" w14:textId="77777777" w:rsidR="009F461A" w:rsidRPr="00ED042C" w:rsidRDefault="00DE5ED6" w:rsidP="008462AE">
            <w:pPr>
              <w:pStyle w:val="NoSpacing"/>
              <w:tabs>
                <w:tab w:val="left" w:pos="4"/>
              </w:tabs>
              <w:ind w:left="146"/>
              <w:rPr>
                <w:rFonts w:ascii="Times New Roman" w:hAnsi="Times New Roman" w:cs="Times New Roman"/>
                <w:color w:val="000000" w:themeColor="text1"/>
                <w:sz w:val="20"/>
                <w:szCs w:val="20"/>
              </w:rPr>
            </w:pPr>
            <w:r w:rsidRPr="00ED042C">
              <w:rPr>
                <w:rFonts w:ascii="Times New Roman" w:eastAsia="Times New Roman" w:hAnsi="Times New Roman" w:cs="Times New Roman"/>
                <w:color w:val="000000" w:themeColor="text1"/>
                <w:sz w:val="20"/>
                <w:szCs w:val="20"/>
              </w:rPr>
              <w:t>N</w:t>
            </w:r>
            <w:r w:rsidR="006F4E01" w:rsidRPr="00ED042C">
              <w:rPr>
                <w:rFonts w:ascii="Times New Roman" w:eastAsia="Times New Roman" w:hAnsi="Times New Roman" w:cs="Times New Roman"/>
                <w:color w:val="000000" w:themeColor="text1"/>
                <w:sz w:val="20"/>
                <w:szCs w:val="20"/>
              </w:rPr>
              <w:t>CWC</w:t>
            </w:r>
          </w:p>
          <w:p w14:paraId="0636D24B" w14:textId="23C3CA15" w:rsidR="00E3463F" w:rsidRPr="00ED042C" w:rsidRDefault="00E3463F" w:rsidP="008462AE">
            <w:pPr>
              <w:pStyle w:val="NoSpacing"/>
              <w:tabs>
                <w:tab w:val="left" w:pos="4"/>
              </w:tabs>
              <w:ind w:left="146"/>
              <w:rPr>
                <w:rFonts w:ascii="Times New Roman" w:hAnsi="Times New Roman" w:cs="Times New Roman"/>
                <w:color w:val="000000" w:themeColor="text1"/>
                <w:sz w:val="20"/>
                <w:szCs w:val="20"/>
              </w:rPr>
            </w:pPr>
            <w:r w:rsidRPr="00ED042C">
              <w:rPr>
                <w:rFonts w:ascii="Times New Roman" w:eastAsia="Times New Roman" w:hAnsi="Times New Roman" w:cs="Times New Roman"/>
                <w:color w:val="000000" w:themeColor="text1"/>
                <w:sz w:val="20"/>
                <w:szCs w:val="20"/>
              </w:rPr>
              <w:t>Jigme Singye Wangchuck School of Law</w:t>
            </w:r>
          </w:p>
          <w:p w14:paraId="17DD29C8" w14:textId="77777777" w:rsidR="009F461A" w:rsidRPr="00ED042C" w:rsidRDefault="00E3463F" w:rsidP="008462AE">
            <w:pPr>
              <w:pStyle w:val="NoSpacing"/>
              <w:tabs>
                <w:tab w:val="left" w:pos="4"/>
              </w:tabs>
              <w:ind w:left="146"/>
              <w:rPr>
                <w:rFonts w:ascii="Times New Roman" w:hAnsi="Times New Roman" w:cs="Times New Roman"/>
                <w:color w:val="000000" w:themeColor="text1"/>
                <w:sz w:val="20"/>
                <w:szCs w:val="20"/>
              </w:rPr>
            </w:pPr>
            <w:r w:rsidRPr="00ED042C">
              <w:rPr>
                <w:rFonts w:ascii="Times New Roman" w:eastAsia="Times New Roman" w:hAnsi="Times New Roman" w:cs="Times New Roman"/>
                <w:color w:val="000000" w:themeColor="text1"/>
                <w:sz w:val="20"/>
                <w:szCs w:val="20"/>
              </w:rPr>
              <w:t>Bhutan National Legal Institute (BNLI)</w:t>
            </w:r>
          </w:p>
          <w:p w14:paraId="2827A139" w14:textId="260E90FE" w:rsidR="00E3463F" w:rsidRPr="00ED042C" w:rsidRDefault="00E3463F" w:rsidP="008462AE">
            <w:pPr>
              <w:pStyle w:val="NoSpacing"/>
              <w:tabs>
                <w:tab w:val="left" w:pos="4"/>
              </w:tabs>
              <w:ind w:left="146"/>
              <w:rPr>
                <w:rFonts w:ascii="Times New Roman" w:hAnsi="Times New Roman" w:cs="Times New Roman"/>
                <w:color w:val="000000" w:themeColor="text1"/>
                <w:sz w:val="20"/>
                <w:szCs w:val="20"/>
              </w:rPr>
            </w:pPr>
            <w:r w:rsidRPr="00ED042C">
              <w:rPr>
                <w:rFonts w:ascii="Times New Roman" w:eastAsia="Times New Roman" w:hAnsi="Times New Roman" w:cs="Times New Roman"/>
                <w:color w:val="000000" w:themeColor="text1"/>
                <w:sz w:val="20"/>
                <w:szCs w:val="20"/>
              </w:rPr>
              <w:t xml:space="preserve">Ministry of Education and Skills Development </w:t>
            </w:r>
          </w:p>
          <w:p w14:paraId="1360C897" w14:textId="77777777" w:rsidR="00E3463F" w:rsidRPr="00ED042C" w:rsidRDefault="00E3463F" w:rsidP="008462AE">
            <w:pPr>
              <w:pStyle w:val="NoSpacing"/>
              <w:tabs>
                <w:tab w:val="left" w:pos="4"/>
              </w:tabs>
              <w:ind w:left="146"/>
              <w:rPr>
                <w:rFonts w:ascii="Times New Roman" w:hAnsi="Times New Roman" w:cs="Times New Roman"/>
                <w:color w:val="000000" w:themeColor="text1"/>
                <w:sz w:val="20"/>
                <w:szCs w:val="20"/>
              </w:rPr>
            </w:pPr>
            <w:r w:rsidRPr="00ED042C">
              <w:rPr>
                <w:rFonts w:ascii="Times New Roman" w:eastAsia="Times New Roman" w:hAnsi="Times New Roman" w:cs="Times New Roman"/>
                <w:color w:val="000000" w:themeColor="text1"/>
                <w:sz w:val="20"/>
                <w:szCs w:val="20"/>
              </w:rPr>
              <w:t xml:space="preserve">Pema Secretariat </w:t>
            </w:r>
          </w:p>
          <w:p w14:paraId="02FBF8A0" w14:textId="77777777" w:rsidR="00DA600B" w:rsidRPr="00ED042C" w:rsidRDefault="00E3463F" w:rsidP="008462AE">
            <w:pPr>
              <w:pStyle w:val="NoSpacing"/>
              <w:tabs>
                <w:tab w:val="left" w:pos="4"/>
              </w:tabs>
              <w:ind w:left="146"/>
              <w:rPr>
                <w:rFonts w:ascii="Times New Roman" w:hAnsi="Times New Roman" w:cs="Times New Roman"/>
                <w:color w:val="000000" w:themeColor="text1"/>
                <w:sz w:val="20"/>
                <w:szCs w:val="20"/>
              </w:rPr>
            </w:pPr>
            <w:r w:rsidRPr="00ED042C">
              <w:rPr>
                <w:rFonts w:ascii="Times New Roman" w:hAnsi="Times New Roman" w:cs="Times New Roman"/>
                <w:color w:val="000000" w:themeColor="text1"/>
                <w:sz w:val="20"/>
                <w:szCs w:val="20"/>
              </w:rPr>
              <w:t xml:space="preserve">CSOs (including </w:t>
            </w:r>
            <w:r w:rsidRPr="00ED042C">
              <w:rPr>
                <w:rFonts w:ascii="Times New Roman" w:eastAsia="Times New Roman" w:hAnsi="Times New Roman" w:cs="Times New Roman"/>
                <w:color w:val="000000" w:themeColor="text1"/>
                <w:sz w:val="20"/>
                <w:szCs w:val="20"/>
              </w:rPr>
              <w:t>disability CSOs)</w:t>
            </w:r>
          </w:p>
          <w:p w14:paraId="2CEA839D" w14:textId="77777777" w:rsidR="00DA600B" w:rsidRPr="00ED042C" w:rsidRDefault="00E3463F" w:rsidP="008462AE">
            <w:pPr>
              <w:pStyle w:val="NoSpacing"/>
              <w:tabs>
                <w:tab w:val="left" w:pos="4"/>
              </w:tabs>
              <w:ind w:left="146"/>
              <w:rPr>
                <w:rFonts w:ascii="Times New Roman" w:hAnsi="Times New Roman" w:cs="Times New Roman"/>
                <w:color w:val="000000" w:themeColor="text1"/>
                <w:sz w:val="20"/>
                <w:szCs w:val="20"/>
              </w:rPr>
            </w:pPr>
            <w:r w:rsidRPr="00ED042C">
              <w:rPr>
                <w:rFonts w:ascii="Times New Roman" w:eastAsia="Times New Roman" w:hAnsi="Times New Roman" w:cs="Times New Roman"/>
                <w:color w:val="000000" w:themeColor="text1"/>
                <w:sz w:val="20"/>
                <w:szCs w:val="20"/>
              </w:rPr>
              <w:t>BCCI</w:t>
            </w:r>
          </w:p>
          <w:p w14:paraId="026C3A0C" w14:textId="77777777" w:rsidR="008462AE" w:rsidRPr="00ED042C" w:rsidRDefault="008462AE" w:rsidP="008462AE">
            <w:pPr>
              <w:pStyle w:val="NoSpacing"/>
              <w:tabs>
                <w:tab w:val="left" w:pos="4"/>
              </w:tabs>
              <w:ind w:left="146"/>
              <w:rPr>
                <w:rFonts w:ascii="Times New Roman" w:eastAsia="Times New Roman" w:hAnsi="Times New Roman" w:cs="Times New Roman"/>
                <w:color w:val="000000" w:themeColor="text1"/>
                <w:sz w:val="20"/>
                <w:szCs w:val="20"/>
              </w:rPr>
            </w:pPr>
            <w:r w:rsidRPr="00ED042C">
              <w:rPr>
                <w:rFonts w:ascii="Times New Roman" w:eastAsia="Times New Roman" w:hAnsi="Times New Roman" w:cs="Times New Roman"/>
                <w:color w:val="000000" w:themeColor="text1"/>
                <w:sz w:val="20"/>
                <w:szCs w:val="20"/>
              </w:rPr>
              <w:t>UNFPA</w:t>
            </w:r>
          </w:p>
          <w:p w14:paraId="61E6B037" w14:textId="7C227E69" w:rsidR="00DA600B" w:rsidRPr="00ED042C" w:rsidRDefault="00E3463F" w:rsidP="008462AE">
            <w:pPr>
              <w:pStyle w:val="NoSpacing"/>
              <w:tabs>
                <w:tab w:val="left" w:pos="4"/>
              </w:tabs>
              <w:ind w:left="146"/>
              <w:rPr>
                <w:rFonts w:ascii="Times New Roman" w:hAnsi="Times New Roman" w:cs="Times New Roman"/>
                <w:color w:val="000000" w:themeColor="text1"/>
                <w:sz w:val="20"/>
                <w:szCs w:val="20"/>
              </w:rPr>
            </w:pPr>
            <w:r w:rsidRPr="00ED042C">
              <w:rPr>
                <w:rFonts w:ascii="Times New Roman" w:eastAsia="Times New Roman" w:hAnsi="Times New Roman" w:cs="Times New Roman"/>
                <w:color w:val="000000" w:themeColor="text1"/>
                <w:sz w:val="20"/>
                <w:szCs w:val="20"/>
              </w:rPr>
              <w:t>UNICEF</w:t>
            </w:r>
          </w:p>
          <w:p w14:paraId="50C5F307" w14:textId="7719E7FF" w:rsidR="00E3463F" w:rsidRPr="00ED042C" w:rsidRDefault="00D65BE2" w:rsidP="008462AE">
            <w:pPr>
              <w:pStyle w:val="NoSpacing"/>
              <w:tabs>
                <w:tab w:val="left" w:pos="4"/>
              </w:tabs>
              <w:ind w:left="146"/>
              <w:rPr>
                <w:rFonts w:ascii="Times New Roman" w:hAnsi="Times New Roman" w:cs="Times New Roman"/>
                <w:color w:val="000000" w:themeColor="text1"/>
                <w:sz w:val="20"/>
                <w:szCs w:val="20"/>
              </w:rPr>
            </w:pPr>
            <w:r w:rsidRPr="00ED042C">
              <w:rPr>
                <w:rFonts w:ascii="Times New Roman" w:eastAsia="Times New Roman" w:hAnsi="Times New Roman" w:cs="Times New Roman"/>
                <w:color w:val="000000" w:themeColor="text1"/>
                <w:sz w:val="20"/>
                <w:szCs w:val="20"/>
              </w:rPr>
              <w:t>U</w:t>
            </w:r>
            <w:r w:rsidR="00AD5447" w:rsidRPr="00ED042C">
              <w:rPr>
                <w:rFonts w:ascii="Times New Roman" w:eastAsia="Times New Roman" w:hAnsi="Times New Roman" w:cs="Times New Roman"/>
                <w:color w:val="000000" w:themeColor="text1"/>
                <w:sz w:val="20"/>
                <w:szCs w:val="20"/>
              </w:rPr>
              <w:t>nited Nations Volunteers programme</w:t>
            </w:r>
            <w:r w:rsidR="00E3463F" w:rsidRPr="00ED042C">
              <w:rPr>
                <w:rFonts w:ascii="Times New Roman" w:eastAsia="Times New Roman" w:hAnsi="Times New Roman" w:cs="Times New Roman"/>
                <w:color w:val="000000" w:themeColor="text1"/>
                <w:sz w:val="20"/>
                <w:szCs w:val="20"/>
              </w:rPr>
              <w:br/>
            </w:r>
            <w:r w:rsidR="00E3463F" w:rsidRPr="00ED042C">
              <w:rPr>
                <w:rFonts w:ascii="Times New Roman" w:eastAsia="Times New Roman" w:hAnsi="Times New Roman" w:cs="Times New Roman"/>
                <w:color w:val="000000" w:themeColor="text1"/>
                <w:sz w:val="20"/>
                <w:szCs w:val="20"/>
                <w:highlight w:val="yellow"/>
              </w:rPr>
              <w:br/>
            </w:r>
            <w:r w:rsidR="00E3463F" w:rsidRPr="00ED042C">
              <w:rPr>
                <w:rFonts w:ascii="Times New Roman" w:eastAsia="Times New Roman" w:hAnsi="Times New Roman" w:cs="Times New Roman"/>
                <w:color w:val="000000" w:themeColor="text1"/>
                <w:sz w:val="20"/>
                <w:szCs w:val="20"/>
                <w:highlight w:val="yellow"/>
              </w:rPr>
              <w:br/>
            </w:r>
          </w:p>
          <w:p w14:paraId="5509263A" w14:textId="77777777" w:rsidR="00E3463F" w:rsidRPr="00ED042C" w:rsidRDefault="00E3463F" w:rsidP="00F3596B">
            <w:pPr>
              <w:pStyle w:val="NoSpacing"/>
              <w:ind w:left="4" w:hanging="1"/>
              <w:rPr>
                <w:rFonts w:ascii="Times New Roman" w:hAnsi="Times New Roman" w:cs="Times New Roman"/>
                <w:color w:val="000000" w:themeColor="text1"/>
                <w:sz w:val="20"/>
                <w:szCs w:val="20"/>
                <w:highlight w:val="yellow"/>
              </w:rPr>
            </w:pPr>
          </w:p>
          <w:p w14:paraId="5B0C5696" w14:textId="77777777" w:rsidR="00E3463F" w:rsidRPr="00ED042C" w:rsidRDefault="00E3463F" w:rsidP="00F3596B">
            <w:pPr>
              <w:pStyle w:val="NoSpacing"/>
              <w:ind w:left="4" w:hanging="1"/>
              <w:rPr>
                <w:rFonts w:ascii="Times New Roman" w:hAnsi="Times New Roman" w:cs="Times New Roman"/>
                <w:color w:val="000000" w:themeColor="text1"/>
                <w:sz w:val="20"/>
                <w:szCs w:val="20"/>
                <w:highlight w:val="yellow"/>
              </w:rPr>
            </w:pPr>
          </w:p>
          <w:p w14:paraId="03629854" w14:textId="77777777" w:rsidR="00E3463F" w:rsidRPr="00ED042C" w:rsidRDefault="00E3463F" w:rsidP="00F3596B">
            <w:pPr>
              <w:pStyle w:val="NoSpacing"/>
              <w:ind w:left="4" w:hanging="1"/>
              <w:rPr>
                <w:rFonts w:ascii="Times New Roman" w:hAnsi="Times New Roman" w:cs="Times New Roman"/>
                <w:color w:val="000000" w:themeColor="text1"/>
                <w:sz w:val="20"/>
                <w:szCs w:val="20"/>
                <w:highlight w:val="yellow"/>
              </w:rPr>
            </w:pPr>
          </w:p>
        </w:tc>
        <w:tc>
          <w:tcPr>
            <w:tcW w:w="1288" w:type="dxa"/>
            <w:vMerge w:val="restart"/>
            <w:tcMar>
              <w:top w:w="15" w:type="dxa"/>
              <w:left w:w="108" w:type="dxa"/>
              <w:bottom w:w="0" w:type="dxa"/>
              <w:right w:w="108" w:type="dxa"/>
            </w:tcMar>
          </w:tcPr>
          <w:p w14:paraId="10AE49DE" w14:textId="21BF56A8" w:rsidR="00E3463F" w:rsidRPr="00ED042C" w:rsidRDefault="00E3463F" w:rsidP="008462AE">
            <w:pPr>
              <w:rPr>
                <w:b/>
                <w:color w:val="000000" w:themeColor="text1"/>
              </w:rPr>
            </w:pPr>
            <w:r w:rsidRPr="00ED042C">
              <w:rPr>
                <w:b/>
                <w:color w:val="000000" w:themeColor="text1"/>
              </w:rPr>
              <w:lastRenderedPageBreak/>
              <w:t xml:space="preserve">Regular:    </w:t>
            </w:r>
            <w:r w:rsidR="0634B66E" w:rsidRPr="00ED042C">
              <w:rPr>
                <w:b/>
                <w:bCs/>
                <w:color w:val="000000" w:themeColor="text1"/>
              </w:rPr>
              <w:t xml:space="preserve"> </w:t>
            </w:r>
          </w:p>
          <w:p w14:paraId="23688384" w14:textId="37E609B7" w:rsidR="740B8C7C" w:rsidRPr="00ED042C" w:rsidRDefault="740B8C7C" w:rsidP="008462AE">
            <w:pPr>
              <w:rPr>
                <w:b/>
                <w:color w:val="000000" w:themeColor="text1"/>
              </w:rPr>
            </w:pPr>
            <w:r w:rsidRPr="00ED042C">
              <w:rPr>
                <w:b/>
                <w:color w:val="000000" w:themeColor="text1"/>
              </w:rPr>
              <w:t>1,426,250</w:t>
            </w:r>
          </w:p>
          <w:p w14:paraId="300471F2" w14:textId="77777777" w:rsidR="00516E87" w:rsidRPr="00ED042C" w:rsidRDefault="00516E87" w:rsidP="008462AE">
            <w:pPr>
              <w:rPr>
                <w:b/>
                <w:color w:val="000000" w:themeColor="text1"/>
              </w:rPr>
            </w:pPr>
          </w:p>
          <w:p w14:paraId="09548F8F" w14:textId="77777777" w:rsidR="00E3463F" w:rsidRPr="00ED042C" w:rsidRDefault="00E3463F" w:rsidP="008462AE">
            <w:pPr>
              <w:rPr>
                <w:b/>
                <w:color w:val="000000" w:themeColor="text1"/>
              </w:rPr>
            </w:pPr>
          </w:p>
          <w:p w14:paraId="0C14267C" w14:textId="77777777" w:rsidR="00E3463F" w:rsidRPr="00ED042C" w:rsidRDefault="00E3463F" w:rsidP="008462AE">
            <w:pPr>
              <w:rPr>
                <w:b/>
                <w:bCs/>
                <w:color w:val="000000" w:themeColor="text1"/>
              </w:rPr>
            </w:pPr>
            <w:r w:rsidRPr="00ED042C">
              <w:rPr>
                <w:b/>
                <w:bCs/>
                <w:color w:val="000000" w:themeColor="text1"/>
              </w:rPr>
              <w:t xml:space="preserve">Other:     </w:t>
            </w:r>
          </w:p>
          <w:p w14:paraId="7C152C19" w14:textId="0F0F7080" w:rsidR="00E3463F" w:rsidRPr="00ED042C" w:rsidRDefault="00F4267D" w:rsidP="008462AE">
            <w:pPr>
              <w:rPr>
                <w:b/>
                <w:color w:val="000000" w:themeColor="text1"/>
              </w:rPr>
            </w:pPr>
            <w:r w:rsidRPr="00ED042C">
              <w:rPr>
                <w:b/>
                <w:color w:val="000000" w:themeColor="text1"/>
              </w:rPr>
              <w:t>10,</w:t>
            </w:r>
            <w:r w:rsidR="1483F9F6" w:rsidRPr="00ED042C">
              <w:rPr>
                <w:b/>
                <w:bCs/>
                <w:color w:val="000000" w:themeColor="text1"/>
              </w:rPr>
              <w:t>319</w:t>
            </w:r>
            <w:r w:rsidR="006305A3" w:rsidRPr="00ED042C">
              <w:rPr>
                <w:b/>
                <w:bCs/>
                <w:color w:val="000000" w:themeColor="text1"/>
              </w:rPr>
              <w:t>,</w:t>
            </w:r>
            <w:r w:rsidR="1483F9F6" w:rsidRPr="00ED042C">
              <w:rPr>
                <w:b/>
                <w:bCs/>
                <w:color w:val="000000" w:themeColor="text1"/>
              </w:rPr>
              <w:t>465</w:t>
            </w:r>
          </w:p>
          <w:p w14:paraId="5349BF1B" w14:textId="77777777" w:rsidR="00E3463F" w:rsidRPr="00ED042C" w:rsidRDefault="00E3463F" w:rsidP="00F3596B">
            <w:pPr>
              <w:rPr>
                <w:b/>
                <w:bCs/>
                <w:color w:val="000000" w:themeColor="text1"/>
                <w:highlight w:val="yellow"/>
              </w:rPr>
            </w:pPr>
          </w:p>
        </w:tc>
      </w:tr>
      <w:tr w:rsidR="00E3463F" w:rsidRPr="00ED042C" w14:paraId="6F9FA93C" w14:textId="77777777" w:rsidTr="213A54BE">
        <w:trPr>
          <w:trHeight w:val="1054"/>
        </w:trPr>
        <w:tc>
          <w:tcPr>
            <w:tcW w:w="2830" w:type="dxa"/>
            <w:vMerge/>
            <w:tcMar>
              <w:top w:w="72" w:type="dxa"/>
              <w:left w:w="144" w:type="dxa"/>
              <w:bottom w:w="72" w:type="dxa"/>
              <w:right w:w="144" w:type="dxa"/>
            </w:tcMar>
          </w:tcPr>
          <w:p w14:paraId="4A81565B" w14:textId="0CFB7FB5" w:rsidR="00E3463F" w:rsidRPr="00ED042C" w:rsidRDefault="00E3463F" w:rsidP="00F3596B">
            <w:pPr>
              <w:pStyle w:val="paragraph"/>
              <w:spacing w:before="0" w:beforeAutospacing="0" w:after="0" w:afterAutospacing="0"/>
              <w:textAlignment w:val="baseline"/>
              <w:rPr>
                <w:rStyle w:val="normaltextrun"/>
                <w:b/>
                <w:bCs/>
                <w:color w:val="000000" w:themeColor="text1"/>
                <w:sz w:val="20"/>
                <w:szCs w:val="20"/>
                <w:lang w:val="en-GB"/>
              </w:rPr>
            </w:pPr>
          </w:p>
        </w:tc>
        <w:tc>
          <w:tcPr>
            <w:tcW w:w="1843" w:type="dxa"/>
            <w:vMerge/>
          </w:tcPr>
          <w:p w14:paraId="5EDABA26" w14:textId="77777777" w:rsidR="00E3463F" w:rsidRPr="00ED042C" w:rsidRDefault="00E3463F" w:rsidP="00F3596B">
            <w:pPr>
              <w:pStyle w:val="paragraph"/>
              <w:spacing w:before="0" w:beforeAutospacing="0" w:after="0" w:afterAutospacing="0"/>
              <w:textAlignment w:val="baseline"/>
              <w:rPr>
                <w:rStyle w:val="normaltextrun"/>
                <w:b/>
                <w:bCs/>
                <w:color w:val="000000" w:themeColor="text1"/>
                <w:sz w:val="20"/>
                <w:szCs w:val="20"/>
                <w:lang w:val="en-GB"/>
              </w:rPr>
            </w:pPr>
          </w:p>
        </w:tc>
        <w:tc>
          <w:tcPr>
            <w:tcW w:w="6032" w:type="dxa"/>
            <w:tcMar>
              <w:top w:w="72" w:type="dxa"/>
              <w:left w:w="144" w:type="dxa"/>
              <w:bottom w:w="72" w:type="dxa"/>
              <w:right w:w="144" w:type="dxa"/>
            </w:tcMar>
          </w:tcPr>
          <w:p w14:paraId="08241C86" w14:textId="5E5B88C2" w:rsidR="00E3463F" w:rsidRPr="00ED042C" w:rsidRDefault="00E3463F" w:rsidP="00F3596B">
            <w:pPr>
              <w:rPr>
                <w:color w:val="000000" w:themeColor="text1"/>
              </w:rPr>
            </w:pPr>
            <w:r w:rsidRPr="00ED042C">
              <w:rPr>
                <w:b/>
                <w:color w:val="000000" w:themeColor="text1"/>
              </w:rPr>
              <w:t>Output 3.2</w:t>
            </w:r>
            <w:r w:rsidR="008462AE" w:rsidRPr="00ED042C">
              <w:rPr>
                <w:b/>
                <w:color w:val="000000" w:themeColor="text1"/>
              </w:rPr>
              <w:t>.</w:t>
            </w:r>
            <w:r w:rsidRPr="00ED042C">
              <w:rPr>
                <w:color w:val="000000" w:themeColor="text1"/>
              </w:rPr>
              <w:t xml:space="preserve"> </w:t>
            </w:r>
            <w:r w:rsidRPr="00ED042C">
              <w:rPr>
                <w:b/>
                <w:color w:val="000000" w:themeColor="text1"/>
              </w:rPr>
              <w:t>Capacity of key state institutions strengthened to utilize evidence-based and anticipatory approaches for advancing transparency, rule of law, access to justice and effective public oversight</w:t>
            </w:r>
            <w:r w:rsidRPr="00ED042C">
              <w:rPr>
                <w:color w:val="000000" w:themeColor="text1"/>
              </w:rPr>
              <w:t xml:space="preserve"> </w:t>
            </w:r>
          </w:p>
          <w:p w14:paraId="6C66F68D" w14:textId="77777777" w:rsidR="00E3463F" w:rsidRPr="00ED042C" w:rsidRDefault="00E3463F" w:rsidP="00F3596B">
            <w:pPr>
              <w:pStyle w:val="NoSpacing"/>
              <w:rPr>
                <w:rStyle w:val="normaltextrun"/>
                <w:rFonts w:ascii="Times New Roman" w:hAnsi="Times New Roman" w:cs="Times New Roman"/>
                <w:i/>
                <w:iCs/>
                <w:color w:val="000000" w:themeColor="text1"/>
                <w:sz w:val="20"/>
                <w:szCs w:val="20"/>
              </w:rPr>
            </w:pPr>
          </w:p>
          <w:p w14:paraId="450D7011" w14:textId="5D3BC5FB" w:rsidR="00E3463F" w:rsidRPr="00ED042C" w:rsidRDefault="47307FA2" w:rsidP="3A09D34C">
            <w:pPr>
              <w:rPr>
                <w:i/>
                <w:iCs/>
                <w:color w:val="000000" w:themeColor="text1"/>
              </w:rPr>
            </w:pPr>
            <w:r w:rsidRPr="00ED042C">
              <w:rPr>
                <w:b/>
                <w:bCs/>
                <w:color w:val="000000" w:themeColor="text1"/>
              </w:rPr>
              <w:t>Indicator 3.2.1</w:t>
            </w:r>
            <w:r w:rsidR="008462AE" w:rsidRPr="00ED042C">
              <w:rPr>
                <w:b/>
                <w:bCs/>
                <w:color w:val="000000" w:themeColor="text1"/>
              </w:rPr>
              <w:t>.</w:t>
            </w:r>
            <w:r w:rsidRPr="00ED042C">
              <w:rPr>
                <w:b/>
                <w:bCs/>
                <w:color w:val="000000" w:themeColor="text1"/>
              </w:rPr>
              <w:t xml:space="preserve"> </w:t>
            </w:r>
            <w:r w:rsidR="00EE1A0B" w:rsidRPr="00ED042C">
              <w:rPr>
                <w:b/>
                <w:bCs/>
                <w:color w:val="000000" w:themeColor="text1"/>
              </w:rPr>
              <w:t>E</w:t>
            </w:r>
            <w:r w:rsidRPr="00ED042C">
              <w:rPr>
                <w:b/>
                <w:bCs/>
                <w:color w:val="000000" w:themeColor="text1"/>
              </w:rPr>
              <w:t xml:space="preserve">xtent </w:t>
            </w:r>
            <w:r w:rsidR="00EE1A0B" w:rsidRPr="00ED042C">
              <w:rPr>
                <w:b/>
                <w:bCs/>
                <w:color w:val="000000" w:themeColor="text1"/>
              </w:rPr>
              <w:t xml:space="preserve">to which </w:t>
            </w:r>
            <w:r w:rsidRPr="00ED042C">
              <w:rPr>
                <w:b/>
                <w:bCs/>
                <w:color w:val="000000" w:themeColor="text1"/>
              </w:rPr>
              <w:t xml:space="preserve">Parliament </w:t>
            </w:r>
            <w:r w:rsidR="76E30A62" w:rsidRPr="00ED042C">
              <w:rPr>
                <w:b/>
                <w:bCs/>
                <w:color w:val="000000" w:themeColor="text1"/>
              </w:rPr>
              <w:t xml:space="preserve">has institutionalized </w:t>
            </w:r>
            <w:r w:rsidR="0646B086" w:rsidRPr="00ED042C">
              <w:rPr>
                <w:b/>
                <w:bCs/>
                <w:color w:val="000000" w:themeColor="text1"/>
              </w:rPr>
              <w:t>m</w:t>
            </w:r>
            <w:r w:rsidR="204A4C3D" w:rsidRPr="00ED042C">
              <w:rPr>
                <w:b/>
                <w:bCs/>
                <w:color w:val="000000" w:themeColor="text1"/>
              </w:rPr>
              <w:t>e</w:t>
            </w:r>
            <w:r w:rsidR="0646B086" w:rsidRPr="00ED042C">
              <w:rPr>
                <w:b/>
                <w:bCs/>
                <w:color w:val="000000" w:themeColor="text1"/>
              </w:rPr>
              <w:t>ch</w:t>
            </w:r>
            <w:r w:rsidR="79F08D0E" w:rsidRPr="00ED042C">
              <w:rPr>
                <w:b/>
                <w:bCs/>
                <w:color w:val="000000" w:themeColor="text1"/>
              </w:rPr>
              <w:t>anism</w:t>
            </w:r>
            <w:r w:rsidR="0646B086" w:rsidRPr="00ED042C">
              <w:rPr>
                <w:b/>
                <w:bCs/>
                <w:color w:val="000000" w:themeColor="text1"/>
              </w:rPr>
              <w:t xml:space="preserve"> </w:t>
            </w:r>
            <w:r w:rsidRPr="00ED042C">
              <w:rPr>
                <w:b/>
                <w:bCs/>
                <w:color w:val="000000" w:themeColor="text1"/>
              </w:rPr>
              <w:t xml:space="preserve">to undertake </w:t>
            </w:r>
            <w:r w:rsidR="62B334E3" w:rsidRPr="00ED042C">
              <w:rPr>
                <w:b/>
                <w:bCs/>
                <w:color w:val="000000" w:themeColor="text1"/>
              </w:rPr>
              <w:t>evidence</w:t>
            </w:r>
            <w:r w:rsidR="008462AE" w:rsidRPr="00ED042C">
              <w:rPr>
                <w:b/>
                <w:bCs/>
                <w:color w:val="000000" w:themeColor="text1"/>
              </w:rPr>
              <w:t>-</w:t>
            </w:r>
            <w:r w:rsidR="62B334E3" w:rsidRPr="00ED042C">
              <w:rPr>
                <w:b/>
                <w:bCs/>
                <w:color w:val="000000" w:themeColor="text1"/>
              </w:rPr>
              <w:t>based and anticipatory approaches for inclusive</w:t>
            </w:r>
            <w:r w:rsidR="008462AE" w:rsidRPr="00ED042C">
              <w:rPr>
                <w:b/>
                <w:bCs/>
                <w:color w:val="000000" w:themeColor="text1"/>
              </w:rPr>
              <w:t>,</w:t>
            </w:r>
            <w:r w:rsidRPr="00ED042C">
              <w:rPr>
                <w:b/>
                <w:bCs/>
                <w:color w:val="000000" w:themeColor="text1"/>
              </w:rPr>
              <w:t xml:space="preserve"> effective and accountable law</w:t>
            </w:r>
            <w:r w:rsidR="000F09D2">
              <w:rPr>
                <w:b/>
                <w:bCs/>
                <w:color w:val="000000" w:themeColor="text1"/>
              </w:rPr>
              <w:t>-</w:t>
            </w:r>
            <w:r w:rsidRPr="00ED042C">
              <w:rPr>
                <w:b/>
                <w:bCs/>
                <w:color w:val="000000" w:themeColor="text1"/>
              </w:rPr>
              <w:t>making, oversight and representation</w:t>
            </w:r>
            <w:r w:rsidRPr="00ED042C">
              <w:rPr>
                <w:color w:val="000000" w:themeColor="text1"/>
              </w:rPr>
              <w:t xml:space="preserve"> </w:t>
            </w:r>
          </w:p>
          <w:p w14:paraId="2F9104EF" w14:textId="49999DC8" w:rsidR="00E3463F" w:rsidRPr="00ED042C" w:rsidRDefault="47307FA2" w:rsidP="00F3596B">
            <w:pPr>
              <w:spacing w:before="40" w:after="40"/>
              <w:rPr>
                <w:color w:val="000000" w:themeColor="text1"/>
              </w:rPr>
            </w:pPr>
            <w:r w:rsidRPr="00ED042C">
              <w:rPr>
                <w:color w:val="000000" w:themeColor="text1"/>
              </w:rPr>
              <w:t xml:space="preserve">Rating scale: </w:t>
            </w:r>
            <w:r w:rsidR="059CCEDD" w:rsidRPr="00ED042C">
              <w:rPr>
                <w:color w:val="000000" w:themeColor="text1"/>
              </w:rPr>
              <w:t xml:space="preserve">0=Not started, </w:t>
            </w:r>
            <w:r w:rsidRPr="00ED042C">
              <w:rPr>
                <w:color w:val="000000" w:themeColor="text1"/>
              </w:rPr>
              <w:t xml:space="preserve">1=Work started, </w:t>
            </w:r>
            <w:r w:rsidR="403AB6CC" w:rsidRPr="00ED042C">
              <w:rPr>
                <w:color w:val="000000" w:themeColor="text1"/>
              </w:rPr>
              <w:t>2=</w:t>
            </w:r>
            <w:r w:rsidR="00814197" w:rsidRPr="00ED042C">
              <w:rPr>
                <w:color w:val="000000" w:themeColor="text1"/>
              </w:rPr>
              <w:t>I</w:t>
            </w:r>
            <w:r w:rsidR="403AB6CC" w:rsidRPr="00ED042C">
              <w:rPr>
                <w:color w:val="000000" w:themeColor="text1"/>
              </w:rPr>
              <w:t>n progress, 3=</w:t>
            </w:r>
            <w:r w:rsidR="00814197" w:rsidRPr="00ED042C">
              <w:rPr>
                <w:color w:val="000000" w:themeColor="text1"/>
              </w:rPr>
              <w:t>A</w:t>
            </w:r>
            <w:r w:rsidR="403AB6CC" w:rsidRPr="00ED042C">
              <w:rPr>
                <w:color w:val="000000" w:themeColor="text1"/>
              </w:rPr>
              <w:t xml:space="preserve">lmost </w:t>
            </w:r>
            <w:r w:rsidR="79501017" w:rsidRPr="00ED042C">
              <w:rPr>
                <w:color w:val="000000" w:themeColor="text1"/>
              </w:rPr>
              <w:t xml:space="preserve">complete; </w:t>
            </w:r>
            <w:r w:rsidRPr="00ED042C">
              <w:rPr>
                <w:color w:val="000000" w:themeColor="text1"/>
              </w:rPr>
              <w:t xml:space="preserve">4=In place </w:t>
            </w:r>
          </w:p>
          <w:p w14:paraId="6977069C" w14:textId="77777777" w:rsidR="00E3463F" w:rsidRPr="00ED042C" w:rsidRDefault="00E3463F" w:rsidP="00F3596B">
            <w:pPr>
              <w:rPr>
                <w:color w:val="000000" w:themeColor="text1"/>
              </w:rPr>
            </w:pPr>
            <w:r w:rsidRPr="00ED042C">
              <w:rPr>
                <w:color w:val="000000" w:themeColor="text1"/>
              </w:rPr>
              <w:t xml:space="preserve"> </w:t>
            </w:r>
          </w:p>
          <w:p w14:paraId="16457AF2" w14:textId="7BF17792" w:rsidR="00E3463F" w:rsidRPr="00ED042C" w:rsidRDefault="47307FA2" w:rsidP="3E7E4C57">
            <w:pPr>
              <w:rPr>
                <w:b/>
                <w:bCs/>
                <w:i/>
                <w:iCs/>
                <w:color w:val="000000" w:themeColor="text1"/>
              </w:rPr>
            </w:pPr>
            <w:r w:rsidRPr="00ED042C">
              <w:rPr>
                <w:b/>
                <w:bCs/>
                <w:i/>
                <w:iCs/>
                <w:color w:val="000000" w:themeColor="text1"/>
              </w:rPr>
              <w:t xml:space="preserve">Baseline:  </w:t>
            </w:r>
            <w:r w:rsidR="035E99F0" w:rsidRPr="00ED042C">
              <w:rPr>
                <w:color w:val="000000" w:themeColor="text1"/>
              </w:rPr>
              <w:t xml:space="preserve">0 </w:t>
            </w:r>
            <w:r w:rsidRPr="00ED042C">
              <w:rPr>
                <w:color w:val="000000" w:themeColor="text1"/>
              </w:rPr>
              <w:t>(2023)</w:t>
            </w:r>
          </w:p>
          <w:p w14:paraId="028A5B74" w14:textId="77777777" w:rsidR="00E3463F" w:rsidRPr="00ED042C" w:rsidRDefault="00E3463F" w:rsidP="00F3596B">
            <w:pPr>
              <w:rPr>
                <w:bCs/>
                <w:iCs/>
                <w:color w:val="000000" w:themeColor="text1"/>
              </w:rPr>
            </w:pPr>
            <w:r w:rsidRPr="00ED042C">
              <w:rPr>
                <w:b/>
                <w:bCs/>
                <w:i/>
                <w:iCs/>
                <w:color w:val="000000" w:themeColor="text1"/>
              </w:rPr>
              <w:t xml:space="preserve">Target: </w:t>
            </w:r>
            <w:r w:rsidRPr="00ED042C">
              <w:rPr>
                <w:bCs/>
                <w:iCs/>
                <w:color w:val="000000" w:themeColor="text1"/>
              </w:rPr>
              <w:t>4 (2028)</w:t>
            </w:r>
          </w:p>
          <w:p w14:paraId="10E313D6" w14:textId="5F987EAB" w:rsidR="00E3463F" w:rsidRPr="00ED042C" w:rsidRDefault="47307FA2" w:rsidP="3A09D34C">
            <w:pPr>
              <w:rPr>
                <w:b/>
                <w:bCs/>
                <w:i/>
                <w:iCs/>
                <w:color w:val="000000" w:themeColor="text1"/>
              </w:rPr>
            </w:pPr>
            <w:r w:rsidRPr="00ED042C">
              <w:rPr>
                <w:b/>
                <w:bCs/>
                <w:i/>
                <w:iCs/>
                <w:color w:val="000000" w:themeColor="text1"/>
              </w:rPr>
              <w:lastRenderedPageBreak/>
              <w:t>Source/</w:t>
            </w:r>
            <w:r w:rsidR="008462AE" w:rsidRPr="00ED042C">
              <w:rPr>
                <w:b/>
                <w:bCs/>
                <w:i/>
                <w:iCs/>
                <w:color w:val="000000" w:themeColor="text1"/>
              </w:rPr>
              <w:t>f</w:t>
            </w:r>
            <w:r w:rsidRPr="00ED042C">
              <w:rPr>
                <w:b/>
                <w:bCs/>
                <w:i/>
                <w:iCs/>
                <w:color w:val="000000" w:themeColor="text1"/>
              </w:rPr>
              <w:t xml:space="preserve">requency: </w:t>
            </w:r>
            <w:r w:rsidRPr="00ED042C">
              <w:rPr>
                <w:color w:val="000000" w:themeColor="text1"/>
              </w:rPr>
              <w:t>National Assembly, National Council</w:t>
            </w:r>
            <w:r w:rsidR="306D4D77" w:rsidRPr="00ED042C">
              <w:rPr>
                <w:color w:val="000000" w:themeColor="text1"/>
              </w:rPr>
              <w:t>,</w:t>
            </w:r>
            <w:r w:rsidR="5257C2CC" w:rsidRPr="00ED042C">
              <w:rPr>
                <w:color w:val="000000" w:themeColor="text1"/>
              </w:rPr>
              <w:t xml:space="preserve"> </w:t>
            </w:r>
            <w:r w:rsidR="004C5D45" w:rsidRPr="00ED042C">
              <w:rPr>
                <w:color w:val="000000" w:themeColor="text1"/>
              </w:rPr>
              <w:t>Independent Country Programme Evaluation</w:t>
            </w:r>
            <w:r w:rsidRPr="00ED042C">
              <w:rPr>
                <w:color w:val="000000" w:themeColor="text1"/>
              </w:rPr>
              <w:t>/</w:t>
            </w:r>
            <w:r w:rsidR="004C5D45" w:rsidRPr="00ED042C">
              <w:rPr>
                <w:color w:val="000000" w:themeColor="text1"/>
              </w:rPr>
              <w:t>a</w:t>
            </w:r>
            <w:r w:rsidRPr="00ED042C">
              <w:rPr>
                <w:color w:val="000000" w:themeColor="text1"/>
              </w:rPr>
              <w:t>nnual</w:t>
            </w:r>
          </w:p>
          <w:p w14:paraId="2E31964B" w14:textId="4B665F40" w:rsidR="47307FA2" w:rsidRPr="00ED042C" w:rsidRDefault="47307FA2" w:rsidP="3E7E4C57">
            <w:pPr>
              <w:rPr>
                <w:color w:val="000000" w:themeColor="text1"/>
              </w:rPr>
            </w:pPr>
            <w:r w:rsidRPr="00ED042C">
              <w:rPr>
                <w:color w:val="000000" w:themeColor="text1"/>
              </w:rPr>
              <w:t xml:space="preserve"> </w:t>
            </w:r>
          </w:p>
          <w:p w14:paraId="46C8A0D1" w14:textId="0A573475" w:rsidR="3E7E4C57" w:rsidRPr="00ED042C" w:rsidRDefault="3E7E4C57" w:rsidP="3E7E4C57">
            <w:pPr>
              <w:rPr>
                <w:color w:val="000000" w:themeColor="text1"/>
              </w:rPr>
            </w:pPr>
          </w:p>
          <w:p w14:paraId="347A626D" w14:textId="1D41E30A" w:rsidR="00E3463F" w:rsidRPr="00ED042C" w:rsidRDefault="00E3463F" w:rsidP="00F3596B">
            <w:pPr>
              <w:jc w:val="both"/>
              <w:rPr>
                <w:b/>
                <w:color w:val="000000" w:themeColor="text1"/>
              </w:rPr>
            </w:pPr>
            <w:r w:rsidRPr="00ED042C">
              <w:rPr>
                <w:b/>
                <w:color w:val="000000" w:themeColor="text1"/>
              </w:rPr>
              <w:t>Indicator 3.2.2</w:t>
            </w:r>
            <w:r w:rsidR="00EE1A0B" w:rsidRPr="00ED042C">
              <w:rPr>
                <w:b/>
                <w:color w:val="000000" w:themeColor="text1"/>
              </w:rPr>
              <w:t>.</w:t>
            </w:r>
            <w:r w:rsidRPr="00ED042C">
              <w:rPr>
                <w:b/>
                <w:color w:val="000000" w:themeColor="text1"/>
              </w:rPr>
              <w:t xml:space="preserve"> </w:t>
            </w:r>
            <w:r w:rsidR="00EE1A0B" w:rsidRPr="00ED042C">
              <w:rPr>
                <w:b/>
                <w:color w:val="000000" w:themeColor="text1"/>
              </w:rPr>
              <w:t>E</w:t>
            </w:r>
            <w:r w:rsidRPr="00ED042C">
              <w:rPr>
                <w:b/>
                <w:color w:val="000000" w:themeColor="text1"/>
              </w:rPr>
              <w:t>xtent</w:t>
            </w:r>
            <w:r w:rsidR="00EE1A0B" w:rsidRPr="00ED042C">
              <w:rPr>
                <w:b/>
                <w:color w:val="000000" w:themeColor="text1"/>
              </w:rPr>
              <w:t xml:space="preserve"> to which</w:t>
            </w:r>
            <w:r w:rsidRPr="00ED042C">
              <w:rPr>
                <w:b/>
                <w:color w:val="000000" w:themeColor="text1"/>
              </w:rPr>
              <w:t xml:space="preserve"> Bhutan’s institutions, systems, or stakeholders have capacities to support fulfilment of nationally and internationally ratified human rights obligations </w:t>
            </w:r>
            <w:r w:rsidRPr="00ED042C">
              <w:rPr>
                <w:color w:val="000000" w:themeColor="text1"/>
              </w:rPr>
              <w:t>(IRRF</w:t>
            </w:r>
            <w:r w:rsidR="00F63C46" w:rsidRPr="00ED042C">
              <w:rPr>
                <w:color w:val="000000" w:themeColor="text1"/>
              </w:rPr>
              <w:t xml:space="preserve"> </w:t>
            </w:r>
            <w:r w:rsidRPr="00ED042C">
              <w:rPr>
                <w:color w:val="000000" w:themeColor="text1"/>
              </w:rPr>
              <w:t>2.2.1)</w:t>
            </w:r>
          </w:p>
          <w:p w14:paraId="561EAD90" w14:textId="27E7FBA6" w:rsidR="00E3463F" w:rsidRPr="00ED042C" w:rsidRDefault="47307FA2" w:rsidP="00F3596B">
            <w:pPr>
              <w:spacing w:before="40" w:after="40"/>
              <w:rPr>
                <w:color w:val="000000" w:themeColor="text1"/>
              </w:rPr>
            </w:pPr>
            <w:r w:rsidRPr="00ED042C">
              <w:rPr>
                <w:color w:val="000000" w:themeColor="text1"/>
              </w:rPr>
              <w:t xml:space="preserve">Rating scale: </w:t>
            </w:r>
            <w:r w:rsidR="6227ADE8" w:rsidRPr="00ED042C">
              <w:rPr>
                <w:color w:val="000000" w:themeColor="text1"/>
              </w:rPr>
              <w:t xml:space="preserve"> 0=Not in place, 1=Capacity low, 2=Capacity neither low nor high, 3=Capacity high, 4=Capacity very high</w:t>
            </w:r>
          </w:p>
          <w:p w14:paraId="0B043451" w14:textId="2A88D247" w:rsidR="3E7E4C57" w:rsidRPr="00ED042C" w:rsidRDefault="3E7E4C57" w:rsidP="3E7E4C57">
            <w:pPr>
              <w:rPr>
                <w:b/>
                <w:bCs/>
                <w:i/>
                <w:iCs/>
                <w:color w:val="000000" w:themeColor="text1"/>
              </w:rPr>
            </w:pPr>
          </w:p>
          <w:p w14:paraId="6AF6867B" w14:textId="282D502C" w:rsidR="00E3463F" w:rsidRPr="00ED042C" w:rsidRDefault="47307FA2" w:rsidP="3E7E4C57">
            <w:pPr>
              <w:rPr>
                <w:b/>
                <w:bCs/>
                <w:color w:val="000000" w:themeColor="text1"/>
              </w:rPr>
            </w:pPr>
            <w:r w:rsidRPr="00ED042C">
              <w:rPr>
                <w:b/>
                <w:bCs/>
                <w:i/>
                <w:iCs/>
                <w:color w:val="000000" w:themeColor="text1"/>
              </w:rPr>
              <w:t xml:space="preserve">Baseline: </w:t>
            </w:r>
            <w:r w:rsidRPr="00ED042C">
              <w:rPr>
                <w:color w:val="000000" w:themeColor="text1"/>
              </w:rPr>
              <w:t>2 (2023)</w:t>
            </w:r>
          </w:p>
          <w:p w14:paraId="0E921F70" w14:textId="77777777" w:rsidR="00E3463F" w:rsidRPr="00ED042C" w:rsidRDefault="00E3463F" w:rsidP="00F3596B">
            <w:pPr>
              <w:rPr>
                <w:b/>
                <w:bCs/>
                <w:i/>
                <w:iCs/>
                <w:color w:val="000000" w:themeColor="text1"/>
              </w:rPr>
            </w:pPr>
            <w:r w:rsidRPr="00ED042C">
              <w:rPr>
                <w:b/>
                <w:bCs/>
                <w:i/>
                <w:iCs/>
                <w:color w:val="000000" w:themeColor="text1"/>
              </w:rPr>
              <w:t xml:space="preserve">Target: </w:t>
            </w:r>
            <w:r w:rsidRPr="00ED042C">
              <w:rPr>
                <w:bCs/>
                <w:iCs/>
                <w:color w:val="000000" w:themeColor="text1"/>
              </w:rPr>
              <w:t>4 (2028)</w:t>
            </w:r>
          </w:p>
          <w:p w14:paraId="16CCBDD1" w14:textId="48F64195" w:rsidR="00E3463F" w:rsidRPr="00ED042C" w:rsidRDefault="00E3463F" w:rsidP="00F3596B">
            <w:pPr>
              <w:rPr>
                <w:rFonts w:eastAsia="Calibri"/>
                <w:bCs/>
                <w:iCs/>
                <w:color w:val="000000" w:themeColor="text1"/>
              </w:rPr>
            </w:pPr>
            <w:r w:rsidRPr="00ED042C">
              <w:rPr>
                <w:b/>
                <w:bCs/>
                <w:i/>
                <w:iCs/>
                <w:color w:val="000000" w:themeColor="text1"/>
              </w:rPr>
              <w:t>Source/</w:t>
            </w:r>
            <w:r w:rsidR="00EE1A0B" w:rsidRPr="00ED042C">
              <w:rPr>
                <w:b/>
                <w:bCs/>
                <w:i/>
                <w:iCs/>
                <w:color w:val="000000" w:themeColor="text1"/>
              </w:rPr>
              <w:t>f</w:t>
            </w:r>
            <w:r w:rsidRPr="00ED042C">
              <w:rPr>
                <w:b/>
                <w:bCs/>
                <w:i/>
                <w:iCs/>
                <w:color w:val="000000" w:themeColor="text1"/>
              </w:rPr>
              <w:t xml:space="preserve">requency: </w:t>
            </w:r>
            <w:r w:rsidRPr="00ED042C">
              <w:rPr>
                <w:bCs/>
                <w:iCs/>
                <w:color w:val="000000" w:themeColor="text1"/>
              </w:rPr>
              <w:t xml:space="preserve">Capacity assessment survey </w:t>
            </w:r>
            <w:proofErr w:type="gramStart"/>
            <w:r w:rsidRPr="00ED042C">
              <w:rPr>
                <w:bCs/>
                <w:iCs/>
                <w:color w:val="000000" w:themeColor="text1"/>
              </w:rPr>
              <w:t xml:space="preserve">report, </w:t>
            </w:r>
            <w:r w:rsidR="008462AE" w:rsidRPr="00ED042C">
              <w:rPr>
                <w:color w:val="000000" w:themeColor="text1"/>
              </w:rPr>
              <w:t xml:space="preserve"> National</w:t>
            </w:r>
            <w:proofErr w:type="gramEnd"/>
            <w:r w:rsidR="008462AE" w:rsidRPr="00ED042C">
              <w:rPr>
                <w:color w:val="000000" w:themeColor="text1"/>
              </w:rPr>
              <w:t xml:space="preserve"> Assembly</w:t>
            </w:r>
            <w:r w:rsidRPr="00ED042C">
              <w:rPr>
                <w:bCs/>
                <w:iCs/>
                <w:color w:val="000000" w:themeColor="text1"/>
              </w:rPr>
              <w:t xml:space="preserve">, </w:t>
            </w:r>
            <w:r w:rsidR="00EE1A0B" w:rsidRPr="00ED042C">
              <w:rPr>
                <w:color w:val="000000" w:themeColor="text1"/>
              </w:rPr>
              <w:t xml:space="preserve"> National Council</w:t>
            </w:r>
            <w:r w:rsidRPr="00ED042C">
              <w:rPr>
                <w:bCs/>
                <w:iCs/>
                <w:color w:val="000000" w:themeColor="text1"/>
              </w:rPr>
              <w:t>, Judiciary/</w:t>
            </w:r>
            <w:r w:rsidRPr="00ED042C">
              <w:rPr>
                <w:rFonts w:eastAsia="Calibri"/>
                <w:bCs/>
                <w:iCs/>
                <w:color w:val="000000" w:themeColor="text1"/>
              </w:rPr>
              <w:t xml:space="preserve">twice in </w:t>
            </w:r>
            <w:r w:rsidR="00EE1A0B" w:rsidRPr="00ED042C">
              <w:rPr>
                <w:rFonts w:eastAsia="Calibri"/>
                <w:bCs/>
                <w:iCs/>
                <w:color w:val="000000" w:themeColor="text1"/>
              </w:rPr>
              <w:t xml:space="preserve">programme </w:t>
            </w:r>
            <w:r w:rsidRPr="00ED042C">
              <w:rPr>
                <w:rFonts w:eastAsia="Calibri"/>
                <w:bCs/>
                <w:iCs/>
                <w:color w:val="000000" w:themeColor="text1"/>
              </w:rPr>
              <w:t xml:space="preserve">cycle </w:t>
            </w:r>
          </w:p>
          <w:p w14:paraId="479AC242" w14:textId="77777777" w:rsidR="00E3463F" w:rsidRPr="00ED042C" w:rsidRDefault="00E3463F" w:rsidP="00F3596B">
            <w:pPr>
              <w:rPr>
                <w:b/>
                <w:bCs/>
                <w:i/>
                <w:iCs/>
                <w:color w:val="000000" w:themeColor="text1"/>
              </w:rPr>
            </w:pPr>
          </w:p>
          <w:p w14:paraId="171B34D2" w14:textId="2616DB5F" w:rsidR="00E3463F" w:rsidRPr="00ED042C" w:rsidRDefault="00E3463F" w:rsidP="00F3596B">
            <w:pPr>
              <w:rPr>
                <w:b/>
                <w:color w:val="000000" w:themeColor="text1"/>
              </w:rPr>
            </w:pPr>
            <w:r w:rsidRPr="00ED042C">
              <w:rPr>
                <w:b/>
                <w:color w:val="000000" w:themeColor="text1"/>
              </w:rPr>
              <w:t>Indicator 3.2.3</w:t>
            </w:r>
            <w:r w:rsidR="00EE1A0B" w:rsidRPr="00ED042C">
              <w:rPr>
                <w:b/>
                <w:color w:val="000000" w:themeColor="text1"/>
              </w:rPr>
              <w:t>.</w:t>
            </w:r>
            <w:r w:rsidRPr="00ED042C">
              <w:rPr>
                <w:b/>
                <w:color w:val="000000" w:themeColor="text1"/>
              </w:rPr>
              <w:t xml:space="preserve"> Number and proportion of people (female, male, youth, </w:t>
            </w:r>
            <w:r w:rsidR="00C74779" w:rsidRPr="00ED042C">
              <w:rPr>
                <w:b/>
                <w:color w:val="000000" w:themeColor="text1"/>
              </w:rPr>
              <w:t>people with disabilities</w:t>
            </w:r>
            <w:r w:rsidRPr="00ED042C">
              <w:rPr>
                <w:b/>
                <w:color w:val="000000" w:themeColor="text1"/>
              </w:rPr>
              <w:t xml:space="preserve">) supported, who have access to justice </w:t>
            </w:r>
            <w:r w:rsidRPr="00ED042C">
              <w:rPr>
                <w:color w:val="000000" w:themeColor="text1"/>
              </w:rPr>
              <w:t>(IRRF</w:t>
            </w:r>
            <w:r w:rsidR="00F63C46" w:rsidRPr="00ED042C">
              <w:rPr>
                <w:color w:val="000000" w:themeColor="text1"/>
              </w:rPr>
              <w:t xml:space="preserve"> </w:t>
            </w:r>
            <w:r w:rsidRPr="00ED042C">
              <w:rPr>
                <w:color w:val="000000" w:themeColor="text1"/>
              </w:rPr>
              <w:t>2.2.3</w:t>
            </w:r>
            <w:r w:rsidRPr="00ED042C">
              <w:rPr>
                <w:b/>
                <w:color w:val="000000" w:themeColor="text1"/>
              </w:rPr>
              <w:t>)</w:t>
            </w:r>
          </w:p>
          <w:p w14:paraId="09C623C6" w14:textId="77777777" w:rsidR="00E3463F" w:rsidRPr="00ED042C" w:rsidRDefault="00E3463F" w:rsidP="00F3596B">
            <w:pPr>
              <w:rPr>
                <w:color w:val="000000" w:themeColor="text1"/>
              </w:rPr>
            </w:pPr>
          </w:p>
          <w:p w14:paraId="0851BD84" w14:textId="7D0AFC53" w:rsidR="00E3463F" w:rsidRPr="00ED042C" w:rsidRDefault="00E3463F" w:rsidP="00F3596B">
            <w:pPr>
              <w:spacing w:before="40" w:after="40"/>
              <w:rPr>
                <w:rFonts w:eastAsia="Calibri"/>
                <w:bCs/>
                <w:iCs/>
                <w:color w:val="000000" w:themeColor="text1"/>
              </w:rPr>
            </w:pPr>
            <w:r w:rsidRPr="00ED042C">
              <w:rPr>
                <w:rFonts w:eastAsia="Calibri"/>
                <w:b/>
                <w:bCs/>
                <w:i/>
                <w:iCs/>
                <w:color w:val="000000" w:themeColor="text1"/>
              </w:rPr>
              <w:t xml:space="preserve">Baseline: </w:t>
            </w:r>
            <w:r w:rsidRPr="00ED042C">
              <w:rPr>
                <w:rFonts w:eastAsia="Calibri"/>
                <w:bCs/>
                <w:iCs/>
                <w:color w:val="000000" w:themeColor="text1"/>
              </w:rPr>
              <w:t>100 (to be segregated by sex, age and disability</w:t>
            </w:r>
            <w:r w:rsidR="002C544D" w:rsidRPr="00ED042C">
              <w:rPr>
                <w:rFonts w:eastAsia="Calibri"/>
                <w:bCs/>
                <w:iCs/>
                <w:color w:val="000000" w:themeColor="text1"/>
              </w:rPr>
              <w:t xml:space="preserve">: </w:t>
            </w:r>
            <w:r w:rsidR="00F709DB" w:rsidRPr="00ED042C">
              <w:rPr>
                <w:rFonts w:eastAsia="Calibri"/>
                <w:bCs/>
                <w:iCs/>
                <w:color w:val="000000" w:themeColor="text1"/>
              </w:rPr>
              <w:t>2023)</w:t>
            </w:r>
            <w:r w:rsidRPr="00ED042C">
              <w:rPr>
                <w:color w:val="000000" w:themeColor="text1"/>
              </w:rPr>
              <w:br/>
            </w:r>
            <w:r w:rsidRPr="00ED042C">
              <w:rPr>
                <w:rFonts w:eastAsia="Calibri"/>
                <w:b/>
                <w:bCs/>
                <w:i/>
                <w:iCs/>
                <w:color w:val="000000" w:themeColor="text1"/>
              </w:rPr>
              <w:t xml:space="preserve">Target:  </w:t>
            </w:r>
            <w:r w:rsidRPr="00ED042C">
              <w:rPr>
                <w:rFonts w:eastAsia="Calibri"/>
                <w:bCs/>
                <w:iCs/>
                <w:color w:val="000000" w:themeColor="text1"/>
              </w:rPr>
              <w:t xml:space="preserve">300 (M=150, F=150 </w:t>
            </w:r>
            <w:proofErr w:type="gramStart"/>
            <w:r w:rsidRPr="00ED042C">
              <w:rPr>
                <w:rFonts w:eastAsia="Calibri"/>
                <w:bCs/>
                <w:iCs/>
                <w:color w:val="000000" w:themeColor="text1"/>
              </w:rPr>
              <w:t>Cumulative</w:t>
            </w:r>
            <w:r w:rsidR="006C1CEB" w:rsidRPr="00ED042C">
              <w:rPr>
                <w:rFonts w:eastAsia="Calibri"/>
                <w:bCs/>
                <w:iCs/>
                <w:color w:val="000000" w:themeColor="text1"/>
              </w:rPr>
              <w:t xml:space="preserve">, </w:t>
            </w:r>
            <w:r w:rsidR="00C74779" w:rsidRPr="00ED042C">
              <w:rPr>
                <w:color w:val="000000" w:themeColor="text1"/>
              </w:rPr>
              <w:t xml:space="preserve"> people</w:t>
            </w:r>
            <w:proofErr w:type="gramEnd"/>
            <w:r w:rsidR="00C74779" w:rsidRPr="00ED042C">
              <w:rPr>
                <w:color w:val="000000" w:themeColor="text1"/>
              </w:rPr>
              <w:t xml:space="preserve"> with disabilities</w:t>
            </w:r>
            <w:r w:rsidR="006C1CEB" w:rsidRPr="00ED042C">
              <w:rPr>
                <w:rFonts w:eastAsia="Calibri"/>
                <w:bCs/>
                <w:iCs/>
                <w:color w:val="000000" w:themeColor="text1"/>
              </w:rPr>
              <w:t>=30</w:t>
            </w:r>
            <w:r w:rsidR="00EE1A0B" w:rsidRPr="00ED042C">
              <w:rPr>
                <w:rFonts w:eastAsia="Calibri"/>
                <w:bCs/>
                <w:iCs/>
                <w:color w:val="000000" w:themeColor="text1"/>
              </w:rPr>
              <w:t>,</w:t>
            </w:r>
            <w:r w:rsidR="002C544D" w:rsidRPr="00ED042C">
              <w:rPr>
                <w:rFonts w:eastAsia="Calibri"/>
                <w:bCs/>
                <w:iCs/>
                <w:color w:val="000000" w:themeColor="text1"/>
              </w:rPr>
              <w:t xml:space="preserve"> </w:t>
            </w:r>
            <w:r w:rsidR="00F709DB" w:rsidRPr="00ED042C">
              <w:rPr>
                <w:rFonts w:eastAsia="Calibri"/>
                <w:bCs/>
                <w:iCs/>
                <w:color w:val="000000" w:themeColor="text1"/>
              </w:rPr>
              <w:t>2028</w:t>
            </w:r>
            <w:r w:rsidR="006C1CEB" w:rsidRPr="00ED042C">
              <w:rPr>
                <w:rFonts w:eastAsia="Calibri"/>
                <w:bCs/>
                <w:iCs/>
                <w:color w:val="000000" w:themeColor="text1"/>
              </w:rPr>
              <w:t>)</w:t>
            </w:r>
            <w:r w:rsidRPr="00ED042C">
              <w:rPr>
                <w:rFonts w:eastAsia="Calibri"/>
                <w:b/>
                <w:bCs/>
                <w:i/>
                <w:iCs/>
                <w:color w:val="000000" w:themeColor="text1"/>
              </w:rPr>
              <w:t xml:space="preserve">  </w:t>
            </w:r>
            <w:r w:rsidRPr="00ED042C">
              <w:rPr>
                <w:color w:val="000000" w:themeColor="text1"/>
              </w:rPr>
              <w:br/>
            </w:r>
            <w:r w:rsidRPr="00ED042C">
              <w:rPr>
                <w:rFonts w:eastAsia="Calibri"/>
                <w:b/>
                <w:bCs/>
                <w:i/>
                <w:iCs/>
                <w:color w:val="000000" w:themeColor="text1"/>
              </w:rPr>
              <w:t>Source/</w:t>
            </w:r>
            <w:r w:rsidR="00EE1A0B" w:rsidRPr="00ED042C">
              <w:rPr>
                <w:rFonts w:eastAsia="Calibri"/>
                <w:b/>
                <w:bCs/>
                <w:i/>
                <w:iCs/>
                <w:color w:val="000000" w:themeColor="text1"/>
              </w:rPr>
              <w:t>f</w:t>
            </w:r>
            <w:r w:rsidRPr="00ED042C">
              <w:rPr>
                <w:rFonts w:eastAsia="Calibri"/>
                <w:b/>
                <w:bCs/>
                <w:i/>
                <w:iCs/>
                <w:color w:val="000000" w:themeColor="text1"/>
              </w:rPr>
              <w:t xml:space="preserve">requency: </w:t>
            </w:r>
            <w:r w:rsidRPr="00ED042C">
              <w:rPr>
                <w:rFonts w:eastAsia="Calibri"/>
                <w:bCs/>
                <w:iCs/>
                <w:color w:val="000000" w:themeColor="text1"/>
              </w:rPr>
              <w:t>Legal Aid Centre/</w:t>
            </w:r>
            <w:r w:rsidR="00EE1A0B" w:rsidRPr="00ED042C">
              <w:rPr>
                <w:rFonts w:eastAsia="Calibri"/>
                <w:bCs/>
                <w:iCs/>
                <w:color w:val="000000" w:themeColor="text1"/>
              </w:rPr>
              <w:t>a</w:t>
            </w:r>
            <w:r w:rsidRPr="00ED042C">
              <w:rPr>
                <w:rFonts w:eastAsia="Calibri"/>
                <w:bCs/>
                <w:iCs/>
                <w:color w:val="000000" w:themeColor="text1"/>
              </w:rPr>
              <w:t>nnual</w:t>
            </w:r>
          </w:p>
          <w:p w14:paraId="11572159" w14:textId="1B57A966" w:rsidR="001604DD" w:rsidRPr="00ED042C" w:rsidRDefault="001604DD" w:rsidP="3E7E4C57">
            <w:pPr>
              <w:pStyle w:val="paragraph"/>
              <w:spacing w:before="0" w:beforeAutospacing="0" w:after="0" w:afterAutospacing="0"/>
              <w:contextualSpacing/>
              <w:textAlignment w:val="baseline"/>
              <w:rPr>
                <w:rStyle w:val="eop"/>
                <w:b/>
                <w:bCs/>
                <w:color w:val="000000" w:themeColor="text1"/>
                <w:sz w:val="20"/>
                <w:szCs w:val="20"/>
                <w:lang w:val="en-GB"/>
              </w:rPr>
            </w:pPr>
          </w:p>
        </w:tc>
        <w:tc>
          <w:tcPr>
            <w:tcW w:w="2676" w:type="dxa"/>
            <w:vMerge/>
          </w:tcPr>
          <w:p w14:paraId="56A71292" w14:textId="77777777" w:rsidR="00E3463F" w:rsidRPr="00ED042C" w:rsidRDefault="00E3463F" w:rsidP="00F3596B">
            <w:pPr>
              <w:pStyle w:val="NoSpacing"/>
              <w:numPr>
                <w:ilvl w:val="0"/>
                <w:numId w:val="9"/>
              </w:numPr>
              <w:tabs>
                <w:tab w:val="left" w:pos="567"/>
              </w:tabs>
              <w:ind w:left="142" w:hanging="142"/>
              <w:rPr>
                <w:rFonts w:ascii="Times New Roman" w:eastAsia="Calibri" w:hAnsi="Times New Roman" w:cs="Times New Roman"/>
                <w:color w:val="000000" w:themeColor="text1"/>
                <w:sz w:val="20"/>
                <w:szCs w:val="20"/>
              </w:rPr>
            </w:pPr>
          </w:p>
        </w:tc>
        <w:tc>
          <w:tcPr>
            <w:tcW w:w="1288" w:type="dxa"/>
            <w:vMerge/>
            <w:tcMar>
              <w:top w:w="15" w:type="dxa"/>
              <w:left w:w="108" w:type="dxa"/>
              <w:bottom w:w="0" w:type="dxa"/>
              <w:right w:w="108" w:type="dxa"/>
            </w:tcMar>
          </w:tcPr>
          <w:p w14:paraId="62805091" w14:textId="77777777" w:rsidR="00E3463F" w:rsidRPr="00ED042C" w:rsidRDefault="00E3463F" w:rsidP="00F3596B">
            <w:pPr>
              <w:rPr>
                <w:b/>
                <w:color w:val="000000" w:themeColor="text1"/>
              </w:rPr>
            </w:pPr>
          </w:p>
        </w:tc>
      </w:tr>
      <w:tr w:rsidR="00E3463F" w:rsidRPr="00ED042C" w14:paraId="401A8EA9" w14:textId="77777777" w:rsidTr="213A54BE">
        <w:trPr>
          <w:trHeight w:val="628"/>
        </w:trPr>
        <w:tc>
          <w:tcPr>
            <w:tcW w:w="2830" w:type="dxa"/>
            <w:tcMar>
              <w:top w:w="72" w:type="dxa"/>
              <w:left w:w="144" w:type="dxa"/>
              <w:bottom w:w="72" w:type="dxa"/>
              <w:right w:w="144" w:type="dxa"/>
            </w:tcMar>
          </w:tcPr>
          <w:p w14:paraId="5B2C457A" w14:textId="77777777" w:rsidR="00E3463F" w:rsidRPr="00ED042C" w:rsidRDefault="00E3463F" w:rsidP="00F3596B">
            <w:pPr>
              <w:pStyle w:val="paragraph"/>
              <w:spacing w:before="0" w:beforeAutospacing="0" w:after="0" w:afterAutospacing="0"/>
              <w:textAlignment w:val="baseline"/>
              <w:rPr>
                <w:rStyle w:val="normaltextrun"/>
                <w:b/>
                <w:bCs/>
                <w:color w:val="000000" w:themeColor="text1"/>
                <w:sz w:val="20"/>
                <w:szCs w:val="20"/>
                <w:lang w:val="en-GB"/>
              </w:rPr>
            </w:pPr>
          </w:p>
        </w:tc>
        <w:tc>
          <w:tcPr>
            <w:tcW w:w="1843" w:type="dxa"/>
          </w:tcPr>
          <w:p w14:paraId="4C723BB3" w14:textId="77777777" w:rsidR="00E3463F" w:rsidRPr="00ED042C" w:rsidRDefault="00E3463F" w:rsidP="00F3596B">
            <w:pPr>
              <w:pStyle w:val="paragraph"/>
              <w:spacing w:before="0" w:beforeAutospacing="0" w:after="0" w:afterAutospacing="0"/>
              <w:textAlignment w:val="baseline"/>
              <w:rPr>
                <w:rStyle w:val="normaltextrun"/>
                <w:b/>
                <w:bCs/>
                <w:color w:val="000000" w:themeColor="text1"/>
                <w:sz w:val="20"/>
                <w:szCs w:val="20"/>
                <w:lang w:val="en-GB"/>
              </w:rPr>
            </w:pPr>
          </w:p>
        </w:tc>
        <w:tc>
          <w:tcPr>
            <w:tcW w:w="6032" w:type="dxa"/>
            <w:tcMar>
              <w:top w:w="72" w:type="dxa"/>
              <w:left w:w="144" w:type="dxa"/>
              <w:bottom w:w="72" w:type="dxa"/>
              <w:right w:w="144" w:type="dxa"/>
            </w:tcMar>
          </w:tcPr>
          <w:p w14:paraId="55692ED2" w14:textId="297EF34A" w:rsidR="00E3463F" w:rsidRPr="00ED042C" w:rsidRDefault="47307FA2" w:rsidP="3E7E4C57">
            <w:pPr>
              <w:rPr>
                <w:rFonts w:eastAsia="Myraid pro"/>
                <w:color w:val="000000" w:themeColor="text1"/>
              </w:rPr>
            </w:pPr>
            <w:r w:rsidRPr="00ED042C">
              <w:rPr>
                <w:rFonts w:eastAsia="Myraid pro"/>
                <w:b/>
                <w:bCs/>
                <w:color w:val="000000" w:themeColor="text1"/>
              </w:rPr>
              <w:t>Output 3.3</w:t>
            </w:r>
            <w:r w:rsidR="00EE1A0B" w:rsidRPr="00ED042C">
              <w:rPr>
                <w:rFonts w:eastAsia="Myraid pro"/>
                <w:b/>
                <w:bCs/>
                <w:color w:val="000000" w:themeColor="text1"/>
              </w:rPr>
              <w:t>.</w:t>
            </w:r>
            <w:r w:rsidRPr="00ED042C">
              <w:rPr>
                <w:rFonts w:eastAsia="Myraid pro"/>
                <w:b/>
                <w:bCs/>
                <w:color w:val="000000" w:themeColor="text1"/>
              </w:rPr>
              <w:t xml:space="preserve"> Women, youth, and other vulnerable groups are more empowered and capacitated to utilize expanded civic space to influence policy decisions and</w:t>
            </w:r>
            <w:r w:rsidR="391BF779" w:rsidRPr="00ED042C">
              <w:rPr>
                <w:b/>
                <w:bCs/>
                <w:color w:val="000000" w:themeColor="text1"/>
              </w:rPr>
              <w:t xml:space="preserve"> gender-discriminatory</w:t>
            </w:r>
            <w:r w:rsidRPr="00ED042C">
              <w:rPr>
                <w:rFonts w:eastAsia="Myraid pro"/>
                <w:b/>
                <w:bCs/>
                <w:color w:val="000000" w:themeColor="text1"/>
              </w:rPr>
              <w:t xml:space="preserve"> social norms at all levels. </w:t>
            </w:r>
          </w:p>
          <w:p w14:paraId="6F930813" w14:textId="5A86A0BC" w:rsidR="00E3463F" w:rsidRPr="00ED042C" w:rsidRDefault="00E3463F" w:rsidP="00F3596B">
            <w:pPr>
              <w:pStyle w:val="paragraph"/>
              <w:spacing w:before="0" w:beforeAutospacing="0" w:after="0" w:afterAutospacing="0"/>
              <w:contextualSpacing/>
              <w:textAlignment w:val="baseline"/>
              <w:rPr>
                <w:color w:val="000000" w:themeColor="text1"/>
                <w:sz w:val="20"/>
                <w:szCs w:val="20"/>
                <w:lang w:val="en-GB"/>
              </w:rPr>
            </w:pPr>
          </w:p>
          <w:p w14:paraId="76A9BE1B" w14:textId="7F04784E" w:rsidR="00E3463F" w:rsidRPr="00ED042C" w:rsidRDefault="00E3463F" w:rsidP="00F3596B">
            <w:pPr>
              <w:pStyle w:val="paragraph"/>
              <w:spacing w:before="0" w:beforeAutospacing="0" w:after="0" w:afterAutospacing="0" w:line="216" w:lineRule="auto"/>
              <w:contextualSpacing/>
              <w:textAlignment w:val="baseline"/>
              <w:rPr>
                <w:rStyle w:val="normaltextrun"/>
                <w:b/>
                <w:i/>
                <w:color w:val="000000" w:themeColor="text1"/>
                <w:sz w:val="20"/>
                <w:szCs w:val="20"/>
                <w:lang w:val="en-GB"/>
              </w:rPr>
            </w:pPr>
            <w:r w:rsidRPr="00ED042C">
              <w:rPr>
                <w:rStyle w:val="normaltextrun"/>
                <w:b/>
                <w:color w:val="000000" w:themeColor="text1"/>
                <w:sz w:val="20"/>
                <w:szCs w:val="20"/>
                <w:lang w:val="en-GB"/>
              </w:rPr>
              <w:t>Indicator 3.3.</w:t>
            </w:r>
            <w:r w:rsidR="001604DD" w:rsidRPr="00ED042C">
              <w:rPr>
                <w:rStyle w:val="normaltextrun"/>
                <w:b/>
                <w:color w:val="000000" w:themeColor="text1"/>
                <w:sz w:val="20"/>
                <w:szCs w:val="20"/>
                <w:lang w:val="en-GB"/>
              </w:rPr>
              <w:t>1</w:t>
            </w:r>
            <w:r w:rsidR="00EE1A0B" w:rsidRPr="00ED042C">
              <w:rPr>
                <w:rStyle w:val="normaltextrun"/>
                <w:b/>
                <w:color w:val="000000" w:themeColor="text1"/>
                <w:sz w:val="20"/>
                <w:szCs w:val="20"/>
                <w:lang w:val="en-GB"/>
              </w:rPr>
              <w:t>.</w:t>
            </w:r>
            <w:r w:rsidRPr="00ED042C">
              <w:rPr>
                <w:rStyle w:val="normaltextrun"/>
                <w:b/>
                <w:color w:val="000000" w:themeColor="text1"/>
                <w:sz w:val="20"/>
                <w:szCs w:val="20"/>
                <w:lang w:val="en-GB"/>
              </w:rPr>
              <w:t xml:space="preserve"> </w:t>
            </w:r>
            <w:r w:rsidR="00EE1A0B" w:rsidRPr="00ED042C">
              <w:rPr>
                <w:rStyle w:val="normaltextrun"/>
                <w:b/>
                <w:color w:val="000000" w:themeColor="text1"/>
                <w:sz w:val="20"/>
                <w:szCs w:val="20"/>
                <w:lang w:val="en-GB"/>
              </w:rPr>
              <w:t>E</w:t>
            </w:r>
            <w:r w:rsidRPr="00ED042C">
              <w:rPr>
                <w:rStyle w:val="normaltextrun"/>
                <w:b/>
                <w:color w:val="000000" w:themeColor="text1"/>
                <w:sz w:val="20"/>
                <w:szCs w:val="20"/>
                <w:lang w:val="en-GB"/>
              </w:rPr>
              <w:t xml:space="preserve">xtent </w:t>
            </w:r>
            <w:r w:rsidR="00EE1A0B" w:rsidRPr="00ED042C">
              <w:rPr>
                <w:rStyle w:val="normaltextrun"/>
                <w:b/>
                <w:color w:val="000000" w:themeColor="text1"/>
                <w:sz w:val="20"/>
                <w:szCs w:val="20"/>
                <w:lang w:val="en-GB"/>
              </w:rPr>
              <w:t xml:space="preserve">to which </w:t>
            </w:r>
            <w:r w:rsidRPr="00ED042C">
              <w:rPr>
                <w:rStyle w:val="normaltextrun"/>
                <w:b/>
                <w:color w:val="000000" w:themeColor="text1"/>
                <w:sz w:val="20"/>
                <w:szCs w:val="20"/>
                <w:lang w:val="en-GB"/>
              </w:rPr>
              <w:t>Bhutan has measures in place to advance women’s leadership and equal participation in decision</w:t>
            </w:r>
            <w:r w:rsidR="00F63C46" w:rsidRPr="00ED042C">
              <w:rPr>
                <w:rStyle w:val="normaltextrun"/>
                <w:b/>
                <w:color w:val="000000" w:themeColor="text1"/>
                <w:sz w:val="20"/>
                <w:szCs w:val="20"/>
                <w:lang w:val="en-GB"/>
              </w:rPr>
              <w:t>-</w:t>
            </w:r>
            <w:r w:rsidRPr="00ED042C">
              <w:rPr>
                <w:rStyle w:val="normaltextrun"/>
                <w:b/>
                <w:color w:val="000000" w:themeColor="text1"/>
                <w:sz w:val="20"/>
                <w:szCs w:val="20"/>
                <w:lang w:val="en-GB"/>
              </w:rPr>
              <w:t>making: </w:t>
            </w:r>
            <w:r w:rsidRPr="00ED042C">
              <w:rPr>
                <w:rStyle w:val="eop"/>
                <w:color w:val="000000" w:themeColor="text1"/>
                <w:sz w:val="20"/>
                <w:szCs w:val="20"/>
                <w:lang w:val="en-GB"/>
              </w:rPr>
              <w:t>(</w:t>
            </w:r>
            <w:r w:rsidRPr="00ED042C">
              <w:rPr>
                <w:rStyle w:val="normaltextrun"/>
                <w:color w:val="000000" w:themeColor="text1"/>
                <w:sz w:val="20"/>
                <w:szCs w:val="20"/>
                <w:lang w:val="en-GB"/>
              </w:rPr>
              <w:t>IRRF</w:t>
            </w:r>
            <w:r w:rsidR="00F63C46" w:rsidRPr="00ED042C">
              <w:rPr>
                <w:rStyle w:val="normaltextrun"/>
                <w:color w:val="000000" w:themeColor="text1"/>
                <w:sz w:val="20"/>
                <w:szCs w:val="20"/>
                <w:lang w:val="en-GB"/>
              </w:rPr>
              <w:t xml:space="preserve"> </w:t>
            </w:r>
            <w:r w:rsidRPr="00ED042C">
              <w:rPr>
                <w:rStyle w:val="normaltextrun"/>
                <w:color w:val="000000" w:themeColor="text1"/>
                <w:sz w:val="20"/>
                <w:szCs w:val="20"/>
                <w:lang w:val="en-GB"/>
              </w:rPr>
              <w:t>6.2.1</w:t>
            </w:r>
            <w:r w:rsidRPr="00ED042C">
              <w:rPr>
                <w:rStyle w:val="normaltextrun"/>
                <w:b/>
                <w:color w:val="000000" w:themeColor="text1"/>
                <w:sz w:val="20"/>
                <w:szCs w:val="20"/>
                <w:lang w:val="en-GB"/>
              </w:rPr>
              <w:t>)</w:t>
            </w:r>
          </w:p>
          <w:p w14:paraId="68EEFFBA" w14:textId="77777777" w:rsidR="00E3463F" w:rsidRPr="00ED042C" w:rsidRDefault="00E3463F" w:rsidP="00F3596B">
            <w:pPr>
              <w:pStyle w:val="paragraph"/>
              <w:spacing w:before="0" w:beforeAutospacing="0" w:after="0" w:afterAutospacing="0" w:line="216" w:lineRule="auto"/>
              <w:contextualSpacing/>
              <w:textAlignment w:val="baseline"/>
              <w:rPr>
                <w:rStyle w:val="eop"/>
                <w:color w:val="000000" w:themeColor="text1"/>
                <w:sz w:val="20"/>
                <w:szCs w:val="20"/>
                <w:lang w:val="en-GB"/>
              </w:rPr>
            </w:pPr>
          </w:p>
          <w:p w14:paraId="33D56E65" w14:textId="77777777" w:rsidR="00E3463F" w:rsidRPr="00ED042C" w:rsidRDefault="47307FA2" w:rsidP="3E7E4C57">
            <w:pPr>
              <w:pStyle w:val="paragraph"/>
              <w:spacing w:before="0" w:beforeAutospacing="0" w:after="0" w:afterAutospacing="0"/>
              <w:contextualSpacing/>
              <w:textAlignment w:val="baseline"/>
              <w:rPr>
                <w:b/>
                <w:bCs/>
                <w:color w:val="000000" w:themeColor="text1"/>
                <w:sz w:val="20"/>
                <w:szCs w:val="20"/>
                <w:lang w:val="en-GB"/>
              </w:rPr>
            </w:pPr>
            <w:r w:rsidRPr="00ED042C">
              <w:rPr>
                <w:b/>
                <w:bCs/>
                <w:color w:val="000000" w:themeColor="text1"/>
                <w:sz w:val="20"/>
                <w:szCs w:val="20"/>
                <w:lang w:val="en-GB"/>
              </w:rPr>
              <w:t>Elected positions, including parliaments</w:t>
            </w:r>
          </w:p>
          <w:p w14:paraId="1240CA01" w14:textId="2D7BBAA3" w:rsidR="00E3463F" w:rsidRPr="00ED042C" w:rsidRDefault="47307FA2" w:rsidP="00155138">
            <w:pPr>
              <w:spacing w:before="40" w:after="40"/>
              <w:contextualSpacing/>
              <w:textAlignment w:val="baseline"/>
              <w:rPr>
                <w:color w:val="000000" w:themeColor="text1"/>
              </w:rPr>
            </w:pPr>
            <w:r w:rsidRPr="00ED042C">
              <w:rPr>
                <w:rStyle w:val="normaltextrun"/>
                <w:color w:val="000000" w:themeColor="text1"/>
              </w:rPr>
              <w:t xml:space="preserve">Rating scale: </w:t>
            </w:r>
            <w:r w:rsidR="59C7C3B9" w:rsidRPr="00ED042C">
              <w:rPr>
                <w:color w:val="000000" w:themeColor="text1"/>
              </w:rPr>
              <w:t xml:space="preserve"> 0=Not started, 1=Work started, 2=</w:t>
            </w:r>
            <w:r w:rsidR="00F63C46" w:rsidRPr="00ED042C">
              <w:rPr>
                <w:color w:val="000000" w:themeColor="text1"/>
              </w:rPr>
              <w:t>I</w:t>
            </w:r>
            <w:r w:rsidR="59C7C3B9" w:rsidRPr="00ED042C">
              <w:rPr>
                <w:color w:val="000000" w:themeColor="text1"/>
              </w:rPr>
              <w:t>n progress, 3=</w:t>
            </w:r>
            <w:r w:rsidR="00F63C46" w:rsidRPr="00ED042C">
              <w:rPr>
                <w:color w:val="000000" w:themeColor="text1"/>
              </w:rPr>
              <w:t>A</w:t>
            </w:r>
            <w:r w:rsidR="59C7C3B9" w:rsidRPr="00ED042C">
              <w:rPr>
                <w:color w:val="000000" w:themeColor="text1"/>
              </w:rPr>
              <w:t>lmost complete; 4=In place</w:t>
            </w:r>
          </w:p>
          <w:p w14:paraId="1DF8DAC8" w14:textId="550ECFFD" w:rsidR="00E3463F" w:rsidRPr="00ED042C" w:rsidRDefault="00E3463F" w:rsidP="3E7E4C57">
            <w:pPr>
              <w:pStyle w:val="paragraph"/>
              <w:spacing w:before="0" w:beforeAutospacing="0" w:after="0" w:afterAutospacing="0"/>
              <w:contextualSpacing/>
              <w:textAlignment w:val="baseline"/>
              <w:rPr>
                <w:rStyle w:val="eop"/>
                <w:color w:val="000000" w:themeColor="text1"/>
                <w:sz w:val="20"/>
                <w:szCs w:val="20"/>
                <w:lang w:val="en-GB"/>
              </w:rPr>
            </w:pPr>
          </w:p>
          <w:p w14:paraId="37A04251" w14:textId="77777777" w:rsidR="00E3463F" w:rsidRPr="00ED042C" w:rsidRDefault="00E3463F" w:rsidP="00F3596B">
            <w:pPr>
              <w:pStyle w:val="paragraph"/>
              <w:spacing w:before="0" w:beforeAutospacing="0" w:after="0" w:afterAutospacing="0"/>
              <w:textAlignment w:val="baseline"/>
              <w:rPr>
                <w:color w:val="000000" w:themeColor="text1"/>
                <w:sz w:val="20"/>
                <w:szCs w:val="20"/>
                <w:lang w:val="en-GB"/>
              </w:rPr>
            </w:pPr>
            <w:r w:rsidRPr="00ED042C">
              <w:rPr>
                <w:rStyle w:val="normaltextrun"/>
                <w:b/>
                <w:bCs/>
                <w:i/>
                <w:iCs/>
                <w:color w:val="000000" w:themeColor="text1"/>
                <w:sz w:val="20"/>
                <w:szCs w:val="20"/>
                <w:lang w:val="en-GB"/>
              </w:rPr>
              <w:t xml:space="preserve">Baseline: </w:t>
            </w:r>
            <w:r w:rsidRPr="00ED042C">
              <w:rPr>
                <w:rStyle w:val="normaltextrun"/>
                <w:bCs/>
                <w:iCs/>
                <w:color w:val="000000" w:themeColor="text1"/>
                <w:sz w:val="20"/>
                <w:szCs w:val="20"/>
                <w:lang w:val="en-GB"/>
              </w:rPr>
              <w:t>1</w:t>
            </w:r>
            <w:r w:rsidRPr="00ED042C">
              <w:rPr>
                <w:rStyle w:val="eop"/>
                <w:bCs/>
                <w:iCs/>
                <w:color w:val="000000" w:themeColor="text1"/>
                <w:sz w:val="20"/>
                <w:szCs w:val="20"/>
                <w:lang w:val="en-GB"/>
              </w:rPr>
              <w:t> (2023)</w:t>
            </w:r>
          </w:p>
          <w:p w14:paraId="1A1CE7FB" w14:textId="2FE661B6" w:rsidR="00E3463F" w:rsidRPr="00ED042C" w:rsidRDefault="00E3463F" w:rsidP="00F3596B">
            <w:pPr>
              <w:pStyle w:val="paragraph"/>
              <w:spacing w:before="0" w:beforeAutospacing="0" w:after="0" w:afterAutospacing="0"/>
              <w:textAlignment w:val="baseline"/>
              <w:rPr>
                <w:rStyle w:val="eop"/>
                <w:b/>
                <w:bCs/>
                <w:i/>
                <w:iCs/>
                <w:color w:val="000000" w:themeColor="text1"/>
                <w:sz w:val="20"/>
                <w:szCs w:val="20"/>
                <w:lang w:val="en-GB"/>
              </w:rPr>
            </w:pPr>
            <w:r w:rsidRPr="00ED042C">
              <w:rPr>
                <w:rStyle w:val="normaltextrun"/>
                <w:b/>
                <w:bCs/>
                <w:i/>
                <w:iCs/>
                <w:color w:val="000000" w:themeColor="text1"/>
                <w:sz w:val="20"/>
                <w:szCs w:val="20"/>
                <w:lang w:val="en-GB"/>
              </w:rPr>
              <w:t xml:space="preserve">Target: </w:t>
            </w:r>
            <w:r w:rsidR="00D66373" w:rsidRPr="00ED042C">
              <w:rPr>
                <w:rStyle w:val="normaltextrun"/>
                <w:bCs/>
                <w:iCs/>
                <w:color w:val="000000" w:themeColor="text1"/>
                <w:sz w:val="20"/>
                <w:szCs w:val="20"/>
                <w:lang w:val="en-GB"/>
              </w:rPr>
              <w:t>4 (</w:t>
            </w:r>
            <w:r w:rsidRPr="00ED042C">
              <w:rPr>
                <w:rStyle w:val="normaltextrun"/>
                <w:bCs/>
                <w:iCs/>
                <w:color w:val="000000" w:themeColor="text1"/>
                <w:sz w:val="20"/>
                <w:szCs w:val="20"/>
                <w:lang w:val="en-GB"/>
              </w:rPr>
              <w:t>2028)</w:t>
            </w:r>
          </w:p>
          <w:p w14:paraId="61FC57C1" w14:textId="61307D55" w:rsidR="00E3463F" w:rsidRPr="00ED042C" w:rsidRDefault="00E3463F" w:rsidP="00F3596B">
            <w:pPr>
              <w:pStyle w:val="paragraph"/>
              <w:spacing w:before="0" w:beforeAutospacing="0" w:after="0" w:afterAutospacing="0"/>
              <w:rPr>
                <w:rStyle w:val="eop"/>
                <w:b/>
                <w:bCs/>
                <w:i/>
                <w:iCs/>
                <w:color w:val="000000" w:themeColor="text1"/>
                <w:sz w:val="20"/>
                <w:szCs w:val="20"/>
                <w:lang w:val="en-GB"/>
              </w:rPr>
            </w:pPr>
            <w:r w:rsidRPr="00ED042C">
              <w:rPr>
                <w:rStyle w:val="eop"/>
                <w:b/>
                <w:bCs/>
                <w:i/>
                <w:iCs/>
                <w:color w:val="000000" w:themeColor="text1"/>
                <w:sz w:val="20"/>
                <w:szCs w:val="20"/>
                <w:lang w:val="en-GB"/>
              </w:rPr>
              <w:t>Source/</w:t>
            </w:r>
            <w:r w:rsidR="00F63C46" w:rsidRPr="00ED042C">
              <w:rPr>
                <w:rStyle w:val="eop"/>
                <w:b/>
                <w:bCs/>
                <w:i/>
                <w:iCs/>
                <w:color w:val="000000" w:themeColor="text1"/>
                <w:sz w:val="20"/>
                <w:szCs w:val="20"/>
                <w:lang w:val="en-GB"/>
              </w:rPr>
              <w:t>f</w:t>
            </w:r>
            <w:r w:rsidRPr="00ED042C">
              <w:rPr>
                <w:rStyle w:val="eop"/>
                <w:b/>
                <w:bCs/>
                <w:i/>
                <w:iCs/>
                <w:color w:val="000000" w:themeColor="text1"/>
                <w:sz w:val="20"/>
                <w:szCs w:val="20"/>
                <w:lang w:val="en-GB"/>
              </w:rPr>
              <w:t xml:space="preserve">requency: </w:t>
            </w:r>
            <w:r w:rsidRPr="00ED042C">
              <w:rPr>
                <w:rStyle w:val="eop"/>
                <w:bCs/>
                <w:iCs/>
                <w:color w:val="000000" w:themeColor="text1"/>
                <w:sz w:val="20"/>
                <w:szCs w:val="20"/>
                <w:lang w:val="en-GB"/>
              </w:rPr>
              <w:t xml:space="preserve">Project completion report, ECB, media, Parliament, NCWC, </w:t>
            </w:r>
            <w:r w:rsidR="00EE1A0B" w:rsidRPr="00ED042C">
              <w:rPr>
                <w:rStyle w:val="eop"/>
                <w:bCs/>
                <w:iCs/>
                <w:color w:val="000000" w:themeColor="text1"/>
                <w:sz w:val="20"/>
                <w:szCs w:val="20"/>
                <w:lang w:val="en-GB"/>
              </w:rPr>
              <w:t>p</w:t>
            </w:r>
            <w:r w:rsidRPr="00ED042C">
              <w:rPr>
                <w:rStyle w:val="eop"/>
                <w:bCs/>
                <w:iCs/>
                <w:color w:val="000000" w:themeColor="text1"/>
                <w:sz w:val="20"/>
                <w:szCs w:val="20"/>
                <w:lang w:val="en-GB"/>
              </w:rPr>
              <w:t xml:space="preserve">rivate </w:t>
            </w:r>
            <w:r w:rsidR="00EE1A0B" w:rsidRPr="00ED042C">
              <w:rPr>
                <w:rStyle w:val="eop"/>
                <w:bCs/>
                <w:iCs/>
                <w:color w:val="000000" w:themeColor="text1"/>
                <w:sz w:val="20"/>
                <w:szCs w:val="20"/>
                <w:lang w:val="en-GB"/>
              </w:rPr>
              <w:t>s</w:t>
            </w:r>
            <w:r w:rsidRPr="00ED042C">
              <w:rPr>
                <w:rStyle w:val="eop"/>
                <w:bCs/>
                <w:iCs/>
                <w:color w:val="000000" w:themeColor="text1"/>
                <w:sz w:val="20"/>
                <w:szCs w:val="20"/>
                <w:lang w:val="en-GB"/>
              </w:rPr>
              <w:t>ector/</w:t>
            </w:r>
            <w:r w:rsidR="00EE1A0B" w:rsidRPr="00ED042C">
              <w:rPr>
                <w:rStyle w:val="eop"/>
                <w:bCs/>
                <w:iCs/>
                <w:color w:val="000000" w:themeColor="text1"/>
                <w:sz w:val="20"/>
                <w:szCs w:val="20"/>
                <w:lang w:val="en-GB"/>
              </w:rPr>
              <w:t>a</w:t>
            </w:r>
            <w:r w:rsidRPr="00ED042C">
              <w:rPr>
                <w:rStyle w:val="eop"/>
                <w:bCs/>
                <w:iCs/>
                <w:color w:val="000000" w:themeColor="text1"/>
                <w:sz w:val="20"/>
                <w:szCs w:val="20"/>
                <w:lang w:val="en-GB"/>
              </w:rPr>
              <w:t>nnual</w:t>
            </w:r>
          </w:p>
          <w:p w14:paraId="28BF8392" w14:textId="77777777" w:rsidR="00E3463F" w:rsidRPr="00ED042C" w:rsidRDefault="00E3463F" w:rsidP="00F3596B">
            <w:pPr>
              <w:pStyle w:val="paragraph"/>
              <w:spacing w:before="0" w:beforeAutospacing="0" w:after="0" w:afterAutospacing="0"/>
              <w:textAlignment w:val="baseline"/>
              <w:rPr>
                <w:rStyle w:val="eop"/>
                <w:color w:val="000000" w:themeColor="text1"/>
                <w:sz w:val="20"/>
                <w:szCs w:val="20"/>
                <w:lang w:val="en-GB"/>
              </w:rPr>
            </w:pPr>
          </w:p>
          <w:p w14:paraId="56274690" w14:textId="0DA60854" w:rsidR="00E3463F" w:rsidRPr="00ED042C" w:rsidRDefault="00E3463F" w:rsidP="6AE698CF">
            <w:pPr>
              <w:pStyle w:val="paragraph"/>
              <w:spacing w:before="0" w:beforeAutospacing="0" w:after="0" w:afterAutospacing="0"/>
              <w:textAlignment w:val="baseline"/>
              <w:rPr>
                <w:color w:val="000000" w:themeColor="text1"/>
                <w:sz w:val="20"/>
                <w:szCs w:val="20"/>
                <w:lang w:val="en-GB"/>
              </w:rPr>
            </w:pPr>
            <w:r w:rsidRPr="00ED042C">
              <w:rPr>
                <w:rStyle w:val="normaltextrun"/>
                <w:b/>
                <w:bCs/>
                <w:color w:val="000000" w:themeColor="text1"/>
                <w:sz w:val="20"/>
                <w:szCs w:val="20"/>
                <w:lang w:val="en-GB"/>
              </w:rPr>
              <w:t>Indicator 3.3.</w:t>
            </w:r>
            <w:r w:rsidR="001604DD" w:rsidRPr="00ED042C">
              <w:rPr>
                <w:rStyle w:val="normaltextrun"/>
                <w:b/>
                <w:bCs/>
                <w:color w:val="000000" w:themeColor="text1"/>
                <w:sz w:val="20"/>
                <w:szCs w:val="20"/>
                <w:lang w:val="en-GB"/>
              </w:rPr>
              <w:t>2</w:t>
            </w:r>
            <w:r w:rsidR="00387212">
              <w:rPr>
                <w:rStyle w:val="normaltextrun"/>
                <w:b/>
                <w:bCs/>
                <w:color w:val="000000" w:themeColor="text1"/>
                <w:sz w:val="20"/>
                <w:szCs w:val="20"/>
                <w:lang w:val="en-GB"/>
              </w:rPr>
              <w:t xml:space="preserve">. </w:t>
            </w:r>
            <w:r w:rsidR="009F483D" w:rsidRPr="00ED042C">
              <w:rPr>
                <w:rStyle w:val="normaltextrun"/>
                <w:b/>
                <w:bCs/>
                <w:color w:val="000000" w:themeColor="text1"/>
                <w:sz w:val="20"/>
                <w:szCs w:val="20"/>
                <w:lang w:val="en-GB"/>
              </w:rPr>
              <w:t xml:space="preserve">Percentage </w:t>
            </w:r>
            <w:r w:rsidRPr="00ED042C">
              <w:rPr>
                <w:rStyle w:val="normaltextrun"/>
                <w:b/>
                <w:bCs/>
                <w:color w:val="000000" w:themeColor="text1"/>
                <w:sz w:val="20"/>
                <w:szCs w:val="20"/>
                <w:lang w:val="en-GB"/>
              </w:rPr>
              <w:t xml:space="preserve">of population providing feedback on </w:t>
            </w:r>
            <w:r w:rsidR="00F63C46" w:rsidRPr="00ED042C">
              <w:rPr>
                <w:rStyle w:val="normaltextrun"/>
                <w:b/>
                <w:bCs/>
                <w:color w:val="000000" w:themeColor="text1"/>
                <w:sz w:val="20"/>
                <w:szCs w:val="20"/>
                <w:lang w:val="en-GB"/>
              </w:rPr>
              <w:t>p</w:t>
            </w:r>
            <w:r w:rsidRPr="00ED042C">
              <w:rPr>
                <w:rStyle w:val="normaltextrun"/>
                <w:b/>
                <w:bCs/>
                <w:color w:val="000000" w:themeColor="text1"/>
                <w:sz w:val="20"/>
                <w:szCs w:val="20"/>
                <w:lang w:val="en-GB"/>
              </w:rPr>
              <w:t>arliamentary processes</w:t>
            </w:r>
            <w:r w:rsidR="00EE1A0B" w:rsidRPr="00ED042C">
              <w:rPr>
                <w:rStyle w:val="normaltextrun"/>
                <w:b/>
                <w:bCs/>
                <w:color w:val="000000" w:themeColor="text1"/>
                <w:sz w:val="20"/>
                <w:szCs w:val="20"/>
                <w:lang w:val="en-GB"/>
              </w:rPr>
              <w:t>,</w:t>
            </w:r>
            <w:r w:rsidRPr="00ED042C">
              <w:rPr>
                <w:rStyle w:val="normaltextrun"/>
                <w:b/>
                <w:bCs/>
                <w:color w:val="000000" w:themeColor="text1"/>
                <w:sz w:val="20"/>
                <w:szCs w:val="20"/>
                <w:lang w:val="en-GB"/>
              </w:rPr>
              <w:t xml:space="preserve"> by age, sex and disability  </w:t>
            </w:r>
            <w:r w:rsidRPr="00ED042C">
              <w:rPr>
                <w:rStyle w:val="eop"/>
                <w:b/>
                <w:bCs/>
                <w:color w:val="000000" w:themeColor="text1"/>
                <w:sz w:val="20"/>
                <w:szCs w:val="20"/>
                <w:lang w:val="en-GB"/>
              </w:rPr>
              <w:t> </w:t>
            </w:r>
          </w:p>
          <w:p w14:paraId="6277F639" w14:textId="77777777" w:rsidR="00FF1223" w:rsidRPr="00ED042C" w:rsidRDefault="00FF1223" w:rsidP="00F3596B">
            <w:pPr>
              <w:pStyle w:val="paragraph"/>
              <w:spacing w:before="0" w:beforeAutospacing="0" w:after="0" w:afterAutospacing="0"/>
              <w:textAlignment w:val="baseline"/>
              <w:rPr>
                <w:rStyle w:val="normaltextrun"/>
                <w:b/>
                <w:bCs/>
                <w:i/>
                <w:iCs/>
                <w:color w:val="000000" w:themeColor="text1"/>
                <w:sz w:val="20"/>
                <w:szCs w:val="20"/>
                <w:lang w:val="en-GB"/>
              </w:rPr>
            </w:pPr>
          </w:p>
          <w:p w14:paraId="3BCAE9F0" w14:textId="3B96C3E9" w:rsidR="00E3463F" w:rsidRPr="00ED042C" w:rsidRDefault="00E3463F" w:rsidP="6AE698CF">
            <w:pPr>
              <w:pStyle w:val="paragraph"/>
              <w:spacing w:before="0" w:beforeAutospacing="0" w:after="0" w:afterAutospacing="0"/>
              <w:textAlignment w:val="baseline"/>
              <w:rPr>
                <w:rStyle w:val="scxw172605609"/>
                <w:color w:val="000000" w:themeColor="text1"/>
                <w:sz w:val="20"/>
                <w:szCs w:val="20"/>
                <w:lang w:val="en-GB"/>
              </w:rPr>
            </w:pPr>
            <w:r w:rsidRPr="00ED042C">
              <w:rPr>
                <w:rStyle w:val="normaltextrun"/>
                <w:b/>
                <w:bCs/>
                <w:i/>
                <w:iCs/>
                <w:color w:val="000000" w:themeColor="text1"/>
                <w:sz w:val="20"/>
                <w:szCs w:val="20"/>
                <w:lang w:val="en-GB"/>
              </w:rPr>
              <w:t>Baseline:</w:t>
            </w:r>
            <w:r w:rsidRPr="00ED042C">
              <w:rPr>
                <w:rStyle w:val="normaltextrun"/>
                <w:color w:val="000000" w:themeColor="text1"/>
                <w:sz w:val="20"/>
                <w:szCs w:val="20"/>
                <w:lang w:val="en-GB"/>
              </w:rPr>
              <w:t xml:space="preserve"> </w:t>
            </w:r>
            <w:r w:rsidRPr="00ED042C">
              <w:rPr>
                <w:rStyle w:val="scxw172605609"/>
                <w:color w:val="000000" w:themeColor="text1"/>
                <w:sz w:val="20"/>
                <w:szCs w:val="20"/>
                <w:lang w:val="en-GB"/>
              </w:rPr>
              <w:t> 1% (</w:t>
            </w:r>
            <w:r w:rsidR="39BBAB66" w:rsidRPr="00ED042C">
              <w:rPr>
                <w:rStyle w:val="scxw172605609"/>
                <w:color w:val="000000" w:themeColor="text1"/>
                <w:sz w:val="20"/>
                <w:szCs w:val="20"/>
                <w:lang w:val="en-GB"/>
              </w:rPr>
              <w:t>2023</w:t>
            </w:r>
            <w:r w:rsidR="00EE1A0B" w:rsidRPr="00ED042C">
              <w:rPr>
                <w:rStyle w:val="scxw172605609"/>
                <w:color w:val="000000" w:themeColor="text1"/>
                <w:sz w:val="20"/>
                <w:szCs w:val="20"/>
                <w:lang w:val="en-GB"/>
              </w:rPr>
              <w:t xml:space="preserve">) </w:t>
            </w:r>
            <w:r w:rsidRPr="00ED042C">
              <w:rPr>
                <w:rStyle w:val="scxw172605609"/>
                <w:color w:val="000000" w:themeColor="text1"/>
                <w:sz w:val="20"/>
                <w:szCs w:val="20"/>
                <w:lang w:val="en-GB"/>
              </w:rPr>
              <w:t xml:space="preserve">6,550 </w:t>
            </w:r>
            <w:r w:rsidRPr="00ED042C">
              <w:rPr>
                <w:color w:val="000000" w:themeColor="text1"/>
                <w:lang w:val="en-GB"/>
              </w:rPr>
              <w:br/>
            </w:r>
            <w:r w:rsidRPr="00ED042C">
              <w:rPr>
                <w:rStyle w:val="normaltextrun"/>
                <w:b/>
                <w:bCs/>
                <w:i/>
                <w:iCs/>
                <w:color w:val="000000" w:themeColor="text1"/>
                <w:sz w:val="20"/>
                <w:szCs w:val="20"/>
                <w:lang w:val="en-GB"/>
              </w:rPr>
              <w:t xml:space="preserve">Target:   </w:t>
            </w:r>
            <w:r w:rsidRPr="00ED042C">
              <w:rPr>
                <w:rStyle w:val="scxw172605609"/>
                <w:color w:val="000000" w:themeColor="text1"/>
                <w:sz w:val="20"/>
                <w:szCs w:val="20"/>
                <w:lang w:val="en-GB"/>
              </w:rPr>
              <w:t> 10% (</w:t>
            </w:r>
            <w:r w:rsidR="19875972" w:rsidRPr="00ED042C">
              <w:rPr>
                <w:rStyle w:val="scxw172605609"/>
                <w:color w:val="000000" w:themeColor="text1"/>
                <w:sz w:val="20"/>
                <w:szCs w:val="20"/>
                <w:lang w:val="en-GB"/>
              </w:rPr>
              <w:t>2028</w:t>
            </w:r>
            <w:r w:rsidR="00EE1A0B" w:rsidRPr="00ED042C">
              <w:rPr>
                <w:rStyle w:val="scxw172605609"/>
                <w:color w:val="000000" w:themeColor="text1"/>
                <w:sz w:val="20"/>
                <w:szCs w:val="20"/>
                <w:lang w:val="en-GB"/>
              </w:rPr>
              <w:t>)</w:t>
            </w:r>
            <w:r w:rsidR="19875972" w:rsidRPr="00ED042C">
              <w:rPr>
                <w:rStyle w:val="scxw172605609"/>
                <w:color w:val="000000" w:themeColor="text1"/>
                <w:sz w:val="20"/>
                <w:szCs w:val="20"/>
                <w:lang w:val="en-GB"/>
              </w:rPr>
              <w:t xml:space="preserve"> </w:t>
            </w:r>
            <w:r w:rsidRPr="00ED042C">
              <w:rPr>
                <w:rStyle w:val="scxw172605609"/>
                <w:color w:val="000000" w:themeColor="text1"/>
                <w:sz w:val="20"/>
                <w:szCs w:val="20"/>
                <w:lang w:val="en-GB"/>
              </w:rPr>
              <w:t>70,000)</w:t>
            </w:r>
          </w:p>
          <w:p w14:paraId="727D7E0B" w14:textId="613FBB33" w:rsidR="00E3463F" w:rsidRPr="00ED042C" w:rsidRDefault="00E3463F" w:rsidP="00F3596B">
            <w:pPr>
              <w:pStyle w:val="paragraph"/>
              <w:spacing w:before="0" w:beforeAutospacing="0" w:after="0" w:afterAutospacing="0"/>
              <w:textAlignment w:val="baseline"/>
              <w:rPr>
                <w:rStyle w:val="eop"/>
                <w:color w:val="000000" w:themeColor="text1"/>
                <w:sz w:val="20"/>
                <w:szCs w:val="20"/>
                <w:lang w:val="en-GB"/>
              </w:rPr>
            </w:pPr>
            <w:r w:rsidRPr="00ED042C">
              <w:rPr>
                <w:rStyle w:val="normaltextrun"/>
                <w:b/>
                <w:bCs/>
                <w:i/>
                <w:iCs/>
                <w:color w:val="000000" w:themeColor="text1"/>
                <w:sz w:val="20"/>
                <w:szCs w:val="20"/>
                <w:lang w:val="en-GB"/>
              </w:rPr>
              <w:t>Source/</w:t>
            </w:r>
            <w:r w:rsidR="00EE1A0B" w:rsidRPr="00ED042C">
              <w:rPr>
                <w:rStyle w:val="normaltextrun"/>
                <w:b/>
                <w:bCs/>
                <w:i/>
                <w:iCs/>
                <w:color w:val="000000" w:themeColor="text1"/>
                <w:sz w:val="20"/>
                <w:szCs w:val="20"/>
                <w:lang w:val="en-GB"/>
              </w:rPr>
              <w:t>f</w:t>
            </w:r>
            <w:r w:rsidRPr="00ED042C">
              <w:rPr>
                <w:rStyle w:val="normaltextrun"/>
                <w:b/>
                <w:bCs/>
                <w:i/>
                <w:iCs/>
                <w:color w:val="000000" w:themeColor="text1"/>
                <w:sz w:val="20"/>
                <w:szCs w:val="20"/>
                <w:lang w:val="en-GB"/>
              </w:rPr>
              <w:t xml:space="preserve">requency: </w:t>
            </w:r>
            <w:r w:rsidRPr="00ED042C">
              <w:rPr>
                <w:rStyle w:val="scxw172605609"/>
                <w:color w:val="000000" w:themeColor="text1"/>
                <w:sz w:val="20"/>
                <w:szCs w:val="20"/>
                <w:lang w:val="en-GB"/>
              </w:rPr>
              <w:t> Citizen Engagement Platform/</w:t>
            </w:r>
            <w:r w:rsidR="00EE1A0B" w:rsidRPr="00ED042C">
              <w:rPr>
                <w:rStyle w:val="eop"/>
                <w:color w:val="000000" w:themeColor="text1"/>
                <w:sz w:val="20"/>
                <w:szCs w:val="20"/>
                <w:lang w:val="en-GB"/>
              </w:rPr>
              <w:t>a</w:t>
            </w:r>
            <w:r w:rsidRPr="00ED042C">
              <w:rPr>
                <w:rStyle w:val="eop"/>
                <w:color w:val="000000" w:themeColor="text1"/>
                <w:sz w:val="20"/>
                <w:szCs w:val="20"/>
                <w:lang w:val="en-GB"/>
              </w:rPr>
              <w:t>nnual</w:t>
            </w:r>
          </w:p>
          <w:p w14:paraId="53594E60" w14:textId="77777777" w:rsidR="00E3463F" w:rsidRPr="00ED042C" w:rsidRDefault="00E3463F" w:rsidP="00F3596B">
            <w:pPr>
              <w:pStyle w:val="paragraph"/>
              <w:spacing w:before="0" w:beforeAutospacing="0" w:after="0" w:afterAutospacing="0"/>
              <w:textAlignment w:val="baseline"/>
              <w:rPr>
                <w:color w:val="000000" w:themeColor="text1"/>
                <w:sz w:val="20"/>
                <w:szCs w:val="20"/>
                <w:lang w:val="en-GB"/>
              </w:rPr>
            </w:pPr>
            <w:r w:rsidRPr="00ED042C">
              <w:rPr>
                <w:rStyle w:val="eop"/>
                <w:color w:val="000000" w:themeColor="text1"/>
                <w:sz w:val="20"/>
                <w:szCs w:val="20"/>
                <w:lang w:val="en-GB"/>
              </w:rPr>
              <w:t> </w:t>
            </w:r>
          </w:p>
          <w:p w14:paraId="2420A5BF" w14:textId="77011481" w:rsidR="00E3463F" w:rsidRPr="00ED042C" w:rsidRDefault="00E3463F" w:rsidP="00F3596B">
            <w:pPr>
              <w:pStyle w:val="paragraph"/>
              <w:spacing w:before="0" w:beforeAutospacing="0" w:after="0" w:afterAutospacing="0"/>
              <w:textAlignment w:val="baseline"/>
              <w:rPr>
                <w:color w:val="000000" w:themeColor="text1"/>
                <w:sz w:val="20"/>
                <w:szCs w:val="20"/>
                <w:lang w:val="en-GB"/>
              </w:rPr>
            </w:pPr>
            <w:r w:rsidRPr="00ED042C">
              <w:rPr>
                <w:rStyle w:val="normaltextrun"/>
                <w:b/>
                <w:color w:val="000000" w:themeColor="text1"/>
                <w:sz w:val="20"/>
                <w:szCs w:val="20"/>
                <w:lang w:val="en-GB"/>
              </w:rPr>
              <w:t>Indicator 3.3.</w:t>
            </w:r>
            <w:r w:rsidR="001604DD" w:rsidRPr="00ED042C">
              <w:rPr>
                <w:rStyle w:val="normaltextrun"/>
                <w:b/>
                <w:color w:val="000000" w:themeColor="text1"/>
                <w:sz w:val="20"/>
                <w:szCs w:val="20"/>
                <w:lang w:val="en-GB"/>
              </w:rPr>
              <w:t>3</w:t>
            </w:r>
            <w:r w:rsidR="00387212">
              <w:rPr>
                <w:rStyle w:val="normaltextrun"/>
                <w:b/>
                <w:color w:val="000000" w:themeColor="text1"/>
                <w:sz w:val="20"/>
                <w:szCs w:val="20"/>
                <w:lang w:val="en-GB"/>
              </w:rPr>
              <w:t xml:space="preserve">. </w:t>
            </w:r>
            <w:r w:rsidRPr="00ED042C">
              <w:rPr>
                <w:rStyle w:val="normaltextrun"/>
                <w:b/>
                <w:iCs/>
                <w:color w:val="000000" w:themeColor="text1"/>
                <w:sz w:val="20"/>
                <w:szCs w:val="20"/>
                <w:lang w:val="en-GB"/>
              </w:rPr>
              <w:t>Number of multisector</w:t>
            </w:r>
            <w:r w:rsidR="00F63C46" w:rsidRPr="00ED042C">
              <w:rPr>
                <w:rStyle w:val="normaltextrun"/>
                <w:b/>
                <w:iCs/>
                <w:color w:val="000000" w:themeColor="text1"/>
                <w:sz w:val="20"/>
                <w:szCs w:val="20"/>
                <w:lang w:val="en-GB"/>
              </w:rPr>
              <w:t>al</w:t>
            </w:r>
            <w:r w:rsidRPr="00ED042C">
              <w:rPr>
                <w:rStyle w:val="normaltextrun"/>
                <w:b/>
                <w:iCs/>
                <w:color w:val="000000" w:themeColor="text1"/>
                <w:sz w:val="20"/>
                <w:szCs w:val="20"/>
                <w:lang w:val="en-GB"/>
              </w:rPr>
              <w:t xml:space="preserve"> mechanism</w:t>
            </w:r>
            <w:r w:rsidR="006376AF" w:rsidRPr="00ED042C">
              <w:rPr>
                <w:rStyle w:val="normaltextrun"/>
                <w:b/>
                <w:iCs/>
                <w:color w:val="000000" w:themeColor="text1"/>
                <w:sz w:val="20"/>
                <w:szCs w:val="20"/>
                <w:lang w:val="en-GB"/>
              </w:rPr>
              <w:t>s</w:t>
            </w:r>
            <w:r w:rsidRPr="00ED042C">
              <w:rPr>
                <w:rStyle w:val="normaltextrun"/>
                <w:b/>
                <w:iCs/>
                <w:color w:val="000000" w:themeColor="text1"/>
                <w:sz w:val="20"/>
                <w:szCs w:val="20"/>
                <w:lang w:val="en-GB"/>
              </w:rPr>
              <w:t>/platforms to strengthen engagement of CSOs, community organizations, young people and religious networks in citizen</w:t>
            </w:r>
            <w:r w:rsidR="00F63C46" w:rsidRPr="00ED042C">
              <w:rPr>
                <w:rStyle w:val="normaltextrun"/>
                <w:b/>
                <w:iCs/>
                <w:color w:val="000000" w:themeColor="text1"/>
                <w:sz w:val="20"/>
                <w:szCs w:val="20"/>
                <w:lang w:val="en-GB"/>
              </w:rPr>
              <w:t>-</w:t>
            </w:r>
            <w:r w:rsidRPr="00ED042C">
              <w:rPr>
                <w:rStyle w:val="normaltextrun"/>
                <w:b/>
                <w:iCs/>
                <w:color w:val="000000" w:themeColor="text1"/>
                <w:sz w:val="20"/>
                <w:szCs w:val="20"/>
                <w:lang w:val="en-GB"/>
              </w:rPr>
              <w:t>engagement activities and decision</w:t>
            </w:r>
            <w:r w:rsidR="00EE1A0B" w:rsidRPr="00ED042C">
              <w:rPr>
                <w:rStyle w:val="normaltextrun"/>
                <w:b/>
                <w:iCs/>
                <w:color w:val="000000" w:themeColor="text1"/>
                <w:sz w:val="20"/>
                <w:szCs w:val="20"/>
                <w:lang w:val="en-GB"/>
              </w:rPr>
              <w:t>-</w:t>
            </w:r>
            <w:r w:rsidRPr="00ED042C">
              <w:rPr>
                <w:rStyle w:val="normaltextrun"/>
                <w:b/>
                <w:iCs/>
                <w:color w:val="000000" w:themeColor="text1"/>
                <w:sz w:val="20"/>
                <w:szCs w:val="20"/>
                <w:lang w:val="en-GB"/>
              </w:rPr>
              <w:t>making</w:t>
            </w:r>
            <w:r w:rsidRPr="00ED042C">
              <w:rPr>
                <w:rStyle w:val="normaltextrun"/>
                <w:i/>
                <w:iCs/>
                <w:color w:val="000000" w:themeColor="text1"/>
                <w:sz w:val="20"/>
                <w:szCs w:val="20"/>
                <w:lang w:val="en-GB"/>
              </w:rPr>
              <w:t>   </w:t>
            </w:r>
            <w:r w:rsidRPr="00ED042C">
              <w:rPr>
                <w:rStyle w:val="eop"/>
                <w:color w:val="000000" w:themeColor="text1"/>
                <w:sz w:val="20"/>
                <w:szCs w:val="20"/>
                <w:lang w:val="en-GB"/>
              </w:rPr>
              <w:t> </w:t>
            </w:r>
          </w:p>
          <w:p w14:paraId="1383674E" w14:textId="77777777" w:rsidR="00E3463F" w:rsidRPr="00ED042C" w:rsidRDefault="00E3463F" w:rsidP="00F3596B">
            <w:pPr>
              <w:pStyle w:val="paragraph"/>
              <w:spacing w:before="0" w:beforeAutospacing="0" w:after="0" w:afterAutospacing="0"/>
              <w:textAlignment w:val="baseline"/>
              <w:rPr>
                <w:b/>
                <w:bCs/>
                <w:color w:val="000000" w:themeColor="text1"/>
                <w:sz w:val="20"/>
                <w:szCs w:val="20"/>
                <w:highlight w:val="cyan"/>
                <w:lang w:val="en-GB"/>
              </w:rPr>
            </w:pPr>
          </w:p>
          <w:p w14:paraId="618C3577" w14:textId="09E97FAB" w:rsidR="00E3463F" w:rsidRPr="00ED042C" w:rsidRDefault="47307FA2" w:rsidP="3E7E4C57">
            <w:pPr>
              <w:pStyle w:val="paragraph"/>
              <w:spacing w:before="0" w:beforeAutospacing="0" w:after="0" w:afterAutospacing="0"/>
              <w:textAlignment w:val="baseline"/>
              <w:rPr>
                <w:b/>
                <w:bCs/>
                <w:color w:val="000000" w:themeColor="text1"/>
                <w:sz w:val="20"/>
                <w:szCs w:val="20"/>
                <w:lang w:val="en-GB"/>
              </w:rPr>
            </w:pPr>
            <w:r w:rsidRPr="00ED042C">
              <w:rPr>
                <w:rStyle w:val="normaltextrun"/>
                <w:b/>
                <w:bCs/>
                <w:i/>
                <w:iCs/>
                <w:color w:val="000000" w:themeColor="text1"/>
                <w:sz w:val="20"/>
                <w:szCs w:val="20"/>
                <w:lang w:val="en-GB"/>
              </w:rPr>
              <w:t>Baseline:</w:t>
            </w:r>
            <w:r w:rsidRPr="00ED042C">
              <w:rPr>
                <w:rStyle w:val="normaltextrun"/>
                <w:b/>
                <w:bCs/>
                <w:color w:val="000000" w:themeColor="text1"/>
                <w:sz w:val="20"/>
                <w:szCs w:val="20"/>
                <w:lang w:val="en-GB"/>
              </w:rPr>
              <w:t> </w:t>
            </w:r>
            <w:r w:rsidRPr="00ED042C">
              <w:rPr>
                <w:rStyle w:val="normaltextrun"/>
                <w:color w:val="000000" w:themeColor="text1"/>
                <w:sz w:val="20"/>
                <w:szCs w:val="20"/>
                <w:lang w:val="en-GB"/>
              </w:rPr>
              <w:t>5</w:t>
            </w:r>
            <w:r w:rsidRPr="00ED042C">
              <w:rPr>
                <w:rStyle w:val="normaltextrun"/>
                <w:b/>
                <w:bCs/>
                <w:color w:val="000000" w:themeColor="text1"/>
                <w:sz w:val="20"/>
                <w:szCs w:val="20"/>
                <w:lang w:val="en-GB"/>
              </w:rPr>
              <w:t xml:space="preserve"> </w:t>
            </w:r>
            <w:r w:rsidRPr="00ED042C">
              <w:rPr>
                <w:rStyle w:val="normaltextrun"/>
                <w:color w:val="000000" w:themeColor="text1"/>
                <w:sz w:val="20"/>
                <w:szCs w:val="20"/>
                <w:lang w:val="en-GB"/>
              </w:rPr>
              <w:t>(2023)</w:t>
            </w:r>
            <w:r w:rsidR="00E3463F" w:rsidRPr="00ED042C">
              <w:rPr>
                <w:color w:val="000000" w:themeColor="text1"/>
                <w:sz w:val="20"/>
                <w:szCs w:val="20"/>
                <w:lang w:val="en-GB"/>
              </w:rPr>
              <w:br/>
            </w:r>
            <w:r w:rsidRPr="00ED042C">
              <w:rPr>
                <w:rStyle w:val="normaltextrun"/>
                <w:b/>
                <w:bCs/>
                <w:i/>
                <w:iCs/>
                <w:color w:val="000000" w:themeColor="text1"/>
                <w:sz w:val="20"/>
                <w:szCs w:val="20"/>
                <w:lang w:val="en-GB"/>
              </w:rPr>
              <w:t>Target:  </w:t>
            </w:r>
            <w:r w:rsidRPr="00ED042C">
              <w:rPr>
                <w:rStyle w:val="normaltextrun"/>
                <w:color w:val="000000" w:themeColor="text1"/>
                <w:sz w:val="20"/>
                <w:szCs w:val="20"/>
                <w:lang w:val="en-GB"/>
              </w:rPr>
              <w:t>9 cumulative</w:t>
            </w:r>
            <w:r w:rsidRPr="00ED042C">
              <w:rPr>
                <w:rStyle w:val="scxw172605609"/>
                <w:color w:val="000000" w:themeColor="text1"/>
                <w:sz w:val="20"/>
                <w:szCs w:val="20"/>
                <w:lang w:val="en-GB"/>
              </w:rPr>
              <w:t> (2028)</w:t>
            </w:r>
            <w:r w:rsidR="00E3463F" w:rsidRPr="00ED042C">
              <w:rPr>
                <w:color w:val="000000" w:themeColor="text1"/>
                <w:sz w:val="20"/>
                <w:szCs w:val="20"/>
                <w:lang w:val="en-GB"/>
              </w:rPr>
              <w:br/>
            </w:r>
            <w:r w:rsidRPr="00ED042C">
              <w:rPr>
                <w:rStyle w:val="normaltextrun"/>
                <w:b/>
                <w:bCs/>
                <w:i/>
                <w:iCs/>
                <w:color w:val="000000" w:themeColor="text1"/>
                <w:sz w:val="20"/>
                <w:szCs w:val="20"/>
                <w:lang w:val="en-GB"/>
              </w:rPr>
              <w:t>Source/</w:t>
            </w:r>
            <w:r w:rsidR="00EE1A0B" w:rsidRPr="00ED042C">
              <w:rPr>
                <w:rStyle w:val="normaltextrun"/>
                <w:b/>
                <w:bCs/>
                <w:i/>
                <w:iCs/>
                <w:color w:val="000000" w:themeColor="text1"/>
                <w:sz w:val="20"/>
                <w:szCs w:val="20"/>
                <w:lang w:val="en-GB"/>
              </w:rPr>
              <w:t>f</w:t>
            </w:r>
            <w:r w:rsidRPr="00ED042C">
              <w:rPr>
                <w:rStyle w:val="normaltextrun"/>
                <w:b/>
                <w:bCs/>
                <w:i/>
                <w:iCs/>
                <w:color w:val="000000" w:themeColor="text1"/>
                <w:sz w:val="20"/>
                <w:szCs w:val="20"/>
                <w:lang w:val="en-GB"/>
              </w:rPr>
              <w:t xml:space="preserve">requency: </w:t>
            </w:r>
            <w:r w:rsidRPr="00ED042C">
              <w:rPr>
                <w:rStyle w:val="scxw172605609"/>
                <w:b/>
                <w:bCs/>
                <w:color w:val="000000" w:themeColor="text1"/>
                <w:sz w:val="20"/>
                <w:szCs w:val="20"/>
                <w:lang w:val="en-GB"/>
              </w:rPr>
              <w:t> </w:t>
            </w:r>
            <w:r w:rsidRPr="00ED042C">
              <w:rPr>
                <w:rStyle w:val="scxw172605609"/>
                <w:color w:val="000000" w:themeColor="text1"/>
                <w:sz w:val="20"/>
                <w:szCs w:val="20"/>
                <w:lang w:val="en-GB"/>
              </w:rPr>
              <w:t>Project report</w:t>
            </w:r>
            <w:r w:rsidRPr="00ED042C">
              <w:rPr>
                <w:rStyle w:val="scxw172605609"/>
                <w:b/>
                <w:bCs/>
                <w:color w:val="000000" w:themeColor="text1"/>
                <w:sz w:val="20"/>
                <w:szCs w:val="20"/>
                <w:lang w:val="en-GB"/>
              </w:rPr>
              <w:t>/</w:t>
            </w:r>
            <w:r w:rsidR="00EE1A0B" w:rsidRPr="00ED042C">
              <w:rPr>
                <w:rStyle w:val="scxw172605609"/>
                <w:color w:val="000000" w:themeColor="text1"/>
                <w:sz w:val="20"/>
                <w:szCs w:val="20"/>
                <w:lang w:val="en-GB"/>
              </w:rPr>
              <w:t>a</w:t>
            </w:r>
            <w:r w:rsidRPr="00ED042C">
              <w:rPr>
                <w:rStyle w:val="scxw172605609"/>
                <w:color w:val="000000" w:themeColor="text1"/>
                <w:sz w:val="20"/>
                <w:szCs w:val="20"/>
                <w:lang w:val="en-GB"/>
              </w:rPr>
              <w:t>nnual</w:t>
            </w:r>
          </w:p>
          <w:p w14:paraId="26F740F2" w14:textId="59835EA9" w:rsidR="00E3463F" w:rsidRPr="00ED042C" w:rsidRDefault="00E3463F" w:rsidP="3E7E4C57">
            <w:pPr>
              <w:pStyle w:val="paragraph"/>
              <w:spacing w:before="0" w:beforeAutospacing="0" w:after="0" w:afterAutospacing="0"/>
              <w:textAlignment w:val="baseline"/>
              <w:rPr>
                <w:rStyle w:val="scxw172605609"/>
                <w:color w:val="000000" w:themeColor="text1"/>
                <w:sz w:val="20"/>
                <w:szCs w:val="20"/>
                <w:lang w:val="en-GB"/>
              </w:rPr>
            </w:pPr>
          </w:p>
          <w:p w14:paraId="1CA66DB3" w14:textId="6AD64BA5" w:rsidR="00E3463F" w:rsidRPr="00ED042C" w:rsidRDefault="500BCC49" w:rsidP="3E7E4C57">
            <w:pPr>
              <w:pStyle w:val="paragraph"/>
              <w:spacing w:before="0" w:beforeAutospacing="0" w:after="0" w:afterAutospacing="0"/>
              <w:textAlignment w:val="baseline"/>
              <w:rPr>
                <w:b/>
                <w:bCs/>
                <w:color w:val="000000" w:themeColor="text1"/>
                <w:sz w:val="20"/>
                <w:szCs w:val="20"/>
                <w:lang w:val="en-GB"/>
              </w:rPr>
            </w:pPr>
            <w:r w:rsidRPr="00ED042C">
              <w:rPr>
                <w:rStyle w:val="normaltextrun"/>
                <w:b/>
                <w:bCs/>
                <w:color w:val="000000" w:themeColor="text1"/>
                <w:sz w:val="20"/>
                <w:szCs w:val="20"/>
                <w:lang w:val="en-GB"/>
              </w:rPr>
              <w:t>Indicator 3.3.4</w:t>
            </w:r>
            <w:r w:rsidR="00EE1A0B" w:rsidRPr="00ED042C">
              <w:rPr>
                <w:rStyle w:val="normaltextrun"/>
                <w:b/>
                <w:bCs/>
                <w:color w:val="000000" w:themeColor="text1"/>
                <w:sz w:val="20"/>
                <w:szCs w:val="20"/>
                <w:lang w:val="en-GB"/>
              </w:rPr>
              <w:t xml:space="preserve">. </w:t>
            </w:r>
            <w:r w:rsidRPr="00ED042C">
              <w:rPr>
                <w:rStyle w:val="normaltextrun"/>
                <w:b/>
                <w:bCs/>
                <w:color w:val="000000" w:themeColor="text1"/>
                <w:sz w:val="20"/>
                <w:szCs w:val="20"/>
                <w:lang w:val="en-GB"/>
              </w:rPr>
              <w:t xml:space="preserve">Number of initiatives to prevent </w:t>
            </w:r>
            <w:r w:rsidR="00CD681E" w:rsidRPr="00ED042C">
              <w:rPr>
                <w:b/>
                <w:color w:val="000000" w:themeColor="text1"/>
                <w:sz w:val="20"/>
                <w:szCs w:val="20"/>
                <w:lang w:val="en-GB"/>
              </w:rPr>
              <w:t>gender-based violence</w:t>
            </w:r>
            <w:r w:rsidRPr="00ED042C">
              <w:rPr>
                <w:rStyle w:val="normaltextrun"/>
                <w:b/>
                <w:bCs/>
                <w:color w:val="000000" w:themeColor="text1"/>
                <w:sz w:val="20"/>
                <w:szCs w:val="20"/>
                <w:lang w:val="en-GB"/>
              </w:rPr>
              <w:t xml:space="preserve"> by addressing harmful social norms and gender</w:t>
            </w:r>
            <w:r w:rsidR="00EE1A0B" w:rsidRPr="00ED042C">
              <w:rPr>
                <w:rStyle w:val="normaltextrun"/>
                <w:b/>
                <w:bCs/>
                <w:color w:val="000000" w:themeColor="text1"/>
                <w:sz w:val="20"/>
                <w:szCs w:val="20"/>
                <w:lang w:val="en-GB"/>
              </w:rPr>
              <w:t>-</w:t>
            </w:r>
            <w:r w:rsidRPr="00ED042C">
              <w:rPr>
                <w:rStyle w:val="normaltextrun"/>
                <w:b/>
                <w:bCs/>
                <w:color w:val="000000" w:themeColor="text1"/>
                <w:sz w:val="20"/>
                <w:szCs w:val="20"/>
                <w:lang w:val="en-GB"/>
              </w:rPr>
              <w:t xml:space="preserve">discriminatory roles and practices </w:t>
            </w:r>
            <w:r w:rsidRPr="00ED042C">
              <w:rPr>
                <w:rStyle w:val="normaltextrun"/>
                <w:iCs/>
                <w:color w:val="000000" w:themeColor="text1"/>
                <w:sz w:val="20"/>
                <w:szCs w:val="20"/>
                <w:lang w:val="en-GB"/>
              </w:rPr>
              <w:t>(IRRF</w:t>
            </w:r>
            <w:r w:rsidR="00F63C46" w:rsidRPr="00ED042C">
              <w:rPr>
                <w:rStyle w:val="normaltextrun"/>
                <w:iCs/>
                <w:color w:val="000000" w:themeColor="text1"/>
                <w:sz w:val="20"/>
                <w:szCs w:val="20"/>
                <w:lang w:val="en-GB"/>
              </w:rPr>
              <w:t xml:space="preserve"> </w:t>
            </w:r>
            <w:r w:rsidRPr="00ED042C">
              <w:rPr>
                <w:rStyle w:val="normaltextrun"/>
                <w:iCs/>
                <w:color w:val="000000" w:themeColor="text1"/>
                <w:sz w:val="20"/>
                <w:szCs w:val="20"/>
                <w:lang w:val="en-GB"/>
              </w:rPr>
              <w:t>6.3.2)</w:t>
            </w:r>
            <w:r w:rsidRPr="00ED042C">
              <w:rPr>
                <w:rStyle w:val="eop"/>
                <w:b/>
                <w:bCs/>
                <w:color w:val="000000" w:themeColor="text1"/>
                <w:sz w:val="20"/>
                <w:szCs w:val="20"/>
                <w:lang w:val="en-GB"/>
              </w:rPr>
              <w:t> </w:t>
            </w:r>
          </w:p>
          <w:p w14:paraId="20230B9B" w14:textId="77777777" w:rsidR="00E3463F" w:rsidRPr="00ED042C" w:rsidRDefault="00E3463F" w:rsidP="3E7E4C57">
            <w:pPr>
              <w:pStyle w:val="paragraph"/>
              <w:spacing w:before="0" w:beforeAutospacing="0" w:after="0" w:afterAutospacing="0"/>
              <w:textAlignment w:val="baseline"/>
              <w:rPr>
                <w:rStyle w:val="normaltextrun"/>
                <w:b/>
                <w:bCs/>
                <w:i/>
                <w:iCs/>
                <w:color w:val="000000" w:themeColor="text1"/>
                <w:sz w:val="20"/>
                <w:szCs w:val="20"/>
                <w:lang w:val="en-GB"/>
              </w:rPr>
            </w:pPr>
          </w:p>
          <w:p w14:paraId="62CFB144" w14:textId="57CED665" w:rsidR="00E3463F" w:rsidRPr="00ED042C" w:rsidRDefault="500BCC49" w:rsidP="3E7E4C57">
            <w:pPr>
              <w:pStyle w:val="paragraph"/>
              <w:spacing w:before="0" w:beforeAutospacing="0" w:after="0" w:afterAutospacing="0"/>
              <w:textAlignment w:val="baseline"/>
              <w:rPr>
                <w:b/>
                <w:bCs/>
                <w:color w:val="000000" w:themeColor="text1"/>
                <w:sz w:val="20"/>
                <w:szCs w:val="20"/>
                <w:lang w:val="en-GB"/>
              </w:rPr>
            </w:pPr>
            <w:r w:rsidRPr="00ED042C">
              <w:rPr>
                <w:rStyle w:val="normaltextrun"/>
                <w:b/>
                <w:bCs/>
                <w:i/>
                <w:iCs/>
                <w:color w:val="000000" w:themeColor="text1"/>
                <w:sz w:val="20"/>
                <w:szCs w:val="20"/>
                <w:lang w:val="en-GB"/>
              </w:rPr>
              <w:t xml:space="preserve">Baseline: </w:t>
            </w:r>
            <w:r w:rsidRPr="00ED042C">
              <w:rPr>
                <w:rStyle w:val="normaltextrun"/>
                <w:color w:val="000000" w:themeColor="text1"/>
                <w:sz w:val="20"/>
                <w:szCs w:val="20"/>
                <w:lang w:val="en-GB"/>
              </w:rPr>
              <w:t>3</w:t>
            </w:r>
            <w:r w:rsidRPr="00ED042C">
              <w:rPr>
                <w:rStyle w:val="eop"/>
                <w:b/>
                <w:bCs/>
                <w:color w:val="000000" w:themeColor="text1"/>
                <w:sz w:val="20"/>
                <w:szCs w:val="20"/>
                <w:lang w:val="en-GB"/>
              </w:rPr>
              <w:t> </w:t>
            </w:r>
            <w:r w:rsidRPr="00ED042C">
              <w:rPr>
                <w:rStyle w:val="eop"/>
                <w:color w:val="000000" w:themeColor="text1"/>
                <w:sz w:val="20"/>
                <w:szCs w:val="20"/>
                <w:lang w:val="en-GB"/>
              </w:rPr>
              <w:t>(2023)</w:t>
            </w:r>
          </w:p>
          <w:p w14:paraId="707E6A52" w14:textId="77777777" w:rsidR="00E3463F" w:rsidRPr="00ED042C" w:rsidRDefault="500BCC49" w:rsidP="3E7E4C57">
            <w:pPr>
              <w:pStyle w:val="paragraph"/>
              <w:spacing w:before="0" w:beforeAutospacing="0" w:after="0" w:afterAutospacing="0"/>
              <w:textAlignment w:val="baseline"/>
              <w:rPr>
                <w:b/>
                <w:bCs/>
                <w:color w:val="000000" w:themeColor="text1"/>
                <w:sz w:val="20"/>
                <w:szCs w:val="20"/>
                <w:lang w:val="en-GB"/>
              </w:rPr>
            </w:pPr>
            <w:r w:rsidRPr="00ED042C">
              <w:rPr>
                <w:rStyle w:val="normaltextrun"/>
                <w:b/>
                <w:bCs/>
                <w:i/>
                <w:iCs/>
                <w:color w:val="000000" w:themeColor="text1"/>
                <w:sz w:val="20"/>
                <w:szCs w:val="20"/>
                <w:lang w:val="en-GB"/>
              </w:rPr>
              <w:t xml:space="preserve">Target: </w:t>
            </w:r>
            <w:r w:rsidRPr="00ED042C">
              <w:rPr>
                <w:rStyle w:val="normaltextrun"/>
                <w:color w:val="000000" w:themeColor="text1"/>
                <w:sz w:val="20"/>
                <w:szCs w:val="20"/>
                <w:lang w:val="en-GB"/>
              </w:rPr>
              <w:t>6 cumulative (2028)</w:t>
            </w:r>
            <w:r w:rsidRPr="00ED042C">
              <w:rPr>
                <w:rStyle w:val="eop"/>
                <w:b/>
                <w:bCs/>
                <w:color w:val="000000" w:themeColor="text1"/>
                <w:sz w:val="20"/>
                <w:szCs w:val="20"/>
                <w:lang w:val="en-GB"/>
              </w:rPr>
              <w:t> </w:t>
            </w:r>
          </w:p>
          <w:p w14:paraId="25CBAE39" w14:textId="34E6E615" w:rsidR="00E3463F" w:rsidRPr="00ED042C" w:rsidRDefault="500BCC49" w:rsidP="3E7E4C57">
            <w:pPr>
              <w:pStyle w:val="paragraph"/>
              <w:spacing w:before="0" w:beforeAutospacing="0" w:after="0" w:afterAutospacing="0"/>
              <w:contextualSpacing/>
              <w:textAlignment w:val="baseline"/>
              <w:rPr>
                <w:b/>
                <w:bCs/>
                <w:color w:val="000000" w:themeColor="text1"/>
                <w:sz w:val="20"/>
                <w:szCs w:val="20"/>
                <w:lang w:val="en-GB"/>
              </w:rPr>
            </w:pPr>
            <w:r w:rsidRPr="00ED042C">
              <w:rPr>
                <w:rStyle w:val="normaltextrun"/>
                <w:b/>
                <w:bCs/>
                <w:i/>
                <w:iCs/>
                <w:color w:val="000000" w:themeColor="text1"/>
                <w:sz w:val="20"/>
                <w:szCs w:val="20"/>
                <w:lang w:val="en-GB"/>
              </w:rPr>
              <w:t>Source/</w:t>
            </w:r>
            <w:r w:rsidR="00EE1A0B" w:rsidRPr="00ED042C">
              <w:rPr>
                <w:rStyle w:val="normaltextrun"/>
                <w:b/>
                <w:bCs/>
                <w:i/>
                <w:iCs/>
                <w:color w:val="000000" w:themeColor="text1"/>
                <w:sz w:val="20"/>
                <w:szCs w:val="20"/>
                <w:lang w:val="en-GB"/>
              </w:rPr>
              <w:t>f</w:t>
            </w:r>
            <w:r w:rsidRPr="00ED042C">
              <w:rPr>
                <w:rStyle w:val="normaltextrun"/>
                <w:b/>
                <w:bCs/>
                <w:i/>
                <w:iCs/>
                <w:color w:val="000000" w:themeColor="text1"/>
                <w:sz w:val="20"/>
                <w:szCs w:val="20"/>
                <w:lang w:val="en-GB"/>
              </w:rPr>
              <w:t xml:space="preserve">requency: </w:t>
            </w:r>
            <w:r w:rsidRPr="00ED042C">
              <w:rPr>
                <w:rStyle w:val="eop"/>
                <w:color w:val="000000" w:themeColor="text1"/>
                <w:sz w:val="20"/>
                <w:szCs w:val="20"/>
                <w:lang w:val="en-GB"/>
              </w:rPr>
              <w:t>NCWC, Pema Secretariat, RENEW</w:t>
            </w:r>
            <w:r w:rsidRPr="00ED042C">
              <w:rPr>
                <w:rStyle w:val="normaltextrun"/>
                <w:b/>
                <w:bCs/>
                <w:i/>
                <w:iCs/>
                <w:color w:val="000000" w:themeColor="text1"/>
                <w:sz w:val="20"/>
                <w:szCs w:val="20"/>
                <w:lang w:val="en-GB"/>
              </w:rPr>
              <w:t>/</w:t>
            </w:r>
            <w:r w:rsidR="00EE1A0B" w:rsidRPr="00ED042C">
              <w:rPr>
                <w:rStyle w:val="normaltextrun"/>
                <w:color w:val="000000" w:themeColor="text1"/>
                <w:sz w:val="20"/>
                <w:szCs w:val="20"/>
                <w:lang w:val="en-GB"/>
              </w:rPr>
              <w:t>a</w:t>
            </w:r>
            <w:r w:rsidRPr="00ED042C">
              <w:rPr>
                <w:rStyle w:val="normaltextrun"/>
                <w:color w:val="000000" w:themeColor="text1"/>
                <w:sz w:val="20"/>
                <w:szCs w:val="20"/>
                <w:lang w:val="en-GB"/>
              </w:rPr>
              <w:t>nnual</w:t>
            </w:r>
            <w:r w:rsidRPr="00ED042C">
              <w:rPr>
                <w:rStyle w:val="eop"/>
                <w:b/>
                <w:bCs/>
                <w:color w:val="000000" w:themeColor="text1"/>
                <w:sz w:val="20"/>
                <w:szCs w:val="20"/>
                <w:lang w:val="en-GB"/>
              </w:rPr>
              <w:t> </w:t>
            </w:r>
          </w:p>
          <w:p w14:paraId="331EE9C9" w14:textId="66E230A7" w:rsidR="00E3463F" w:rsidRPr="00ED042C" w:rsidRDefault="00E3463F" w:rsidP="3E7E4C57">
            <w:pPr>
              <w:pStyle w:val="paragraph"/>
              <w:spacing w:before="0" w:beforeAutospacing="0" w:after="0" w:afterAutospacing="0"/>
              <w:textAlignment w:val="baseline"/>
              <w:rPr>
                <w:rStyle w:val="scxw172605609"/>
                <w:color w:val="000000" w:themeColor="text1"/>
                <w:sz w:val="20"/>
                <w:szCs w:val="20"/>
                <w:lang w:val="en-GB"/>
              </w:rPr>
            </w:pPr>
          </w:p>
        </w:tc>
        <w:tc>
          <w:tcPr>
            <w:tcW w:w="2676" w:type="dxa"/>
          </w:tcPr>
          <w:p w14:paraId="43FBA4AD" w14:textId="77777777" w:rsidR="00E3463F" w:rsidRPr="00ED042C" w:rsidRDefault="00E3463F" w:rsidP="00F3596B">
            <w:pPr>
              <w:pStyle w:val="NoSpacing"/>
              <w:tabs>
                <w:tab w:val="left" w:pos="567"/>
              </w:tabs>
              <w:ind w:left="142"/>
              <w:rPr>
                <w:rFonts w:ascii="Times New Roman" w:eastAsia="Calibri" w:hAnsi="Times New Roman" w:cs="Times New Roman"/>
                <w:color w:val="000000" w:themeColor="text1"/>
                <w:sz w:val="20"/>
                <w:szCs w:val="20"/>
              </w:rPr>
            </w:pPr>
          </w:p>
        </w:tc>
        <w:tc>
          <w:tcPr>
            <w:tcW w:w="1288" w:type="dxa"/>
            <w:tcMar>
              <w:top w:w="15" w:type="dxa"/>
              <w:left w:w="108" w:type="dxa"/>
              <w:bottom w:w="0" w:type="dxa"/>
              <w:right w:w="108" w:type="dxa"/>
            </w:tcMar>
          </w:tcPr>
          <w:p w14:paraId="27E966D4" w14:textId="77777777" w:rsidR="00E3463F" w:rsidRPr="00ED042C" w:rsidRDefault="00E3463F" w:rsidP="00F3596B">
            <w:pPr>
              <w:rPr>
                <w:b/>
                <w:color w:val="000000" w:themeColor="text1"/>
              </w:rPr>
            </w:pPr>
          </w:p>
        </w:tc>
      </w:tr>
    </w:tbl>
    <w:p w14:paraId="44F4D80E" w14:textId="77777777" w:rsidR="00E3463F" w:rsidRPr="00ED042C" w:rsidRDefault="00E3463F" w:rsidP="003F1001">
      <w:pPr>
        <w:spacing w:after="120"/>
        <w:ind w:right="1151"/>
        <w:rPr>
          <w:b/>
          <w:color w:val="000000" w:themeColor="text1"/>
        </w:rPr>
      </w:pPr>
    </w:p>
    <w:p w14:paraId="5E269725" w14:textId="2A40C448" w:rsidR="00605194" w:rsidRPr="00ED042C" w:rsidRDefault="005E4D88" w:rsidP="005E4D88">
      <w:pPr>
        <w:jc w:val="center"/>
        <w:rPr>
          <w:color w:val="000000" w:themeColor="text1"/>
        </w:rPr>
      </w:pPr>
      <w:r w:rsidRPr="00ED042C">
        <w:rPr>
          <w:color w:val="000000" w:themeColor="text1"/>
        </w:rPr>
        <w:t>___________</w:t>
      </w:r>
    </w:p>
    <w:p w14:paraId="0F778433" w14:textId="301CCBD8" w:rsidR="00CC4F26" w:rsidRPr="00ED042C" w:rsidRDefault="00CC4F26" w:rsidP="00CC4F26">
      <w:pPr>
        <w:rPr>
          <w:b/>
          <w:color w:val="000000" w:themeColor="text1"/>
        </w:rPr>
      </w:pPr>
    </w:p>
    <w:sectPr w:rsidR="00CC4F26" w:rsidRPr="00ED042C" w:rsidSect="003478B6">
      <w:headerReference w:type="even" r:id="rId20"/>
      <w:headerReference w:type="default" r:id="rId21"/>
      <w:footerReference w:type="even" r:id="rId22"/>
      <w:footerReference w:type="default" r:id="rId23"/>
      <w:pgSz w:w="16838" w:h="11906" w:orient="landscape" w:code="9"/>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AD7B" w14:textId="77777777" w:rsidR="00AE72F6" w:rsidRDefault="00AE72F6">
      <w:r>
        <w:separator/>
      </w:r>
    </w:p>
  </w:endnote>
  <w:endnote w:type="continuationSeparator" w:id="0">
    <w:p w14:paraId="3D4CB81B" w14:textId="77777777" w:rsidR="00AE72F6" w:rsidRDefault="00AE72F6">
      <w:r>
        <w:continuationSeparator/>
      </w:r>
    </w:p>
  </w:endnote>
  <w:endnote w:type="continuationNotice" w:id="1">
    <w:p w14:paraId="7DC60D35" w14:textId="77777777" w:rsidR="00AE72F6" w:rsidRDefault="00AE7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Disp">
    <w:altName w:val="Calibri"/>
    <w:panose1 w:val="020B0604020202020204"/>
    <w:charset w:val="00"/>
    <w:family w:val="swiss"/>
    <w:notTrueType/>
    <w:pitch w:val="default"/>
    <w:sig w:usb0="00000003" w:usb1="00000000" w:usb2="00000000" w:usb3="00000000" w:csb0="00000001" w:csb1="00000000"/>
  </w:font>
  <w:font w:name="TimesNewRomanPSMT">
    <w:altName w:val="Times New Roman"/>
    <w:panose1 w:val="020B0604020202020204"/>
    <w:charset w:val="00"/>
    <w:family w:val="roman"/>
    <w:pitch w:val="variable"/>
    <w:sig w:usb0="E0002AEF" w:usb1="C0007841" w:usb2="00000009" w:usb3="00000000" w:csb0="000001FF" w:csb1="00000000"/>
  </w:font>
  <w:font w:name="Montserrat Medium">
    <w:panose1 w:val="00000600000000000000"/>
    <w:charset w:val="4D"/>
    <w:family w:val="auto"/>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 w:name="Myraid pro">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77777777" w:rsidR="00371090" w:rsidRDefault="00371090" w:rsidP="00D1268B">
    <w:pPr>
      <w:pBdr>
        <w:top w:val="nil"/>
        <w:left w:val="nil"/>
        <w:bottom w:val="nil"/>
        <w:right w:val="nil"/>
        <w:between w:val="nil"/>
      </w:pBdr>
      <w:tabs>
        <w:tab w:val="center" w:pos="4320"/>
        <w:tab w:val="right" w:pos="8640"/>
      </w:tabs>
      <w:ind w:firstLine="720"/>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sidR="000F09D2">
      <w:rPr>
        <w:b/>
        <w:noProof/>
        <w:color w:val="000000"/>
        <w:sz w:val="17"/>
        <w:szCs w:val="17"/>
      </w:rPr>
      <w:t>8</w:t>
    </w:r>
    <w:r>
      <w:rPr>
        <w:b/>
        <w:color w:val="000000"/>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28A422BC" w:rsidR="00371090" w:rsidRPr="00617935" w:rsidRDefault="00371090" w:rsidP="009A039A">
    <w:pPr>
      <w:pBdr>
        <w:top w:val="nil"/>
        <w:left w:val="nil"/>
        <w:bottom w:val="nil"/>
        <w:right w:val="nil"/>
        <w:between w:val="nil"/>
      </w:pBdr>
      <w:tabs>
        <w:tab w:val="center" w:pos="4320"/>
        <w:tab w:val="right" w:pos="9180"/>
      </w:tabs>
      <w:ind w:right="-270"/>
      <w:jc w:val="right"/>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sidR="00A01492">
      <w:rPr>
        <w:b/>
        <w:noProof/>
        <w:color w:val="000000"/>
        <w:sz w:val="17"/>
        <w:szCs w:val="17"/>
      </w:rPr>
      <w:t>3</w:t>
    </w:r>
    <w:r>
      <w:rPr>
        <w:b/>
        <w:color w:val="000000"/>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005F" w14:textId="77777777" w:rsidR="00371090" w:rsidRPr="00617935" w:rsidRDefault="00371090" w:rsidP="009A039A">
    <w:pPr>
      <w:pStyle w:val="Footer"/>
      <w:ind w:firstLine="810"/>
      <w:rPr>
        <w:b/>
        <w:bCs/>
        <w:sz w:val="17"/>
        <w:szCs w:val="17"/>
      </w:rPr>
    </w:pPr>
    <w:r w:rsidRPr="00617935">
      <w:rPr>
        <w:b/>
        <w:bCs/>
        <w:sz w:val="17"/>
        <w:szCs w:val="17"/>
      </w:rPr>
      <w:fldChar w:fldCharType="begin"/>
    </w:r>
    <w:r w:rsidRPr="00617935">
      <w:rPr>
        <w:b/>
        <w:bCs/>
        <w:sz w:val="17"/>
        <w:szCs w:val="17"/>
      </w:rPr>
      <w:instrText xml:space="preserve"> PAGE   \* MERGEFORMAT </w:instrText>
    </w:r>
    <w:r w:rsidRPr="00617935">
      <w:rPr>
        <w:b/>
        <w:bCs/>
        <w:sz w:val="17"/>
        <w:szCs w:val="17"/>
      </w:rPr>
      <w:fldChar w:fldCharType="separate"/>
    </w:r>
    <w:r w:rsidR="000F09D2">
      <w:rPr>
        <w:b/>
        <w:bCs/>
        <w:noProof/>
        <w:sz w:val="17"/>
        <w:szCs w:val="17"/>
      </w:rPr>
      <w:t>2</w:t>
    </w:r>
    <w:r w:rsidRPr="00617935">
      <w:rPr>
        <w:b/>
        <w:bCs/>
        <w:noProof/>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4485" w14:textId="77777777" w:rsidR="00371090" w:rsidRDefault="00371090" w:rsidP="00227C0C">
    <w:pPr>
      <w:pBdr>
        <w:top w:val="nil"/>
        <w:left w:val="nil"/>
        <w:bottom w:val="nil"/>
        <w:right w:val="nil"/>
        <w:between w:val="nil"/>
      </w:pBdr>
      <w:tabs>
        <w:tab w:val="center" w:pos="4320"/>
        <w:tab w:val="right" w:pos="8640"/>
      </w:tabs>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sidR="000F09D2">
      <w:rPr>
        <w:b/>
        <w:noProof/>
        <w:color w:val="000000"/>
        <w:sz w:val="17"/>
        <w:szCs w:val="17"/>
      </w:rPr>
      <w:t>18</w:t>
    </w:r>
    <w:r>
      <w:rPr>
        <w:b/>
        <w:color w:val="000000"/>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48CC" w14:textId="77777777" w:rsidR="00371090" w:rsidRPr="00617935" w:rsidRDefault="00371090" w:rsidP="003539DD">
    <w:pPr>
      <w:pBdr>
        <w:top w:val="nil"/>
        <w:left w:val="nil"/>
        <w:bottom w:val="nil"/>
        <w:right w:val="nil"/>
        <w:between w:val="nil"/>
      </w:pBdr>
      <w:tabs>
        <w:tab w:val="center" w:pos="4320"/>
        <w:tab w:val="right" w:pos="9180"/>
      </w:tabs>
      <w:ind w:right="-46"/>
      <w:jc w:val="right"/>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sidR="000F09D2">
      <w:rPr>
        <w:b/>
        <w:noProof/>
        <w:color w:val="000000"/>
        <w:sz w:val="17"/>
        <w:szCs w:val="17"/>
      </w:rPr>
      <w:t>17</w:t>
    </w:r>
    <w:r>
      <w:rPr>
        <w:b/>
        <w:color w:val="000000"/>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94C2" w14:textId="77777777" w:rsidR="00AE72F6" w:rsidRDefault="00AE72F6">
      <w:r>
        <w:separator/>
      </w:r>
    </w:p>
  </w:footnote>
  <w:footnote w:type="continuationSeparator" w:id="0">
    <w:p w14:paraId="72D07522" w14:textId="77777777" w:rsidR="00AE72F6" w:rsidRDefault="00AE72F6">
      <w:r>
        <w:continuationSeparator/>
      </w:r>
    </w:p>
  </w:footnote>
  <w:footnote w:type="continuationNotice" w:id="1">
    <w:p w14:paraId="73581C1C" w14:textId="77777777" w:rsidR="00AE72F6" w:rsidRDefault="00AE72F6"/>
  </w:footnote>
  <w:footnote w:id="2">
    <w:p w14:paraId="60E27A63" w14:textId="1E7F9C28" w:rsidR="00371090" w:rsidRPr="00AF1EC5" w:rsidRDefault="00371090" w:rsidP="00C20BF6">
      <w:pPr>
        <w:pStyle w:val="FootnoteText"/>
        <w:ind w:right="-841"/>
        <w:rPr>
          <w:sz w:val="15"/>
          <w:szCs w:val="15"/>
          <w:lang w:val="en-US"/>
        </w:rPr>
      </w:pPr>
      <w:r w:rsidRPr="00AF1EC5">
        <w:rPr>
          <w:rStyle w:val="FootnoteReference"/>
          <w:sz w:val="15"/>
          <w:szCs w:val="15"/>
        </w:rPr>
        <w:footnoteRef/>
      </w:r>
      <w:r w:rsidRPr="00AF1EC5">
        <w:rPr>
          <w:rFonts w:ascii="Times New Roman" w:hAnsi="Times New Roman"/>
          <w:bCs/>
          <w:spacing w:val="-3"/>
          <w:sz w:val="15"/>
          <w:szCs w:val="15"/>
          <w:lang w:val="x-none" w:eastAsia="x-none"/>
        </w:rPr>
        <w:t xml:space="preserve"> ‘</w:t>
      </w:r>
      <w:r>
        <w:rPr>
          <w:rFonts w:ascii="Times New Roman" w:hAnsi="Times New Roman"/>
          <w:bCs/>
          <w:spacing w:val="-3"/>
          <w:sz w:val="15"/>
          <w:szCs w:val="15"/>
          <w:lang w:eastAsia="x-none"/>
        </w:rPr>
        <w:t>H</w:t>
      </w:r>
      <w:r w:rsidRPr="00AF1EC5">
        <w:rPr>
          <w:rFonts w:ascii="Times New Roman" w:hAnsi="Times New Roman"/>
          <w:bCs/>
          <w:spacing w:val="-3"/>
          <w:sz w:val="15"/>
          <w:szCs w:val="15"/>
          <w:lang w:val="x-none" w:eastAsia="x-none"/>
        </w:rPr>
        <w:t xml:space="preserve">appiness’ in </w:t>
      </w:r>
      <w:r>
        <w:rPr>
          <w:rFonts w:ascii="Times New Roman" w:hAnsi="Times New Roman"/>
          <w:bCs/>
          <w:spacing w:val="-3"/>
          <w:sz w:val="15"/>
          <w:szCs w:val="15"/>
          <w:lang w:val="en-US" w:eastAsia="x-none"/>
        </w:rPr>
        <w:t>this context</w:t>
      </w:r>
      <w:r w:rsidRPr="00AF1EC5">
        <w:rPr>
          <w:rFonts w:ascii="Times New Roman" w:hAnsi="Times New Roman"/>
          <w:bCs/>
          <w:spacing w:val="-3"/>
          <w:sz w:val="15"/>
          <w:szCs w:val="15"/>
          <w:lang w:val="x-none" w:eastAsia="x-none"/>
        </w:rPr>
        <w:t xml:space="preserve"> </w:t>
      </w:r>
      <w:r w:rsidRPr="00AF1EC5">
        <w:rPr>
          <w:rFonts w:ascii="Times New Roman" w:hAnsi="Times New Roman"/>
          <w:bCs/>
          <w:spacing w:val="-3"/>
          <w:sz w:val="15"/>
          <w:szCs w:val="15"/>
          <w:lang w:eastAsia="x-none"/>
        </w:rPr>
        <w:t xml:space="preserve">covers </w:t>
      </w:r>
      <w:r w:rsidRPr="00AF1EC5">
        <w:rPr>
          <w:rFonts w:ascii="Times New Roman" w:hAnsi="Times New Roman"/>
          <w:bCs/>
          <w:spacing w:val="-3"/>
          <w:sz w:val="15"/>
          <w:szCs w:val="15"/>
          <w:lang w:val="x-none" w:eastAsia="x-none"/>
        </w:rPr>
        <w:t>human well</w:t>
      </w:r>
      <w:r>
        <w:rPr>
          <w:rFonts w:ascii="Times New Roman" w:hAnsi="Times New Roman"/>
          <w:bCs/>
          <w:spacing w:val="-3"/>
          <w:sz w:val="15"/>
          <w:szCs w:val="15"/>
          <w:lang w:val="en-US" w:eastAsia="x-none"/>
        </w:rPr>
        <w:t>-</w:t>
      </w:r>
      <w:r w:rsidRPr="00AF1EC5">
        <w:rPr>
          <w:rFonts w:ascii="Times New Roman" w:hAnsi="Times New Roman"/>
          <w:bCs/>
          <w:spacing w:val="-3"/>
          <w:sz w:val="15"/>
          <w:szCs w:val="15"/>
          <w:lang w:val="x-none" w:eastAsia="x-none"/>
        </w:rPr>
        <w:t xml:space="preserve">being </w:t>
      </w:r>
      <w:r w:rsidRPr="00AF1EC5">
        <w:rPr>
          <w:rFonts w:ascii="Times New Roman" w:hAnsi="Times New Roman"/>
          <w:bCs/>
          <w:spacing w:val="-3"/>
          <w:sz w:val="15"/>
          <w:szCs w:val="15"/>
          <w:lang w:eastAsia="x-none"/>
        </w:rPr>
        <w:t>domains</w:t>
      </w:r>
      <w:r>
        <w:rPr>
          <w:rFonts w:ascii="Times New Roman" w:hAnsi="Times New Roman"/>
          <w:bCs/>
          <w:spacing w:val="-3"/>
          <w:sz w:val="15"/>
          <w:szCs w:val="15"/>
          <w:lang w:eastAsia="x-none"/>
        </w:rPr>
        <w:t>,</w:t>
      </w:r>
      <w:r w:rsidRPr="00AF1EC5">
        <w:rPr>
          <w:rFonts w:ascii="Times New Roman" w:hAnsi="Times New Roman"/>
          <w:bCs/>
          <w:spacing w:val="-3"/>
          <w:sz w:val="15"/>
          <w:szCs w:val="15"/>
          <w:lang w:eastAsia="x-none"/>
        </w:rPr>
        <w:t xml:space="preserve"> </w:t>
      </w:r>
      <w:r w:rsidRPr="00AF1EC5">
        <w:rPr>
          <w:rFonts w:ascii="Times New Roman" w:hAnsi="Times New Roman"/>
          <w:bCs/>
          <w:spacing w:val="-3"/>
          <w:sz w:val="15"/>
          <w:szCs w:val="15"/>
          <w:lang w:val="x-none" w:eastAsia="x-none"/>
        </w:rPr>
        <w:t xml:space="preserve">including traditional areas of social concern </w:t>
      </w:r>
      <w:r>
        <w:rPr>
          <w:rFonts w:ascii="Times New Roman" w:hAnsi="Times New Roman"/>
          <w:bCs/>
          <w:spacing w:val="-3"/>
          <w:sz w:val="15"/>
          <w:szCs w:val="15"/>
          <w:lang w:eastAsia="x-none"/>
        </w:rPr>
        <w:t>such as</w:t>
      </w:r>
      <w:r w:rsidRPr="00AF1EC5">
        <w:rPr>
          <w:rFonts w:ascii="Times New Roman" w:hAnsi="Times New Roman"/>
          <w:bCs/>
          <w:spacing w:val="-3"/>
          <w:sz w:val="15"/>
          <w:szCs w:val="15"/>
          <w:lang w:val="x-none" w:eastAsia="x-none"/>
        </w:rPr>
        <w:t xml:space="preserve"> living standards, health, and education, while less traditional</w:t>
      </w:r>
      <w:r>
        <w:rPr>
          <w:rFonts w:ascii="Times New Roman" w:hAnsi="Times New Roman"/>
          <w:bCs/>
          <w:spacing w:val="-3"/>
          <w:sz w:val="15"/>
          <w:szCs w:val="15"/>
          <w:lang w:eastAsia="x-none"/>
        </w:rPr>
        <w:t xml:space="preserve"> ones include </w:t>
      </w:r>
      <w:r w:rsidRPr="00AF1EC5">
        <w:rPr>
          <w:rFonts w:ascii="Times New Roman" w:hAnsi="Times New Roman"/>
          <w:bCs/>
          <w:spacing w:val="-3"/>
          <w:sz w:val="15"/>
          <w:szCs w:val="15"/>
          <w:lang w:val="x-none" w:eastAsia="x-none"/>
        </w:rPr>
        <w:t>time use, psychological well-being, culture, community vitality, and environmental diversity.</w:t>
      </w:r>
      <w:r>
        <w:rPr>
          <w:rFonts w:ascii="Times New Roman" w:hAnsi="Times New Roman"/>
          <w:bCs/>
          <w:spacing w:val="-3"/>
          <w:sz w:val="15"/>
          <w:szCs w:val="15"/>
          <w:lang w:val="en-US" w:eastAsia="x-none"/>
        </w:rPr>
        <w:t xml:space="preserve"> </w:t>
      </w:r>
      <w:r w:rsidRPr="00AF1EC5">
        <w:rPr>
          <w:rFonts w:ascii="Times New Roman" w:hAnsi="Times New Roman"/>
          <w:bCs/>
          <w:spacing w:val="-3"/>
          <w:sz w:val="15"/>
          <w:szCs w:val="15"/>
          <w:lang w:val="en-US" w:eastAsia="x-none"/>
        </w:rPr>
        <w:t>https://ophi.org.uk/</w:t>
      </w:r>
      <w:r>
        <w:rPr>
          <w:rFonts w:ascii="Times New Roman" w:hAnsi="Times New Roman"/>
          <w:bCs/>
          <w:spacing w:val="-3"/>
          <w:sz w:val="15"/>
          <w:szCs w:val="15"/>
          <w:lang w:val="en-US" w:eastAsia="x-none"/>
        </w:rPr>
        <w:t xml:space="preserve"> </w:t>
      </w:r>
      <w:r w:rsidRPr="00AF1EC5">
        <w:rPr>
          <w:rFonts w:ascii="Times New Roman" w:hAnsi="Times New Roman"/>
          <w:bCs/>
          <w:spacing w:val="-3"/>
          <w:sz w:val="15"/>
          <w:szCs w:val="15"/>
          <w:lang w:val="en-US" w:eastAsia="x-none"/>
        </w:rPr>
        <w:t>policy/bhutan-gnh-index/#:~:text=Overall%2C%209.5%25%20of%20Bhutanese%20people,%2C%20and%206.4%25%20were%20unhappy.</w:t>
      </w:r>
    </w:p>
  </w:footnote>
  <w:footnote w:id="3">
    <w:p w14:paraId="52F0EC05" w14:textId="008EA4D3" w:rsidR="00371090" w:rsidRPr="00037CF6" w:rsidRDefault="00371090" w:rsidP="00CD681E">
      <w:pPr>
        <w:pStyle w:val="Heading1"/>
        <w:ind w:right="-661"/>
        <w:contextualSpacing/>
        <w:rPr>
          <w:rFonts w:ascii="Times New Roman" w:hAnsi="Times New Roman"/>
          <w:b w:val="0"/>
          <w:sz w:val="15"/>
          <w:szCs w:val="15"/>
          <w:lang w:val="en-US"/>
        </w:rPr>
      </w:pPr>
      <w:r w:rsidRPr="007E4D4A">
        <w:rPr>
          <w:rStyle w:val="FootnoteReference"/>
          <w:rFonts w:ascii="Times New Roman" w:hAnsi="Times New Roman"/>
          <w:b w:val="0"/>
          <w:sz w:val="15"/>
          <w:szCs w:val="15"/>
        </w:rPr>
        <w:footnoteRef/>
      </w:r>
      <w:r w:rsidRPr="00AF1EC5">
        <w:rPr>
          <w:rFonts w:ascii="Times New Roman" w:hAnsi="Times New Roman"/>
          <w:sz w:val="15"/>
          <w:szCs w:val="15"/>
        </w:rPr>
        <w:t xml:space="preserve"> </w:t>
      </w:r>
      <w:r w:rsidRPr="00AF1EC5">
        <w:rPr>
          <w:rFonts w:ascii="Times New Roman" w:hAnsi="Times New Roman"/>
          <w:b w:val="0"/>
          <w:bCs/>
          <w:sz w:val="15"/>
          <w:szCs w:val="15"/>
        </w:rPr>
        <w:t xml:space="preserve">World Bank: 2022-2023, </w:t>
      </w:r>
      <w:hyperlink r:id="rId1" w:history="1">
        <w:r w:rsidRPr="00BE2E0E">
          <w:rPr>
            <w:rStyle w:val="Hyperlink"/>
            <w:rFonts w:ascii="Times New Roman" w:hAnsi="Times New Roman"/>
            <w:b w:val="0"/>
            <w:bCs/>
            <w:sz w:val="15"/>
            <w:szCs w:val="15"/>
          </w:rPr>
          <w:t>https://blogs.worldbank.org/opendata/new-world-bank-country-classifications-income-level-2022-2023</w:t>
        </w:r>
      </w:hyperlink>
      <w:r w:rsidRPr="00037CF6">
        <w:rPr>
          <w:rFonts w:ascii="Times New Roman" w:hAnsi="Times New Roman"/>
          <w:b w:val="0"/>
          <w:bCs/>
          <w:sz w:val="15"/>
          <w:szCs w:val="15"/>
          <w:lang w:val="en-US"/>
        </w:rPr>
        <w:t xml:space="preserve">; </w:t>
      </w:r>
      <w:r w:rsidRPr="00037CF6">
        <w:rPr>
          <w:rFonts w:ascii="Times New Roman" w:hAnsi="Times New Roman"/>
          <w:b w:val="0"/>
          <w:sz w:val="15"/>
          <w:szCs w:val="15"/>
          <w:lang w:val="en-US"/>
        </w:rPr>
        <w:t xml:space="preserve">Bhutan </w:t>
      </w:r>
      <w:r w:rsidRPr="00037CF6">
        <w:rPr>
          <w:rFonts w:ascii="Times New Roman" w:eastAsiaTheme="majorEastAsia" w:hAnsi="Times New Roman"/>
          <w:b w:val="0"/>
          <w:bCs/>
          <w:sz w:val="15"/>
          <w:szCs w:val="15"/>
          <w:lang w:val="en-US"/>
        </w:rPr>
        <w:t>National Statistics Bureau, 2023. https://www.nsb.gov.bt/</w:t>
      </w:r>
    </w:p>
  </w:footnote>
  <w:footnote w:id="4">
    <w:p w14:paraId="6890EBE3" w14:textId="1DF8592E" w:rsidR="00371090" w:rsidRPr="007E4D4A" w:rsidRDefault="00371090" w:rsidP="00CD681E">
      <w:pPr>
        <w:pStyle w:val="FootnoteText"/>
        <w:ind w:right="-661"/>
        <w:contextualSpacing/>
        <w:rPr>
          <w:rFonts w:ascii="Times New Roman" w:hAnsi="Times New Roman"/>
          <w:sz w:val="15"/>
          <w:szCs w:val="15"/>
          <w:lang w:val="fr-FR"/>
        </w:rPr>
      </w:pPr>
      <w:r w:rsidRPr="00AF1EC5">
        <w:rPr>
          <w:rStyle w:val="FootnoteReference"/>
          <w:rFonts w:ascii="Times New Roman" w:hAnsi="Times New Roman"/>
          <w:sz w:val="15"/>
          <w:szCs w:val="15"/>
        </w:rPr>
        <w:footnoteRef/>
      </w:r>
      <w:r w:rsidRPr="007E4D4A">
        <w:rPr>
          <w:rFonts w:ascii="Times New Roman" w:hAnsi="Times New Roman"/>
          <w:sz w:val="15"/>
          <w:szCs w:val="15"/>
          <w:lang w:val="fr-FR"/>
        </w:rPr>
        <w:t xml:space="preserve">  </w:t>
      </w:r>
      <w:hyperlink r:id="rId2" w:anchor="/countries/BTN" w:history="1">
        <w:r w:rsidRPr="007E4D4A">
          <w:rPr>
            <w:rStyle w:val="Hyperlink"/>
            <w:rFonts w:ascii="Times New Roman" w:hAnsi="Times New Roman"/>
            <w:sz w:val="15"/>
            <w:szCs w:val="15"/>
            <w:lang w:val="fr-FR"/>
          </w:rPr>
          <w:t>https://hdr.undp.org/data-center/specific-country-data#/countries/BTN</w:t>
        </w:r>
      </w:hyperlink>
    </w:p>
  </w:footnote>
  <w:footnote w:id="5">
    <w:p w14:paraId="1356124C" w14:textId="5B81F3A1" w:rsidR="00371090" w:rsidRPr="007E4D4A" w:rsidRDefault="00371090" w:rsidP="00CD681E">
      <w:pPr>
        <w:pStyle w:val="FootnoteText"/>
        <w:ind w:right="-661"/>
        <w:rPr>
          <w:rFonts w:ascii="Times New Roman" w:hAnsi="Times New Roman"/>
          <w:sz w:val="15"/>
          <w:szCs w:val="15"/>
          <w:lang w:val="fr-FR"/>
        </w:rPr>
      </w:pPr>
      <w:r w:rsidRPr="005F5791">
        <w:rPr>
          <w:rStyle w:val="FootnoteReference"/>
          <w:rFonts w:ascii="Times New Roman" w:hAnsi="Times New Roman"/>
          <w:sz w:val="15"/>
          <w:szCs w:val="15"/>
        </w:rPr>
        <w:footnoteRef/>
      </w:r>
      <w:r w:rsidRPr="007E4D4A">
        <w:rPr>
          <w:rFonts w:ascii="Times New Roman" w:hAnsi="Times New Roman"/>
          <w:sz w:val="15"/>
          <w:szCs w:val="15"/>
          <w:lang w:val="fr-FR"/>
        </w:rPr>
        <w:t xml:space="preserve"> </w:t>
      </w:r>
      <w:r w:rsidR="00000000">
        <w:fldChar w:fldCharType="begin"/>
      </w:r>
      <w:r w:rsidR="00000000" w:rsidRPr="00624385">
        <w:rPr>
          <w:lang w:val="fr-FR"/>
        </w:rPr>
        <w:instrText>HYPERLINK "about:blank"</w:instrText>
      </w:r>
      <w:r w:rsidR="00000000">
        <w:fldChar w:fldCharType="separate"/>
      </w:r>
      <w:r w:rsidRPr="007E4D4A">
        <w:rPr>
          <w:rStyle w:val="Hyperlink"/>
          <w:rFonts w:ascii="Times New Roman" w:hAnsi="Times New Roman"/>
          <w:sz w:val="15"/>
          <w:szCs w:val="15"/>
          <w:lang w:val="fr-FR"/>
        </w:rPr>
        <w:t>https://www.theglobaleconomy.com/rankings/wb_political_stability/</w:t>
      </w:r>
      <w:r w:rsidR="00000000">
        <w:rPr>
          <w:rStyle w:val="Hyperlink"/>
          <w:rFonts w:ascii="Times New Roman" w:hAnsi="Times New Roman"/>
          <w:sz w:val="15"/>
          <w:szCs w:val="15"/>
          <w:lang w:val="fr-FR"/>
        </w:rPr>
        <w:fldChar w:fldCharType="end"/>
      </w:r>
    </w:p>
  </w:footnote>
  <w:footnote w:id="6">
    <w:p w14:paraId="0610ABEF" w14:textId="77777777" w:rsidR="00371090" w:rsidRPr="00AF1EC5" w:rsidRDefault="00371090" w:rsidP="00CD681E">
      <w:pPr>
        <w:pStyle w:val="FootnoteText"/>
        <w:ind w:right="-661"/>
        <w:rPr>
          <w:sz w:val="15"/>
          <w:szCs w:val="15"/>
        </w:rPr>
      </w:pPr>
      <w:r w:rsidRPr="00AF1EC5">
        <w:rPr>
          <w:rStyle w:val="FootnoteReference"/>
          <w:sz w:val="15"/>
          <w:szCs w:val="15"/>
        </w:rPr>
        <w:footnoteRef/>
      </w:r>
      <w:r w:rsidRPr="00AF1EC5">
        <w:rPr>
          <w:sz w:val="15"/>
          <w:szCs w:val="15"/>
        </w:rPr>
        <w:t xml:space="preserve"> </w:t>
      </w:r>
      <w:r w:rsidRPr="00AF1EC5">
        <w:rPr>
          <w:rFonts w:ascii="Times New Roman" w:hAnsi="Times New Roman"/>
          <w:sz w:val="15"/>
          <w:szCs w:val="15"/>
        </w:rPr>
        <w:t>Transparency International, January 2023</w:t>
      </w:r>
    </w:p>
  </w:footnote>
  <w:footnote w:id="7">
    <w:p w14:paraId="48A0A972" w14:textId="77777777" w:rsidR="00371090" w:rsidRPr="00AF1EC5" w:rsidRDefault="00371090" w:rsidP="00CD681E">
      <w:pPr>
        <w:pStyle w:val="FootnoteText"/>
        <w:ind w:right="-661"/>
        <w:contextualSpacing/>
        <w:rPr>
          <w:rFonts w:ascii="Times New Roman" w:hAnsi="Times New Roman"/>
          <w:sz w:val="15"/>
          <w:szCs w:val="15"/>
        </w:rPr>
      </w:pPr>
      <w:r w:rsidRPr="00AF1EC5">
        <w:rPr>
          <w:rStyle w:val="FootnoteReference"/>
          <w:rFonts w:ascii="Times New Roman" w:hAnsi="Times New Roman"/>
          <w:sz w:val="15"/>
          <w:szCs w:val="15"/>
        </w:rPr>
        <w:footnoteRef/>
      </w:r>
      <w:r w:rsidRPr="00AF1EC5">
        <w:rPr>
          <w:rFonts w:ascii="Times New Roman" w:hAnsi="Times New Roman"/>
          <w:sz w:val="15"/>
          <w:szCs w:val="15"/>
        </w:rPr>
        <w:t xml:space="preserve"> NSB, </w:t>
      </w:r>
      <w:r w:rsidRPr="00AF1EC5">
        <w:rPr>
          <w:rFonts w:ascii="Times New Roman" w:hAnsi="Times New Roman"/>
          <w:iCs/>
          <w:sz w:val="15"/>
          <w:szCs w:val="15"/>
        </w:rPr>
        <w:t xml:space="preserve">National Accounts Reports </w:t>
      </w:r>
      <w:r w:rsidRPr="00AF1EC5">
        <w:rPr>
          <w:rFonts w:ascii="Times New Roman" w:hAnsi="Times New Roman"/>
          <w:sz w:val="15"/>
          <w:szCs w:val="15"/>
        </w:rPr>
        <w:t>(multiple years).</w:t>
      </w:r>
    </w:p>
  </w:footnote>
  <w:footnote w:id="8">
    <w:p w14:paraId="5691480A" w14:textId="0EAEF429" w:rsidR="00371090" w:rsidRPr="00AF1EC5" w:rsidRDefault="00371090" w:rsidP="00CD681E">
      <w:pPr>
        <w:pStyle w:val="FootnoteText"/>
        <w:spacing w:before="100" w:beforeAutospacing="1" w:after="100" w:afterAutospacing="1"/>
        <w:ind w:right="-661"/>
        <w:contextualSpacing/>
        <w:rPr>
          <w:rFonts w:ascii="Times New Roman" w:hAnsi="Times New Roman"/>
          <w:sz w:val="15"/>
          <w:szCs w:val="15"/>
        </w:rPr>
      </w:pPr>
      <w:r w:rsidRPr="00AF1EC5">
        <w:rPr>
          <w:rStyle w:val="FootnoteReference"/>
          <w:rFonts w:ascii="Times New Roman" w:hAnsi="Times New Roman"/>
          <w:sz w:val="15"/>
          <w:szCs w:val="15"/>
        </w:rPr>
        <w:footnoteRef/>
      </w:r>
      <w:r w:rsidRPr="00AF1EC5">
        <w:rPr>
          <w:rFonts w:ascii="Times New Roman" w:hAnsi="Times New Roman"/>
          <w:sz w:val="15"/>
          <w:szCs w:val="15"/>
        </w:rPr>
        <w:t xml:space="preserve"> G</w:t>
      </w:r>
      <w:r>
        <w:rPr>
          <w:rFonts w:ascii="Times New Roman" w:hAnsi="Times New Roman"/>
          <w:sz w:val="15"/>
          <w:szCs w:val="15"/>
        </w:rPr>
        <w:t>ross national income</w:t>
      </w:r>
      <w:r w:rsidRPr="00AF1EC5">
        <w:rPr>
          <w:rFonts w:ascii="Times New Roman" w:hAnsi="Times New Roman"/>
          <w:sz w:val="15"/>
          <w:szCs w:val="15"/>
        </w:rPr>
        <w:t xml:space="preserve"> per capita, PPP, 2021. The World Bank, 2023. https://data.worldbank.org/indicator/NY.GNP.PCAP.PP.CD?locations=BT</w:t>
      </w:r>
    </w:p>
  </w:footnote>
  <w:footnote w:id="9">
    <w:p w14:paraId="1E85885E" w14:textId="78D02DD7" w:rsidR="00371090" w:rsidRPr="00D66A1C" w:rsidRDefault="00371090" w:rsidP="00CD681E">
      <w:pPr>
        <w:pStyle w:val="FootnoteText"/>
        <w:ind w:right="-661"/>
        <w:rPr>
          <w:rFonts w:ascii="Times New Roman" w:hAnsi="Times New Roman"/>
          <w:sz w:val="15"/>
          <w:szCs w:val="15"/>
        </w:rPr>
      </w:pPr>
      <w:r w:rsidRPr="00AF1EC5">
        <w:rPr>
          <w:rStyle w:val="FootnoteReference"/>
          <w:rFonts w:ascii="Times New Roman" w:hAnsi="Times New Roman"/>
          <w:sz w:val="15"/>
          <w:szCs w:val="15"/>
        </w:rPr>
        <w:footnoteRef/>
      </w:r>
      <w:r w:rsidRPr="00AF1EC5">
        <w:rPr>
          <w:rFonts w:ascii="Times New Roman" w:hAnsi="Times New Roman"/>
          <w:sz w:val="15"/>
          <w:szCs w:val="15"/>
        </w:rPr>
        <w:t xml:space="preserve"> </w:t>
      </w:r>
      <w:r w:rsidRPr="00D66A1C">
        <w:rPr>
          <w:rFonts w:ascii="Times New Roman" w:eastAsiaTheme="majorEastAsia" w:hAnsi="Times New Roman"/>
          <w:bCs/>
          <w:sz w:val="15"/>
          <w:szCs w:val="15"/>
          <w:lang w:val="en-US"/>
        </w:rPr>
        <w:t>National Statistics Bureau</w:t>
      </w:r>
      <w:r>
        <w:rPr>
          <w:rFonts w:ascii="Times New Roman" w:eastAsiaTheme="majorEastAsia" w:hAnsi="Times New Roman"/>
          <w:bCs/>
          <w:sz w:val="15"/>
          <w:szCs w:val="15"/>
          <w:lang w:val="en-US"/>
        </w:rPr>
        <w:t xml:space="preserve"> (NSB)</w:t>
      </w:r>
      <w:r w:rsidRPr="00D66A1C">
        <w:rPr>
          <w:rFonts w:ascii="Times New Roman" w:hAnsi="Times New Roman"/>
          <w:sz w:val="15"/>
          <w:szCs w:val="15"/>
        </w:rPr>
        <w:t xml:space="preserve">, </w:t>
      </w:r>
      <w:r w:rsidRPr="00D66A1C">
        <w:rPr>
          <w:rFonts w:ascii="Times New Roman" w:hAnsi="Times New Roman"/>
          <w:iCs/>
          <w:sz w:val="15"/>
          <w:szCs w:val="15"/>
        </w:rPr>
        <w:t>Bhutan Poverty Analysis Report</w:t>
      </w:r>
      <w:r>
        <w:rPr>
          <w:rFonts w:ascii="Times New Roman" w:hAnsi="Times New Roman"/>
          <w:iCs/>
          <w:sz w:val="15"/>
          <w:szCs w:val="15"/>
        </w:rPr>
        <w:t>,</w:t>
      </w:r>
      <w:r w:rsidRPr="00D66A1C">
        <w:rPr>
          <w:rFonts w:ascii="Times New Roman" w:hAnsi="Times New Roman"/>
          <w:iCs/>
          <w:sz w:val="15"/>
          <w:szCs w:val="15"/>
        </w:rPr>
        <w:t xml:space="preserve"> 2017 </w:t>
      </w:r>
    </w:p>
  </w:footnote>
  <w:footnote w:id="10">
    <w:p w14:paraId="03CD44BC" w14:textId="4C9442B6" w:rsidR="00371090" w:rsidRPr="00D66A1C" w:rsidRDefault="00371090" w:rsidP="00CD681E">
      <w:pPr>
        <w:pStyle w:val="FootnoteText"/>
        <w:ind w:right="-661"/>
        <w:rPr>
          <w:rFonts w:ascii="Times New Roman" w:hAnsi="Times New Roman"/>
          <w:sz w:val="15"/>
          <w:szCs w:val="15"/>
        </w:rPr>
      </w:pPr>
      <w:r w:rsidRPr="00D66A1C">
        <w:rPr>
          <w:rStyle w:val="FootnoteReference"/>
          <w:rFonts w:ascii="Times New Roman" w:hAnsi="Times New Roman"/>
          <w:sz w:val="15"/>
          <w:szCs w:val="15"/>
        </w:rPr>
        <w:footnoteRef/>
      </w:r>
      <w:r w:rsidRPr="00D66A1C">
        <w:rPr>
          <w:rFonts w:ascii="Times New Roman" w:hAnsi="Times New Roman"/>
          <w:sz w:val="15"/>
          <w:szCs w:val="15"/>
        </w:rPr>
        <w:t xml:space="preserve"> </w:t>
      </w:r>
      <w:r>
        <w:rPr>
          <w:rFonts w:ascii="Times New Roman" w:eastAsiaTheme="majorEastAsia" w:hAnsi="Times New Roman"/>
          <w:bCs/>
          <w:sz w:val="15"/>
          <w:szCs w:val="15"/>
          <w:lang w:val="en-US"/>
        </w:rPr>
        <w:t>NSB</w:t>
      </w:r>
      <w:r w:rsidRPr="00D66A1C">
        <w:rPr>
          <w:rFonts w:ascii="Times New Roman" w:hAnsi="Times New Roman"/>
          <w:sz w:val="15"/>
          <w:szCs w:val="15"/>
        </w:rPr>
        <w:t xml:space="preserve">, </w:t>
      </w:r>
      <w:r w:rsidRPr="00D66A1C">
        <w:rPr>
          <w:rFonts w:ascii="Times New Roman" w:hAnsi="Times New Roman"/>
          <w:iCs/>
          <w:sz w:val="15"/>
          <w:szCs w:val="15"/>
        </w:rPr>
        <w:t>Bhutan Poverty Analysis Report</w:t>
      </w:r>
      <w:r>
        <w:rPr>
          <w:rFonts w:ascii="Times New Roman" w:hAnsi="Times New Roman"/>
          <w:iCs/>
          <w:sz w:val="15"/>
          <w:szCs w:val="15"/>
        </w:rPr>
        <w:t>,</w:t>
      </w:r>
      <w:r w:rsidRPr="00D66A1C">
        <w:rPr>
          <w:rFonts w:ascii="Times New Roman" w:hAnsi="Times New Roman"/>
          <w:iCs/>
          <w:sz w:val="15"/>
          <w:szCs w:val="15"/>
        </w:rPr>
        <w:t xml:space="preserve"> 2022</w:t>
      </w:r>
      <w:r w:rsidRPr="00D66A1C">
        <w:rPr>
          <w:rFonts w:ascii="Times New Roman" w:hAnsi="Times New Roman"/>
          <w:i/>
          <w:iCs/>
          <w:sz w:val="15"/>
          <w:szCs w:val="15"/>
        </w:rPr>
        <w:t xml:space="preserve"> </w:t>
      </w:r>
    </w:p>
  </w:footnote>
  <w:footnote w:id="11">
    <w:p w14:paraId="473EB31C" w14:textId="3F2A8D11" w:rsidR="00371090" w:rsidRPr="000045E9" w:rsidRDefault="00371090" w:rsidP="00CD681E">
      <w:pPr>
        <w:pStyle w:val="FootnoteText"/>
        <w:spacing w:before="100" w:beforeAutospacing="1" w:after="100" w:afterAutospacing="1"/>
        <w:ind w:right="-661"/>
        <w:contextualSpacing/>
        <w:rPr>
          <w:rFonts w:ascii="Times New Roman" w:hAnsi="Times New Roman"/>
          <w:sz w:val="15"/>
          <w:szCs w:val="15"/>
        </w:rPr>
      </w:pPr>
      <w:r w:rsidRPr="00D66A1C">
        <w:rPr>
          <w:rStyle w:val="FootnoteReference"/>
          <w:rFonts w:ascii="Times New Roman" w:hAnsi="Times New Roman"/>
          <w:sz w:val="15"/>
          <w:szCs w:val="15"/>
        </w:rPr>
        <w:footnoteRef/>
      </w:r>
      <w:r w:rsidRPr="000045E9">
        <w:rPr>
          <w:rFonts w:ascii="Times New Roman" w:hAnsi="Times New Roman"/>
          <w:sz w:val="15"/>
          <w:szCs w:val="15"/>
        </w:rPr>
        <w:t xml:space="preserve"> </w:t>
      </w:r>
      <w:r>
        <w:rPr>
          <w:rFonts w:ascii="Times New Roman" w:eastAsiaTheme="majorEastAsia" w:hAnsi="Times New Roman"/>
          <w:bCs/>
          <w:sz w:val="15"/>
          <w:szCs w:val="15"/>
        </w:rPr>
        <w:t>NSB</w:t>
      </w:r>
      <w:r w:rsidRPr="000045E9">
        <w:rPr>
          <w:rFonts w:ascii="Times New Roman" w:hAnsi="Times New Roman"/>
          <w:sz w:val="15"/>
          <w:szCs w:val="15"/>
        </w:rPr>
        <w:t xml:space="preserve">, </w:t>
      </w:r>
      <w:r w:rsidRPr="000045E9">
        <w:rPr>
          <w:rFonts w:ascii="Times New Roman" w:hAnsi="Times New Roman"/>
          <w:iCs/>
          <w:sz w:val="15"/>
          <w:szCs w:val="15"/>
        </w:rPr>
        <w:t xml:space="preserve">Population Projections, Bhutan 2017-2047 </w:t>
      </w:r>
    </w:p>
  </w:footnote>
  <w:footnote w:id="12">
    <w:p w14:paraId="43A3B253" w14:textId="7ADF90A0" w:rsidR="00371090" w:rsidRPr="000045E9" w:rsidRDefault="00371090" w:rsidP="00CD681E">
      <w:pPr>
        <w:pStyle w:val="FootnoteText"/>
        <w:spacing w:line="216" w:lineRule="auto"/>
        <w:ind w:right="-661"/>
        <w:rPr>
          <w:rFonts w:ascii="Times New Roman" w:hAnsi="Times New Roman"/>
          <w:color w:val="000000" w:themeColor="text1"/>
          <w:sz w:val="15"/>
          <w:szCs w:val="15"/>
        </w:rPr>
      </w:pPr>
      <w:r w:rsidRPr="00D66A1C">
        <w:rPr>
          <w:rStyle w:val="FootnoteReference"/>
          <w:rFonts w:ascii="Times New Roman" w:hAnsi="Times New Roman"/>
          <w:sz w:val="15"/>
          <w:szCs w:val="15"/>
        </w:rPr>
        <w:footnoteRef/>
      </w:r>
      <w:r w:rsidRPr="000045E9">
        <w:rPr>
          <w:rFonts w:ascii="Times New Roman" w:hAnsi="Times New Roman"/>
          <w:sz w:val="15"/>
          <w:szCs w:val="15"/>
        </w:rPr>
        <w:t xml:space="preserve"> </w:t>
      </w:r>
      <w:hyperlink r:id="rId3" w:history="1">
        <w:r w:rsidRPr="000045E9">
          <w:rPr>
            <w:rStyle w:val="Hyperlink"/>
            <w:rFonts w:ascii="Times New Roman" w:hAnsi="Times New Roman"/>
            <w:sz w:val="15"/>
            <w:szCs w:val="15"/>
          </w:rPr>
          <w:t>https://bhutan.unfpa.org/sites/default/files/pub-pdf/bhutan_ageing_report_-_2022_1_2.pdf</w:t>
        </w:r>
      </w:hyperlink>
    </w:p>
  </w:footnote>
  <w:footnote w:id="13">
    <w:p w14:paraId="3FBE67E2" w14:textId="7C5D1F3B" w:rsidR="00371090" w:rsidRPr="00D66A1C" w:rsidRDefault="00371090" w:rsidP="00CD681E">
      <w:pPr>
        <w:pStyle w:val="FootnoteText"/>
        <w:ind w:right="-661"/>
        <w:contextualSpacing/>
        <w:rPr>
          <w:rFonts w:ascii="Times New Roman" w:hAnsi="Times New Roman"/>
          <w:sz w:val="15"/>
          <w:szCs w:val="15"/>
          <w:lang w:val="fr-FR"/>
        </w:rPr>
      </w:pPr>
      <w:r w:rsidRPr="00D66A1C">
        <w:rPr>
          <w:rStyle w:val="FootnoteReference"/>
          <w:rFonts w:ascii="Times New Roman" w:hAnsi="Times New Roman"/>
          <w:sz w:val="15"/>
          <w:szCs w:val="15"/>
        </w:rPr>
        <w:footnoteRef/>
      </w:r>
      <w:r w:rsidRPr="00D66A1C">
        <w:rPr>
          <w:rFonts w:ascii="Times New Roman" w:hAnsi="Times New Roman"/>
          <w:sz w:val="15"/>
          <w:szCs w:val="15"/>
          <w:lang w:val="fr-FR"/>
        </w:rPr>
        <w:t xml:space="preserve"> </w:t>
      </w:r>
      <w:r>
        <w:rPr>
          <w:rFonts w:ascii="Times New Roman" w:eastAsiaTheme="majorEastAsia" w:hAnsi="Times New Roman"/>
          <w:bCs/>
          <w:sz w:val="15"/>
          <w:szCs w:val="15"/>
          <w:lang w:val="fr-FR"/>
        </w:rPr>
        <w:t>NSB</w:t>
      </w:r>
      <w:r w:rsidRPr="00D66A1C">
        <w:rPr>
          <w:rFonts w:ascii="Times New Roman" w:hAnsi="Times New Roman"/>
          <w:sz w:val="15"/>
          <w:szCs w:val="15"/>
          <w:lang w:val="fr-FR"/>
        </w:rPr>
        <w:t xml:space="preserve"> </w:t>
      </w:r>
      <w:r>
        <w:rPr>
          <w:rFonts w:ascii="Times New Roman" w:hAnsi="Times New Roman"/>
          <w:iCs/>
          <w:sz w:val="15"/>
          <w:szCs w:val="15"/>
          <w:lang w:val="fr-FR"/>
        </w:rPr>
        <w:t>p</w:t>
      </w:r>
      <w:r w:rsidRPr="00D66A1C">
        <w:rPr>
          <w:rFonts w:ascii="Times New Roman" w:hAnsi="Times New Roman"/>
          <w:iCs/>
          <w:sz w:val="15"/>
          <w:szCs w:val="15"/>
          <w:lang w:val="fr-FR"/>
        </w:rPr>
        <w:t xml:space="preserve">opulation </w:t>
      </w:r>
      <w:r>
        <w:rPr>
          <w:rFonts w:ascii="Times New Roman" w:hAnsi="Times New Roman"/>
          <w:iCs/>
          <w:sz w:val="15"/>
          <w:szCs w:val="15"/>
          <w:lang w:val="fr-FR"/>
        </w:rPr>
        <w:t>p</w:t>
      </w:r>
      <w:r w:rsidRPr="00D66A1C">
        <w:rPr>
          <w:rFonts w:ascii="Times New Roman" w:hAnsi="Times New Roman"/>
          <w:iCs/>
          <w:sz w:val="15"/>
          <w:szCs w:val="15"/>
          <w:lang w:val="fr-FR"/>
        </w:rPr>
        <w:t>rojections</w:t>
      </w:r>
      <w:r>
        <w:rPr>
          <w:rFonts w:ascii="Times New Roman" w:hAnsi="Times New Roman"/>
          <w:iCs/>
          <w:sz w:val="15"/>
          <w:szCs w:val="15"/>
          <w:lang w:val="fr-FR"/>
        </w:rPr>
        <w:t>,</w:t>
      </w:r>
      <w:r w:rsidRPr="00D66A1C">
        <w:rPr>
          <w:rFonts w:ascii="Times New Roman" w:hAnsi="Times New Roman"/>
          <w:iCs/>
          <w:sz w:val="15"/>
          <w:szCs w:val="15"/>
          <w:lang w:val="fr-FR"/>
        </w:rPr>
        <w:t xml:space="preserve"> Bhutan 2017-2047 </w:t>
      </w:r>
      <w:r w:rsidRPr="00D66A1C">
        <w:rPr>
          <w:rFonts w:ascii="Times New Roman" w:hAnsi="Times New Roman"/>
          <w:sz w:val="15"/>
          <w:szCs w:val="15"/>
          <w:lang w:val="fr-FR"/>
        </w:rPr>
        <w:t>(2019).</w:t>
      </w:r>
    </w:p>
  </w:footnote>
  <w:footnote w:id="14">
    <w:p w14:paraId="4E171D9E" w14:textId="32E83474" w:rsidR="00371090" w:rsidRPr="00AF1EC5" w:rsidRDefault="00371090" w:rsidP="00CD681E">
      <w:pPr>
        <w:pStyle w:val="FootnoteText"/>
        <w:ind w:right="-661"/>
        <w:rPr>
          <w:rFonts w:ascii="Times New Roman" w:hAnsi="Times New Roman"/>
          <w:sz w:val="15"/>
          <w:szCs w:val="15"/>
          <w:lang w:val="en-US"/>
        </w:rPr>
      </w:pPr>
      <w:r w:rsidRPr="00D66A1C">
        <w:rPr>
          <w:rStyle w:val="FootnoteReference"/>
          <w:rFonts w:ascii="Times New Roman" w:hAnsi="Times New Roman"/>
          <w:sz w:val="15"/>
          <w:szCs w:val="15"/>
        </w:rPr>
        <w:footnoteRef/>
      </w:r>
      <w:r w:rsidRPr="00371090">
        <w:rPr>
          <w:rFonts w:ascii="Times New Roman" w:hAnsi="Times New Roman"/>
          <w:sz w:val="15"/>
          <w:szCs w:val="15"/>
          <w:lang w:val="fr-FR"/>
        </w:rPr>
        <w:t xml:space="preserve"> Kuensel 2023. </w:t>
      </w:r>
      <w:hyperlink r:id="rId4" w:history="1">
        <w:r w:rsidRPr="00D66A1C">
          <w:rPr>
            <w:rStyle w:val="Hyperlink"/>
            <w:rFonts w:ascii="Times New Roman" w:hAnsi="Times New Roman"/>
            <w:sz w:val="15"/>
            <w:szCs w:val="15"/>
          </w:rPr>
          <w:t>https://kuenselonline.com/migration-of-bhutanese/</w:t>
        </w:r>
      </w:hyperlink>
      <w:r w:rsidRPr="00AF1EC5">
        <w:rPr>
          <w:rFonts w:ascii="Times New Roman" w:hAnsi="Times New Roman"/>
          <w:sz w:val="15"/>
          <w:szCs w:val="15"/>
        </w:rPr>
        <w:t>; reflects</w:t>
      </w:r>
      <w:r>
        <w:rPr>
          <w:rFonts w:ascii="Times New Roman" w:hAnsi="Times New Roman"/>
          <w:sz w:val="15"/>
          <w:szCs w:val="15"/>
        </w:rPr>
        <w:t xml:space="preserve"> an</w:t>
      </w:r>
      <w:r w:rsidRPr="00AF1EC5">
        <w:rPr>
          <w:rFonts w:ascii="Times New Roman" w:hAnsi="Times New Roman"/>
          <w:sz w:val="15"/>
          <w:szCs w:val="15"/>
        </w:rPr>
        <w:t xml:space="preserve"> </w:t>
      </w:r>
      <w:r w:rsidRPr="00AF1EC5">
        <w:rPr>
          <w:rFonts w:ascii="Times New Roman" w:hAnsi="Times New Roman"/>
          <w:color w:val="000000" w:themeColor="text1"/>
          <w:sz w:val="15"/>
          <w:szCs w:val="15"/>
        </w:rPr>
        <w:t xml:space="preserve">increase in </w:t>
      </w:r>
      <w:r>
        <w:rPr>
          <w:rFonts w:ascii="Times New Roman" w:hAnsi="Times New Roman"/>
          <w:color w:val="000000" w:themeColor="text1"/>
          <w:sz w:val="15"/>
          <w:szCs w:val="15"/>
        </w:rPr>
        <w:t xml:space="preserve">the </w:t>
      </w:r>
      <w:r w:rsidRPr="00AF1EC5">
        <w:rPr>
          <w:rFonts w:ascii="Times New Roman" w:hAnsi="Times New Roman"/>
          <w:color w:val="000000" w:themeColor="text1"/>
          <w:sz w:val="15"/>
          <w:szCs w:val="15"/>
        </w:rPr>
        <w:t>monthly average</w:t>
      </w:r>
      <w:r>
        <w:rPr>
          <w:rFonts w:ascii="Times New Roman" w:hAnsi="Times New Roman"/>
          <w:color w:val="000000" w:themeColor="text1"/>
          <w:sz w:val="15"/>
          <w:szCs w:val="15"/>
        </w:rPr>
        <w:t>,</w:t>
      </w:r>
      <w:r w:rsidRPr="00AF1EC5">
        <w:rPr>
          <w:rFonts w:ascii="Times New Roman" w:hAnsi="Times New Roman"/>
          <w:color w:val="000000" w:themeColor="text1"/>
          <w:sz w:val="15"/>
          <w:szCs w:val="15"/>
        </w:rPr>
        <w:t xml:space="preserve"> </w:t>
      </w:r>
      <w:r>
        <w:rPr>
          <w:rFonts w:ascii="Times New Roman" w:hAnsi="Times New Roman"/>
          <w:color w:val="000000" w:themeColor="text1"/>
          <w:sz w:val="15"/>
          <w:szCs w:val="15"/>
        </w:rPr>
        <w:t xml:space="preserve">from </w:t>
      </w:r>
      <w:r w:rsidRPr="00AF1EC5">
        <w:rPr>
          <w:rFonts w:ascii="Times New Roman" w:hAnsi="Times New Roman"/>
          <w:color w:val="000000" w:themeColor="text1"/>
          <w:sz w:val="15"/>
          <w:szCs w:val="15"/>
        </w:rPr>
        <w:t>2,000 in 2022 to 5,000 in early</w:t>
      </w:r>
      <w:r>
        <w:rPr>
          <w:rFonts w:ascii="Times New Roman" w:hAnsi="Times New Roman"/>
          <w:color w:val="000000" w:themeColor="text1"/>
          <w:sz w:val="15"/>
          <w:szCs w:val="15"/>
        </w:rPr>
        <w:t xml:space="preserve"> </w:t>
      </w:r>
      <w:r w:rsidRPr="00AF1EC5">
        <w:rPr>
          <w:rFonts w:ascii="Times New Roman" w:hAnsi="Times New Roman"/>
          <w:color w:val="000000" w:themeColor="text1"/>
          <w:sz w:val="15"/>
          <w:szCs w:val="15"/>
        </w:rPr>
        <w:t>2023</w:t>
      </w:r>
      <w:r>
        <w:rPr>
          <w:rFonts w:ascii="Times New Roman" w:hAnsi="Times New Roman"/>
          <w:color w:val="000000" w:themeColor="text1"/>
          <w:sz w:val="15"/>
          <w:szCs w:val="15"/>
        </w:rPr>
        <w:t>.</w:t>
      </w:r>
    </w:p>
  </w:footnote>
  <w:footnote w:id="15">
    <w:p w14:paraId="67D8176E" w14:textId="77777777" w:rsidR="00371090" w:rsidRDefault="00371090" w:rsidP="00CD681E">
      <w:pPr>
        <w:pStyle w:val="FootnoteText"/>
        <w:ind w:right="-661"/>
      </w:pPr>
      <w:r w:rsidRPr="00911038">
        <w:rPr>
          <w:rStyle w:val="FootnoteReference"/>
          <w:rFonts w:ascii="Times New Roman" w:hAnsi="Times New Roman"/>
          <w:sz w:val="15"/>
          <w:szCs w:val="15"/>
        </w:rPr>
        <w:footnoteRef/>
      </w:r>
      <w:r w:rsidRPr="00911038">
        <w:rPr>
          <w:rFonts w:ascii="Times New Roman" w:hAnsi="Times New Roman"/>
          <w:sz w:val="15"/>
          <w:szCs w:val="15"/>
        </w:rPr>
        <w:t xml:space="preserve"> https://kuenselonline.com/migration-of-bhutanese/</w:t>
      </w:r>
    </w:p>
  </w:footnote>
  <w:footnote w:id="16">
    <w:p w14:paraId="30B2DEEC" w14:textId="7B5E0C84" w:rsidR="00371090" w:rsidRPr="00AF1EC5" w:rsidRDefault="00371090" w:rsidP="00CD681E">
      <w:pPr>
        <w:ind w:right="-661"/>
        <w:rPr>
          <w:sz w:val="15"/>
          <w:szCs w:val="15"/>
        </w:rPr>
      </w:pPr>
      <w:r w:rsidRPr="00AF1EC5">
        <w:rPr>
          <w:rStyle w:val="FootnoteReference"/>
          <w:sz w:val="15"/>
          <w:szCs w:val="15"/>
        </w:rPr>
        <w:footnoteRef/>
      </w:r>
      <w:r w:rsidRPr="00AF1EC5">
        <w:rPr>
          <w:sz w:val="15"/>
          <w:szCs w:val="15"/>
        </w:rPr>
        <w:t xml:space="preserve"> </w:t>
      </w:r>
      <w:r w:rsidRPr="00AF1EC5">
        <w:rPr>
          <w:sz w:val="15"/>
          <w:szCs w:val="15"/>
          <w:vertAlign w:val="superscript"/>
        </w:rPr>
        <w:t xml:space="preserve"> </w:t>
      </w:r>
      <w:r w:rsidRPr="00AF1EC5">
        <w:rPr>
          <w:sz w:val="15"/>
          <w:szCs w:val="15"/>
        </w:rPr>
        <w:t>Gender Social Norm Index</w:t>
      </w:r>
      <w:r>
        <w:rPr>
          <w:sz w:val="15"/>
          <w:szCs w:val="15"/>
        </w:rPr>
        <w:t>,</w:t>
      </w:r>
      <w:r w:rsidRPr="00AF1EC5">
        <w:rPr>
          <w:sz w:val="15"/>
          <w:szCs w:val="15"/>
        </w:rPr>
        <w:t xml:space="preserve"> 2023</w:t>
      </w:r>
    </w:p>
  </w:footnote>
  <w:footnote w:id="17">
    <w:p w14:paraId="591EE07F" w14:textId="11310DED" w:rsidR="00371090" w:rsidRPr="000846F4" w:rsidRDefault="00371090" w:rsidP="00CD681E">
      <w:pPr>
        <w:pStyle w:val="FootnoteText"/>
        <w:ind w:right="-661"/>
        <w:rPr>
          <w:rFonts w:ascii="Times New Roman" w:hAnsi="Times New Roman"/>
          <w:sz w:val="15"/>
          <w:szCs w:val="15"/>
        </w:rPr>
      </w:pPr>
      <w:r w:rsidRPr="00AF1EC5">
        <w:rPr>
          <w:rStyle w:val="FootnoteReference"/>
          <w:sz w:val="15"/>
          <w:szCs w:val="15"/>
        </w:rPr>
        <w:footnoteRef/>
      </w:r>
      <w:r w:rsidRPr="00AF1EC5">
        <w:rPr>
          <w:rFonts w:ascii="Times New Roman" w:hAnsi="Times New Roman"/>
          <w:sz w:val="15"/>
          <w:szCs w:val="15"/>
        </w:rPr>
        <w:t xml:space="preserve"> Bhutan </w:t>
      </w:r>
      <w:r w:rsidRPr="00AF1EC5">
        <w:rPr>
          <w:rFonts w:ascii="Times New Roman" w:hAnsi="Times New Roman"/>
          <w:iCs/>
          <w:color w:val="000000" w:themeColor="text1"/>
          <w:sz w:val="15"/>
          <w:szCs w:val="15"/>
        </w:rPr>
        <w:t>Labour Force Survey Report, 2022</w:t>
      </w:r>
    </w:p>
  </w:footnote>
  <w:footnote w:id="18">
    <w:p w14:paraId="10973D09" w14:textId="34C2A7B0" w:rsidR="00371090" w:rsidRPr="00426AD5" w:rsidRDefault="00371090" w:rsidP="00CD681E">
      <w:pPr>
        <w:ind w:right="-661"/>
        <w:rPr>
          <w:sz w:val="14"/>
          <w:szCs w:val="14"/>
        </w:rPr>
      </w:pPr>
      <w:r w:rsidRPr="00426AD5">
        <w:rPr>
          <w:rStyle w:val="FootnoteReference"/>
          <w:sz w:val="14"/>
          <w:szCs w:val="14"/>
        </w:rPr>
        <w:footnoteRef/>
      </w:r>
      <w:r w:rsidRPr="00426AD5">
        <w:rPr>
          <w:rStyle w:val="FootnoteReference"/>
          <w:sz w:val="14"/>
          <w:szCs w:val="14"/>
        </w:rPr>
        <w:t xml:space="preserve"> </w:t>
      </w:r>
      <w:r>
        <w:rPr>
          <w:sz w:val="14"/>
          <w:szCs w:val="14"/>
        </w:rPr>
        <w:t xml:space="preserve"> </w:t>
      </w:r>
      <w:r w:rsidRPr="00426AD5">
        <w:rPr>
          <w:sz w:val="14"/>
          <w:szCs w:val="14"/>
        </w:rPr>
        <w:t xml:space="preserve">RENEW, </w:t>
      </w:r>
      <w:r>
        <w:rPr>
          <w:sz w:val="14"/>
          <w:szCs w:val="14"/>
        </w:rPr>
        <w:t>a civil society organization</w:t>
      </w:r>
      <w:r w:rsidRPr="00426AD5">
        <w:rPr>
          <w:sz w:val="14"/>
          <w:szCs w:val="14"/>
        </w:rPr>
        <w:t xml:space="preserve"> working on </w:t>
      </w:r>
      <w:r w:rsidRPr="00CD681E">
        <w:rPr>
          <w:sz w:val="14"/>
          <w:szCs w:val="14"/>
        </w:rPr>
        <w:t>gender-based violence</w:t>
      </w:r>
      <w:r>
        <w:rPr>
          <w:sz w:val="14"/>
          <w:szCs w:val="14"/>
        </w:rPr>
        <w:t>,</w:t>
      </w:r>
      <w:r w:rsidRPr="00426AD5">
        <w:rPr>
          <w:sz w:val="14"/>
          <w:szCs w:val="14"/>
        </w:rPr>
        <w:t xml:space="preserve"> reported 53.2</w:t>
      </w:r>
      <w:r>
        <w:rPr>
          <w:sz w:val="14"/>
          <w:szCs w:val="14"/>
        </w:rPr>
        <w:t xml:space="preserve"> per cent</w:t>
      </w:r>
      <w:r w:rsidRPr="00426AD5">
        <w:rPr>
          <w:sz w:val="14"/>
          <w:szCs w:val="14"/>
        </w:rPr>
        <w:t xml:space="preserve"> increase in reported cases during COVID-19</w:t>
      </w:r>
      <w:r>
        <w:rPr>
          <w:sz w:val="14"/>
          <w:szCs w:val="14"/>
        </w:rPr>
        <w:t>.</w:t>
      </w:r>
      <w:r w:rsidRPr="00426AD5">
        <w:rPr>
          <w:sz w:val="14"/>
          <w:szCs w:val="14"/>
        </w:rPr>
        <w:t xml:space="preserve"> </w:t>
      </w:r>
    </w:p>
  </w:footnote>
  <w:footnote w:id="19">
    <w:p w14:paraId="150D2E08" w14:textId="77777777" w:rsidR="00371090" w:rsidRPr="00BA6A28" w:rsidRDefault="00371090" w:rsidP="00037CF6">
      <w:pPr>
        <w:pStyle w:val="FootnoteText"/>
        <w:ind w:right="-841"/>
        <w:rPr>
          <w:rFonts w:ascii="Times New Roman" w:hAnsi="Times New Roman"/>
          <w:sz w:val="15"/>
          <w:szCs w:val="15"/>
        </w:rPr>
      </w:pPr>
      <w:r w:rsidRPr="00BA6A28">
        <w:rPr>
          <w:rStyle w:val="FootnoteReference"/>
          <w:rFonts w:ascii="Times New Roman" w:hAnsi="Times New Roman"/>
          <w:color w:val="000000" w:themeColor="text1"/>
          <w:sz w:val="15"/>
          <w:szCs w:val="15"/>
        </w:rPr>
        <w:footnoteRef/>
      </w:r>
      <w:r w:rsidRPr="00BA6A28">
        <w:rPr>
          <w:rFonts w:ascii="Times New Roman" w:hAnsi="Times New Roman"/>
          <w:color w:val="000000" w:themeColor="text1"/>
          <w:sz w:val="15"/>
          <w:szCs w:val="15"/>
        </w:rPr>
        <w:t xml:space="preserve"> Population and Housing Census of Bhutan, 2017</w:t>
      </w:r>
    </w:p>
  </w:footnote>
  <w:footnote w:id="20">
    <w:p w14:paraId="35AB9F61" w14:textId="06793289" w:rsidR="00371090" w:rsidRPr="00BA6A28" w:rsidRDefault="00371090" w:rsidP="00037CF6">
      <w:pPr>
        <w:pStyle w:val="FootnoteText"/>
        <w:ind w:right="-841"/>
        <w:rPr>
          <w:rFonts w:ascii="Times New Roman" w:hAnsi="Times New Roman"/>
          <w:sz w:val="15"/>
          <w:szCs w:val="15"/>
        </w:rPr>
      </w:pPr>
      <w:r w:rsidRPr="00BA6A28">
        <w:rPr>
          <w:rStyle w:val="FootnoteReference"/>
          <w:rFonts w:ascii="Times New Roman" w:hAnsi="Times New Roman"/>
          <w:sz w:val="15"/>
          <w:szCs w:val="15"/>
        </w:rPr>
        <w:footnoteRef/>
      </w:r>
      <w:r w:rsidRPr="00BA6A28">
        <w:rPr>
          <w:rFonts w:ascii="Times New Roman" w:hAnsi="Times New Roman"/>
          <w:sz w:val="15"/>
          <w:szCs w:val="15"/>
        </w:rPr>
        <w:t xml:space="preserve"> U</w:t>
      </w:r>
      <w:r>
        <w:rPr>
          <w:rFonts w:ascii="Times New Roman" w:hAnsi="Times New Roman"/>
          <w:sz w:val="15"/>
          <w:szCs w:val="15"/>
        </w:rPr>
        <w:t>nited Nations</w:t>
      </w:r>
      <w:r w:rsidRPr="00BA6A28">
        <w:rPr>
          <w:rFonts w:ascii="Times New Roman" w:hAnsi="Times New Roman"/>
          <w:sz w:val="15"/>
          <w:szCs w:val="15"/>
        </w:rPr>
        <w:t xml:space="preserve"> Common Country Assessment</w:t>
      </w:r>
      <w:r>
        <w:rPr>
          <w:rFonts w:ascii="Times New Roman" w:hAnsi="Times New Roman"/>
          <w:sz w:val="15"/>
          <w:szCs w:val="15"/>
        </w:rPr>
        <w:t>,</w:t>
      </w:r>
      <w:r w:rsidRPr="00BA6A28">
        <w:rPr>
          <w:rFonts w:ascii="Times New Roman" w:hAnsi="Times New Roman"/>
          <w:sz w:val="15"/>
          <w:szCs w:val="15"/>
        </w:rPr>
        <w:t xml:space="preserve"> Bhutan</w:t>
      </w:r>
      <w:r>
        <w:rPr>
          <w:rFonts w:ascii="Times New Roman" w:hAnsi="Times New Roman"/>
          <w:sz w:val="15"/>
          <w:szCs w:val="15"/>
        </w:rPr>
        <w:t>,</w:t>
      </w:r>
      <w:r w:rsidRPr="00BA6A28">
        <w:rPr>
          <w:rFonts w:ascii="Times New Roman" w:hAnsi="Times New Roman"/>
          <w:sz w:val="15"/>
          <w:szCs w:val="15"/>
        </w:rPr>
        <w:t xml:space="preserve"> 2022</w:t>
      </w:r>
    </w:p>
  </w:footnote>
  <w:footnote w:id="21">
    <w:p w14:paraId="140E281A" w14:textId="376AD38E" w:rsidR="00371090" w:rsidRPr="00D66A1C" w:rsidRDefault="00371090" w:rsidP="00037CF6">
      <w:pPr>
        <w:pStyle w:val="FootnoteText"/>
        <w:ind w:right="-841"/>
        <w:rPr>
          <w:rFonts w:ascii="Times New Roman" w:hAnsi="Times New Roman"/>
          <w:sz w:val="15"/>
          <w:szCs w:val="15"/>
          <w:lang w:val="en-US"/>
        </w:rPr>
      </w:pPr>
      <w:r w:rsidRPr="00BA6A28">
        <w:rPr>
          <w:rStyle w:val="FootnoteReference"/>
          <w:rFonts w:ascii="Times New Roman" w:hAnsi="Times New Roman"/>
          <w:sz w:val="15"/>
          <w:szCs w:val="15"/>
        </w:rPr>
        <w:footnoteRef/>
      </w:r>
      <w:r w:rsidRPr="00D66A1C">
        <w:rPr>
          <w:rFonts w:ascii="Times New Roman" w:hAnsi="Times New Roman"/>
          <w:sz w:val="15"/>
          <w:szCs w:val="15"/>
          <w:lang w:val="en-US"/>
        </w:rPr>
        <w:t xml:space="preserve"> National Budget Report, 2021-22</w:t>
      </w:r>
    </w:p>
  </w:footnote>
  <w:footnote w:id="22">
    <w:p w14:paraId="7E253B71" w14:textId="44BA5401" w:rsidR="00371090" w:rsidRPr="00D66A1C" w:rsidRDefault="00371090" w:rsidP="00037CF6">
      <w:pPr>
        <w:pStyle w:val="FootnoteText"/>
        <w:spacing w:line="216" w:lineRule="auto"/>
        <w:ind w:right="-841"/>
        <w:contextualSpacing/>
        <w:rPr>
          <w:rFonts w:ascii="Times New Roman" w:hAnsi="Times New Roman"/>
          <w:color w:val="000000" w:themeColor="text1"/>
          <w:sz w:val="15"/>
          <w:szCs w:val="15"/>
          <w:lang w:val="en-US"/>
        </w:rPr>
      </w:pPr>
      <w:r w:rsidRPr="00BA6A28">
        <w:rPr>
          <w:rStyle w:val="FootnoteReference"/>
          <w:rFonts w:ascii="Times New Roman" w:hAnsi="Times New Roman"/>
          <w:sz w:val="15"/>
          <w:szCs w:val="15"/>
        </w:rPr>
        <w:footnoteRef/>
      </w:r>
      <w:r w:rsidRPr="00D66A1C">
        <w:rPr>
          <w:rFonts w:ascii="Times New Roman" w:hAnsi="Times New Roman"/>
          <w:sz w:val="15"/>
          <w:szCs w:val="15"/>
          <w:lang w:val="en-US"/>
        </w:rPr>
        <w:t xml:space="preserve"> </w:t>
      </w:r>
      <w:r w:rsidRPr="00AF1EC5">
        <w:rPr>
          <w:rFonts w:ascii="Times New Roman" w:hAnsi="Times New Roman"/>
          <w:iCs/>
          <w:color w:val="000000" w:themeColor="text1"/>
          <w:sz w:val="15"/>
          <w:szCs w:val="15"/>
        </w:rPr>
        <w:t>Labour Force Survey</w:t>
      </w:r>
      <w:r>
        <w:rPr>
          <w:rFonts w:ascii="Times New Roman" w:hAnsi="Times New Roman"/>
          <w:iCs/>
          <w:color w:val="000000" w:themeColor="text1"/>
          <w:sz w:val="15"/>
          <w:szCs w:val="15"/>
        </w:rPr>
        <w:t xml:space="preserve"> Report</w:t>
      </w:r>
      <w:r w:rsidRPr="00D66A1C">
        <w:rPr>
          <w:rFonts w:ascii="Times New Roman" w:hAnsi="Times New Roman"/>
          <w:color w:val="000000" w:themeColor="text1"/>
          <w:sz w:val="15"/>
          <w:szCs w:val="15"/>
          <w:lang w:val="en-US"/>
        </w:rPr>
        <w:t>, 2021</w:t>
      </w:r>
    </w:p>
  </w:footnote>
  <w:footnote w:id="23">
    <w:p w14:paraId="7566619F" w14:textId="0DDB9F0D" w:rsidR="00371090" w:rsidRPr="00D66A1C" w:rsidRDefault="00371090" w:rsidP="00037CF6">
      <w:pPr>
        <w:pStyle w:val="FootnoteText"/>
        <w:ind w:right="-841"/>
        <w:rPr>
          <w:rFonts w:ascii="Times New Roman" w:hAnsi="Times New Roman"/>
          <w:sz w:val="15"/>
          <w:szCs w:val="15"/>
          <w:lang w:val="en-US"/>
        </w:rPr>
      </w:pPr>
      <w:r w:rsidRPr="00BA6A28">
        <w:rPr>
          <w:rStyle w:val="FootnoteReference"/>
          <w:rFonts w:ascii="Times New Roman" w:hAnsi="Times New Roman"/>
          <w:sz w:val="15"/>
          <w:szCs w:val="15"/>
        </w:rPr>
        <w:footnoteRef/>
      </w:r>
      <w:r w:rsidRPr="00D66A1C">
        <w:rPr>
          <w:rFonts w:ascii="Times New Roman" w:hAnsi="Times New Roman"/>
          <w:sz w:val="15"/>
          <w:szCs w:val="15"/>
          <w:lang w:val="en-US"/>
        </w:rPr>
        <w:t xml:space="preserve"> </w:t>
      </w:r>
      <w:r w:rsidRPr="00AF1EC5">
        <w:rPr>
          <w:rFonts w:ascii="Times New Roman" w:hAnsi="Times New Roman"/>
          <w:iCs/>
          <w:color w:val="000000" w:themeColor="text1"/>
          <w:sz w:val="15"/>
          <w:szCs w:val="15"/>
        </w:rPr>
        <w:t>Labour Force Survey</w:t>
      </w:r>
      <w:r>
        <w:rPr>
          <w:rFonts w:ascii="Times New Roman" w:hAnsi="Times New Roman"/>
          <w:iCs/>
          <w:color w:val="000000" w:themeColor="text1"/>
          <w:sz w:val="15"/>
          <w:szCs w:val="15"/>
        </w:rPr>
        <w:t xml:space="preserve"> Report</w:t>
      </w:r>
      <w:r w:rsidRPr="00D66A1C">
        <w:rPr>
          <w:rFonts w:ascii="Times New Roman" w:hAnsi="Times New Roman"/>
          <w:iCs/>
          <w:color w:val="000000" w:themeColor="text1"/>
          <w:sz w:val="15"/>
          <w:szCs w:val="15"/>
          <w:lang w:val="en-US"/>
        </w:rPr>
        <w:t>, 2022</w:t>
      </w:r>
      <w:r w:rsidRPr="00D66A1C">
        <w:rPr>
          <w:rFonts w:ascii="Times New Roman" w:hAnsi="Times New Roman"/>
          <w:sz w:val="15"/>
          <w:szCs w:val="15"/>
          <w:lang w:val="en-US"/>
        </w:rPr>
        <w:t xml:space="preserve"> </w:t>
      </w:r>
    </w:p>
  </w:footnote>
  <w:footnote w:id="24">
    <w:p w14:paraId="73BC0F76" w14:textId="1957EFD3" w:rsidR="00371090" w:rsidRPr="00D66A1C" w:rsidRDefault="00371090" w:rsidP="00037CF6">
      <w:pPr>
        <w:pStyle w:val="FootnoteText"/>
        <w:ind w:right="-841"/>
        <w:rPr>
          <w:rFonts w:ascii="Times New Roman" w:hAnsi="Times New Roman"/>
          <w:sz w:val="15"/>
          <w:szCs w:val="15"/>
          <w:lang w:val="en-US"/>
        </w:rPr>
      </w:pPr>
      <w:r w:rsidRPr="00BA6A28">
        <w:rPr>
          <w:rStyle w:val="FootnoteReference"/>
          <w:rFonts w:ascii="Times New Roman" w:hAnsi="Times New Roman"/>
          <w:sz w:val="15"/>
          <w:szCs w:val="15"/>
        </w:rPr>
        <w:footnoteRef/>
      </w:r>
      <w:r w:rsidRPr="00D66A1C">
        <w:rPr>
          <w:rFonts w:ascii="Times New Roman" w:hAnsi="Times New Roman"/>
          <w:sz w:val="15"/>
          <w:szCs w:val="15"/>
          <w:lang w:val="en-US"/>
        </w:rPr>
        <w:t xml:space="preserve"> </w:t>
      </w:r>
      <w:r>
        <w:rPr>
          <w:rFonts w:ascii="Times New Roman" w:hAnsi="Times New Roman"/>
          <w:sz w:val="15"/>
          <w:szCs w:val="15"/>
          <w:lang w:val="en-US"/>
        </w:rPr>
        <w:t>Ibid.</w:t>
      </w:r>
    </w:p>
  </w:footnote>
  <w:footnote w:id="25">
    <w:p w14:paraId="10AA2811" w14:textId="7EE3A024" w:rsidR="00371090" w:rsidRPr="000045E9" w:rsidRDefault="00371090" w:rsidP="00037CF6">
      <w:pPr>
        <w:ind w:right="-841"/>
        <w:contextualSpacing/>
        <w:rPr>
          <w:color w:val="000000" w:themeColor="text1"/>
          <w:sz w:val="15"/>
          <w:szCs w:val="15"/>
          <w:lang w:val="en-US"/>
        </w:rPr>
      </w:pPr>
      <w:r w:rsidRPr="00EF1162">
        <w:rPr>
          <w:rStyle w:val="Hyperlink"/>
          <w:color w:val="000000" w:themeColor="text1"/>
          <w:sz w:val="15"/>
          <w:szCs w:val="15"/>
          <w:shd w:val="clear" w:color="auto" w:fill="FFFFFF"/>
          <w:lang w:val="en-US"/>
        </w:rPr>
        <w:t xml:space="preserve"> </w:t>
      </w:r>
      <w:r w:rsidRPr="00BA6A28">
        <w:rPr>
          <w:rStyle w:val="FootnoteReference"/>
          <w:color w:val="000000" w:themeColor="text1"/>
          <w:sz w:val="15"/>
          <w:szCs w:val="15"/>
        </w:rPr>
        <w:footnoteRef/>
      </w:r>
      <w:r>
        <w:rPr>
          <w:rStyle w:val="Hyperlink"/>
          <w:color w:val="000000" w:themeColor="text1"/>
          <w:sz w:val="15"/>
          <w:szCs w:val="15"/>
          <w:shd w:val="clear" w:color="auto" w:fill="FFFFFF"/>
          <w:lang w:val="en-US"/>
        </w:rPr>
        <w:t xml:space="preserve"> </w:t>
      </w:r>
      <w:hyperlink r:id="rId5" w:history="1">
        <w:r w:rsidRPr="000045E9">
          <w:rPr>
            <w:rStyle w:val="Hyperlink"/>
            <w:color w:val="000000" w:themeColor="text1"/>
            <w:sz w:val="15"/>
            <w:szCs w:val="15"/>
            <w:shd w:val="clear" w:color="auto" w:fill="FFFFFF"/>
            <w:lang w:val="en-US"/>
          </w:rPr>
          <w:t>https://www.bhutanstudies.org.bt/publicationFiles/JBS/JBS%2046%20summber/3%20Determinants%20of%20Cottage%20and%20Small%20Industries.pdf</w:t>
        </w:r>
      </w:hyperlink>
      <w:r w:rsidRPr="000045E9">
        <w:rPr>
          <w:rStyle w:val="contentpasted3"/>
          <w:color w:val="000000" w:themeColor="text1"/>
          <w:sz w:val="15"/>
          <w:szCs w:val="15"/>
          <w:shd w:val="clear" w:color="auto" w:fill="FFFFFF"/>
          <w:lang w:val="en-US"/>
        </w:rPr>
        <w:t>)</w:t>
      </w:r>
    </w:p>
  </w:footnote>
  <w:footnote w:id="26">
    <w:p w14:paraId="6ACFD3F0" w14:textId="3201B713" w:rsidR="00371090" w:rsidRPr="00BA6A28" w:rsidRDefault="00371090" w:rsidP="00037CF6">
      <w:pPr>
        <w:pStyle w:val="paragraph"/>
        <w:tabs>
          <w:tab w:val="left" w:pos="1418"/>
          <w:tab w:val="left" w:pos="1701"/>
        </w:tabs>
        <w:spacing w:before="0" w:beforeAutospacing="0" w:after="0" w:afterAutospacing="0" w:line="216" w:lineRule="auto"/>
        <w:ind w:right="-841"/>
        <w:contextualSpacing/>
        <w:jc w:val="both"/>
        <w:textAlignment w:val="baseline"/>
        <w:rPr>
          <w:color w:val="000000" w:themeColor="text1"/>
          <w:sz w:val="15"/>
          <w:szCs w:val="15"/>
          <w:lang w:val="en-GB"/>
        </w:rPr>
      </w:pPr>
      <w:r w:rsidRPr="00BA6A28">
        <w:rPr>
          <w:color w:val="000000" w:themeColor="text1"/>
          <w:sz w:val="15"/>
          <w:szCs w:val="15"/>
          <w:vertAlign w:val="superscript"/>
        </w:rPr>
        <w:footnoteRef/>
      </w:r>
      <w:r>
        <w:rPr>
          <w:color w:val="000000" w:themeColor="text1"/>
          <w:sz w:val="15"/>
          <w:szCs w:val="15"/>
        </w:rPr>
        <w:t xml:space="preserve"> Least developed c</w:t>
      </w:r>
      <w:r w:rsidRPr="00BA6A28">
        <w:rPr>
          <w:color w:val="000000" w:themeColor="text1"/>
          <w:sz w:val="15"/>
          <w:szCs w:val="15"/>
        </w:rPr>
        <w:t xml:space="preserve">ountry profile: </w:t>
      </w:r>
      <w:hyperlink r:id="rId6" w:history="1">
        <w:r w:rsidRPr="00BA6A28">
          <w:rPr>
            <w:rStyle w:val="Hyperlink"/>
            <w:color w:val="000000" w:themeColor="text1"/>
            <w:sz w:val="15"/>
            <w:szCs w:val="15"/>
          </w:rPr>
          <w:t>https://www.un.org/development/desa/dpad/least-developed-country-category-bhutan.html</w:t>
        </w:r>
      </w:hyperlink>
      <w:r w:rsidRPr="00BA6A28">
        <w:rPr>
          <w:color w:val="000000" w:themeColor="text1"/>
          <w:sz w:val="15"/>
          <w:szCs w:val="15"/>
        </w:rPr>
        <w:t xml:space="preserve">; reflects achievement of the thresholds of average </w:t>
      </w:r>
      <w:r>
        <w:rPr>
          <w:color w:val="000000" w:themeColor="text1"/>
          <w:sz w:val="15"/>
          <w:szCs w:val="15"/>
        </w:rPr>
        <w:t>gross national income</w:t>
      </w:r>
      <w:r w:rsidRPr="00BA6A28">
        <w:rPr>
          <w:color w:val="000000" w:themeColor="text1"/>
          <w:sz w:val="15"/>
          <w:szCs w:val="15"/>
        </w:rPr>
        <w:t xml:space="preserve"> per capita, human assets index</w:t>
      </w:r>
      <w:r>
        <w:rPr>
          <w:color w:val="000000" w:themeColor="text1"/>
          <w:sz w:val="15"/>
          <w:szCs w:val="15"/>
        </w:rPr>
        <w:t>,</w:t>
      </w:r>
      <w:r w:rsidRPr="00BA6A28">
        <w:rPr>
          <w:color w:val="000000" w:themeColor="text1"/>
          <w:sz w:val="15"/>
          <w:szCs w:val="15"/>
        </w:rPr>
        <w:t xml:space="preserve"> and</w:t>
      </w:r>
      <w:r>
        <w:rPr>
          <w:color w:val="000000" w:themeColor="text1"/>
          <w:sz w:val="15"/>
          <w:szCs w:val="15"/>
        </w:rPr>
        <w:t xml:space="preserve"> </w:t>
      </w:r>
      <w:r w:rsidRPr="00BA6A28">
        <w:rPr>
          <w:color w:val="000000" w:themeColor="text1"/>
          <w:sz w:val="15"/>
          <w:szCs w:val="15"/>
        </w:rPr>
        <w:t xml:space="preserve">economic and environmental vulnerability index </w:t>
      </w:r>
    </w:p>
  </w:footnote>
  <w:footnote w:id="27">
    <w:p w14:paraId="42028E21" w14:textId="37E88017" w:rsidR="00371090" w:rsidRPr="007826F7" w:rsidRDefault="00371090" w:rsidP="000C6AB9">
      <w:pPr>
        <w:pStyle w:val="FootnoteText"/>
        <w:rPr>
          <w:rFonts w:asciiTheme="minorHAnsi" w:hAnsiTheme="minorHAnsi" w:cstheme="minorHAnsi"/>
          <w:sz w:val="16"/>
          <w:szCs w:val="16"/>
        </w:rPr>
      </w:pPr>
      <w:r w:rsidRPr="00BA6A28">
        <w:rPr>
          <w:rStyle w:val="FootnoteReference"/>
          <w:rFonts w:ascii="Times New Roman" w:hAnsi="Times New Roman"/>
          <w:color w:val="000000" w:themeColor="text1"/>
          <w:sz w:val="15"/>
          <w:szCs w:val="15"/>
        </w:rPr>
        <w:footnoteRef/>
      </w:r>
      <w:r w:rsidRPr="00BA6A28">
        <w:rPr>
          <w:rFonts w:ascii="Times New Roman" w:hAnsi="Times New Roman"/>
          <w:color w:val="000000" w:themeColor="text1"/>
          <w:sz w:val="15"/>
          <w:szCs w:val="15"/>
        </w:rPr>
        <w:t xml:space="preserve"> Bhutan, </w:t>
      </w:r>
      <w:r>
        <w:rPr>
          <w:rFonts w:ascii="Times New Roman" w:hAnsi="Times New Roman"/>
          <w:color w:val="000000" w:themeColor="text1"/>
          <w:sz w:val="15"/>
          <w:szCs w:val="15"/>
        </w:rPr>
        <w:t>s</w:t>
      </w:r>
      <w:r w:rsidRPr="00BA6A28">
        <w:rPr>
          <w:rFonts w:ascii="Times New Roman" w:hAnsi="Times New Roman"/>
          <w:iCs/>
          <w:color w:val="000000" w:themeColor="text1"/>
          <w:sz w:val="15"/>
          <w:szCs w:val="15"/>
        </w:rPr>
        <w:t xml:space="preserve">econd </w:t>
      </w:r>
      <w:r>
        <w:rPr>
          <w:rFonts w:ascii="Times New Roman" w:hAnsi="Times New Roman"/>
          <w:iCs/>
          <w:color w:val="000000" w:themeColor="text1"/>
          <w:sz w:val="15"/>
          <w:szCs w:val="15"/>
        </w:rPr>
        <w:t>n</w:t>
      </w:r>
      <w:r w:rsidRPr="00BA6A28">
        <w:rPr>
          <w:rFonts w:ascii="Times New Roman" w:hAnsi="Times New Roman"/>
          <w:iCs/>
          <w:color w:val="000000" w:themeColor="text1"/>
          <w:sz w:val="15"/>
          <w:szCs w:val="15"/>
        </w:rPr>
        <w:t xml:space="preserve">ationally </w:t>
      </w:r>
      <w:r>
        <w:rPr>
          <w:rFonts w:ascii="Times New Roman" w:hAnsi="Times New Roman"/>
          <w:iCs/>
          <w:color w:val="000000" w:themeColor="text1"/>
          <w:sz w:val="15"/>
          <w:szCs w:val="15"/>
        </w:rPr>
        <w:t>d</w:t>
      </w:r>
      <w:r w:rsidRPr="00BA6A28">
        <w:rPr>
          <w:rFonts w:ascii="Times New Roman" w:hAnsi="Times New Roman"/>
          <w:iCs/>
          <w:color w:val="000000" w:themeColor="text1"/>
          <w:sz w:val="15"/>
          <w:szCs w:val="15"/>
        </w:rPr>
        <w:t xml:space="preserve">etermined </w:t>
      </w:r>
      <w:r>
        <w:rPr>
          <w:rFonts w:ascii="Times New Roman" w:hAnsi="Times New Roman"/>
          <w:iCs/>
          <w:color w:val="000000" w:themeColor="text1"/>
          <w:sz w:val="15"/>
          <w:szCs w:val="15"/>
        </w:rPr>
        <w:t>c</w:t>
      </w:r>
      <w:r w:rsidRPr="00BA6A28">
        <w:rPr>
          <w:rFonts w:ascii="Times New Roman" w:hAnsi="Times New Roman"/>
          <w:iCs/>
          <w:color w:val="000000" w:themeColor="text1"/>
          <w:sz w:val="15"/>
          <w:szCs w:val="15"/>
        </w:rPr>
        <w:t xml:space="preserve">ontribution </w:t>
      </w:r>
      <w:r w:rsidRPr="00BA6A28">
        <w:rPr>
          <w:rFonts w:ascii="Times New Roman" w:hAnsi="Times New Roman"/>
          <w:color w:val="000000" w:themeColor="text1"/>
          <w:sz w:val="15"/>
          <w:szCs w:val="15"/>
        </w:rPr>
        <w:t>(2021).</w:t>
      </w:r>
    </w:p>
  </w:footnote>
  <w:footnote w:id="28">
    <w:p w14:paraId="77137036" w14:textId="77777777" w:rsidR="00371090" w:rsidRPr="000846F4" w:rsidRDefault="00371090" w:rsidP="000C6AB9">
      <w:pPr>
        <w:rPr>
          <w:sz w:val="15"/>
          <w:szCs w:val="15"/>
        </w:rPr>
      </w:pPr>
      <w:r w:rsidRPr="000846F4">
        <w:rPr>
          <w:rStyle w:val="FootnoteReference"/>
          <w:sz w:val="15"/>
          <w:szCs w:val="15"/>
        </w:rPr>
        <w:footnoteRef/>
      </w:r>
      <w:r w:rsidRPr="000846F4">
        <w:rPr>
          <w:sz w:val="15"/>
          <w:szCs w:val="15"/>
        </w:rPr>
        <w:t xml:space="preserve"> </w:t>
      </w:r>
      <w:r w:rsidRPr="000846F4">
        <w:rPr>
          <w:color w:val="040C28"/>
          <w:sz w:val="15"/>
          <w:szCs w:val="15"/>
        </w:rPr>
        <w:t>Poverty and inequality; governance; resilience; environment; energy; gender equality</w:t>
      </w:r>
    </w:p>
  </w:footnote>
  <w:footnote w:id="29">
    <w:p w14:paraId="3FC4BADB" w14:textId="016CD399" w:rsidR="00371090" w:rsidRPr="0009286A" w:rsidRDefault="00371090" w:rsidP="000C6AB9">
      <w:pPr>
        <w:pStyle w:val="FootnoteText"/>
        <w:rPr>
          <w:rFonts w:ascii="Times New Roman" w:hAnsi="Times New Roman"/>
          <w:sz w:val="15"/>
          <w:szCs w:val="15"/>
        </w:rPr>
      </w:pPr>
      <w:r w:rsidRPr="000846F4">
        <w:rPr>
          <w:rStyle w:val="FootnoteReference"/>
          <w:sz w:val="15"/>
          <w:szCs w:val="15"/>
        </w:rPr>
        <w:footnoteRef/>
      </w:r>
      <w:r w:rsidRPr="000846F4">
        <w:rPr>
          <w:rFonts w:ascii="Times New Roman" w:hAnsi="Times New Roman"/>
          <w:sz w:val="15"/>
          <w:szCs w:val="15"/>
        </w:rPr>
        <w:t xml:space="preserve"> </w:t>
      </w:r>
      <w:r w:rsidRPr="000846F4">
        <w:rPr>
          <w:rFonts w:ascii="Times New Roman" w:hAnsi="Times New Roman"/>
          <w:sz w:val="15"/>
          <w:szCs w:val="15"/>
          <w:lang w:val="en-IN"/>
        </w:rPr>
        <w:t>Strategic innovation</w:t>
      </w:r>
      <w:r>
        <w:rPr>
          <w:rFonts w:ascii="Times New Roman" w:hAnsi="Times New Roman"/>
          <w:sz w:val="15"/>
          <w:szCs w:val="15"/>
          <w:lang w:val="en-IN"/>
        </w:rPr>
        <w:t>;</w:t>
      </w:r>
      <w:r w:rsidRPr="000846F4">
        <w:rPr>
          <w:rFonts w:ascii="Times New Roman" w:hAnsi="Times New Roman"/>
          <w:sz w:val="15"/>
          <w:szCs w:val="15"/>
          <w:lang w:val="en-IN"/>
        </w:rPr>
        <w:t xml:space="preserve"> digital</w:t>
      </w:r>
      <w:r w:rsidRPr="000846F4" w:rsidDel="00A44C1F">
        <w:rPr>
          <w:rFonts w:ascii="Times New Roman" w:hAnsi="Times New Roman"/>
          <w:sz w:val="15"/>
          <w:szCs w:val="15"/>
          <w:lang w:val="en-IN"/>
        </w:rPr>
        <w:t xml:space="preserve"> transformation</w:t>
      </w:r>
      <w:r>
        <w:rPr>
          <w:rFonts w:ascii="Times New Roman" w:hAnsi="Times New Roman"/>
          <w:sz w:val="15"/>
          <w:szCs w:val="15"/>
          <w:lang w:val="en-IN"/>
        </w:rPr>
        <w:t>;</w:t>
      </w:r>
      <w:r w:rsidRPr="000846F4">
        <w:rPr>
          <w:rFonts w:ascii="Times New Roman" w:hAnsi="Times New Roman"/>
          <w:sz w:val="15"/>
          <w:szCs w:val="15"/>
          <w:lang w:val="en-IN"/>
        </w:rPr>
        <w:t xml:space="preserve"> development financing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77777777" w:rsidR="00371090" w:rsidRDefault="00371090">
    <w:pPr>
      <w:widowControl w:val="0"/>
      <w:pBdr>
        <w:top w:val="nil"/>
        <w:left w:val="nil"/>
        <w:bottom w:val="nil"/>
        <w:right w:val="nil"/>
        <w:between w:val="nil"/>
      </w:pBdr>
      <w:tabs>
        <w:tab w:val="center" w:pos="4320"/>
        <w:tab w:val="right" w:pos="8640"/>
      </w:tabs>
      <w:jc w:val="center"/>
      <w:rPr>
        <w:color w:val="000000"/>
        <w:sz w:val="18"/>
        <w:szCs w:val="18"/>
      </w:rPr>
    </w:pPr>
    <w:r>
      <w:rPr>
        <w:b/>
        <w:color w:val="000000"/>
        <w:sz w:val="18"/>
        <w:szCs w:val="18"/>
      </w:rPr>
      <w:t>Date:</w:t>
    </w:r>
    <w:r>
      <w:rPr>
        <w:color w:val="000000"/>
        <w:sz w:val="18"/>
        <w:szCs w:val="18"/>
      </w:rPr>
      <w:t xml:space="preserve"> 2020</w:t>
    </w:r>
  </w:p>
  <w:p w14:paraId="0000007E" w14:textId="77777777" w:rsidR="00371090" w:rsidRDefault="00371090">
    <w:pPr>
      <w:widowControl w:val="0"/>
      <w:pBdr>
        <w:top w:val="nil"/>
        <w:left w:val="nil"/>
        <w:bottom w:val="nil"/>
        <w:right w:val="nil"/>
        <w:between w:val="nil"/>
      </w:pBdr>
      <w:tabs>
        <w:tab w:val="center" w:pos="4320"/>
        <w:tab w:val="right" w:pos="8640"/>
      </w:tabs>
      <w:jc w:val="center"/>
      <w:rPr>
        <w:color w:val="000000"/>
        <w:sz w:val="18"/>
        <w:szCs w:val="18"/>
      </w:rPr>
    </w:pPr>
    <w:r>
      <w:rPr>
        <w:b/>
        <w:color w:val="000000"/>
        <w:sz w:val="18"/>
        <w:szCs w:val="18"/>
      </w:rPr>
      <w:t>Version:</w:t>
    </w:r>
    <w:r>
      <w:rPr>
        <w:color w:val="000000"/>
        <w:sz w:val="18"/>
        <w:szCs w:val="18"/>
      </w:rPr>
      <w:t xml:space="preserve"> For adoption for submissions to the September 2020 session of the Executive Board onwards</w:t>
    </w:r>
  </w:p>
  <w:p w14:paraId="0000007F" w14:textId="77777777" w:rsidR="00371090" w:rsidRDefault="00371090">
    <w:pPr>
      <w:widowControl w:val="0"/>
      <w:pBdr>
        <w:top w:val="nil"/>
        <w:left w:val="nil"/>
        <w:bottom w:val="nil"/>
        <w:right w:val="nil"/>
        <w:between w:val="nil"/>
      </w:pBdr>
      <w:tabs>
        <w:tab w:val="center" w:pos="4320"/>
        <w:tab w:val="right" w:pos="8640"/>
      </w:tabs>
      <w:rPr>
        <w:rFonts w:ascii="Courier" w:eastAsia="Courier" w:hAnsi="Courier" w:cs="Courie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71090" w:rsidRPr="00617935" w14:paraId="1EFCB324" w14:textId="77777777" w:rsidTr="002744DB">
      <w:trPr>
        <w:trHeight w:hRule="exact" w:val="864"/>
      </w:trPr>
      <w:tc>
        <w:tcPr>
          <w:tcW w:w="4838" w:type="dxa"/>
          <w:shd w:val="clear" w:color="auto" w:fill="auto"/>
          <w:vAlign w:val="bottom"/>
        </w:tcPr>
        <w:p w14:paraId="739AF018" w14:textId="77777777" w:rsidR="00371090" w:rsidRPr="00617935" w:rsidRDefault="00371090" w:rsidP="00617935">
          <w:pPr>
            <w:tabs>
              <w:tab w:val="center" w:pos="4320"/>
              <w:tab w:val="right" w:pos="8640"/>
            </w:tabs>
            <w:spacing w:after="80"/>
            <w:rPr>
              <w:b/>
              <w:noProof/>
              <w:sz w:val="17"/>
              <w:lang w:val="en-US"/>
            </w:rPr>
          </w:pPr>
        </w:p>
      </w:tc>
      <w:tc>
        <w:tcPr>
          <w:tcW w:w="5033" w:type="dxa"/>
          <w:shd w:val="clear" w:color="auto" w:fill="auto"/>
          <w:vAlign w:val="bottom"/>
        </w:tcPr>
        <w:p w14:paraId="19F9CB65" w14:textId="7EA34B1F" w:rsidR="00371090" w:rsidRPr="00617935" w:rsidRDefault="00371090" w:rsidP="00617935">
          <w:pPr>
            <w:tabs>
              <w:tab w:val="center" w:pos="4320"/>
              <w:tab w:val="right" w:pos="8640"/>
            </w:tabs>
            <w:jc w:val="right"/>
            <w:rPr>
              <w:b/>
              <w:noProof/>
              <w:sz w:val="17"/>
              <w:lang w:val="en-US"/>
            </w:rPr>
          </w:pPr>
          <w:r w:rsidRPr="00617935">
            <w:rPr>
              <w:b/>
              <w:noProof/>
              <w:sz w:val="17"/>
              <w:lang w:val="en-US"/>
            </w:rPr>
            <w:t>DP/DCP/</w:t>
          </w:r>
          <w:r>
            <w:rPr>
              <w:b/>
              <w:noProof/>
              <w:sz w:val="17"/>
              <w:lang w:val="en-US"/>
            </w:rPr>
            <w:t>BTN</w:t>
          </w:r>
          <w:r w:rsidRPr="00617935">
            <w:rPr>
              <w:b/>
              <w:noProof/>
              <w:sz w:val="17"/>
              <w:lang w:val="en-US"/>
            </w:rPr>
            <w:t>/</w:t>
          </w:r>
          <w:r>
            <w:rPr>
              <w:b/>
              <w:noProof/>
              <w:sz w:val="17"/>
              <w:lang w:val="en-US"/>
            </w:rPr>
            <w:t>3</w:t>
          </w:r>
        </w:p>
      </w:tc>
    </w:tr>
  </w:tbl>
  <w:p w14:paraId="00000079" w14:textId="77777777" w:rsidR="00371090" w:rsidRPr="00617935" w:rsidRDefault="00371090">
    <w:pPr>
      <w:widowControl w:val="0"/>
      <w:pBdr>
        <w:top w:val="nil"/>
        <w:left w:val="nil"/>
        <w:bottom w:val="nil"/>
        <w:right w:val="nil"/>
        <w:between w:val="nil"/>
      </w:pBdr>
      <w:spacing w:line="276" w:lineRule="auto"/>
      <w:rPr>
        <w:rFonts w:ascii="Courier" w:eastAsia="Courier" w:hAnsi="Courier" w:cs="Courier"/>
        <w:color w:val="000000"/>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0"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621"/>
    </w:tblGrid>
    <w:tr w:rsidR="00371090" w:rsidRPr="00657A41" w14:paraId="587298EF" w14:textId="77777777" w:rsidTr="00DC3A93">
      <w:trPr>
        <w:trHeight w:hRule="exact" w:val="864"/>
      </w:trPr>
      <w:tc>
        <w:tcPr>
          <w:tcW w:w="1267" w:type="dxa"/>
          <w:tcBorders>
            <w:bottom w:val="single" w:sz="4" w:space="0" w:color="auto"/>
          </w:tcBorders>
          <w:shd w:val="clear" w:color="auto" w:fill="auto"/>
          <w:vAlign w:val="bottom"/>
        </w:tcPr>
        <w:p w14:paraId="536B9B0D" w14:textId="77777777" w:rsidR="00371090" w:rsidRPr="00657A41" w:rsidRDefault="00371090" w:rsidP="00657A41">
          <w:pPr>
            <w:tabs>
              <w:tab w:val="center" w:pos="4320"/>
              <w:tab w:val="right" w:pos="8640"/>
            </w:tabs>
            <w:spacing w:after="120"/>
            <w:rPr>
              <w:noProof/>
              <w:sz w:val="17"/>
              <w:lang w:val="en-US"/>
            </w:rPr>
          </w:pPr>
        </w:p>
      </w:tc>
      <w:tc>
        <w:tcPr>
          <w:tcW w:w="1872" w:type="dxa"/>
          <w:tcBorders>
            <w:bottom w:val="single" w:sz="4" w:space="0" w:color="auto"/>
          </w:tcBorders>
          <w:shd w:val="clear" w:color="auto" w:fill="auto"/>
          <w:vAlign w:val="bottom"/>
        </w:tcPr>
        <w:p w14:paraId="62283483" w14:textId="77777777" w:rsidR="00371090" w:rsidRPr="00657A41" w:rsidRDefault="00371090" w:rsidP="00657A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3B7369EB" w14:textId="77777777" w:rsidR="00371090" w:rsidRPr="00657A41" w:rsidRDefault="00371090" w:rsidP="00657A41">
          <w:pPr>
            <w:tabs>
              <w:tab w:val="center" w:pos="4320"/>
              <w:tab w:val="right" w:pos="8640"/>
            </w:tabs>
            <w:spacing w:after="120"/>
            <w:rPr>
              <w:noProof/>
              <w:sz w:val="17"/>
              <w:lang w:val="en-US"/>
            </w:rPr>
          </w:pPr>
        </w:p>
      </w:tc>
      <w:tc>
        <w:tcPr>
          <w:tcW w:w="6976" w:type="dxa"/>
          <w:gridSpan w:val="3"/>
          <w:tcBorders>
            <w:bottom w:val="single" w:sz="4" w:space="0" w:color="auto"/>
          </w:tcBorders>
          <w:shd w:val="clear" w:color="auto" w:fill="auto"/>
          <w:vAlign w:val="bottom"/>
        </w:tcPr>
        <w:p w14:paraId="55B33E87" w14:textId="1D5B4E6D" w:rsidR="00371090" w:rsidRPr="00657A41" w:rsidRDefault="00371090" w:rsidP="00657A41">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BTN</w:t>
          </w:r>
          <w:r w:rsidRPr="00657A41">
            <w:rPr>
              <w:spacing w:val="4"/>
              <w:w w:val="103"/>
              <w:kern w:val="14"/>
              <w:position w:val="-4"/>
            </w:rPr>
            <w:t>/</w:t>
          </w:r>
          <w:r>
            <w:rPr>
              <w:spacing w:val="4"/>
              <w:w w:val="103"/>
              <w:kern w:val="14"/>
              <w:position w:val="-4"/>
            </w:rPr>
            <w:t>3</w:t>
          </w:r>
        </w:p>
      </w:tc>
    </w:tr>
    <w:tr w:rsidR="00371090" w:rsidRPr="00657A41" w14:paraId="636103EE" w14:textId="77777777" w:rsidTr="007E4D4A">
      <w:trPr>
        <w:trHeight w:hRule="exact" w:val="2566"/>
      </w:trPr>
      <w:tc>
        <w:tcPr>
          <w:tcW w:w="1267" w:type="dxa"/>
          <w:tcBorders>
            <w:top w:val="single" w:sz="4" w:space="0" w:color="auto"/>
            <w:bottom w:val="single" w:sz="12" w:space="0" w:color="auto"/>
          </w:tcBorders>
          <w:shd w:val="clear" w:color="auto" w:fill="auto"/>
        </w:tcPr>
        <w:p w14:paraId="3F61E523" w14:textId="77777777" w:rsidR="00371090" w:rsidRPr="00657A41" w:rsidRDefault="00371090" w:rsidP="00657A41">
          <w:pPr>
            <w:tabs>
              <w:tab w:val="center" w:pos="4320"/>
              <w:tab w:val="right" w:pos="8640"/>
            </w:tabs>
            <w:spacing w:before="109"/>
            <w:rPr>
              <w:noProof/>
              <w:sz w:val="17"/>
              <w:lang w:val="en-US"/>
            </w:rPr>
          </w:pPr>
          <w:r w:rsidRPr="00657A41">
            <w:rPr>
              <w:noProof/>
              <w:sz w:val="17"/>
              <w:lang w:val="en-US"/>
            </w:rPr>
            <w:t xml:space="preserve"> </w:t>
          </w:r>
          <w:r w:rsidRPr="00657A41">
            <w:rPr>
              <w:noProof/>
              <w:sz w:val="17"/>
              <w:lang w:val="en-US"/>
            </w:rPr>
            <w:drawing>
              <wp:inline distT="0" distB="0" distL="0" distR="0" wp14:anchorId="1BE0B83A" wp14:editId="170838BA">
                <wp:extent cx="702945" cy="592455"/>
                <wp:effectExtent l="0" t="0" r="190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9A0412A" w14:textId="77777777" w:rsidR="00371090" w:rsidRPr="00657A41" w:rsidRDefault="00371090" w:rsidP="00657A41">
          <w:pPr>
            <w:tabs>
              <w:tab w:val="center" w:pos="4320"/>
              <w:tab w:val="right" w:pos="8640"/>
            </w:tabs>
            <w:spacing w:before="109"/>
            <w:rPr>
              <w:noProof/>
              <w:sz w:val="17"/>
              <w:lang w:val="en-US"/>
            </w:rPr>
          </w:pPr>
        </w:p>
      </w:tc>
      <w:tc>
        <w:tcPr>
          <w:tcW w:w="5227" w:type="dxa"/>
          <w:gridSpan w:val="3"/>
          <w:tcBorders>
            <w:top w:val="single" w:sz="4" w:space="0" w:color="auto"/>
            <w:bottom w:val="single" w:sz="12" w:space="0" w:color="auto"/>
          </w:tcBorders>
          <w:shd w:val="clear" w:color="auto" w:fill="auto"/>
        </w:tcPr>
        <w:p w14:paraId="366C84AA" w14:textId="58B29A1C" w:rsidR="00371090" w:rsidRPr="00657A41" w:rsidRDefault="00624385" w:rsidP="00657A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6E5FDB">
            <w:rPr>
              <w:b/>
              <w:bCs/>
              <w:sz w:val="34"/>
            </w:rPr>
            <w:t>Executive Board of the</w:t>
          </w:r>
          <w:r w:rsidRPr="006E5FDB">
            <w:rPr>
              <w:b/>
              <w:bCs/>
              <w:sz w:val="34"/>
            </w:rPr>
            <w:br/>
            <w:t>United Nations Development</w:t>
          </w:r>
          <w:r w:rsidRPr="006E5FDB">
            <w:rPr>
              <w:b/>
              <w:bCs/>
              <w:sz w:val="34"/>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7C2A444C" w14:textId="77777777" w:rsidR="00371090" w:rsidRPr="005271A8" w:rsidRDefault="00371090" w:rsidP="00657A41">
          <w:pPr>
            <w:tabs>
              <w:tab w:val="center" w:pos="4320"/>
              <w:tab w:val="right" w:pos="8640"/>
            </w:tabs>
            <w:spacing w:before="109"/>
            <w:rPr>
              <w:noProof/>
              <w:sz w:val="17"/>
              <w:lang w:val="en-US"/>
            </w:rPr>
          </w:pPr>
        </w:p>
      </w:tc>
      <w:tc>
        <w:tcPr>
          <w:tcW w:w="3621" w:type="dxa"/>
          <w:tcBorders>
            <w:top w:val="single" w:sz="4" w:space="0" w:color="auto"/>
            <w:bottom w:val="single" w:sz="12" w:space="0" w:color="auto"/>
          </w:tcBorders>
          <w:shd w:val="clear" w:color="auto" w:fill="auto"/>
        </w:tcPr>
        <w:p w14:paraId="7C8B0FF1" w14:textId="1AFFF1ED" w:rsidR="00371090" w:rsidRPr="005271A8" w:rsidRDefault="00371090" w:rsidP="00657A41">
          <w:pPr>
            <w:suppressAutoHyphens/>
            <w:spacing w:before="240" w:line="240" w:lineRule="exact"/>
            <w:rPr>
              <w:spacing w:val="4"/>
              <w:w w:val="103"/>
              <w:kern w:val="14"/>
            </w:rPr>
          </w:pPr>
          <w:r w:rsidRPr="005271A8">
            <w:rPr>
              <w:spacing w:val="4"/>
              <w:w w:val="103"/>
              <w:kern w:val="14"/>
            </w:rPr>
            <w:t>Distr.: General</w:t>
          </w:r>
        </w:p>
        <w:p w14:paraId="7DEF85F6" w14:textId="56D83747" w:rsidR="00371090" w:rsidRPr="005271A8" w:rsidRDefault="00624385" w:rsidP="00657A41">
          <w:pPr>
            <w:suppressAutoHyphens/>
            <w:spacing w:line="240" w:lineRule="exact"/>
            <w:rPr>
              <w:spacing w:val="4"/>
              <w:w w:val="103"/>
              <w:kern w:val="14"/>
            </w:rPr>
          </w:pPr>
          <w:r>
            <w:rPr>
              <w:spacing w:val="4"/>
              <w:w w:val="103"/>
              <w:kern w:val="14"/>
            </w:rPr>
            <w:t>6 November</w:t>
          </w:r>
          <w:r w:rsidR="00371090">
            <w:rPr>
              <w:spacing w:val="4"/>
              <w:w w:val="103"/>
              <w:kern w:val="14"/>
            </w:rPr>
            <w:t xml:space="preserve"> </w:t>
          </w:r>
          <w:r w:rsidR="00371090" w:rsidRPr="005271A8">
            <w:rPr>
              <w:spacing w:val="4"/>
              <w:w w:val="103"/>
              <w:kern w:val="14"/>
            </w:rPr>
            <w:t>202</w:t>
          </w:r>
          <w:r w:rsidR="00371090">
            <w:rPr>
              <w:spacing w:val="4"/>
              <w:w w:val="103"/>
              <w:kern w:val="14"/>
            </w:rPr>
            <w:t>3</w:t>
          </w:r>
        </w:p>
        <w:p w14:paraId="68F3207B" w14:textId="77777777" w:rsidR="00371090" w:rsidRPr="005271A8" w:rsidRDefault="00371090" w:rsidP="00657A41">
          <w:pPr>
            <w:suppressAutoHyphens/>
            <w:spacing w:line="240" w:lineRule="exact"/>
            <w:rPr>
              <w:spacing w:val="4"/>
              <w:w w:val="103"/>
              <w:kern w:val="14"/>
            </w:rPr>
          </w:pPr>
        </w:p>
        <w:p w14:paraId="52320119" w14:textId="77777777" w:rsidR="00371090" w:rsidRPr="005271A8" w:rsidRDefault="00371090" w:rsidP="00657A41">
          <w:pPr>
            <w:suppressAutoHyphens/>
            <w:spacing w:line="240" w:lineRule="exact"/>
            <w:rPr>
              <w:spacing w:val="4"/>
              <w:w w:val="103"/>
              <w:kern w:val="14"/>
            </w:rPr>
          </w:pPr>
          <w:r w:rsidRPr="005271A8">
            <w:rPr>
              <w:spacing w:val="4"/>
              <w:w w:val="103"/>
              <w:kern w:val="14"/>
            </w:rPr>
            <w:t>Original: English</w:t>
          </w:r>
        </w:p>
      </w:tc>
    </w:tr>
  </w:tbl>
  <w:p w14:paraId="00000080" w14:textId="77777777" w:rsidR="00371090" w:rsidRPr="003930D1" w:rsidRDefault="00371090" w:rsidP="007E4D4A">
    <w:pPr>
      <w:widowControl w:val="0"/>
      <w:pBdr>
        <w:top w:val="nil"/>
        <w:left w:val="nil"/>
        <w:bottom w:val="nil"/>
        <w:right w:val="nil"/>
        <w:between w:val="nil"/>
      </w:pBdr>
      <w:spacing w:line="276" w:lineRule="auto"/>
      <w:rPr>
        <w:rFonts w:ascii="Courier" w:eastAsia="Courier" w:hAnsi="Courier" w:cs="Courier"/>
        <w:color w:val="000000"/>
        <w:sz w:val="6"/>
        <w:szCs w:val="6"/>
        <w:lang w:val="en-US"/>
      </w:rPr>
    </w:pPr>
  </w:p>
  <w:p w14:paraId="00000091" w14:textId="77777777" w:rsidR="00371090" w:rsidRDefault="00371090" w:rsidP="007E4D4A">
    <w:pPr>
      <w:widowControl w:val="0"/>
      <w:pBdr>
        <w:top w:val="nil"/>
        <w:left w:val="nil"/>
        <w:bottom w:val="nil"/>
        <w:right w:val="nil"/>
        <w:between w:val="nil"/>
      </w:pBdr>
      <w:tabs>
        <w:tab w:val="center" w:pos="4320"/>
        <w:tab w:val="right" w:pos="8640"/>
      </w:tabs>
      <w:rPr>
        <w:rFonts w:ascii="Courier" w:eastAsia="Courier" w:hAnsi="Courier" w:cs="Courier"/>
        <w:color w:val="000000"/>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71090" w:rsidRPr="00657A41" w14:paraId="09A4C76B" w14:textId="77777777" w:rsidTr="002744DB">
      <w:trPr>
        <w:trHeight w:hRule="exact" w:val="864"/>
      </w:trPr>
      <w:tc>
        <w:tcPr>
          <w:tcW w:w="4838" w:type="dxa"/>
          <w:shd w:val="clear" w:color="auto" w:fill="auto"/>
          <w:vAlign w:val="bottom"/>
        </w:tcPr>
        <w:p w14:paraId="653B1B6C" w14:textId="40006901" w:rsidR="00371090" w:rsidRPr="00657A41" w:rsidRDefault="00371090" w:rsidP="00617935">
          <w:pPr>
            <w:tabs>
              <w:tab w:val="center" w:pos="4320"/>
              <w:tab w:val="right" w:pos="8640"/>
            </w:tabs>
            <w:spacing w:after="80"/>
            <w:rPr>
              <w:b/>
              <w:noProof/>
              <w:sz w:val="17"/>
              <w:lang w:val="en-US"/>
            </w:rPr>
          </w:pPr>
          <w:r w:rsidRPr="00657A41">
            <w:rPr>
              <w:b/>
              <w:noProof/>
              <w:sz w:val="17"/>
              <w:lang w:val="en-US"/>
            </w:rPr>
            <w:t>DP/DCP/</w:t>
          </w:r>
          <w:r>
            <w:rPr>
              <w:b/>
              <w:noProof/>
              <w:sz w:val="17"/>
              <w:lang w:val="en-US"/>
            </w:rPr>
            <w:t>BTN</w:t>
          </w:r>
          <w:r w:rsidRPr="00657A41">
            <w:rPr>
              <w:b/>
              <w:noProof/>
              <w:sz w:val="17"/>
              <w:lang w:val="en-US"/>
            </w:rPr>
            <w:t>/</w:t>
          </w:r>
          <w:r>
            <w:rPr>
              <w:b/>
              <w:noProof/>
              <w:sz w:val="17"/>
              <w:lang w:val="en-US"/>
            </w:rPr>
            <w:t>3</w:t>
          </w:r>
        </w:p>
      </w:tc>
      <w:tc>
        <w:tcPr>
          <w:tcW w:w="5033" w:type="dxa"/>
          <w:shd w:val="clear" w:color="auto" w:fill="auto"/>
          <w:vAlign w:val="bottom"/>
        </w:tcPr>
        <w:p w14:paraId="2797E7CF" w14:textId="77777777" w:rsidR="00371090" w:rsidRPr="00657A41" w:rsidRDefault="00371090" w:rsidP="00617935">
          <w:pPr>
            <w:tabs>
              <w:tab w:val="center" w:pos="4320"/>
              <w:tab w:val="right" w:pos="8640"/>
            </w:tabs>
            <w:jc w:val="right"/>
            <w:rPr>
              <w:b/>
              <w:noProof/>
              <w:sz w:val="17"/>
              <w:lang w:val="en-US"/>
            </w:rPr>
          </w:pPr>
        </w:p>
      </w:tc>
    </w:tr>
  </w:tbl>
  <w:p w14:paraId="00000095" w14:textId="77777777" w:rsidR="00371090" w:rsidRPr="00617935" w:rsidRDefault="00371090" w:rsidP="00617935">
    <w:pPr>
      <w:widowControl w:val="0"/>
      <w:pBdr>
        <w:top w:val="nil"/>
        <w:left w:val="nil"/>
        <w:bottom w:val="nil"/>
        <w:right w:val="nil"/>
        <w:between w:val="nil"/>
      </w:pBdr>
      <w:tabs>
        <w:tab w:val="center" w:pos="4320"/>
        <w:tab w:val="right" w:pos="8640"/>
      </w:tabs>
      <w:rPr>
        <w:rFonts w:ascii="Courier" w:eastAsia="Courier" w:hAnsi="Courier" w:cs="Courier"/>
        <w:color w:val="000000"/>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71090" w:rsidRPr="00657A41" w14:paraId="3EE00B22" w14:textId="77777777" w:rsidTr="002744DB">
      <w:trPr>
        <w:trHeight w:hRule="exact" w:val="864"/>
      </w:trPr>
      <w:tc>
        <w:tcPr>
          <w:tcW w:w="4838" w:type="dxa"/>
          <w:shd w:val="clear" w:color="auto" w:fill="auto"/>
          <w:vAlign w:val="bottom"/>
        </w:tcPr>
        <w:p w14:paraId="49786D85" w14:textId="4F39BC53" w:rsidR="00371090" w:rsidRPr="00657A41" w:rsidRDefault="00371090" w:rsidP="00657A41">
          <w:pPr>
            <w:tabs>
              <w:tab w:val="center" w:pos="4320"/>
              <w:tab w:val="right" w:pos="8640"/>
            </w:tabs>
            <w:spacing w:after="80"/>
            <w:rPr>
              <w:b/>
              <w:noProof/>
              <w:sz w:val="17"/>
              <w:lang w:val="en-US"/>
            </w:rPr>
          </w:pPr>
          <w:bookmarkStart w:id="1" w:name="_Hlk72161445"/>
          <w:r w:rsidRPr="00657A41">
            <w:rPr>
              <w:b/>
              <w:noProof/>
              <w:sz w:val="17"/>
              <w:lang w:val="en-US"/>
            </w:rPr>
            <w:t>DP/DCP/</w:t>
          </w:r>
          <w:r>
            <w:rPr>
              <w:b/>
              <w:noProof/>
              <w:sz w:val="17"/>
              <w:lang w:val="en-US"/>
            </w:rPr>
            <w:t>BTN/3</w:t>
          </w:r>
        </w:p>
      </w:tc>
      <w:tc>
        <w:tcPr>
          <w:tcW w:w="5033" w:type="dxa"/>
          <w:shd w:val="clear" w:color="auto" w:fill="auto"/>
          <w:vAlign w:val="bottom"/>
        </w:tcPr>
        <w:p w14:paraId="2C0E625B" w14:textId="77777777" w:rsidR="00371090" w:rsidRPr="00657A41" w:rsidRDefault="00371090" w:rsidP="00657A41">
          <w:pPr>
            <w:tabs>
              <w:tab w:val="center" w:pos="4320"/>
              <w:tab w:val="right" w:pos="8640"/>
            </w:tabs>
            <w:jc w:val="right"/>
            <w:rPr>
              <w:b/>
              <w:noProof/>
              <w:sz w:val="17"/>
              <w:lang w:val="en-US"/>
            </w:rPr>
          </w:pPr>
        </w:p>
      </w:tc>
    </w:tr>
    <w:bookmarkEnd w:id="1"/>
  </w:tbl>
  <w:p w14:paraId="072441D7" w14:textId="77777777" w:rsidR="00371090" w:rsidRPr="00657A41" w:rsidRDefault="00371090">
    <w:pPr>
      <w:widowControl w:val="0"/>
      <w:pBdr>
        <w:top w:val="nil"/>
        <w:left w:val="nil"/>
        <w:bottom w:val="nil"/>
        <w:right w:val="nil"/>
        <w:between w:val="nil"/>
      </w:pBdr>
      <w:spacing w:line="276" w:lineRule="auto"/>
      <w:rPr>
        <w:rFonts w:ascii="Courier" w:eastAsia="Courier" w:hAnsi="Courier" w:cs="Courier"/>
        <w:color w:val="000000"/>
        <w:sz w:val="6"/>
        <w:szCs w:val="6"/>
        <w:lang w:val="en-US"/>
      </w:rPr>
    </w:pPr>
  </w:p>
  <w:p w14:paraId="14FE95FF" w14:textId="77777777" w:rsidR="00371090" w:rsidRDefault="00371090">
    <w:pPr>
      <w:widowControl w:val="0"/>
      <w:pBdr>
        <w:top w:val="nil"/>
        <w:left w:val="nil"/>
        <w:bottom w:val="nil"/>
        <w:right w:val="nil"/>
        <w:between w:val="nil"/>
      </w:pBdr>
      <w:tabs>
        <w:tab w:val="center" w:pos="4320"/>
        <w:tab w:val="right" w:pos="8640"/>
      </w:tabs>
      <w:rPr>
        <w:rFonts w:ascii="Courier" w:eastAsia="Courier" w:hAnsi="Courier" w:cs="Courier"/>
        <w:color w:val="000000"/>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45EA" w14:textId="77777777" w:rsidR="00371090" w:rsidRDefault="00371090">
    <w:pPr>
      <w:widowControl w:val="0"/>
      <w:pBdr>
        <w:top w:val="nil"/>
        <w:left w:val="nil"/>
        <w:bottom w:val="nil"/>
        <w:right w:val="nil"/>
        <w:between w:val="nil"/>
      </w:pBdr>
      <w:tabs>
        <w:tab w:val="center" w:pos="4320"/>
        <w:tab w:val="right" w:pos="8640"/>
      </w:tabs>
      <w:rPr>
        <w:rFonts w:ascii="Courier" w:eastAsia="Courier" w:hAnsi="Courier" w:cs="Courier"/>
        <w:color w:val="000000"/>
        <w:sz w:val="22"/>
        <w:szCs w:val="22"/>
      </w:rPr>
    </w:pPr>
  </w:p>
  <w:tbl>
    <w:tblPr>
      <w:tblW w:w="14580" w:type="dxa"/>
      <w:tblBorders>
        <w:bottom w:val="single" w:sz="4" w:space="0" w:color="000000"/>
      </w:tblBorders>
      <w:tblLayout w:type="fixed"/>
      <w:tblLook w:val="0000" w:firstRow="0" w:lastRow="0" w:firstColumn="0" w:lastColumn="0" w:noHBand="0" w:noVBand="0"/>
    </w:tblPr>
    <w:tblGrid>
      <w:gridCol w:w="4838"/>
      <w:gridCol w:w="9742"/>
    </w:tblGrid>
    <w:tr w:rsidR="00371090" w14:paraId="54691586" w14:textId="77777777" w:rsidTr="00E4439E">
      <w:trPr>
        <w:trHeight w:val="864"/>
      </w:trPr>
      <w:tc>
        <w:tcPr>
          <w:tcW w:w="4838" w:type="dxa"/>
          <w:tcBorders>
            <w:bottom w:val="single" w:sz="4" w:space="0" w:color="000000"/>
          </w:tcBorders>
          <w:vAlign w:val="bottom"/>
        </w:tcPr>
        <w:p w14:paraId="4188CA52" w14:textId="17CC24B2" w:rsidR="00371090" w:rsidRDefault="00371090">
          <w:pPr>
            <w:widowControl w:val="0"/>
            <w:pBdr>
              <w:top w:val="nil"/>
              <w:left w:val="nil"/>
              <w:bottom w:val="nil"/>
              <w:right w:val="nil"/>
              <w:between w:val="nil"/>
            </w:pBdr>
            <w:tabs>
              <w:tab w:val="center" w:pos="4320"/>
              <w:tab w:val="right" w:pos="8640"/>
            </w:tabs>
            <w:spacing w:after="80"/>
            <w:rPr>
              <w:b/>
              <w:color w:val="000000"/>
              <w:sz w:val="17"/>
              <w:szCs w:val="17"/>
            </w:rPr>
          </w:pPr>
          <w:r>
            <w:rPr>
              <w:b/>
              <w:color w:val="000000"/>
              <w:sz w:val="17"/>
              <w:szCs w:val="17"/>
            </w:rPr>
            <w:t>DP/DCP//BTN/3</w:t>
          </w:r>
        </w:p>
      </w:tc>
      <w:tc>
        <w:tcPr>
          <w:tcW w:w="9742" w:type="dxa"/>
          <w:tcBorders>
            <w:bottom w:val="single" w:sz="4" w:space="0" w:color="000000"/>
          </w:tcBorders>
          <w:vAlign w:val="bottom"/>
        </w:tcPr>
        <w:p w14:paraId="37C67AFD" w14:textId="77777777" w:rsidR="00371090" w:rsidRDefault="00371090">
          <w:pPr>
            <w:widowControl w:val="0"/>
            <w:pBdr>
              <w:top w:val="nil"/>
              <w:left w:val="nil"/>
              <w:bottom w:val="nil"/>
              <w:right w:val="nil"/>
              <w:between w:val="nil"/>
            </w:pBdr>
            <w:tabs>
              <w:tab w:val="center" w:pos="4320"/>
              <w:tab w:val="right" w:pos="8640"/>
            </w:tabs>
            <w:rPr>
              <w:color w:val="000000"/>
              <w:sz w:val="17"/>
              <w:szCs w:val="17"/>
            </w:rPr>
          </w:pPr>
        </w:p>
      </w:tc>
    </w:tr>
  </w:tbl>
  <w:p w14:paraId="5E6B98CF" w14:textId="77777777" w:rsidR="00371090" w:rsidRPr="00E4439E" w:rsidRDefault="00371090">
    <w:pPr>
      <w:widowControl w:val="0"/>
      <w:pBdr>
        <w:top w:val="nil"/>
        <w:left w:val="nil"/>
        <w:bottom w:val="nil"/>
        <w:right w:val="nil"/>
        <w:between w:val="nil"/>
      </w:pBdr>
      <w:tabs>
        <w:tab w:val="center" w:pos="4320"/>
        <w:tab w:val="right" w:pos="8640"/>
      </w:tabs>
      <w:rPr>
        <w:rFonts w:ascii="Courier" w:eastAsia="Courier" w:hAnsi="Courier" w:cs="Courier"/>
        <w:color w:val="000000"/>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8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9912"/>
    </w:tblGrid>
    <w:tr w:rsidR="00371090" w:rsidRPr="00617935" w14:paraId="4EDD8071" w14:textId="77777777" w:rsidTr="004F0E55">
      <w:trPr>
        <w:trHeight w:hRule="exact" w:val="864"/>
      </w:trPr>
      <w:tc>
        <w:tcPr>
          <w:tcW w:w="4668" w:type="dxa"/>
          <w:shd w:val="clear" w:color="auto" w:fill="auto"/>
          <w:vAlign w:val="bottom"/>
        </w:tcPr>
        <w:p w14:paraId="393780B5" w14:textId="77777777" w:rsidR="00371090" w:rsidRPr="00617935" w:rsidRDefault="00371090" w:rsidP="00617935">
          <w:pPr>
            <w:tabs>
              <w:tab w:val="center" w:pos="4320"/>
              <w:tab w:val="right" w:pos="8640"/>
            </w:tabs>
            <w:spacing w:after="80"/>
            <w:rPr>
              <w:b/>
              <w:noProof/>
              <w:sz w:val="17"/>
              <w:lang w:val="en-US"/>
            </w:rPr>
          </w:pPr>
        </w:p>
      </w:tc>
      <w:tc>
        <w:tcPr>
          <w:tcW w:w="9912" w:type="dxa"/>
          <w:shd w:val="clear" w:color="auto" w:fill="auto"/>
          <w:vAlign w:val="bottom"/>
        </w:tcPr>
        <w:p w14:paraId="21518163" w14:textId="50533BF2" w:rsidR="00371090" w:rsidRPr="00617935" w:rsidRDefault="00371090" w:rsidP="00617935">
          <w:pPr>
            <w:tabs>
              <w:tab w:val="center" w:pos="4320"/>
              <w:tab w:val="right" w:pos="8640"/>
            </w:tabs>
            <w:jc w:val="right"/>
            <w:rPr>
              <w:b/>
              <w:noProof/>
              <w:sz w:val="17"/>
              <w:lang w:val="en-US"/>
            </w:rPr>
          </w:pPr>
          <w:r w:rsidRPr="00617935">
            <w:rPr>
              <w:b/>
              <w:noProof/>
              <w:sz w:val="17"/>
              <w:lang w:val="en-US"/>
            </w:rPr>
            <w:t>DP/DCP/</w:t>
          </w:r>
          <w:r>
            <w:rPr>
              <w:b/>
              <w:noProof/>
              <w:sz w:val="17"/>
              <w:lang w:val="en-US"/>
            </w:rPr>
            <w:t>BTN/3</w:t>
          </w:r>
        </w:p>
      </w:tc>
    </w:tr>
  </w:tbl>
  <w:p w14:paraId="229541D9" w14:textId="77777777" w:rsidR="00371090" w:rsidRPr="00617935" w:rsidRDefault="00371090">
    <w:pPr>
      <w:widowControl w:val="0"/>
      <w:pBdr>
        <w:top w:val="nil"/>
        <w:left w:val="nil"/>
        <w:bottom w:val="nil"/>
        <w:right w:val="nil"/>
        <w:between w:val="nil"/>
      </w:pBdr>
      <w:spacing w:line="276" w:lineRule="auto"/>
      <w:rPr>
        <w:rFonts w:ascii="Courier" w:eastAsia="Courier" w:hAnsi="Courier" w:cs="Courier"/>
        <w:color w:val="000000"/>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1"/>
      <w:lvlText w:val=""/>
      <w:lvlJc w:val="left"/>
      <w:pPr>
        <w:tabs>
          <w:tab w:val="left" w:pos="360"/>
        </w:tabs>
        <w:ind w:left="360" w:hanging="360"/>
      </w:pPr>
      <w:rPr>
        <w:rFonts w:ascii="Symbol" w:hAnsi="Symbol" w:hint="default"/>
      </w:rPr>
    </w:lvl>
  </w:abstractNum>
  <w:abstractNum w:abstractNumId="1" w15:restartNumberingAfterBreak="0">
    <w:nsid w:val="05DD205E"/>
    <w:multiLevelType w:val="hybridMultilevel"/>
    <w:tmpl w:val="C018E1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93616"/>
    <w:multiLevelType w:val="hybridMultilevel"/>
    <w:tmpl w:val="2B6E72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709B0"/>
    <w:multiLevelType w:val="hybridMultilevel"/>
    <w:tmpl w:val="F25A28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55188C"/>
    <w:multiLevelType w:val="multilevel"/>
    <w:tmpl w:val="D26E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F5965"/>
    <w:multiLevelType w:val="hybridMultilevel"/>
    <w:tmpl w:val="3ADEC2CA"/>
    <w:lvl w:ilvl="0" w:tplc="48148732">
      <w:start w:val="1"/>
      <w:numFmt w:val="lowerLetter"/>
      <w:lvlText w:val="%1)"/>
      <w:lvlJc w:val="left"/>
      <w:pPr>
        <w:ind w:left="900" w:hanging="360"/>
      </w:pPr>
    </w:lvl>
    <w:lvl w:ilvl="1" w:tplc="EB527018">
      <w:start w:val="1"/>
      <w:numFmt w:val="lowerLetter"/>
      <w:lvlText w:val="%2."/>
      <w:lvlJc w:val="left"/>
      <w:pPr>
        <w:ind w:left="1620" w:hanging="360"/>
      </w:pPr>
    </w:lvl>
    <w:lvl w:ilvl="2" w:tplc="E5241604">
      <w:start w:val="1"/>
      <w:numFmt w:val="lowerRoman"/>
      <w:lvlText w:val="%3."/>
      <w:lvlJc w:val="right"/>
      <w:pPr>
        <w:ind w:left="2340" w:hanging="180"/>
      </w:pPr>
    </w:lvl>
    <w:lvl w:ilvl="3" w:tplc="D48C90F8">
      <w:start w:val="1"/>
      <w:numFmt w:val="decimal"/>
      <w:lvlText w:val="%4."/>
      <w:lvlJc w:val="left"/>
      <w:pPr>
        <w:ind w:left="3060" w:hanging="360"/>
      </w:pPr>
    </w:lvl>
    <w:lvl w:ilvl="4" w:tplc="EBD04E92">
      <w:start w:val="1"/>
      <w:numFmt w:val="lowerLetter"/>
      <w:lvlText w:val="%5."/>
      <w:lvlJc w:val="left"/>
      <w:pPr>
        <w:ind w:left="3780" w:hanging="360"/>
      </w:pPr>
    </w:lvl>
    <w:lvl w:ilvl="5" w:tplc="C18CA31E">
      <w:start w:val="1"/>
      <w:numFmt w:val="lowerRoman"/>
      <w:lvlText w:val="%6."/>
      <w:lvlJc w:val="right"/>
      <w:pPr>
        <w:ind w:left="4500" w:hanging="180"/>
      </w:pPr>
    </w:lvl>
    <w:lvl w:ilvl="6" w:tplc="626E83A8">
      <w:start w:val="1"/>
      <w:numFmt w:val="decimal"/>
      <w:lvlText w:val="%7."/>
      <w:lvlJc w:val="left"/>
      <w:pPr>
        <w:ind w:left="5220" w:hanging="360"/>
      </w:pPr>
    </w:lvl>
    <w:lvl w:ilvl="7" w:tplc="59F6C0A4">
      <w:start w:val="1"/>
      <w:numFmt w:val="lowerLetter"/>
      <w:lvlText w:val="%8."/>
      <w:lvlJc w:val="left"/>
      <w:pPr>
        <w:ind w:left="5940" w:hanging="360"/>
      </w:pPr>
    </w:lvl>
    <w:lvl w:ilvl="8" w:tplc="022E1D3A">
      <w:start w:val="1"/>
      <w:numFmt w:val="lowerRoman"/>
      <w:lvlText w:val="%9."/>
      <w:lvlJc w:val="right"/>
      <w:pPr>
        <w:ind w:left="6660" w:hanging="180"/>
      </w:pPr>
    </w:lvl>
  </w:abstractNum>
  <w:abstractNum w:abstractNumId="6" w15:restartNumberingAfterBreak="0">
    <w:nsid w:val="0FCEA182"/>
    <w:multiLevelType w:val="hybridMultilevel"/>
    <w:tmpl w:val="FFFFFFFF"/>
    <w:lvl w:ilvl="0" w:tplc="194CE2DE">
      <w:start w:val="1"/>
      <w:numFmt w:val="bullet"/>
      <w:lvlText w:val="·"/>
      <w:lvlJc w:val="left"/>
      <w:pPr>
        <w:ind w:left="360" w:hanging="360"/>
      </w:pPr>
      <w:rPr>
        <w:rFonts w:ascii="Symbol" w:hAnsi="Symbol" w:hint="default"/>
      </w:rPr>
    </w:lvl>
    <w:lvl w:ilvl="1" w:tplc="131674B0">
      <w:start w:val="1"/>
      <w:numFmt w:val="bullet"/>
      <w:lvlText w:val="o"/>
      <w:lvlJc w:val="left"/>
      <w:pPr>
        <w:ind w:left="1080" w:hanging="360"/>
      </w:pPr>
      <w:rPr>
        <w:rFonts w:ascii="Courier New" w:hAnsi="Courier New" w:hint="default"/>
      </w:rPr>
    </w:lvl>
    <w:lvl w:ilvl="2" w:tplc="E2DA4D34">
      <w:start w:val="1"/>
      <w:numFmt w:val="bullet"/>
      <w:lvlText w:val=""/>
      <w:lvlJc w:val="left"/>
      <w:pPr>
        <w:ind w:left="1800" w:hanging="360"/>
      </w:pPr>
      <w:rPr>
        <w:rFonts w:ascii="Wingdings" w:hAnsi="Wingdings" w:hint="default"/>
      </w:rPr>
    </w:lvl>
    <w:lvl w:ilvl="3" w:tplc="23DC2530">
      <w:start w:val="1"/>
      <w:numFmt w:val="bullet"/>
      <w:lvlText w:val=""/>
      <w:lvlJc w:val="left"/>
      <w:pPr>
        <w:ind w:left="2520" w:hanging="360"/>
      </w:pPr>
      <w:rPr>
        <w:rFonts w:ascii="Symbol" w:hAnsi="Symbol" w:hint="default"/>
      </w:rPr>
    </w:lvl>
    <w:lvl w:ilvl="4" w:tplc="038A2EB6">
      <w:start w:val="1"/>
      <w:numFmt w:val="bullet"/>
      <w:lvlText w:val="o"/>
      <w:lvlJc w:val="left"/>
      <w:pPr>
        <w:ind w:left="3240" w:hanging="360"/>
      </w:pPr>
      <w:rPr>
        <w:rFonts w:ascii="Courier New" w:hAnsi="Courier New" w:hint="default"/>
      </w:rPr>
    </w:lvl>
    <w:lvl w:ilvl="5" w:tplc="4B46330E">
      <w:start w:val="1"/>
      <w:numFmt w:val="bullet"/>
      <w:lvlText w:val=""/>
      <w:lvlJc w:val="left"/>
      <w:pPr>
        <w:ind w:left="3960" w:hanging="360"/>
      </w:pPr>
      <w:rPr>
        <w:rFonts w:ascii="Wingdings" w:hAnsi="Wingdings" w:hint="default"/>
      </w:rPr>
    </w:lvl>
    <w:lvl w:ilvl="6" w:tplc="FB547124">
      <w:start w:val="1"/>
      <w:numFmt w:val="bullet"/>
      <w:lvlText w:val=""/>
      <w:lvlJc w:val="left"/>
      <w:pPr>
        <w:ind w:left="4680" w:hanging="360"/>
      </w:pPr>
      <w:rPr>
        <w:rFonts w:ascii="Symbol" w:hAnsi="Symbol" w:hint="default"/>
      </w:rPr>
    </w:lvl>
    <w:lvl w:ilvl="7" w:tplc="F2008434">
      <w:start w:val="1"/>
      <w:numFmt w:val="bullet"/>
      <w:lvlText w:val="o"/>
      <w:lvlJc w:val="left"/>
      <w:pPr>
        <w:ind w:left="5400" w:hanging="360"/>
      </w:pPr>
      <w:rPr>
        <w:rFonts w:ascii="Courier New" w:hAnsi="Courier New" w:hint="default"/>
      </w:rPr>
    </w:lvl>
    <w:lvl w:ilvl="8" w:tplc="62CA42C8">
      <w:start w:val="1"/>
      <w:numFmt w:val="bullet"/>
      <w:lvlText w:val=""/>
      <w:lvlJc w:val="left"/>
      <w:pPr>
        <w:ind w:left="6120" w:hanging="360"/>
      </w:pPr>
      <w:rPr>
        <w:rFonts w:ascii="Wingdings" w:hAnsi="Wingdings" w:hint="default"/>
      </w:rPr>
    </w:lvl>
  </w:abstractNum>
  <w:abstractNum w:abstractNumId="7" w15:restartNumberingAfterBreak="0">
    <w:nsid w:val="20382BB2"/>
    <w:multiLevelType w:val="hybridMultilevel"/>
    <w:tmpl w:val="B9C41C6E"/>
    <w:lvl w:ilvl="0" w:tplc="1D4A24D4">
      <w:start w:val="1"/>
      <w:numFmt w:val="decimal"/>
      <w:pStyle w:val="UNpara"/>
      <w:lvlText w:val="%1."/>
      <w:lvlJc w:val="left"/>
      <w:pPr>
        <w:ind w:left="153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41627D11"/>
    <w:multiLevelType w:val="hybridMultilevel"/>
    <w:tmpl w:val="8FC2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6F73C6D"/>
    <w:multiLevelType w:val="hybridMultilevel"/>
    <w:tmpl w:val="CB0E8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72369E"/>
    <w:multiLevelType w:val="hybridMultilevel"/>
    <w:tmpl w:val="1C1A5670"/>
    <w:lvl w:ilvl="0" w:tplc="04090005">
      <w:start w:val="1"/>
      <w:numFmt w:val="bullet"/>
      <w:lvlText w:val=""/>
      <w:lvlJc w:val="left"/>
      <w:pPr>
        <w:ind w:left="360" w:hanging="360"/>
      </w:pPr>
      <w:rPr>
        <w:rFonts w:ascii="Wingdings" w:hAnsi="Wingdings" w:hint="default"/>
      </w:rPr>
    </w:lvl>
    <w:lvl w:ilvl="1" w:tplc="131674B0">
      <w:start w:val="1"/>
      <w:numFmt w:val="bullet"/>
      <w:lvlText w:val="o"/>
      <w:lvlJc w:val="left"/>
      <w:pPr>
        <w:ind w:left="1080" w:hanging="360"/>
      </w:pPr>
      <w:rPr>
        <w:rFonts w:ascii="Courier New" w:hAnsi="Courier New" w:hint="default"/>
      </w:rPr>
    </w:lvl>
    <w:lvl w:ilvl="2" w:tplc="E2DA4D34">
      <w:start w:val="1"/>
      <w:numFmt w:val="bullet"/>
      <w:lvlText w:val=""/>
      <w:lvlJc w:val="left"/>
      <w:pPr>
        <w:ind w:left="1800" w:hanging="360"/>
      </w:pPr>
      <w:rPr>
        <w:rFonts w:ascii="Wingdings" w:hAnsi="Wingdings" w:hint="default"/>
      </w:rPr>
    </w:lvl>
    <w:lvl w:ilvl="3" w:tplc="23DC2530">
      <w:start w:val="1"/>
      <w:numFmt w:val="bullet"/>
      <w:lvlText w:val=""/>
      <w:lvlJc w:val="left"/>
      <w:pPr>
        <w:ind w:left="2520" w:hanging="360"/>
      </w:pPr>
      <w:rPr>
        <w:rFonts w:ascii="Symbol" w:hAnsi="Symbol" w:hint="default"/>
      </w:rPr>
    </w:lvl>
    <w:lvl w:ilvl="4" w:tplc="038A2EB6">
      <w:start w:val="1"/>
      <w:numFmt w:val="bullet"/>
      <w:lvlText w:val="o"/>
      <w:lvlJc w:val="left"/>
      <w:pPr>
        <w:ind w:left="3240" w:hanging="360"/>
      </w:pPr>
      <w:rPr>
        <w:rFonts w:ascii="Courier New" w:hAnsi="Courier New" w:hint="default"/>
      </w:rPr>
    </w:lvl>
    <w:lvl w:ilvl="5" w:tplc="4B46330E">
      <w:start w:val="1"/>
      <w:numFmt w:val="bullet"/>
      <w:lvlText w:val=""/>
      <w:lvlJc w:val="left"/>
      <w:pPr>
        <w:ind w:left="3960" w:hanging="360"/>
      </w:pPr>
      <w:rPr>
        <w:rFonts w:ascii="Wingdings" w:hAnsi="Wingdings" w:hint="default"/>
      </w:rPr>
    </w:lvl>
    <w:lvl w:ilvl="6" w:tplc="FB547124">
      <w:start w:val="1"/>
      <w:numFmt w:val="bullet"/>
      <w:lvlText w:val=""/>
      <w:lvlJc w:val="left"/>
      <w:pPr>
        <w:ind w:left="4680" w:hanging="360"/>
      </w:pPr>
      <w:rPr>
        <w:rFonts w:ascii="Symbol" w:hAnsi="Symbol" w:hint="default"/>
      </w:rPr>
    </w:lvl>
    <w:lvl w:ilvl="7" w:tplc="F2008434">
      <w:start w:val="1"/>
      <w:numFmt w:val="bullet"/>
      <w:lvlText w:val="o"/>
      <w:lvlJc w:val="left"/>
      <w:pPr>
        <w:ind w:left="5400" w:hanging="360"/>
      </w:pPr>
      <w:rPr>
        <w:rFonts w:ascii="Courier New" w:hAnsi="Courier New" w:hint="default"/>
      </w:rPr>
    </w:lvl>
    <w:lvl w:ilvl="8" w:tplc="62CA42C8">
      <w:start w:val="1"/>
      <w:numFmt w:val="bullet"/>
      <w:lvlText w:val=""/>
      <w:lvlJc w:val="left"/>
      <w:pPr>
        <w:ind w:left="6120" w:hanging="360"/>
      </w:pPr>
      <w:rPr>
        <w:rFonts w:ascii="Wingdings" w:hAnsi="Wingdings" w:hint="default"/>
      </w:rPr>
    </w:lvl>
  </w:abstractNum>
  <w:abstractNum w:abstractNumId="12" w15:restartNumberingAfterBreak="0">
    <w:nsid w:val="5AA8245E"/>
    <w:multiLevelType w:val="hybridMultilevel"/>
    <w:tmpl w:val="99C0CDF2"/>
    <w:lvl w:ilvl="0" w:tplc="B0B4598A">
      <w:start w:val="4"/>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DD323AE"/>
    <w:multiLevelType w:val="hybridMultilevel"/>
    <w:tmpl w:val="CA083252"/>
    <w:lvl w:ilvl="0" w:tplc="E70081C0">
      <w:start w:val="1"/>
      <w:numFmt w:val="upperRoman"/>
      <w:lvlText w:val="%1."/>
      <w:lvlJc w:val="left"/>
      <w:pPr>
        <w:ind w:left="6391" w:hanging="720"/>
      </w:pPr>
      <w:rPr>
        <w:rFonts w:hint="default"/>
        <w:sz w:val="24"/>
        <w:szCs w:val="24"/>
      </w:rPr>
    </w:lvl>
    <w:lvl w:ilvl="1" w:tplc="04090019">
      <w:start w:val="1"/>
      <w:numFmt w:val="lowerLetter"/>
      <w:lvlText w:val="%2."/>
      <w:lvlJc w:val="left"/>
      <w:pPr>
        <w:ind w:left="6751" w:hanging="360"/>
      </w:pPr>
    </w:lvl>
    <w:lvl w:ilvl="2" w:tplc="E0C20D92">
      <w:start w:val="1"/>
      <w:numFmt w:val="decimal"/>
      <w:lvlText w:val="%3."/>
      <w:lvlJc w:val="left"/>
      <w:pPr>
        <w:ind w:left="7651" w:hanging="360"/>
      </w:pPr>
      <w:rPr>
        <w:rFonts w:ascii="Times New Roman" w:eastAsia="Times New Roman" w:hAnsi="Times New Roman" w:cs="Times New Roman"/>
      </w:rPr>
    </w:lvl>
    <w:lvl w:ilvl="3" w:tplc="0409000F" w:tentative="1">
      <w:start w:val="1"/>
      <w:numFmt w:val="decimal"/>
      <w:lvlText w:val="%4."/>
      <w:lvlJc w:val="left"/>
      <w:pPr>
        <w:ind w:left="8191" w:hanging="360"/>
      </w:pPr>
    </w:lvl>
    <w:lvl w:ilvl="4" w:tplc="04090019" w:tentative="1">
      <w:start w:val="1"/>
      <w:numFmt w:val="lowerLetter"/>
      <w:lvlText w:val="%5."/>
      <w:lvlJc w:val="left"/>
      <w:pPr>
        <w:ind w:left="8911" w:hanging="360"/>
      </w:pPr>
    </w:lvl>
    <w:lvl w:ilvl="5" w:tplc="0409001B" w:tentative="1">
      <w:start w:val="1"/>
      <w:numFmt w:val="lowerRoman"/>
      <w:lvlText w:val="%6."/>
      <w:lvlJc w:val="right"/>
      <w:pPr>
        <w:ind w:left="9631" w:hanging="180"/>
      </w:pPr>
    </w:lvl>
    <w:lvl w:ilvl="6" w:tplc="0409000F" w:tentative="1">
      <w:start w:val="1"/>
      <w:numFmt w:val="decimal"/>
      <w:lvlText w:val="%7."/>
      <w:lvlJc w:val="left"/>
      <w:pPr>
        <w:ind w:left="10351" w:hanging="360"/>
      </w:pPr>
    </w:lvl>
    <w:lvl w:ilvl="7" w:tplc="04090019" w:tentative="1">
      <w:start w:val="1"/>
      <w:numFmt w:val="lowerLetter"/>
      <w:lvlText w:val="%8."/>
      <w:lvlJc w:val="left"/>
      <w:pPr>
        <w:ind w:left="11071" w:hanging="360"/>
      </w:pPr>
    </w:lvl>
    <w:lvl w:ilvl="8" w:tplc="0409001B" w:tentative="1">
      <w:start w:val="1"/>
      <w:numFmt w:val="lowerRoman"/>
      <w:lvlText w:val="%9."/>
      <w:lvlJc w:val="right"/>
      <w:pPr>
        <w:ind w:left="11791" w:hanging="180"/>
      </w:pPr>
    </w:lvl>
  </w:abstractNum>
  <w:abstractNum w:abstractNumId="14" w15:restartNumberingAfterBreak="0">
    <w:nsid w:val="61EE3A61"/>
    <w:multiLevelType w:val="hybridMultilevel"/>
    <w:tmpl w:val="A40A9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85F01"/>
    <w:multiLevelType w:val="hybridMultilevel"/>
    <w:tmpl w:val="201C4132"/>
    <w:lvl w:ilvl="0" w:tplc="2F1E0612">
      <w:start w:val="3"/>
      <w:numFmt w:val="upperRoman"/>
      <w:lvlText w:val="%1."/>
      <w:lvlJc w:val="left"/>
      <w:pPr>
        <w:ind w:left="1440" w:hanging="72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91157E"/>
    <w:multiLevelType w:val="hybridMultilevel"/>
    <w:tmpl w:val="D7DA52E8"/>
    <w:lvl w:ilvl="0" w:tplc="1D9A1D9E">
      <w:start w:val="1"/>
      <w:numFmt w:val="bullet"/>
      <w:lvlText w:val=""/>
      <w:lvlJc w:val="left"/>
      <w:pPr>
        <w:ind w:left="360" w:hanging="360"/>
      </w:pPr>
      <w:rPr>
        <w:rFonts w:ascii="Times New Roman" w:hAnsi="Times New Roman" w:cs="Times New Roman"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754F4E"/>
    <w:multiLevelType w:val="hybridMultilevel"/>
    <w:tmpl w:val="8FE48150"/>
    <w:lvl w:ilvl="0" w:tplc="73DAD45C">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87607801">
    <w:abstractNumId w:val="5"/>
  </w:num>
  <w:num w:numId="2" w16cid:durableId="551308328">
    <w:abstractNumId w:val="0"/>
  </w:num>
  <w:num w:numId="3" w16cid:durableId="894777545">
    <w:abstractNumId w:val="13"/>
  </w:num>
  <w:num w:numId="4" w16cid:durableId="2089692778">
    <w:abstractNumId w:val="15"/>
  </w:num>
  <w:num w:numId="5" w16cid:durableId="344551294">
    <w:abstractNumId w:val="12"/>
  </w:num>
  <w:num w:numId="6" w16cid:durableId="746266894">
    <w:abstractNumId w:val="9"/>
  </w:num>
  <w:num w:numId="7" w16cid:durableId="1941907348">
    <w:abstractNumId w:val="7"/>
  </w:num>
  <w:num w:numId="8" w16cid:durableId="1220751191">
    <w:abstractNumId w:val="8"/>
  </w:num>
  <w:num w:numId="9" w16cid:durableId="360085654">
    <w:abstractNumId w:val="14"/>
  </w:num>
  <w:num w:numId="10" w16cid:durableId="1817723848">
    <w:abstractNumId w:val="17"/>
  </w:num>
  <w:num w:numId="11" w16cid:durableId="765685991">
    <w:abstractNumId w:val="2"/>
  </w:num>
  <w:num w:numId="12" w16cid:durableId="1821843398">
    <w:abstractNumId w:val="16"/>
  </w:num>
  <w:num w:numId="13" w16cid:durableId="1964845424">
    <w:abstractNumId w:val="6"/>
  </w:num>
  <w:num w:numId="14" w16cid:durableId="360281293">
    <w:abstractNumId w:val="1"/>
  </w:num>
  <w:num w:numId="15" w16cid:durableId="1868060452">
    <w:abstractNumId w:val="3"/>
  </w:num>
  <w:num w:numId="16" w16cid:durableId="304631448">
    <w:abstractNumId w:val="10"/>
  </w:num>
  <w:num w:numId="17" w16cid:durableId="1446387603">
    <w:abstractNumId w:val="11"/>
  </w:num>
  <w:num w:numId="18" w16cid:durableId="192695999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oNotTrackFormatting/>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NDQ1MjA3NTU2MTVS0lEKTi0uzszPAykwNKgFAKaXj7ItAAAA"/>
  </w:docVars>
  <w:rsids>
    <w:rsidRoot w:val="0057394F"/>
    <w:rsid w:val="000002E4"/>
    <w:rsid w:val="000002F4"/>
    <w:rsid w:val="000007B7"/>
    <w:rsid w:val="000009AF"/>
    <w:rsid w:val="00000E7C"/>
    <w:rsid w:val="00000EBD"/>
    <w:rsid w:val="00001680"/>
    <w:rsid w:val="00002268"/>
    <w:rsid w:val="000031F5"/>
    <w:rsid w:val="0000340A"/>
    <w:rsid w:val="00003664"/>
    <w:rsid w:val="000037DB"/>
    <w:rsid w:val="00003A22"/>
    <w:rsid w:val="00003B12"/>
    <w:rsid w:val="00003E71"/>
    <w:rsid w:val="00004028"/>
    <w:rsid w:val="000044F9"/>
    <w:rsid w:val="000045E9"/>
    <w:rsid w:val="000047EA"/>
    <w:rsid w:val="00004A30"/>
    <w:rsid w:val="00004AA5"/>
    <w:rsid w:val="00004E5E"/>
    <w:rsid w:val="000050CF"/>
    <w:rsid w:val="000053A1"/>
    <w:rsid w:val="0000576E"/>
    <w:rsid w:val="000058A0"/>
    <w:rsid w:val="00005B2A"/>
    <w:rsid w:val="0000673F"/>
    <w:rsid w:val="00006D93"/>
    <w:rsid w:val="00006DE1"/>
    <w:rsid w:val="00007940"/>
    <w:rsid w:val="000100D1"/>
    <w:rsid w:val="0001018A"/>
    <w:rsid w:val="00010FE7"/>
    <w:rsid w:val="0001123A"/>
    <w:rsid w:val="0001191D"/>
    <w:rsid w:val="00011ED8"/>
    <w:rsid w:val="00012185"/>
    <w:rsid w:val="0001226D"/>
    <w:rsid w:val="0001296E"/>
    <w:rsid w:val="00012A60"/>
    <w:rsid w:val="00012E9A"/>
    <w:rsid w:val="00013044"/>
    <w:rsid w:val="000132B0"/>
    <w:rsid w:val="00013647"/>
    <w:rsid w:val="00013957"/>
    <w:rsid w:val="00013C0E"/>
    <w:rsid w:val="00013DA6"/>
    <w:rsid w:val="00013FFA"/>
    <w:rsid w:val="00014281"/>
    <w:rsid w:val="000146D6"/>
    <w:rsid w:val="00014A6D"/>
    <w:rsid w:val="000154E4"/>
    <w:rsid w:val="00015AE6"/>
    <w:rsid w:val="00015D22"/>
    <w:rsid w:val="000160DF"/>
    <w:rsid w:val="00016CA7"/>
    <w:rsid w:val="000174B1"/>
    <w:rsid w:val="00017C82"/>
    <w:rsid w:val="000205A7"/>
    <w:rsid w:val="000206A5"/>
    <w:rsid w:val="0002094B"/>
    <w:rsid w:val="0002101D"/>
    <w:rsid w:val="000212B3"/>
    <w:rsid w:val="00021476"/>
    <w:rsid w:val="00021934"/>
    <w:rsid w:val="00021B7F"/>
    <w:rsid w:val="00021C32"/>
    <w:rsid w:val="00021DA2"/>
    <w:rsid w:val="00021FE3"/>
    <w:rsid w:val="000222CE"/>
    <w:rsid w:val="000222F5"/>
    <w:rsid w:val="00023100"/>
    <w:rsid w:val="000231A6"/>
    <w:rsid w:val="0002397C"/>
    <w:rsid w:val="00024062"/>
    <w:rsid w:val="000245E8"/>
    <w:rsid w:val="000248C2"/>
    <w:rsid w:val="00024A12"/>
    <w:rsid w:val="0002526A"/>
    <w:rsid w:val="0002577C"/>
    <w:rsid w:val="00026338"/>
    <w:rsid w:val="0002635B"/>
    <w:rsid w:val="00027ECA"/>
    <w:rsid w:val="00027EE5"/>
    <w:rsid w:val="00030070"/>
    <w:rsid w:val="00030520"/>
    <w:rsid w:val="00030E44"/>
    <w:rsid w:val="0003110C"/>
    <w:rsid w:val="00031343"/>
    <w:rsid w:val="000315E7"/>
    <w:rsid w:val="00031BE1"/>
    <w:rsid w:val="00032011"/>
    <w:rsid w:val="00032845"/>
    <w:rsid w:val="00032860"/>
    <w:rsid w:val="0003299D"/>
    <w:rsid w:val="00032E40"/>
    <w:rsid w:val="00032E6B"/>
    <w:rsid w:val="00033097"/>
    <w:rsid w:val="00033874"/>
    <w:rsid w:val="00033906"/>
    <w:rsid w:val="00033A04"/>
    <w:rsid w:val="00033C0C"/>
    <w:rsid w:val="00033F1F"/>
    <w:rsid w:val="00034043"/>
    <w:rsid w:val="000342E5"/>
    <w:rsid w:val="000349DE"/>
    <w:rsid w:val="000360FC"/>
    <w:rsid w:val="00036154"/>
    <w:rsid w:val="000362A3"/>
    <w:rsid w:val="000366C1"/>
    <w:rsid w:val="00037237"/>
    <w:rsid w:val="00037251"/>
    <w:rsid w:val="00037404"/>
    <w:rsid w:val="00037CE6"/>
    <w:rsid w:val="00037CF6"/>
    <w:rsid w:val="00040244"/>
    <w:rsid w:val="00040466"/>
    <w:rsid w:val="000407EB"/>
    <w:rsid w:val="00040A40"/>
    <w:rsid w:val="000411D1"/>
    <w:rsid w:val="000417CD"/>
    <w:rsid w:val="000417D2"/>
    <w:rsid w:val="000419E0"/>
    <w:rsid w:val="00041E5E"/>
    <w:rsid w:val="00042E88"/>
    <w:rsid w:val="0004301C"/>
    <w:rsid w:val="0004306D"/>
    <w:rsid w:val="000430AF"/>
    <w:rsid w:val="000436E8"/>
    <w:rsid w:val="00043920"/>
    <w:rsid w:val="00043BDF"/>
    <w:rsid w:val="00045002"/>
    <w:rsid w:val="00045483"/>
    <w:rsid w:val="000457A6"/>
    <w:rsid w:val="000459E3"/>
    <w:rsid w:val="000467A1"/>
    <w:rsid w:val="00046C95"/>
    <w:rsid w:val="00047928"/>
    <w:rsid w:val="00047B96"/>
    <w:rsid w:val="00047DB1"/>
    <w:rsid w:val="00047F3D"/>
    <w:rsid w:val="00050126"/>
    <w:rsid w:val="000501C3"/>
    <w:rsid w:val="0005033A"/>
    <w:rsid w:val="000510FA"/>
    <w:rsid w:val="000516FE"/>
    <w:rsid w:val="0005176E"/>
    <w:rsid w:val="00052936"/>
    <w:rsid w:val="00052BBE"/>
    <w:rsid w:val="00052E47"/>
    <w:rsid w:val="00052F83"/>
    <w:rsid w:val="00053569"/>
    <w:rsid w:val="000538AD"/>
    <w:rsid w:val="00053993"/>
    <w:rsid w:val="0005399E"/>
    <w:rsid w:val="00053C53"/>
    <w:rsid w:val="00053C73"/>
    <w:rsid w:val="00053E58"/>
    <w:rsid w:val="000542FC"/>
    <w:rsid w:val="000543CD"/>
    <w:rsid w:val="000545A4"/>
    <w:rsid w:val="00054B15"/>
    <w:rsid w:val="00054FB6"/>
    <w:rsid w:val="000551C6"/>
    <w:rsid w:val="0005598A"/>
    <w:rsid w:val="00055EF6"/>
    <w:rsid w:val="000560B2"/>
    <w:rsid w:val="00056373"/>
    <w:rsid w:val="00056612"/>
    <w:rsid w:val="000566EB"/>
    <w:rsid w:val="000567B6"/>
    <w:rsid w:val="00056D79"/>
    <w:rsid w:val="000571CA"/>
    <w:rsid w:val="000574BE"/>
    <w:rsid w:val="00057539"/>
    <w:rsid w:val="00057643"/>
    <w:rsid w:val="0005769A"/>
    <w:rsid w:val="000579B9"/>
    <w:rsid w:val="00060168"/>
    <w:rsid w:val="000603B4"/>
    <w:rsid w:val="00060535"/>
    <w:rsid w:val="00060F96"/>
    <w:rsid w:val="000613CF"/>
    <w:rsid w:val="000617B9"/>
    <w:rsid w:val="00062140"/>
    <w:rsid w:val="00063271"/>
    <w:rsid w:val="0006345D"/>
    <w:rsid w:val="00063CEA"/>
    <w:rsid w:val="00063D46"/>
    <w:rsid w:val="00063E00"/>
    <w:rsid w:val="00063F40"/>
    <w:rsid w:val="00064110"/>
    <w:rsid w:val="00064DD8"/>
    <w:rsid w:val="00065306"/>
    <w:rsid w:val="00065315"/>
    <w:rsid w:val="0006560C"/>
    <w:rsid w:val="000656B6"/>
    <w:rsid w:val="00065946"/>
    <w:rsid w:val="00065A5D"/>
    <w:rsid w:val="00065C82"/>
    <w:rsid w:val="00066068"/>
    <w:rsid w:val="00067109"/>
    <w:rsid w:val="000671D9"/>
    <w:rsid w:val="000677C6"/>
    <w:rsid w:val="00067B40"/>
    <w:rsid w:val="0007002A"/>
    <w:rsid w:val="000701FE"/>
    <w:rsid w:val="00070C8E"/>
    <w:rsid w:val="00070DF1"/>
    <w:rsid w:val="000715E7"/>
    <w:rsid w:val="00071845"/>
    <w:rsid w:val="00071F0B"/>
    <w:rsid w:val="00072219"/>
    <w:rsid w:val="0007316B"/>
    <w:rsid w:val="0007395D"/>
    <w:rsid w:val="00073D0F"/>
    <w:rsid w:val="00074128"/>
    <w:rsid w:val="000742DB"/>
    <w:rsid w:val="000742E8"/>
    <w:rsid w:val="00074406"/>
    <w:rsid w:val="0007473C"/>
    <w:rsid w:val="000748DF"/>
    <w:rsid w:val="00074AF8"/>
    <w:rsid w:val="00074DF0"/>
    <w:rsid w:val="00075460"/>
    <w:rsid w:val="00075C14"/>
    <w:rsid w:val="00075E3A"/>
    <w:rsid w:val="00075FE7"/>
    <w:rsid w:val="00076509"/>
    <w:rsid w:val="000768E0"/>
    <w:rsid w:val="00076F8A"/>
    <w:rsid w:val="000770A4"/>
    <w:rsid w:val="000773A8"/>
    <w:rsid w:val="0007767B"/>
    <w:rsid w:val="00077AA1"/>
    <w:rsid w:val="00077E2A"/>
    <w:rsid w:val="000803CF"/>
    <w:rsid w:val="00080CC6"/>
    <w:rsid w:val="000811D9"/>
    <w:rsid w:val="00081373"/>
    <w:rsid w:val="00081E30"/>
    <w:rsid w:val="0008228C"/>
    <w:rsid w:val="00082397"/>
    <w:rsid w:val="000823AC"/>
    <w:rsid w:val="00082518"/>
    <w:rsid w:val="00082A77"/>
    <w:rsid w:val="00082E21"/>
    <w:rsid w:val="000836C2"/>
    <w:rsid w:val="000839BC"/>
    <w:rsid w:val="00083AC3"/>
    <w:rsid w:val="00083FA5"/>
    <w:rsid w:val="0008408E"/>
    <w:rsid w:val="00084595"/>
    <w:rsid w:val="000852E3"/>
    <w:rsid w:val="0008561C"/>
    <w:rsid w:val="0008598B"/>
    <w:rsid w:val="00085F83"/>
    <w:rsid w:val="00086106"/>
    <w:rsid w:val="0008644C"/>
    <w:rsid w:val="000866DB"/>
    <w:rsid w:val="00086765"/>
    <w:rsid w:val="0008687F"/>
    <w:rsid w:val="00086EF6"/>
    <w:rsid w:val="0008739A"/>
    <w:rsid w:val="0008757C"/>
    <w:rsid w:val="0008785A"/>
    <w:rsid w:val="00087CAF"/>
    <w:rsid w:val="00087D01"/>
    <w:rsid w:val="0009090A"/>
    <w:rsid w:val="00090B70"/>
    <w:rsid w:val="00090DE9"/>
    <w:rsid w:val="00091370"/>
    <w:rsid w:val="000916E4"/>
    <w:rsid w:val="00091940"/>
    <w:rsid w:val="00092234"/>
    <w:rsid w:val="0009223F"/>
    <w:rsid w:val="000925FE"/>
    <w:rsid w:val="000927FA"/>
    <w:rsid w:val="000929FB"/>
    <w:rsid w:val="00092C77"/>
    <w:rsid w:val="000931B2"/>
    <w:rsid w:val="000931DE"/>
    <w:rsid w:val="0009349D"/>
    <w:rsid w:val="00093779"/>
    <w:rsid w:val="0009392B"/>
    <w:rsid w:val="0009399F"/>
    <w:rsid w:val="00093E6A"/>
    <w:rsid w:val="000948D9"/>
    <w:rsid w:val="000949DE"/>
    <w:rsid w:val="00094A28"/>
    <w:rsid w:val="00094D2C"/>
    <w:rsid w:val="0009573C"/>
    <w:rsid w:val="00095765"/>
    <w:rsid w:val="000959D1"/>
    <w:rsid w:val="00095FB9"/>
    <w:rsid w:val="00096201"/>
    <w:rsid w:val="000963A9"/>
    <w:rsid w:val="00096428"/>
    <w:rsid w:val="00096708"/>
    <w:rsid w:val="0009674E"/>
    <w:rsid w:val="0009688B"/>
    <w:rsid w:val="000968C1"/>
    <w:rsid w:val="00096AE8"/>
    <w:rsid w:val="00097A28"/>
    <w:rsid w:val="000A07FE"/>
    <w:rsid w:val="000A0D58"/>
    <w:rsid w:val="000A1CE4"/>
    <w:rsid w:val="000A229A"/>
    <w:rsid w:val="000A2739"/>
    <w:rsid w:val="000A2D30"/>
    <w:rsid w:val="000A2D6E"/>
    <w:rsid w:val="000A300E"/>
    <w:rsid w:val="000A31AF"/>
    <w:rsid w:val="000A36E2"/>
    <w:rsid w:val="000A3786"/>
    <w:rsid w:val="000A3EF3"/>
    <w:rsid w:val="000A4C42"/>
    <w:rsid w:val="000A50E7"/>
    <w:rsid w:val="000A5694"/>
    <w:rsid w:val="000A5822"/>
    <w:rsid w:val="000A5BCE"/>
    <w:rsid w:val="000A5C6D"/>
    <w:rsid w:val="000A65B8"/>
    <w:rsid w:val="000A71AA"/>
    <w:rsid w:val="000A7531"/>
    <w:rsid w:val="000A79B5"/>
    <w:rsid w:val="000B0F0D"/>
    <w:rsid w:val="000B1260"/>
    <w:rsid w:val="000B15D3"/>
    <w:rsid w:val="000B1B78"/>
    <w:rsid w:val="000B1EB6"/>
    <w:rsid w:val="000B2C1B"/>
    <w:rsid w:val="000B31BB"/>
    <w:rsid w:val="000B3A7A"/>
    <w:rsid w:val="000B3E46"/>
    <w:rsid w:val="000B492D"/>
    <w:rsid w:val="000B4C47"/>
    <w:rsid w:val="000B4CA0"/>
    <w:rsid w:val="000B5470"/>
    <w:rsid w:val="000B59EA"/>
    <w:rsid w:val="000B5A7E"/>
    <w:rsid w:val="000B5DE5"/>
    <w:rsid w:val="000B62B9"/>
    <w:rsid w:val="000B62C8"/>
    <w:rsid w:val="000B6491"/>
    <w:rsid w:val="000B6922"/>
    <w:rsid w:val="000B70CA"/>
    <w:rsid w:val="000B7515"/>
    <w:rsid w:val="000B790C"/>
    <w:rsid w:val="000B7A41"/>
    <w:rsid w:val="000C0097"/>
    <w:rsid w:val="000C07B5"/>
    <w:rsid w:val="000C0A42"/>
    <w:rsid w:val="000C0FFF"/>
    <w:rsid w:val="000C13DA"/>
    <w:rsid w:val="000C1D49"/>
    <w:rsid w:val="000C1D63"/>
    <w:rsid w:val="000C210D"/>
    <w:rsid w:val="000C2131"/>
    <w:rsid w:val="000C26AA"/>
    <w:rsid w:val="000C2944"/>
    <w:rsid w:val="000C2D6B"/>
    <w:rsid w:val="000C3157"/>
    <w:rsid w:val="000C3BDE"/>
    <w:rsid w:val="000C4968"/>
    <w:rsid w:val="000C4C50"/>
    <w:rsid w:val="000C5AEE"/>
    <w:rsid w:val="000C600D"/>
    <w:rsid w:val="000C6AB9"/>
    <w:rsid w:val="000C72D1"/>
    <w:rsid w:val="000C75D1"/>
    <w:rsid w:val="000C75FA"/>
    <w:rsid w:val="000D003B"/>
    <w:rsid w:val="000D018E"/>
    <w:rsid w:val="000D02F2"/>
    <w:rsid w:val="000D03CF"/>
    <w:rsid w:val="000D048F"/>
    <w:rsid w:val="000D04B2"/>
    <w:rsid w:val="000D0874"/>
    <w:rsid w:val="000D0D38"/>
    <w:rsid w:val="000D0E10"/>
    <w:rsid w:val="000D0FF5"/>
    <w:rsid w:val="000D1096"/>
    <w:rsid w:val="000D1799"/>
    <w:rsid w:val="000D1C40"/>
    <w:rsid w:val="000D1EAB"/>
    <w:rsid w:val="000D2842"/>
    <w:rsid w:val="000D2B19"/>
    <w:rsid w:val="000D2CC3"/>
    <w:rsid w:val="000D3310"/>
    <w:rsid w:val="000D3536"/>
    <w:rsid w:val="000D3537"/>
    <w:rsid w:val="000D35FD"/>
    <w:rsid w:val="000D38C5"/>
    <w:rsid w:val="000D39E8"/>
    <w:rsid w:val="000D3F9D"/>
    <w:rsid w:val="000D4CA9"/>
    <w:rsid w:val="000D5077"/>
    <w:rsid w:val="000D627F"/>
    <w:rsid w:val="000D6BDE"/>
    <w:rsid w:val="000D7155"/>
    <w:rsid w:val="000D7340"/>
    <w:rsid w:val="000D74F4"/>
    <w:rsid w:val="000D7660"/>
    <w:rsid w:val="000D76B3"/>
    <w:rsid w:val="000D77ED"/>
    <w:rsid w:val="000E03FE"/>
    <w:rsid w:val="000E0623"/>
    <w:rsid w:val="000E09C7"/>
    <w:rsid w:val="000E1A7C"/>
    <w:rsid w:val="000E1C42"/>
    <w:rsid w:val="000E283E"/>
    <w:rsid w:val="000E2922"/>
    <w:rsid w:val="000E2BA1"/>
    <w:rsid w:val="000E3572"/>
    <w:rsid w:val="000E3A15"/>
    <w:rsid w:val="000E45B9"/>
    <w:rsid w:val="000E46AC"/>
    <w:rsid w:val="000E4BCF"/>
    <w:rsid w:val="000E57C2"/>
    <w:rsid w:val="000E5E7B"/>
    <w:rsid w:val="000E5FDC"/>
    <w:rsid w:val="000E61CF"/>
    <w:rsid w:val="000E651B"/>
    <w:rsid w:val="000E6C9C"/>
    <w:rsid w:val="000E783C"/>
    <w:rsid w:val="000E7B1A"/>
    <w:rsid w:val="000E7C36"/>
    <w:rsid w:val="000E7C98"/>
    <w:rsid w:val="000F011A"/>
    <w:rsid w:val="000F043D"/>
    <w:rsid w:val="000F06A1"/>
    <w:rsid w:val="000F09D2"/>
    <w:rsid w:val="000F101D"/>
    <w:rsid w:val="000F1766"/>
    <w:rsid w:val="000F18F8"/>
    <w:rsid w:val="000F21BF"/>
    <w:rsid w:val="000F24FB"/>
    <w:rsid w:val="000F26A1"/>
    <w:rsid w:val="000F26AA"/>
    <w:rsid w:val="000F2E67"/>
    <w:rsid w:val="000F31C4"/>
    <w:rsid w:val="000F3644"/>
    <w:rsid w:val="000F3B01"/>
    <w:rsid w:val="000F3F15"/>
    <w:rsid w:val="000F484C"/>
    <w:rsid w:val="000F4E0C"/>
    <w:rsid w:val="000F4E77"/>
    <w:rsid w:val="000F5704"/>
    <w:rsid w:val="000F5BD7"/>
    <w:rsid w:val="000F6063"/>
    <w:rsid w:val="000F6119"/>
    <w:rsid w:val="000F65E7"/>
    <w:rsid w:val="000F6865"/>
    <w:rsid w:val="000F6F69"/>
    <w:rsid w:val="000F7041"/>
    <w:rsid w:val="000F71CE"/>
    <w:rsid w:val="000F7CB6"/>
    <w:rsid w:val="0010046D"/>
    <w:rsid w:val="0010098F"/>
    <w:rsid w:val="00100BD0"/>
    <w:rsid w:val="00100D20"/>
    <w:rsid w:val="0010164D"/>
    <w:rsid w:val="001019C4"/>
    <w:rsid w:val="00101D50"/>
    <w:rsid w:val="00101E5D"/>
    <w:rsid w:val="001021B8"/>
    <w:rsid w:val="00102575"/>
    <w:rsid w:val="00102AB8"/>
    <w:rsid w:val="00102DF3"/>
    <w:rsid w:val="001033C5"/>
    <w:rsid w:val="001038BF"/>
    <w:rsid w:val="001039CF"/>
    <w:rsid w:val="001039E6"/>
    <w:rsid w:val="00103B9F"/>
    <w:rsid w:val="00103DBC"/>
    <w:rsid w:val="00103FCD"/>
    <w:rsid w:val="0010401C"/>
    <w:rsid w:val="001042C5"/>
    <w:rsid w:val="00104493"/>
    <w:rsid w:val="00104628"/>
    <w:rsid w:val="00104958"/>
    <w:rsid w:val="00104B7E"/>
    <w:rsid w:val="00104C5E"/>
    <w:rsid w:val="00104D02"/>
    <w:rsid w:val="001050D8"/>
    <w:rsid w:val="0010534B"/>
    <w:rsid w:val="00105CE1"/>
    <w:rsid w:val="001063FC"/>
    <w:rsid w:val="001065F3"/>
    <w:rsid w:val="00106D9B"/>
    <w:rsid w:val="0010784C"/>
    <w:rsid w:val="001107FB"/>
    <w:rsid w:val="00110E8B"/>
    <w:rsid w:val="0011103E"/>
    <w:rsid w:val="00111890"/>
    <w:rsid w:val="00111ED9"/>
    <w:rsid w:val="00111FC5"/>
    <w:rsid w:val="00112588"/>
    <w:rsid w:val="00112625"/>
    <w:rsid w:val="0011327B"/>
    <w:rsid w:val="001134AF"/>
    <w:rsid w:val="00113575"/>
    <w:rsid w:val="0011377B"/>
    <w:rsid w:val="00113969"/>
    <w:rsid w:val="00113C68"/>
    <w:rsid w:val="00114219"/>
    <w:rsid w:val="00114424"/>
    <w:rsid w:val="00114729"/>
    <w:rsid w:val="00114C29"/>
    <w:rsid w:val="00114D2D"/>
    <w:rsid w:val="00115527"/>
    <w:rsid w:val="001157B0"/>
    <w:rsid w:val="00116C78"/>
    <w:rsid w:val="00117ACB"/>
    <w:rsid w:val="00117B40"/>
    <w:rsid w:val="00117D94"/>
    <w:rsid w:val="001203CA"/>
    <w:rsid w:val="0012058A"/>
    <w:rsid w:val="00120E0C"/>
    <w:rsid w:val="00121153"/>
    <w:rsid w:val="00121BBA"/>
    <w:rsid w:val="00121F2B"/>
    <w:rsid w:val="00122459"/>
    <w:rsid w:val="00122506"/>
    <w:rsid w:val="00122F2F"/>
    <w:rsid w:val="0012311E"/>
    <w:rsid w:val="001234B0"/>
    <w:rsid w:val="00123A1A"/>
    <w:rsid w:val="00124120"/>
    <w:rsid w:val="001246C5"/>
    <w:rsid w:val="001247F3"/>
    <w:rsid w:val="00124A46"/>
    <w:rsid w:val="00124B95"/>
    <w:rsid w:val="001254BE"/>
    <w:rsid w:val="00125746"/>
    <w:rsid w:val="001259B9"/>
    <w:rsid w:val="00125D1C"/>
    <w:rsid w:val="0012638A"/>
    <w:rsid w:val="001270F0"/>
    <w:rsid w:val="00127139"/>
    <w:rsid w:val="00127E09"/>
    <w:rsid w:val="0013030A"/>
    <w:rsid w:val="001305CE"/>
    <w:rsid w:val="00130672"/>
    <w:rsid w:val="0013140E"/>
    <w:rsid w:val="00131644"/>
    <w:rsid w:val="00131B36"/>
    <w:rsid w:val="00131C3B"/>
    <w:rsid w:val="00133192"/>
    <w:rsid w:val="0013363E"/>
    <w:rsid w:val="00134CBC"/>
    <w:rsid w:val="00134CF0"/>
    <w:rsid w:val="00134E06"/>
    <w:rsid w:val="0013518D"/>
    <w:rsid w:val="001352D8"/>
    <w:rsid w:val="00135BDE"/>
    <w:rsid w:val="00135ED4"/>
    <w:rsid w:val="0013614F"/>
    <w:rsid w:val="00136763"/>
    <w:rsid w:val="001367B2"/>
    <w:rsid w:val="001369C0"/>
    <w:rsid w:val="00136C9C"/>
    <w:rsid w:val="00136E8D"/>
    <w:rsid w:val="001372B3"/>
    <w:rsid w:val="001372CA"/>
    <w:rsid w:val="001375B2"/>
    <w:rsid w:val="00137D86"/>
    <w:rsid w:val="00137E2F"/>
    <w:rsid w:val="00140517"/>
    <w:rsid w:val="00140729"/>
    <w:rsid w:val="0014079B"/>
    <w:rsid w:val="001407C3"/>
    <w:rsid w:val="00140986"/>
    <w:rsid w:val="00140CE6"/>
    <w:rsid w:val="001416B5"/>
    <w:rsid w:val="001416FD"/>
    <w:rsid w:val="00141B36"/>
    <w:rsid w:val="00141ED0"/>
    <w:rsid w:val="001421D3"/>
    <w:rsid w:val="00142213"/>
    <w:rsid w:val="00142804"/>
    <w:rsid w:val="00142996"/>
    <w:rsid w:val="00142FC6"/>
    <w:rsid w:val="00143056"/>
    <w:rsid w:val="001431F4"/>
    <w:rsid w:val="00143604"/>
    <w:rsid w:val="0014380D"/>
    <w:rsid w:val="001438BD"/>
    <w:rsid w:val="00144388"/>
    <w:rsid w:val="00145137"/>
    <w:rsid w:val="0014540D"/>
    <w:rsid w:val="001456A4"/>
    <w:rsid w:val="001457C7"/>
    <w:rsid w:val="0014591B"/>
    <w:rsid w:val="00145966"/>
    <w:rsid w:val="001459A2"/>
    <w:rsid w:val="00145BC4"/>
    <w:rsid w:val="00145E7A"/>
    <w:rsid w:val="00146E72"/>
    <w:rsid w:val="00146F41"/>
    <w:rsid w:val="00146F73"/>
    <w:rsid w:val="0014784E"/>
    <w:rsid w:val="00147AA8"/>
    <w:rsid w:val="00147AD7"/>
    <w:rsid w:val="00150AFF"/>
    <w:rsid w:val="00150B30"/>
    <w:rsid w:val="0015133C"/>
    <w:rsid w:val="00151909"/>
    <w:rsid w:val="001520E0"/>
    <w:rsid w:val="001527E1"/>
    <w:rsid w:val="001527E4"/>
    <w:rsid w:val="0015293C"/>
    <w:rsid w:val="0015307E"/>
    <w:rsid w:val="00153270"/>
    <w:rsid w:val="001537B4"/>
    <w:rsid w:val="00153ED6"/>
    <w:rsid w:val="00154056"/>
    <w:rsid w:val="00154A42"/>
    <w:rsid w:val="00154F0A"/>
    <w:rsid w:val="00155138"/>
    <w:rsid w:val="00155385"/>
    <w:rsid w:val="001556E3"/>
    <w:rsid w:val="0015583E"/>
    <w:rsid w:val="001560DE"/>
    <w:rsid w:val="00156377"/>
    <w:rsid w:val="00156510"/>
    <w:rsid w:val="001565D8"/>
    <w:rsid w:val="00156641"/>
    <w:rsid w:val="00156662"/>
    <w:rsid w:val="00156988"/>
    <w:rsid w:val="00156A0C"/>
    <w:rsid w:val="00156C88"/>
    <w:rsid w:val="00156CD7"/>
    <w:rsid w:val="00156E21"/>
    <w:rsid w:val="00157180"/>
    <w:rsid w:val="00157926"/>
    <w:rsid w:val="00157A11"/>
    <w:rsid w:val="001604DD"/>
    <w:rsid w:val="001604E8"/>
    <w:rsid w:val="0016101D"/>
    <w:rsid w:val="00161181"/>
    <w:rsid w:val="0016141F"/>
    <w:rsid w:val="00161674"/>
    <w:rsid w:val="0016196F"/>
    <w:rsid w:val="00161A51"/>
    <w:rsid w:val="00161DD9"/>
    <w:rsid w:val="0016218B"/>
    <w:rsid w:val="001626AB"/>
    <w:rsid w:val="0016285A"/>
    <w:rsid w:val="00163044"/>
    <w:rsid w:val="0016308A"/>
    <w:rsid w:val="001634A8"/>
    <w:rsid w:val="00163516"/>
    <w:rsid w:val="001636E3"/>
    <w:rsid w:val="001639FA"/>
    <w:rsid w:val="00163FA3"/>
    <w:rsid w:val="00164126"/>
    <w:rsid w:val="00164248"/>
    <w:rsid w:val="001642EC"/>
    <w:rsid w:val="0016458C"/>
    <w:rsid w:val="0016563D"/>
    <w:rsid w:val="00165818"/>
    <w:rsid w:val="00165879"/>
    <w:rsid w:val="001658DF"/>
    <w:rsid w:val="00165D9C"/>
    <w:rsid w:val="00165FC5"/>
    <w:rsid w:val="001660CA"/>
    <w:rsid w:val="001665BC"/>
    <w:rsid w:val="00166753"/>
    <w:rsid w:val="0016694E"/>
    <w:rsid w:val="00166A3F"/>
    <w:rsid w:val="00166B47"/>
    <w:rsid w:val="00166E44"/>
    <w:rsid w:val="00166F37"/>
    <w:rsid w:val="001670D7"/>
    <w:rsid w:val="00167136"/>
    <w:rsid w:val="001673F6"/>
    <w:rsid w:val="0016747D"/>
    <w:rsid w:val="001676FE"/>
    <w:rsid w:val="00167D5B"/>
    <w:rsid w:val="00170004"/>
    <w:rsid w:val="0017052C"/>
    <w:rsid w:val="00170817"/>
    <w:rsid w:val="001709E6"/>
    <w:rsid w:val="00170D73"/>
    <w:rsid w:val="001715A6"/>
    <w:rsid w:val="00171658"/>
    <w:rsid w:val="00171C8F"/>
    <w:rsid w:val="00171D2D"/>
    <w:rsid w:val="00171E05"/>
    <w:rsid w:val="00172053"/>
    <w:rsid w:val="00173713"/>
    <w:rsid w:val="00173879"/>
    <w:rsid w:val="00173FE9"/>
    <w:rsid w:val="001744A3"/>
    <w:rsid w:val="00174576"/>
    <w:rsid w:val="001748CF"/>
    <w:rsid w:val="00174A06"/>
    <w:rsid w:val="00174AD0"/>
    <w:rsid w:val="00174D2A"/>
    <w:rsid w:val="001757FB"/>
    <w:rsid w:val="001758DB"/>
    <w:rsid w:val="00175BD9"/>
    <w:rsid w:val="00175D0F"/>
    <w:rsid w:val="00176146"/>
    <w:rsid w:val="00176304"/>
    <w:rsid w:val="0017630A"/>
    <w:rsid w:val="001764CB"/>
    <w:rsid w:val="00176807"/>
    <w:rsid w:val="001768C4"/>
    <w:rsid w:val="00176C60"/>
    <w:rsid w:val="00176FF9"/>
    <w:rsid w:val="00177824"/>
    <w:rsid w:val="00177895"/>
    <w:rsid w:val="00180155"/>
    <w:rsid w:val="001805CA"/>
    <w:rsid w:val="00180DE9"/>
    <w:rsid w:val="00180F3D"/>
    <w:rsid w:val="00181008"/>
    <w:rsid w:val="001815B0"/>
    <w:rsid w:val="001816A0"/>
    <w:rsid w:val="00181739"/>
    <w:rsid w:val="001819AC"/>
    <w:rsid w:val="00181AB6"/>
    <w:rsid w:val="00181B2B"/>
    <w:rsid w:val="00182018"/>
    <w:rsid w:val="0018229B"/>
    <w:rsid w:val="00182552"/>
    <w:rsid w:val="00182B35"/>
    <w:rsid w:val="001834B6"/>
    <w:rsid w:val="00183863"/>
    <w:rsid w:val="00183B34"/>
    <w:rsid w:val="00183C74"/>
    <w:rsid w:val="00183EE0"/>
    <w:rsid w:val="001842FA"/>
    <w:rsid w:val="001847CF"/>
    <w:rsid w:val="00184E82"/>
    <w:rsid w:val="0018540A"/>
    <w:rsid w:val="00185670"/>
    <w:rsid w:val="00186452"/>
    <w:rsid w:val="0018659A"/>
    <w:rsid w:val="00186C86"/>
    <w:rsid w:val="0018700C"/>
    <w:rsid w:val="001870E6"/>
    <w:rsid w:val="0018758F"/>
    <w:rsid w:val="00187B78"/>
    <w:rsid w:val="00190A49"/>
    <w:rsid w:val="001912DF"/>
    <w:rsid w:val="001913D3"/>
    <w:rsid w:val="001914D7"/>
    <w:rsid w:val="00191775"/>
    <w:rsid w:val="00191967"/>
    <w:rsid w:val="00191C25"/>
    <w:rsid w:val="00191C66"/>
    <w:rsid w:val="00191EFD"/>
    <w:rsid w:val="0019316B"/>
    <w:rsid w:val="00193215"/>
    <w:rsid w:val="00193B8E"/>
    <w:rsid w:val="00194672"/>
    <w:rsid w:val="00195962"/>
    <w:rsid w:val="00195FF7"/>
    <w:rsid w:val="001960A5"/>
    <w:rsid w:val="001963FC"/>
    <w:rsid w:val="0019667F"/>
    <w:rsid w:val="001972AA"/>
    <w:rsid w:val="001974A8"/>
    <w:rsid w:val="0019766E"/>
    <w:rsid w:val="00197A21"/>
    <w:rsid w:val="00197B24"/>
    <w:rsid w:val="00197C39"/>
    <w:rsid w:val="001A0135"/>
    <w:rsid w:val="001A01C3"/>
    <w:rsid w:val="001A0388"/>
    <w:rsid w:val="001A0635"/>
    <w:rsid w:val="001A0687"/>
    <w:rsid w:val="001A0B0A"/>
    <w:rsid w:val="001A0CB8"/>
    <w:rsid w:val="001A12BE"/>
    <w:rsid w:val="001A1840"/>
    <w:rsid w:val="001A277D"/>
    <w:rsid w:val="001A3565"/>
    <w:rsid w:val="001A37CB"/>
    <w:rsid w:val="001A3BC5"/>
    <w:rsid w:val="001A3EBA"/>
    <w:rsid w:val="001A422A"/>
    <w:rsid w:val="001A4339"/>
    <w:rsid w:val="001A540D"/>
    <w:rsid w:val="001A57AD"/>
    <w:rsid w:val="001A58B3"/>
    <w:rsid w:val="001A6582"/>
    <w:rsid w:val="001A6DF7"/>
    <w:rsid w:val="001A73F5"/>
    <w:rsid w:val="001A748D"/>
    <w:rsid w:val="001A7CB5"/>
    <w:rsid w:val="001A7CF0"/>
    <w:rsid w:val="001B03F2"/>
    <w:rsid w:val="001B0499"/>
    <w:rsid w:val="001B07C2"/>
    <w:rsid w:val="001B0854"/>
    <w:rsid w:val="001B09F0"/>
    <w:rsid w:val="001B0CAD"/>
    <w:rsid w:val="001B10D8"/>
    <w:rsid w:val="001B15F6"/>
    <w:rsid w:val="001B196B"/>
    <w:rsid w:val="001B1B8C"/>
    <w:rsid w:val="001B1C0A"/>
    <w:rsid w:val="001B1DB8"/>
    <w:rsid w:val="001B2259"/>
    <w:rsid w:val="001B23E7"/>
    <w:rsid w:val="001B31BE"/>
    <w:rsid w:val="001B33C3"/>
    <w:rsid w:val="001B3B4D"/>
    <w:rsid w:val="001B43E7"/>
    <w:rsid w:val="001B46FD"/>
    <w:rsid w:val="001B48EC"/>
    <w:rsid w:val="001B4A17"/>
    <w:rsid w:val="001B57DF"/>
    <w:rsid w:val="001B5C04"/>
    <w:rsid w:val="001B6559"/>
    <w:rsid w:val="001B66FB"/>
    <w:rsid w:val="001B67E1"/>
    <w:rsid w:val="001B68E5"/>
    <w:rsid w:val="001B6C23"/>
    <w:rsid w:val="001B7502"/>
    <w:rsid w:val="001B77DE"/>
    <w:rsid w:val="001B7A97"/>
    <w:rsid w:val="001B7FBD"/>
    <w:rsid w:val="001C017D"/>
    <w:rsid w:val="001C0437"/>
    <w:rsid w:val="001C0914"/>
    <w:rsid w:val="001C0A4B"/>
    <w:rsid w:val="001C0DC4"/>
    <w:rsid w:val="001C0F51"/>
    <w:rsid w:val="001C158C"/>
    <w:rsid w:val="001C15B6"/>
    <w:rsid w:val="001C15EE"/>
    <w:rsid w:val="001C174C"/>
    <w:rsid w:val="001C1952"/>
    <w:rsid w:val="001C19C6"/>
    <w:rsid w:val="001C1DEA"/>
    <w:rsid w:val="001C26AF"/>
    <w:rsid w:val="001C2C2A"/>
    <w:rsid w:val="001C2CEE"/>
    <w:rsid w:val="001C325C"/>
    <w:rsid w:val="001C36D2"/>
    <w:rsid w:val="001C3B12"/>
    <w:rsid w:val="001C4126"/>
    <w:rsid w:val="001C4457"/>
    <w:rsid w:val="001C47FE"/>
    <w:rsid w:val="001C4ACA"/>
    <w:rsid w:val="001C53C0"/>
    <w:rsid w:val="001C5954"/>
    <w:rsid w:val="001C5B28"/>
    <w:rsid w:val="001C5C2C"/>
    <w:rsid w:val="001C62DD"/>
    <w:rsid w:val="001C6427"/>
    <w:rsid w:val="001C67C7"/>
    <w:rsid w:val="001C6873"/>
    <w:rsid w:val="001C6A64"/>
    <w:rsid w:val="001C716F"/>
    <w:rsid w:val="001C72FC"/>
    <w:rsid w:val="001C7395"/>
    <w:rsid w:val="001C79FA"/>
    <w:rsid w:val="001C7D69"/>
    <w:rsid w:val="001D04FA"/>
    <w:rsid w:val="001D0F56"/>
    <w:rsid w:val="001D121D"/>
    <w:rsid w:val="001D1913"/>
    <w:rsid w:val="001D20B7"/>
    <w:rsid w:val="001D25E1"/>
    <w:rsid w:val="001D2601"/>
    <w:rsid w:val="001D2E84"/>
    <w:rsid w:val="001D344E"/>
    <w:rsid w:val="001D3481"/>
    <w:rsid w:val="001D358C"/>
    <w:rsid w:val="001D38EB"/>
    <w:rsid w:val="001D3C60"/>
    <w:rsid w:val="001D3D85"/>
    <w:rsid w:val="001D4575"/>
    <w:rsid w:val="001D56B1"/>
    <w:rsid w:val="001D5ADF"/>
    <w:rsid w:val="001D605C"/>
    <w:rsid w:val="001D681A"/>
    <w:rsid w:val="001D68B1"/>
    <w:rsid w:val="001D6969"/>
    <w:rsid w:val="001D6F71"/>
    <w:rsid w:val="001D7181"/>
    <w:rsid w:val="001D7387"/>
    <w:rsid w:val="001D744B"/>
    <w:rsid w:val="001D7B05"/>
    <w:rsid w:val="001D7D38"/>
    <w:rsid w:val="001E058D"/>
    <w:rsid w:val="001E17EF"/>
    <w:rsid w:val="001E20A7"/>
    <w:rsid w:val="001E3482"/>
    <w:rsid w:val="001E386A"/>
    <w:rsid w:val="001E41FC"/>
    <w:rsid w:val="001E457C"/>
    <w:rsid w:val="001E4A40"/>
    <w:rsid w:val="001E4A6C"/>
    <w:rsid w:val="001E4BE3"/>
    <w:rsid w:val="001E4C07"/>
    <w:rsid w:val="001E4DD1"/>
    <w:rsid w:val="001E4F3E"/>
    <w:rsid w:val="001E4F93"/>
    <w:rsid w:val="001E5086"/>
    <w:rsid w:val="001E5610"/>
    <w:rsid w:val="001E6268"/>
    <w:rsid w:val="001E6CE7"/>
    <w:rsid w:val="001E6D23"/>
    <w:rsid w:val="001E6D8C"/>
    <w:rsid w:val="001E732F"/>
    <w:rsid w:val="001E7384"/>
    <w:rsid w:val="001E74D0"/>
    <w:rsid w:val="001E7681"/>
    <w:rsid w:val="001E7975"/>
    <w:rsid w:val="001E7A34"/>
    <w:rsid w:val="001E7E7C"/>
    <w:rsid w:val="001E7EAE"/>
    <w:rsid w:val="001EF225"/>
    <w:rsid w:val="001F021B"/>
    <w:rsid w:val="001F0222"/>
    <w:rsid w:val="001F03CD"/>
    <w:rsid w:val="001F109B"/>
    <w:rsid w:val="001F13CE"/>
    <w:rsid w:val="001F1996"/>
    <w:rsid w:val="001F1BA7"/>
    <w:rsid w:val="001F20D8"/>
    <w:rsid w:val="001F273A"/>
    <w:rsid w:val="001F2773"/>
    <w:rsid w:val="001F27E6"/>
    <w:rsid w:val="001F2822"/>
    <w:rsid w:val="001F2903"/>
    <w:rsid w:val="001F2A84"/>
    <w:rsid w:val="001F2F0C"/>
    <w:rsid w:val="001F3572"/>
    <w:rsid w:val="001F36D8"/>
    <w:rsid w:val="001F3A05"/>
    <w:rsid w:val="001F3A09"/>
    <w:rsid w:val="001F4167"/>
    <w:rsid w:val="001F449E"/>
    <w:rsid w:val="001F4F09"/>
    <w:rsid w:val="001F522F"/>
    <w:rsid w:val="001F52FA"/>
    <w:rsid w:val="001F59A7"/>
    <w:rsid w:val="001F5C5B"/>
    <w:rsid w:val="001F5E81"/>
    <w:rsid w:val="001F61AD"/>
    <w:rsid w:val="001F6669"/>
    <w:rsid w:val="001F724D"/>
    <w:rsid w:val="001F7983"/>
    <w:rsid w:val="001F79D2"/>
    <w:rsid w:val="001F7A0E"/>
    <w:rsid w:val="002004D2"/>
    <w:rsid w:val="00200A9C"/>
    <w:rsid w:val="00200CFD"/>
    <w:rsid w:val="00201136"/>
    <w:rsid w:val="002011D1"/>
    <w:rsid w:val="00202A78"/>
    <w:rsid w:val="00202D0C"/>
    <w:rsid w:val="002036A4"/>
    <w:rsid w:val="0020430C"/>
    <w:rsid w:val="0020436F"/>
    <w:rsid w:val="00204649"/>
    <w:rsid w:val="00204896"/>
    <w:rsid w:val="002050C2"/>
    <w:rsid w:val="002053E4"/>
    <w:rsid w:val="00205410"/>
    <w:rsid w:val="0020574A"/>
    <w:rsid w:val="002058A5"/>
    <w:rsid w:val="002058B9"/>
    <w:rsid w:val="00205B0B"/>
    <w:rsid w:val="00205B48"/>
    <w:rsid w:val="00205C2E"/>
    <w:rsid w:val="00205DC7"/>
    <w:rsid w:val="00205E6C"/>
    <w:rsid w:val="00205F50"/>
    <w:rsid w:val="00206728"/>
    <w:rsid w:val="002068D4"/>
    <w:rsid w:val="00206B10"/>
    <w:rsid w:val="00206BA1"/>
    <w:rsid w:val="00206D44"/>
    <w:rsid w:val="0020732F"/>
    <w:rsid w:val="00207366"/>
    <w:rsid w:val="002073FD"/>
    <w:rsid w:val="00207777"/>
    <w:rsid w:val="0020777B"/>
    <w:rsid w:val="00207D49"/>
    <w:rsid w:val="0021023C"/>
    <w:rsid w:val="002102C6"/>
    <w:rsid w:val="00210497"/>
    <w:rsid w:val="002105CB"/>
    <w:rsid w:val="00210A28"/>
    <w:rsid w:val="00210DB3"/>
    <w:rsid w:val="0021113F"/>
    <w:rsid w:val="00211196"/>
    <w:rsid w:val="0021119D"/>
    <w:rsid w:val="00211BA9"/>
    <w:rsid w:val="00211E75"/>
    <w:rsid w:val="002121F3"/>
    <w:rsid w:val="002126E4"/>
    <w:rsid w:val="002127E5"/>
    <w:rsid w:val="00212902"/>
    <w:rsid w:val="002129BF"/>
    <w:rsid w:val="00212A5F"/>
    <w:rsid w:val="00212D20"/>
    <w:rsid w:val="00212FC0"/>
    <w:rsid w:val="0021397F"/>
    <w:rsid w:val="00213F72"/>
    <w:rsid w:val="002143FC"/>
    <w:rsid w:val="00214D57"/>
    <w:rsid w:val="00214E48"/>
    <w:rsid w:val="0021586C"/>
    <w:rsid w:val="00215872"/>
    <w:rsid w:val="00215CEC"/>
    <w:rsid w:val="00216342"/>
    <w:rsid w:val="00216562"/>
    <w:rsid w:val="0021670E"/>
    <w:rsid w:val="00216940"/>
    <w:rsid w:val="00216CDA"/>
    <w:rsid w:val="00216FEB"/>
    <w:rsid w:val="00217063"/>
    <w:rsid w:val="00217BC7"/>
    <w:rsid w:val="00217C36"/>
    <w:rsid w:val="00217F0A"/>
    <w:rsid w:val="00220115"/>
    <w:rsid w:val="0022025F"/>
    <w:rsid w:val="0022037C"/>
    <w:rsid w:val="0022069B"/>
    <w:rsid w:val="00220864"/>
    <w:rsid w:val="00220A24"/>
    <w:rsid w:val="00220D5F"/>
    <w:rsid w:val="002211A3"/>
    <w:rsid w:val="002211FE"/>
    <w:rsid w:val="00221590"/>
    <w:rsid w:val="00221897"/>
    <w:rsid w:val="00221BCD"/>
    <w:rsid w:val="00221D37"/>
    <w:rsid w:val="00222046"/>
    <w:rsid w:val="002223D4"/>
    <w:rsid w:val="00222C63"/>
    <w:rsid w:val="00223ABD"/>
    <w:rsid w:val="00223B65"/>
    <w:rsid w:val="00223D1B"/>
    <w:rsid w:val="00223FE0"/>
    <w:rsid w:val="00224549"/>
    <w:rsid w:val="00224654"/>
    <w:rsid w:val="00224832"/>
    <w:rsid w:val="00224C8B"/>
    <w:rsid w:val="00224DFC"/>
    <w:rsid w:val="0022505D"/>
    <w:rsid w:val="00225185"/>
    <w:rsid w:val="002255E4"/>
    <w:rsid w:val="0022591E"/>
    <w:rsid w:val="00225B42"/>
    <w:rsid w:val="0022617E"/>
    <w:rsid w:val="0022637F"/>
    <w:rsid w:val="0022662F"/>
    <w:rsid w:val="002270A8"/>
    <w:rsid w:val="002275CF"/>
    <w:rsid w:val="00227C0C"/>
    <w:rsid w:val="00227EC0"/>
    <w:rsid w:val="00230B16"/>
    <w:rsid w:val="00231222"/>
    <w:rsid w:val="002315A0"/>
    <w:rsid w:val="002317E0"/>
    <w:rsid w:val="00231E45"/>
    <w:rsid w:val="002324B9"/>
    <w:rsid w:val="00232B27"/>
    <w:rsid w:val="002332A8"/>
    <w:rsid w:val="002334F9"/>
    <w:rsid w:val="00233D47"/>
    <w:rsid w:val="00233EAB"/>
    <w:rsid w:val="0023477D"/>
    <w:rsid w:val="00235003"/>
    <w:rsid w:val="002354B9"/>
    <w:rsid w:val="00235650"/>
    <w:rsid w:val="00236257"/>
    <w:rsid w:val="00236D9F"/>
    <w:rsid w:val="002370B0"/>
    <w:rsid w:val="002371FD"/>
    <w:rsid w:val="002373E7"/>
    <w:rsid w:val="00237704"/>
    <w:rsid w:val="00237852"/>
    <w:rsid w:val="002378A2"/>
    <w:rsid w:val="0024005E"/>
    <w:rsid w:val="00240197"/>
    <w:rsid w:val="00240688"/>
    <w:rsid w:val="002406FC"/>
    <w:rsid w:val="00240C5C"/>
    <w:rsid w:val="00241046"/>
    <w:rsid w:val="00241212"/>
    <w:rsid w:val="00241234"/>
    <w:rsid w:val="00241C98"/>
    <w:rsid w:val="002423FF"/>
    <w:rsid w:val="0024262F"/>
    <w:rsid w:val="00242693"/>
    <w:rsid w:val="00242A95"/>
    <w:rsid w:val="00242CCA"/>
    <w:rsid w:val="00242EBA"/>
    <w:rsid w:val="00243B0E"/>
    <w:rsid w:val="0024404B"/>
    <w:rsid w:val="00244272"/>
    <w:rsid w:val="002450FC"/>
    <w:rsid w:val="00245585"/>
    <w:rsid w:val="002458C7"/>
    <w:rsid w:val="00245CD1"/>
    <w:rsid w:val="00245CDF"/>
    <w:rsid w:val="00245DF1"/>
    <w:rsid w:val="002460C2"/>
    <w:rsid w:val="00246313"/>
    <w:rsid w:val="0024722D"/>
    <w:rsid w:val="002475A2"/>
    <w:rsid w:val="002476C8"/>
    <w:rsid w:val="00247D5A"/>
    <w:rsid w:val="00250038"/>
    <w:rsid w:val="002507C9"/>
    <w:rsid w:val="00250EAC"/>
    <w:rsid w:val="002510AC"/>
    <w:rsid w:val="0025153A"/>
    <w:rsid w:val="0025179A"/>
    <w:rsid w:val="00251A79"/>
    <w:rsid w:val="00252128"/>
    <w:rsid w:val="00252CE2"/>
    <w:rsid w:val="0025319E"/>
    <w:rsid w:val="00253337"/>
    <w:rsid w:val="0025352E"/>
    <w:rsid w:val="00253C87"/>
    <w:rsid w:val="00253EEE"/>
    <w:rsid w:val="00253F98"/>
    <w:rsid w:val="00254234"/>
    <w:rsid w:val="002543B3"/>
    <w:rsid w:val="002548CA"/>
    <w:rsid w:val="00254AE7"/>
    <w:rsid w:val="002552AD"/>
    <w:rsid w:val="00255852"/>
    <w:rsid w:val="00255B45"/>
    <w:rsid w:val="00255BF4"/>
    <w:rsid w:val="00255E63"/>
    <w:rsid w:val="00255E88"/>
    <w:rsid w:val="0025666A"/>
    <w:rsid w:val="002568CE"/>
    <w:rsid w:val="00256A8C"/>
    <w:rsid w:val="00257056"/>
    <w:rsid w:val="002570A8"/>
    <w:rsid w:val="00257192"/>
    <w:rsid w:val="00257279"/>
    <w:rsid w:val="002575D0"/>
    <w:rsid w:val="00257A2B"/>
    <w:rsid w:val="00257AFC"/>
    <w:rsid w:val="00257B64"/>
    <w:rsid w:val="00257FF4"/>
    <w:rsid w:val="00260216"/>
    <w:rsid w:val="00260289"/>
    <w:rsid w:val="00260B08"/>
    <w:rsid w:val="0026137B"/>
    <w:rsid w:val="00261B5E"/>
    <w:rsid w:val="002621B6"/>
    <w:rsid w:val="002623F0"/>
    <w:rsid w:val="00262817"/>
    <w:rsid w:val="00262CBC"/>
    <w:rsid w:val="0026334A"/>
    <w:rsid w:val="00263447"/>
    <w:rsid w:val="0026348B"/>
    <w:rsid w:val="00263956"/>
    <w:rsid w:val="00263EDF"/>
    <w:rsid w:val="00264465"/>
    <w:rsid w:val="002646CA"/>
    <w:rsid w:val="00264CEA"/>
    <w:rsid w:val="00265437"/>
    <w:rsid w:val="002654E8"/>
    <w:rsid w:val="00265742"/>
    <w:rsid w:val="00265D29"/>
    <w:rsid w:val="00265E08"/>
    <w:rsid w:val="002665E9"/>
    <w:rsid w:val="00266C09"/>
    <w:rsid w:val="00266D1E"/>
    <w:rsid w:val="00267AC4"/>
    <w:rsid w:val="00270EFF"/>
    <w:rsid w:val="00271267"/>
    <w:rsid w:val="00271AA9"/>
    <w:rsid w:val="00271AC8"/>
    <w:rsid w:val="00271D0E"/>
    <w:rsid w:val="002728F0"/>
    <w:rsid w:val="00272C16"/>
    <w:rsid w:val="00272D9D"/>
    <w:rsid w:val="002730FD"/>
    <w:rsid w:val="002732FD"/>
    <w:rsid w:val="00273513"/>
    <w:rsid w:val="002736AC"/>
    <w:rsid w:val="002740C9"/>
    <w:rsid w:val="002744DB"/>
    <w:rsid w:val="002751F7"/>
    <w:rsid w:val="002753E2"/>
    <w:rsid w:val="002758BA"/>
    <w:rsid w:val="00276393"/>
    <w:rsid w:val="00276644"/>
    <w:rsid w:val="00276DDA"/>
    <w:rsid w:val="002771DE"/>
    <w:rsid w:val="002771FC"/>
    <w:rsid w:val="0027731D"/>
    <w:rsid w:val="00277571"/>
    <w:rsid w:val="00277DC5"/>
    <w:rsid w:val="00280F7A"/>
    <w:rsid w:val="0028183F"/>
    <w:rsid w:val="00281B8A"/>
    <w:rsid w:val="00281F49"/>
    <w:rsid w:val="00282269"/>
    <w:rsid w:val="002828A4"/>
    <w:rsid w:val="002828C5"/>
    <w:rsid w:val="00282A0D"/>
    <w:rsid w:val="00282AAB"/>
    <w:rsid w:val="00282C36"/>
    <w:rsid w:val="00283004"/>
    <w:rsid w:val="002838F3"/>
    <w:rsid w:val="00283CEA"/>
    <w:rsid w:val="002843E3"/>
    <w:rsid w:val="002849B2"/>
    <w:rsid w:val="00284A0C"/>
    <w:rsid w:val="00284AEB"/>
    <w:rsid w:val="00284E30"/>
    <w:rsid w:val="00284FA6"/>
    <w:rsid w:val="0028535F"/>
    <w:rsid w:val="002855DA"/>
    <w:rsid w:val="0028606E"/>
    <w:rsid w:val="0028630D"/>
    <w:rsid w:val="002863B0"/>
    <w:rsid w:val="00286BA3"/>
    <w:rsid w:val="002873D2"/>
    <w:rsid w:val="002874BA"/>
    <w:rsid w:val="002876E2"/>
    <w:rsid w:val="002878FD"/>
    <w:rsid w:val="00287A3A"/>
    <w:rsid w:val="00287B48"/>
    <w:rsid w:val="00287DC8"/>
    <w:rsid w:val="002910B8"/>
    <w:rsid w:val="00291248"/>
    <w:rsid w:val="0029146E"/>
    <w:rsid w:val="002914D1"/>
    <w:rsid w:val="00291515"/>
    <w:rsid w:val="00291834"/>
    <w:rsid w:val="00291B7C"/>
    <w:rsid w:val="00291D43"/>
    <w:rsid w:val="00291D9F"/>
    <w:rsid w:val="002929BC"/>
    <w:rsid w:val="00292EEF"/>
    <w:rsid w:val="00293971"/>
    <w:rsid w:val="00293A2B"/>
    <w:rsid w:val="002948B7"/>
    <w:rsid w:val="00294DFC"/>
    <w:rsid w:val="002950E8"/>
    <w:rsid w:val="0029544B"/>
    <w:rsid w:val="00295879"/>
    <w:rsid w:val="00296202"/>
    <w:rsid w:val="002962BC"/>
    <w:rsid w:val="0029649F"/>
    <w:rsid w:val="00296D83"/>
    <w:rsid w:val="00296E84"/>
    <w:rsid w:val="00297284"/>
    <w:rsid w:val="00297520"/>
    <w:rsid w:val="002978D3"/>
    <w:rsid w:val="00297D29"/>
    <w:rsid w:val="00297D70"/>
    <w:rsid w:val="002A008C"/>
    <w:rsid w:val="002A0B85"/>
    <w:rsid w:val="002A0FB8"/>
    <w:rsid w:val="002A1334"/>
    <w:rsid w:val="002A1C20"/>
    <w:rsid w:val="002A20B0"/>
    <w:rsid w:val="002A25D2"/>
    <w:rsid w:val="002A2BCE"/>
    <w:rsid w:val="002A2C03"/>
    <w:rsid w:val="002A3434"/>
    <w:rsid w:val="002A3CBD"/>
    <w:rsid w:val="002A4824"/>
    <w:rsid w:val="002A4E09"/>
    <w:rsid w:val="002A5353"/>
    <w:rsid w:val="002A580B"/>
    <w:rsid w:val="002A5830"/>
    <w:rsid w:val="002A58CA"/>
    <w:rsid w:val="002A5A21"/>
    <w:rsid w:val="002A5C27"/>
    <w:rsid w:val="002A5DD9"/>
    <w:rsid w:val="002A6228"/>
    <w:rsid w:val="002A6BF1"/>
    <w:rsid w:val="002A71E5"/>
    <w:rsid w:val="002A7452"/>
    <w:rsid w:val="002A753C"/>
    <w:rsid w:val="002A7C1F"/>
    <w:rsid w:val="002B06A6"/>
    <w:rsid w:val="002B0D6D"/>
    <w:rsid w:val="002B0EEF"/>
    <w:rsid w:val="002B112E"/>
    <w:rsid w:val="002B11C7"/>
    <w:rsid w:val="002B178F"/>
    <w:rsid w:val="002B18CA"/>
    <w:rsid w:val="002B1FA9"/>
    <w:rsid w:val="002B2282"/>
    <w:rsid w:val="002B2955"/>
    <w:rsid w:val="002B2FBF"/>
    <w:rsid w:val="002B35DC"/>
    <w:rsid w:val="002B39B4"/>
    <w:rsid w:val="002B3AF5"/>
    <w:rsid w:val="002B3D00"/>
    <w:rsid w:val="002B44E0"/>
    <w:rsid w:val="002B476F"/>
    <w:rsid w:val="002B4F92"/>
    <w:rsid w:val="002B5300"/>
    <w:rsid w:val="002B57AA"/>
    <w:rsid w:val="002B660F"/>
    <w:rsid w:val="002B6F8A"/>
    <w:rsid w:val="002B7094"/>
    <w:rsid w:val="002B73DD"/>
    <w:rsid w:val="002B76E8"/>
    <w:rsid w:val="002C086E"/>
    <w:rsid w:val="002C0DAD"/>
    <w:rsid w:val="002C1D7B"/>
    <w:rsid w:val="002C2740"/>
    <w:rsid w:val="002C2ABB"/>
    <w:rsid w:val="002C2CC0"/>
    <w:rsid w:val="002C2DB4"/>
    <w:rsid w:val="002C2F11"/>
    <w:rsid w:val="002C30A7"/>
    <w:rsid w:val="002C323B"/>
    <w:rsid w:val="002C327A"/>
    <w:rsid w:val="002C37B9"/>
    <w:rsid w:val="002C3A12"/>
    <w:rsid w:val="002C3A2E"/>
    <w:rsid w:val="002C4896"/>
    <w:rsid w:val="002C4EE5"/>
    <w:rsid w:val="002C4FF8"/>
    <w:rsid w:val="002C5105"/>
    <w:rsid w:val="002C544D"/>
    <w:rsid w:val="002C5E2A"/>
    <w:rsid w:val="002C6266"/>
    <w:rsid w:val="002C64C0"/>
    <w:rsid w:val="002C65BB"/>
    <w:rsid w:val="002C6961"/>
    <w:rsid w:val="002C6B17"/>
    <w:rsid w:val="002C711F"/>
    <w:rsid w:val="002C734C"/>
    <w:rsid w:val="002C7365"/>
    <w:rsid w:val="002C7AF7"/>
    <w:rsid w:val="002C7DBE"/>
    <w:rsid w:val="002D0CBB"/>
    <w:rsid w:val="002D171E"/>
    <w:rsid w:val="002D1753"/>
    <w:rsid w:val="002D1DEA"/>
    <w:rsid w:val="002D1E45"/>
    <w:rsid w:val="002D2368"/>
    <w:rsid w:val="002D2893"/>
    <w:rsid w:val="002D29B6"/>
    <w:rsid w:val="002D2AB0"/>
    <w:rsid w:val="002D2AEC"/>
    <w:rsid w:val="002D2B51"/>
    <w:rsid w:val="002D2DE1"/>
    <w:rsid w:val="002D302E"/>
    <w:rsid w:val="002D32C8"/>
    <w:rsid w:val="002D33A1"/>
    <w:rsid w:val="002D3BFA"/>
    <w:rsid w:val="002D3E51"/>
    <w:rsid w:val="002D3E5A"/>
    <w:rsid w:val="002D459C"/>
    <w:rsid w:val="002D48D4"/>
    <w:rsid w:val="002D4B19"/>
    <w:rsid w:val="002D4D44"/>
    <w:rsid w:val="002D4E32"/>
    <w:rsid w:val="002D50E0"/>
    <w:rsid w:val="002D5393"/>
    <w:rsid w:val="002D5686"/>
    <w:rsid w:val="002D5D86"/>
    <w:rsid w:val="002D61F1"/>
    <w:rsid w:val="002D6728"/>
    <w:rsid w:val="002D684C"/>
    <w:rsid w:val="002D6E5A"/>
    <w:rsid w:val="002E0F5B"/>
    <w:rsid w:val="002E10E7"/>
    <w:rsid w:val="002E1514"/>
    <w:rsid w:val="002E158C"/>
    <w:rsid w:val="002E16E4"/>
    <w:rsid w:val="002E1720"/>
    <w:rsid w:val="002E1A13"/>
    <w:rsid w:val="002E1AD8"/>
    <w:rsid w:val="002E1C7F"/>
    <w:rsid w:val="002E1CD3"/>
    <w:rsid w:val="002E2181"/>
    <w:rsid w:val="002E2488"/>
    <w:rsid w:val="002E39E6"/>
    <w:rsid w:val="002E3F97"/>
    <w:rsid w:val="002E3F9A"/>
    <w:rsid w:val="002E4057"/>
    <w:rsid w:val="002E40BA"/>
    <w:rsid w:val="002E40F0"/>
    <w:rsid w:val="002E4665"/>
    <w:rsid w:val="002E4C3A"/>
    <w:rsid w:val="002E4EDB"/>
    <w:rsid w:val="002E4FB1"/>
    <w:rsid w:val="002E52D6"/>
    <w:rsid w:val="002E5620"/>
    <w:rsid w:val="002E5BE2"/>
    <w:rsid w:val="002E5CAB"/>
    <w:rsid w:val="002E5D67"/>
    <w:rsid w:val="002E614C"/>
    <w:rsid w:val="002E6577"/>
    <w:rsid w:val="002E65D4"/>
    <w:rsid w:val="002E674C"/>
    <w:rsid w:val="002E696E"/>
    <w:rsid w:val="002E6E6B"/>
    <w:rsid w:val="002E6FB0"/>
    <w:rsid w:val="002E73F4"/>
    <w:rsid w:val="002E7913"/>
    <w:rsid w:val="002E7EF3"/>
    <w:rsid w:val="002F0323"/>
    <w:rsid w:val="002F0913"/>
    <w:rsid w:val="002F12A5"/>
    <w:rsid w:val="002F181D"/>
    <w:rsid w:val="002F1AD8"/>
    <w:rsid w:val="002F1B4B"/>
    <w:rsid w:val="002F1D50"/>
    <w:rsid w:val="002F2585"/>
    <w:rsid w:val="002F269F"/>
    <w:rsid w:val="002F26EC"/>
    <w:rsid w:val="002F29DA"/>
    <w:rsid w:val="002F2A1B"/>
    <w:rsid w:val="002F2AAF"/>
    <w:rsid w:val="002F2D38"/>
    <w:rsid w:val="002F3CA4"/>
    <w:rsid w:val="002F4182"/>
    <w:rsid w:val="002F419D"/>
    <w:rsid w:val="002F4AD2"/>
    <w:rsid w:val="002F4C83"/>
    <w:rsid w:val="002F4DB5"/>
    <w:rsid w:val="002F4F61"/>
    <w:rsid w:val="002F503F"/>
    <w:rsid w:val="002F50C4"/>
    <w:rsid w:val="002F5618"/>
    <w:rsid w:val="002F6339"/>
    <w:rsid w:val="002F6547"/>
    <w:rsid w:val="002F6857"/>
    <w:rsid w:val="002F6974"/>
    <w:rsid w:val="002F6FBC"/>
    <w:rsid w:val="002F7386"/>
    <w:rsid w:val="002F74CD"/>
    <w:rsid w:val="002F77D3"/>
    <w:rsid w:val="002F7A84"/>
    <w:rsid w:val="003002D7"/>
    <w:rsid w:val="00300510"/>
    <w:rsid w:val="003007AF"/>
    <w:rsid w:val="00300AB3"/>
    <w:rsid w:val="00300D1D"/>
    <w:rsid w:val="00300ECD"/>
    <w:rsid w:val="00300EE7"/>
    <w:rsid w:val="00301DEB"/>
    <w:rsid w:val="00301E8B"/>
    <w:rsid w:val="003029D9"/>
    <w:rsid w:val="00302E70"/>
    <w:rsid w:val="00302F63"/>
    <w:rsid w:val="0030350C"/>
    <w:rsid w:val="0030391D"/>
    <w:rsid w:val="00303E2C"/>
    <w:rsid w:val="00304104"/>
    <w:rsid w:val="003047B7"/>
    <w:rsid w:val="00304B23"/>
    <w:rsid w:val="00304C2F"/>
    <w:rsid w:val="00304D68"/>
    <w:rsid w:val="0030527F"/>
    <w:rsid w:val="00305FA1"/>
    <w:rsid w:val="0030758C"/>
    <w:rsid w:val="003078B3"/>
    <w:rsid w:val="003078BC"/>
    <w:rsid w:val="00307BB9"/>
    <w:rsid w:val="00310A25"/>
    <w:rsid w:val="00311148"/>
    <w:rsid w:val="00311652"/>
    <w:rsid w:val="003118C7"/>
    <w:rsid w:val="00311ABC"/>
    <w:rsid w:val="00311BB7"/>
    <w:rsid w:val="003125AA"/>
    <w:rsid w:val="00312854"/>
    <w:rsid w:val="003128F8"/>
    <w:rsid w:val="00312B26"/>
    <w:rsid w:val="00312BBE"/>
    <w:rsid w:val="00312DD9"/>
    <w:rsid w:val="00312F88"/>
    <w:rsid w:val="00313654"/>
    <w:rsid w:val="003136EA"/>
    <w:rsid w:val="00313877"/>
    <w:rsid w:val="00313BFC"/>
    <w:rsid w:val="00313F7C"/>
    <w:rsid w:val="0031400F"/>
    <w:rsid w:val="0031404E"/>
    <w:rsid w:val="0031411D"/>
    <w:rsid w:val="003143F2"/>
    <w:rsid w:val="003146FF"/>
    <w:rsid w:val="00314B75"/>
    <w:rsid w:val="00315365"/>
    <w:rsid w:val="0031553C"/>
    <w:rsid w:val="00316686"/>
    <w:rsid w:val="00316744"/>
    <w:rsid w:val="003167AE"/>
    <w:rsid w:val="00316BE0"/>
    <w:rsid w:val="00316F7C"/>
    <w:rsid w:val="00316F8A"/>
    <w:rsid w:val="00317042"/>
    <w:rsid w:val="00317729"/>
    <w:rsid w:val="0031790B"/>
    <w:rsid w:val="003179E1"/>
    <w:rsid w:val="00317A1A"/>
    <w:rsid w:val="00317A39"/>
    <w:rsid w:val="00317E1B"/>
    <w:rsid w:val="003207D0"/>
    <w:rsid w:val="003216E9"/>
    <w:rsid w:val="00321799"/>
    <w:rsid w:val="003221F4"/>
    <w:rsid w:val="003227C2"/>
    <w:rsid w:val="00322921"/>
    <w:rsid w:val="00322C6C"/>
    <w:rsid w:val="00323016"/>
    <w:rsid w:val="00323677"/>
    <w:rsid w:val="0032379E"/>
    <w:rsid w:val="00323927"/>
    <w:rsid w:val="0032399E"/>
    <w:rsid w:val="00323BCC"/>
    <w:rsid w:val="00323BDB"/>
    <w:rsid w:val="00323D13"/>
    <w:rsid w:val="00324078"/>
    <w:rsid w:val="003240C0"/>
    <w:rsid w:val="003245F5"/>
    <w:rsid w:val="00324EAE"/>
    <w:rsid w:val="0032502F"/>
    <w:rsid w:val="0032559C"/>
    <w:rsid w:val="003258B5"/>
    <w:rsid w:val="00325F39"/>
    <w:rsid w:val="00326260"/>
    <w:rsid w:val="00326269"/>
    <w:rsid w:val="003263A5"/>
    <w:rsid w:val="003265B3"/>
    <w:rsid w:val="00326BBB"/>
    <w:rsid w:val="00326EAD"/>
    <w:rsid w:val="00326FBC"/>
    <w:rsid w:val="0032723D"/>
    <w:rsid w:val="003273D2"/>
    <w:rsid w:val="0032798B"/>
    <w:rsid w:val="00327A1D"/>
    <w:rsid w:val="00327A23"/>
    <w:rsid w:val="00327BD0"/>
    <w:rsid w:val="00330074"/>
    <w:rsid w:val="00330248"/>
    <w:rsid w:val="00330813"/>
    <w:rsid w:val="00330818"/>
    <w:rsid w:val="0033088F"/>
    <w:rsid w:val="00330B5F"/>
    <w:rsid w:val="00330BB5"/>
    <w:rsid w:val="0033144A"/>
    <w:rsid w:val="00331526"/>
    <w:rsid w:val="00331999"/>
    <w:rsid w:val="00331AA6"/>
    <w:rsid w:val="00331D68"/>
    <w:rsid w:val="00331F18"/>
    <w:rsid w:val="003322BA"/>
    <w:rsid w:val="0033247D"/>
    <w:rsid w:val="00332C8E"/>
    <w:rsid w:val="00333418"/>
    <w:rsid w:val="00333664"/>
    <w:rsid w:val="0033380F"/>
    <w:rsid w:val="0033385D"/>
    <w:rsid w:val="003339A2"/>
    <w:rsid w:val="003341A8"/>
    <w:rsid w:val="00335194"/>
    <w:rsid w:val="003351AF"/>
    <w:rsid w:val="00335E47"/>
    <w:rsid w:val="0033629C"/>
    <w:rsid w:val="003362B4"/>
    <w:rsid w:val="00336841"/>
    <w:rsid w:val="00336C15"/>
    <w:rsid w:val="00336D99"/>
    <w:rsid w:val="0033772E"/>
    <w:rsid w:val="00337A40"/>
    <w:rsid w:val="00337AFB"/>
    <w:rsid w:val="00337E31"/>
    <w:rsid w:val="003401FC"/>
    <w:rsid w:val="0034048B"/>
    <w:rsid w:val="00340B76"/>
    <w:rsid w:val="00340CA1"/>
    <w:rsid w:val="003413F5"/>
    <w:rsid w:val="00341F9B"/>
    <w:rsid w:val="00341FBF"/>
    <w:rsid w:val="003422F4"/>
    <w:rsid w:val="00343604"/>
    <w:rsid w:val="00343B93"/>
    <w:rsid w:val="00343BA9"/>
    <w:rsid w:val="003441EA"/>
    <w:rsid w:val="00344728"/>
    <w:rsid w:val="00344ADD"/>
    <w:rsid w:val="00344DD9"/>
    <w:rsid w:val="00345433"/>
    <w:rsid w:val="0034547E"/>
    <w:rsid w:val="0034601B"/>
    <w:rsid w:val="003466DD"/>
    <w:rsid w:val="0034723D"/>
    <w:rsid w:val="003472E7"/>
    <w:rsid w:val="0034768B"/>
    <w:rsid w:val="003478B6"/>
    <w:rsid w:val="00347A59"/>
    <w:rsid w:val="00347B02"/>
    <w:rsid w:val="00350189"/>
    <w:rsid w:val="003503C1"/>
    <w:rsid w:val="00350F78"/>
    <w:rsid w:val="003511A4"/>
    <w:rsid w:val="00351366"/>
    <w:rsid w:val="00351436"/>
    <w:rsid w:val="00351B92"/>
    <w:rsid w:val="00351DDC"/>
    <w:rsid w:val="003527E4"/>
    <w:rsid w:val="00352EB6"/>
    <w:rsid w:val="0035310D"/>
    <w:rsid w:val="00353978"/>
    <w:rsid w:val="003539DD"/>
    <w:rsid w:val="00353B9F"/>
    <w:rsid w:val="0035478F"/>
    <w:rsid w:val="00354C3C"/>
    <w:rsid w:val="003552E6"/>
    <w:rsid w:val="00355749"/>
    <w:rsid w:val="0035575D"/>
    <w:rsid w:val="00355A37"/>
    <w:rsid w:val="00355E0A"/>
    <w:rsid w:val="00355F15"/>
    <w:rsid w:val="00356011"/>
    <w:rsid w:val="003565B5"/>
    <w:rsid w:val="00356801"/>
    <w:rsid w:val="003568B7"/>
    <w:rsid w:val="003571CA"/>
    <w:rsid w:val="00357238"/>
    <w:rsid w:val="0035723E"/>
    <w:rsid w:val="0035749E"/>
    <w:rsid w:val="003575D6"/>
    <w:rsid w:val="003579B6"/>
    <w:rsid w:val="00357C61"/>
    <w:rsid w:val="00360000"/>
    <w:rsid w:val="00360583"/>
    <w:rsid w:val="00360D76"/>
    <w:rsid w:val="00360E09"/>
    <w:rsid w:val="003610F3"/>
    <w:rsid w:val="003613A0"/>
    <w:rsid w:val="00361907"/>
    <w:rsid w:val="00361949"/>
    <w:rsid w:val="00361A88"/>
    <w:rsid w:val="00362376"/>
    <w:rsid w:val="00362442"/>
    <w:rsid w:val="0036252C"/>
    <w:rsid w:val="003631B4"/>
    <w:rsid w:val="00363634"/>
    <w:rsid w:val="00363F7B"/>
    <w:rsid w:val="003643DB"/>
    <w:rsid w:val="0036449D"/>
    <w:rsid w:val="003645A0"/>
    <w:rsid w:val="00364AC4"/>
    <w:rsid w:val="00364D95"/>
    <w:rsid w:val="00365335"/>
    <w:rsid w:val="00365B60"/>
    <w:rsid w:val="00365CC4"/>
    <w:rsid w:val="00365E68"/>
    <w:rsid w:val="00366296"/>
    <w:rsid w:val="003668AE"/>
    <w:rsid w:val="003669DA"/>
    <w:rsid w:val="00366C63"/>
    <w:rsid w:val="00366F32"/>
    <w:rsid w:val="00367FBE"/>
    <w:rsid w:val="003705A3"/>
    <w:rsid w:val="0037074D"/>
    <w:rsid w:val="00371090"/>
    <w:rsid w:val="00371814"/>
    <w:rsid w:val="0037198C"/>
    <w:rsid w:val="00371BC4"/>
    <w:rsid w:val="00371C65"/>
    <w:rsid w:val="00371D16"/>
    <w:rsid w:val="00371DBD"/>
    <w:rsid w:val="00371EEB"/>
    <w:rsid w:val="00371F14"/>
    <w:rsid w:val="003720ED"/>
    <w:rsid w:val="003722ED"/>
    <w:rsid w:val="00372321"/>
    <w:rsid w:val="00372323"/>
    <w:rsid w:val="003723EF"/>
    <w:rsid w:val="0037281E"/>
    <w:rsid w:val="00372B5F"/>
    <w:rsid w:val="00372D91"/>
    <w:rsid w:val="00373104"/>
    <w:rsid w:val="003739A9"/>
    <w:rsid w:val="003741D7"/>
    <w:rsid w:val="00374769"/>
    <w:rsid w:val="003747B8"/>
    <w:rsid w:val="00374A9F"/>
    <w:rsid w:val="00374CF9"/>
    <w:rsid w:val="00374D46"/>
    <w:rsid w:val="003753DE"/>
    <w:rsid w:val="003753E3"/>
    <w:rsid w:val="0037546D"/>
    <w:rsid w:val="0037580E"/>
    <w:rsid w:val="00377065"/>
    <w:rsid w:val="00377E05"/>
    <w:rsid w:val="003810E4"/>
    <w:rsid w:val="0038119E"/>
    <w:rsid w:val="003811F6"/>
    <w:rsid w:val="00381D87"/>
    <w:rsid w:val="00382068"/>
    <w:rsid w:val="003821A5"/>
    <w:rsid w:val="00382820"/>
    <w:rsid w:val="00382AF3"/>
    <w:rsid w:val="00382B43"/>
    <w:rsid w:val="0038382B"/>
    <w:rsid w:val="00383CDD"/>
    <w:rsid w:val="00383E56"/>
    <w:rsid w:val="00384402"/>
    <w:rsid w:val="003850ED"/>
    <w:rsid w:val="00385807"/>
    <w:rsid w:val="00385BB1"/>
    <w:rsid w:val="00385D82"/>
    <w:rsid w:val="00385EA4"/>
    <w:rsid w:val="003864ED"/>
    <w:rsid w:val="003868A8"/>
    <w:rsid w:val="00386E32"/>
    <w:rsid w:val="0038705A"/>
    <w:rsid w:val="003871D5"/>
    <w:rsid w:val="00387212"/>
    <w:rsid w:val="003872A4"/>
    <w:rsid w:val="003872E2"/>
    <w:rsid w:val="003879D3"/>
    <w:rsid w:val="00387AA5"/>
    <w:rsid w:val="00390306"/>
    <w:rsid w:val="003904CF"/>
    <w:rsid w:val="00390825"/>
    <w:rsid w:val="00390B1E"/>
    <w:rsid w:val="00391083"/>
    <w:rsid w:val="0039172D"/>
    <w:rsid w:val="00391C50"/>
    <w:rsid w:val="00391DDD"/>
    <w:rsid w:val="00392184"/>
    <w:rsid w:val="00392C14"/>
    <w:rsid w:val="00392DD3"/>
    <w:rsid w:val="003930D1"/>
    <w:rsid w:val="00393C0B"/>
    <w:rsid w:val="00393D2C"/>
    <w:rsid w:val="003944C8"/>
    <w:rsid w:val="00394541"/>
    <w:rsid w:val="003959E1"/>
    <w:rsid w:val="00395E89"/>
    <w:rsid w:val="00396353"/>
    <w:rsid w:val="003965CA"/>
    <w:rsid w:val="00396AD1"/>
    <w:rsid w:val="00397265"/>
    <w:rsid w:val="003972B3"/>
    <w:rsid w:val="003975F5"/>
    <w:rsid w:val="00397B70"/>
    <w:rsid w:val="003A0172"/>
    <w:rsid w:val="003A0574"/>
    <w:rsid w:val="003A05D1"/>
    <w:rsid w:val="003A0620"/>
    <w:rsid w:val="003A084C"/>
    <w:rsid w:val="003A0F0B"/>
    <w:rsid w:val="003A1026"/>
    <w:rsid w:val="003A10BB"/>
    <w:rsid w:val="003A118B"/>
    <w:rsid w:val="003A11B0"/>
    <w:rsid w:val="003A165F"/>
    <w:rsid w:val="003A1BB9"/>
    <w:rsid w:val="003A1CB2"/>
    <w:rsid w:val="003A245C"/>
    <w:rsid w:val="003A26F7"/>
    <w:rsid w:val="003A27A9"/>
    <w:rsid w:val="003A2C89"/>
    <w:rsid w:val="003A2D61"/>
    <w:rsid w:val="003A329C"/>
    <w:rsid w:val="003A33E8"/>
    <w:rsid w:val="003A35DD"/>
    <w:rsid w:val="003A3A42"/>
    <w:rsid w:val="003A3B7B"/>
    <w:rsid w:val="003A3CFC"/>
    <w:rsid w:val="003A42FF"/>
    <w:rsid w:val="003A4AD6"/>
    <w:rsid w:val="003A4CEE"/>
    <w:rsid w:val="003A4F70"/>
    <w:rsid w:val="003A5055"/>
    <w:rsid w:val="003A531E"/>
    <w:rsid w:val="003A5444"/>
    <w:rsid w:val="003A548B"/>
    <w:rsid w:val="003A5688"/>
    <w:rsid w:val="003A5CAB"/>
    <w:rsid w:val="003A5E66"/>
    <w:rsid w:val="003A605D"/>
    <w:rsid w:val="003A6767"/>
    <w:rsid w:val="003A697A"/>
    <w:rsid w:val="003A72F9"/>
    <w:rsid w:val="003A7568"/>
    <w:rsid w:val="003A7689"/>
    <w:rsid w:val="003A7C90"/>
    <w:rsid w:val="003A7E85"/>
    <w:rsid w:val="003B081F"/>
    <w:rsid w:val="003B0E82"/>
    <w:rsid w:val="003B0EC6"/>
    <w:rsid w:val="003B1095"/>
    <w:rsid w:val="003B11DB"/>
    <w:rsid w:val="003B178C"/>
    <w:rsid w:val="003B1856"/>
    <w:rsid w:val="003B1CE3"/>
    <w:rsid w:val="003B1D52"/>
    <w:rsid w:val="003B201B"/>
    <w:rsid w:val="003B28BB"/>
    <w:rsid w:val="003B2D74"/>
    <w:rsid w:val="003B3BF0"/>
    <w:rsid w:val="003B46EA"/>
    <w:rsid w:val="003B49B6"/>
    <w:rsid w:val="003B49FA"/>
    <w:rsid w:val="003B4BFA"/>
    <w:rsid w:val="003B596F"/>
    <w:rsid w:val="003B5E44"/>
    <w:rsid w:val="003B5F10"/>
    <w:rsid w:val="003B5F4B"/>
    <w:rsid w:val="003B6DEE"/>
    <w:rsid w:val="003B7085"/>
    <w:rsid w:val="003B71A2"/>
    <w:rsid w:val="003B74B3"/>
    <w:rsid w:val="003B7511"/>
    <w:rsid w:val="003B7A84"/>
    <w:rsid w:val="003B7DC1"/>
    <w:rsid w:val="003C003D"/>
    <w:rsid w:val="003C04AF"/>
    <w:rsid w:val="003C2AA6"/>
    <w:rsid w:val="003C2E61"/>
    <w:rsid w:val="003C3169"/>
    <w:rsid w:val="003C3219"/>
    <w:rsid w:val="003C35B4"/>
    <w:rsid w:val="003C36BD"/>
    <w:rsid w:val="003C37D1"/>
    <w:rsid w:val="003C3B0B"/>
    <w:rsid w:val="003C46AD"/>
    <w:rsid w:val="003C47E4"/>
    <w:rsid w:val="003C49A3"/>
    <w:rsid w:val="003C4BA3"/>
    <w:rsid w:val="003C568B"/>
    <w:rsid w:val="003C5F00"/>
    <w:rsid w:val="003C660A"/>
    <w:rsid w:val="003C6A10"/>
    <w:rsid w:val="003C6B96"/>
    <w:rsid w:val="003C6CD3"/>
    <w:rsid w:val="003C72FA"/>
    <w:rsid w:val="003C76D8"/>
    <w:rsid w:val="003C7CA5"/>
    <w:rsid w:val="003D00DB"/>
    <w:rsid w:val="003D012C"/>
    <w:rsid w:val="003D01BF"/>
    <w:rsid w:val="003D07A3"/>
    <w:rsid w:val="003D07A9"/>
    <w:rsid w:val="003D084D"/>
    <w:rsid w:val="003D09B8"/>
    <w:rsid w:val="003D0B74"/>
    <w:rsid w:val="003D0E59"/>
    <w:rsid w:val="003D1D69"/>
    <w:rsid w:val="003D1EF6"/>
    <w:rsid w:val="003D2314"/>
    <w:rsid w:val="003D29E6"/>
    <w:rsid w:val="003D2B66"/>
    <w:rsid w:val="003D2DCB"/>
    <w:rsid w:val="003D30F5"/>
    <w:rsid w:val="003D3755"/>
    <w:rsid w:val="003D3A08"/>
    <w:rsid w:val="003D3ABB"/>
    <w:rsid w:val="003D4668"/>
    <w:rsid w:val="003D4696"/>
    <w:rsid w:val="003D489E"/>
    <w:rsid w:val="003D495D"/>
    <w:rsid w:val="003D524F"/>
    <w:rsid w:val="003D545B"/>
    <w:rsid w:val="003D5483"/>
    <w:rsid w:val="003D555B"/>
    <w:rsid w:val="003D5E48"/>
    <w:rsid w:val="003D636F"/>
    <w:rsid w:val="003D6ED9"/>
    <w:rsid w:val="003D747E"/>
    <w:rsid w:val="003D75D1"/>
    <w:rsid w:val="003D7CE0"/>
    <w:rsid w:val="003E00FB"/>
    <w:rsid w:val="003E032B"/>
    <w:rsid w:val="003E076D"/>
    <w:rsid w:val="003E100E"/>
    <w:rsid w:val="003E1142"/>
    <w:rsid w:val="003E1145"/>
    <w:rsid w:val="003E15BE"/>
    <w:rsid w:val="003E180D"/>
    <w:rsid w:val="003E19CF"/>
    <w:rsid w:val="003E1ADD"/>
    <w:rsid w:val="003E2178"/>
    <w:rsid w:val="003E22A4"/>
    <w:rsid w:val="003E242D"/>
    <w:rsid w:val="003E26B7"/>
    <w:rsid w:val="003E2865"/>
    <w:rsid w:val="003E2951"/>
    <w:rsid w:val="003E29F1"/>
    <w:rsid w:val="003E2F70"/>
    <w:rsid w:val="003E2FDC"/>
    <w:rsid w:val="003E3D7B"/>
    <w:rsid w:val="003E3FCD"/>
    <w:rsid w:val="003E444A"/>
    <w:rsid w:val="003E4B6C"/>
    <w:rsid w:val="003E4C97"/>
    <w:rsid w:val="003E5024"/>
    <w:rsid w:val="003E5104"/>
    <w:rsid w:val="003E522F"/>
    <w:rsid w:val="003E54D6"/>
    <w:rsid w:val="003E598B"/>
    <w:rsid w:val="003E59BD"/>
    <w:rsid w:val="003E5B4E"/>
    <w:rsid w:val="003E6198"/>
    <w:rsid w:val="003E62D2"/>
    <w:rsid w:val="003E6FB3"/>
    <w:rsid w:val="003E709A"/>
    <w:rsid w:val="003E74D7"/>
    <w:rsid w:val="003E755C"/>
    <w:rsid w:val="003E76B1"/>
    <w:rsid w:val="003E77D6"/>
    <w:rsid w:val="003E78D4"/>
    <w:rsid w:val="003E7DAA"/>
    <w:rsid w:val="003F0454"/>
    <w:rsid w:val="003F061B"/>
    <w:rsid w:val="003F0B22"/>
    <w:rsid w:val="003F0DF6"/>
    <w:rsid w:val="003F1001"/>
    <w:rsid w:val="003F10FB"/>
    <w:rsid w:val="003F13AC"/>
    <w:rsid w:val="003F13B7"/>
    <w:rsid w:val="003F15F1"/>
    <w:rsid w:val="003F164D"/>
    <w:rsid w:val="003F18B0"/>
    <w:rsid w:val="003F1A36"/>
    <w:rsid w:val="003F20C9"/>
    <w:rsid w:val="003F24ED"/>
    <w:rsid w:val="003F2659"/>
    <w:rsid w:val="003F2EA9"/>
    <w:rsid w:val="003F2F39"/>
    <w:rsid w:val="003F397A"/>
    <w:rsid w:val="003F39B7"/>
    <w:rsid w:val="003F4217"/>
    <w:rsid w:val="003F4C79"/>
    <w:rsid w:val="003F6155"/>
    <w:rsid w:val="003F6CF2"/>
    <w:rsid w:val="003F6ED1"/>
    <w:rsid w:val="003F7A84"/>
    <w:rsid w:val="003F7E2E"/>
    <w:rsid w:val="004000B5"/>
    <w:rsid w:val="00400235"/>
    <w:rsid w:val="00400256"/>
    <w:rsid w:val="004005ED"/>
    <w:rsid w:val="00400B9F"/>
    <w:rsid w:val="00401611"/>
    <w:rsid w:val="004019FF"/>
    <w:rsid w:val="00401DDD"/>
    <w:rsid w:val="0040262D"/>
    <w:rsid w:val="004029FD"/>
    <w:rsid w:val="0040330B"/>
    <w:rsid w:val="004036C2"/>
    <w:rsid w:val="004039FA"/>
    <w:rsid w:val="00404729"/>
    <w:rsid w:val="00404D5E"/>
    <w:rsid w:val="00404E1C"/>
    <w:rsid w:val="00404FE6"/>
    <w:rsid w:val="004050CC"/>
    <w:rsid w:val="00405162"/>
    <w:rsid w:val="0040525A"/>
    <w:rsid w:val="00405358"/>
    <w:rsid w:val="004057A9"/>
    <w:rsid w:val="00405831"/>
    <w:rsid w:val="00405FB4"/>
    <w:rsid w:val="00406460"/>
    <w:rsid w:val="004072BD"/>
    <w:rsid w:val="00407423"/>
    <w:rsid w:val="004076B1"/>
    <w:rsid w:val="004076F1"/>
    <w:rsid w:val="00407CB6"/>
    <w:rsid w:val="00407E55"/>
    <w:rsid w:val="00410074"/>
    <w:rsid w:val="0041024A"/>
    <w:rsid w:val="00410C42"/>
    <w:rsid w:val="00410DD5"/>
    <w:rsid w:val="00411174"/>
    <w:rsid w:val="0041127A"/>
    <w:rsid w:val="0041196E"/>
    <w:rsid w:val="00411DF9"/>
    <w:rsid w:val="00411EAF"/>
    <w:rsid w:val="004121DE"/>
    <w:rsid w:val="00412945"/>
    <w:rsid w:val="00412CB7"/>
    <w:rsid w:val="00412DDA"/>
    <w:rsid w:val="00412E53"/>
    <w:rsid w:val="0041399C"/>
    <w:rsid w:val="00414357"/>
    <w:rsid w:val="004144A6"/>
    <w:rsid w:val="00414AD0"/>
    <w:rsid w:val="00414B73"/>
    <w:rsid w:val="00414C1C"/>
    <w:rsid w:val="00414F24"/>
    <w:rsid w:val="0041567C"/>
    <w:rsid w:val="0041619A"/>
    <w:rsid w:val="00416211"/>
    <w:rsid w:val="00416A07"/>
    <w:rsid w:val="00416D31"/>
    <w:rsid w:val="004170AB"/>
    <w:rsid w:val="0041737D"/>
    <w:rsid w:val="004173F0"/>
    <w:rsid w:val="004174B8"/>
    <w:rsid w:val="00417658"/>
    <w:rsid w:val="0041788B"/>
    <w:rsid w:val="00417B8B"/>
    <w:rsid w:val="004201B0"/>
    <w:rsid w:val="00420618"/>
    <w:rsid w:val="0042093A"/>
    <w:rsid w:val="00420AFD"/>
    <w:rsid w:val="00421990"/>
    <w:rsid w:val="00421B61"/>
    <w:rsid w:val="00421BD8"/>
    <w:rsid w:val="00422396"/>
    <w:rsid w:val="00422F99"/>
    <w:rsid w:val="00423BF3"/>
    <w:rsid w:val="00423F0C"/>
    <w:rsid w:val="00423FEC"/>
    <w:rsid w:val="004249B2"/>
    <w:rsid w:val="00424A6D"/>
    <w:rsid w:val="00424FDA"/>
    <w:rsid w:val="0042526F"/>
    <w:rsid w:val="00425D95"/>
    <w:rsid w:val="00426830"/>
    <w:rsid w:val="00426AD5"/>
    <w:rsid w:val="00426D5E"/>
    <w:rsid w:val="00427792"/>
    <w:rsid w:val="004304BD"/>
    <w:rsid w:val="004316E5"/>
    <w:rsid w:val="00431B9C"/>
    <w:rsid w:val="004326BC"/>
    <w:rsid w:val="004329B6"/>
    <w:rsid w:val="00432F1C"/>
    <w:rsid w:val="0043340A"/>
    <w:rsid w:val="00433681"/>
    <w:rsid w:val="004338AC"/>
    <w:rsid w:val="00433B13"/>
    <w:rsid w:val="00433BA8"/>
    <w:rsid w:val="00433C1C"/>
    <w:rsid w:val="00433C60"/>
    <w:rsid w:val="004340AA"/>
    <w:rsid w:val="0043429C"/>
    <w:rsid w:val="0043444D"/>
    <w:rsid w:val="00434D2A"/>
    <w:rsid w:val="00434DC1"/>
    <w:rsid w:val="004354B8"/>
    <w:rsid w:val="00435586"/>
    <w:rsid w:val="00436065"/>
    <w:rsid w:val="004361D9"/>
    <w:rsid w:val="004367B9"/>
    <w:rsid w:val="00436DF2"/>
    <w:rsid w:val="004403E9"/>
    <w:rsid w:val="004409BA"/>
    <w:rsid w:val="004418AA"/>
    <w:rsid w:val="004418C5"/>
    <w:rsid w:val="00441A50"/>
    <w:rsid w:val="0044226C"/>
    <w:rsid w:val="00442406"/>
    <w:rsid w:val="004424D9"/>
    <w:rsid w:val="0044254E"/>
    <w:rsid w:val="004428C7"/>
    <w:rsid w:val="0044295A"/>
    <w:rsid w:val="00443CE5"/>
    <w:rsid w:val="00444248"/>
    <w:rsid w:val="004442BE"/>
    <w:rsid w:val="004447BE"/>
    <w:rsid w:val="00444A33"/>
    <w:rsid w:val="00444CBD"/>
    <w:rsid w:val="00444D9A"/>
    <w:rsid w:val="00444FA9"/>
    <w:rsid w:val="00445279"/>
    <w:rsid w:val="004457B8"/>
    <w:rsid w:val="00445D2E"/>
    <w:rsid w:val="00445EA6"/>
    <w:rsid w:val="00446190"/>
    <w:rsid w:val="00446352"/>
    <w:rsid w:val="004464A9"/>
    <w:rsid w:val="0044663B"/>
    <w:rsid w:val="00446CFA"/>
    <w:rsid w:val="004476E8"/>
    <w:rsid w:val="00447822"/>
    <w:rsid w:val="00447E56"/>
    <w:rsid w:val="004508E6"/>
    <w:rsid w:val="00450E78"/>
    <w:rsid w:val="004510B8"/>
    <w:rsid w:val="004513ED"/>
    <w:rsid w:val="004515EA"/>
    <w:rsid w:val="004518AD"/>
    <w:rsid w:val="00451E38"/>
    <w:rsid w:val="00452ECB"/>
    <w:rsid w:val="00452FC0"/>
    <w:rsid w:val="004530A1"/>
    <w:rsid w:val="004535BD"/>
    <w:rsid w:val="00453E0C"/>
    <w:rsid w:val="00454EEE"/>
    <w:rsid w:val="00454FB1"/>
    <w:rsid w:val="00454FBE"/>
    <w:rsid w:val="00455339"/>
    <w:rsid w:val="004553AD"/>
    <w:rsid w:val="00455C37"/>
    <w:rsid w:val="0045640C"/>
    <w:rsid w:val="00456974"/>
    <w:rsid w:val="0045698C"/>
    <w:rsid w:val="00456B7F"/>
    <w:rsid w:val="00457089"/>
    <w:rsid w:val="00457FDC"/>
    <w:rsid w:val="0046044C"/>
    <w:rsid w:val="004604FF"/>
    <w:rsid w:val="00460647"/>
    <w:rsid w:val="00460D66"/>
    <w:rsid w:val="00460DCC"/>
    <w:rsid w:val="004610DA"/>
    <w:rsid w:val="004612D3"/>
    <w:rsid w:val="00461472"/>
    <w:rsid w:val="00462060"/>
    <w:rsid w:val="00462154"/>
    <w:rsid w:val="00462610"/>
    <w:rsid w:val="00462A96"/>
    <w:rsid w:val="00462B15"/>
    <w:rsid w:val="00462F18"/>
    <w:rsid w:val="004631FA"/>
    <w:rsid w:val="0046335A"/>
    <w:rsid w:val="0046386F"/>
    <w:rsid w:val="00464412"/>
    <w:rsid w:val="00464582"/>
    <w:rsid w:val="004648F7"/>
    <w:rsid w:val="00465038"/>
    <w:rsid w:val="004655BF"/>
    <w:rsid w:val="00465812"/>
    <w:rsid w:val="00465B66"/>
    <w:rsid w:val="00465E14"/>
    <w:rsid w:val="00466645"/>
    <w:rsid w:val="00466750"/>
    <w:rsid w:val="00466C26"/>
    <w:rsid w:val="00466DEC"/>
    <w:rsid w:val="0046711D"/>
    <w:rsid w:val="0046776D"/>
    <w:rsid w:val="004701D4"/>
    <w:rsid w:val="004701F9"/>
    <w:rsid w:val="00470301"/>
    <w:rsid w:val="00470408"/>
    <w:rsid w:val="00470562"/>
    <w:rsid w:val="004705BE"/>
    <w:rsid w:val="00470EB9"/>
    <w:rsid w:val="00470FCC"/>
    <w:rsid w:val="00471053"/>
    <w:rsid w:val="004715FA"/>
    <w:rsid w:val="004716D0"/>
    <w:rsid w:val="00472846"/>
    <w:rsid w:val="004728A2"/>
    <w:rsid w:val="00472A4C"/>
    <w:rsid w:val="00473407"/>
    <w:rsid w:val="0047347F"/>
    <w:rsid w:val="004736BC"/>
    <w:rsid w:val="0047455D"/>
    <w:rsid w:val="004749BA"/>
    <w:rsid w:val="0047500F"/>
    <w:rsid w:val="00475187"/>
    <w:rsid w:val="0047546F"/>
    <w:rsid w:val="00475721"/>
    <w:rsid w:val="004759B7"/>
    <w:rsid w:val="004764FC"/>
    <w:rsid w:val="00476CB1"/>
    <w:rsid w:val="00477414"/>
    <w:rsid w:val="00477967"/>
    <w:rsid w:val="00477B62"/>
    <w:rsid w:val="004812F9"/>
    <w:rsid w:val="00481929"/>
    <w:rsid w:val="00481ABF"/>
    <w:rsid w:val="00481F08"/>
    <w:rsid w:val="00481F2D"/>
    <w:rsid w:val="00482571"/>
    <w:rsid w:val="004829DC"/>
    <w:rsid w:val="00482E5E"/>
    <w:rsid w:val="00483078"/>
    <w:rsid w:val="00483AFA"/>
    <w:rsid w:val="00483CF3"/>
    <w:rsid w:val="00483DF0"/>
    <w:rsid w:val="004840A8"/>
    <w:rsid w:val="0048463F"/>
    <w:rsid w:val="00484802"/>
    <w:rsid w:val="00484D1F"/>
    <w:rsid w:val="0048549C"/>
    <w:rsid w:val="0048574E"/>
    <w:rsid w:val="00486244"/>
    <w:rsid w:val="00486356"/>
    <w:rsid w:val="00486564"/>
    <w:rsid w:val="0048656D"/>
    <w:rsid w:val="00486A11"/>
    <w:rsid w:val="00486ADC"/>
    <w:rsid w:val="00487A75"/>
    <w:rsid w:val="00487AA7"/>
    <w:rsid w:val="00490184"/>
    <w:rsid w:val="00490346"/>
    <w:rsid w:val="0049049E"/>
    <w:rsid w:val="00490D27"/>
    <w:rsid w:val="004911DA"/>
    <w:rsid w:val="0049121E"/>
    <w:rsid w:val="004912A3"/>
    <w:rsid w:val="00491C1D"/>
    <w:rsid w:val="00491E8E"/>
    <w:rsid w:val="004920C6"/>
    <w:rsid w:val="00492192"/>
    <w:rsid w:val="0049225C"/>
    <w:rsid w:val="00492505"/>
    <w:rsid w:val="0049283E"/>
    <w:rsid w:val="00492DA1"/>
    <w:rsid w:val="00492F5E"/>
    <w:rsid w:val="0049344C"/>
    <w:rsid w:val="0049359E"/>
    <w:rsid w:val="00493855"/>
    <w:rsid w:val="00493B69"/>
    <w:rsid w:val="00494034"/>
    <w:rsid w:val="00494733"/>
    <w:rsid w:val="00494FCE"/>
    <w:rsid w:val="00495275"/>
    <w:rsid w:val="00495407"/>
    <w:rsid w:val="00495CB2"/>
    <w:rsid w:val="00495F52"/>
    <w:rsid w:val="0049605C"/>
    <w:rsid w:val="00496126"/>
    <w:rsid w:val="004967DE"/>
    <w:rsid w:val="0049694B"/>
    <w:rsid w:val="00496E94"/>
    <w:rsid w:val="0049764F"/>
    <w:rsid w:val="00497756"/>
    <w:rsid w:val="004A05E5"/>
    <w:rsid w:val="004A11AF"/>
    <w:rsid w:val="004A167C"/>
    <w:rsid w:val="004A17DA"/>
    <w:rsid w:val="004A181D"/>
    <w:rsid w:val="004A1A99"/>
    <w:rsid w:val="004A1EC7"/>
    <w:rsid w:val="004A1F0C"/>
    <w:rsid w:val="004A2016"/>
    <w:rsid w:val="004A2D83"/>
    <w:rsid w:val="004A32EA"/>
    <w:rsid w:val="004A384F"/>
    <w:rsid w:val="004A433A"/>
    <w:rsid w:val="004A4929"/>
    <w:rsid w:val="004A4CCE"/>
    <w:rsid w:val="004A4EA8"/>
    <w:rsid w:val="004A53E6"/>
    <w:rsid w:val="004A554E"/>
    <w:rsid w:val="004A600B"/>
    <w:rsid w:val="004A61BF"/>
    <w:rsid w:val="004A6977"/>
    <w:rsid w:val="004A7097"/>
    <w:rsid w:val="004A7F53"/>
    <w:rsid w:val="004A7FBE"/>
    <w:rsid w:val="004B08E4"/>
    <w:rsid w:val="004B11C5"/>
    <w:rsid w:val="004B18B3"/>
    <w:rsid w:val="004B1B18"/>
    <w:rsid w:val="004B1B57"/>
    <w:rsid w:val="004B22B0"/>
    <w:rsid w:val="004B2465"/>
    <w:rsid w:val="004B2525"/>
    <w:rsid w:val="004B291F"/>
    <w:rsid w:val="004B2B92"/>
    <w:rsid w:val="004B2EA0"/>
    <w:rsid w:val="004B3038"/>
    <w:rsid w:val="004B339C"/>
    <w:rsid w:val="004B35F3"/>
    <w:rsid w:val="004B3DBE"/>
    <w:rsid w:val="004B4A93"/>
    <w:rsid w:val="004B4AC8"/>
    <w:rsid w:val="004B4B04"/>
    <w:rsid w:val="004B4D6F"/>
    <w:rsid w:val="004B4DFE"/>
    <w:rsid w:val="004B5452"/>
    <w:rsid w:val="004B55F1"/>
    <w:rsid w:val="004B5731"/>
    <w:rsid w:val="004B584B"/>
    <w:rsid w:val="004B596B"/>
    <w:rsid w:val="004B5F45"/>
    <w:rsid w:val="004B6406"/>
    <w:rsid w:val="004B6820"/>
    <w:rsid w:val="004B6BB1"/>
    <w:rsid w:val="004B6EE1"/>
    <w:rsid w:val="004B73D4"/>
    <w:rsid w:val="004B7458"/>
    <w:rsid w:val="004B7992"/>
    <w:rsid w:val="004B7A28"/>
    <w:rsid w:val="004B7CB6"/>
    <w:rsid w:val="004C0165"/>
    <w:rsid w:val="004C05CF"/>
    <w:rsid w:val="004C0C6D"/>
    <w:rsid w:val="004C14C7"/>
    <w:rsid w:val="004C1895"/>
    <w:rsid w:val="004C1A7C"/>
    <w:rsid w:val="004C1B31"/>
    <w:rsid w:val="004C1BA2"/>
    <w:rsid w:val="004C1C90"/>
    <w:rsid w:val="004C22A8"/>
    <w:rsid w:val="004C233C"/>
    <w:rsid w:val="004C2378"/>
    <w:rsid w:val="004C2B12"/>
    <w:rsid w:val="004C2CC2"/>
    <w:rsid w:val="004C2E5A"/>
    <w:rsid w:val="004C2E99"/>
    <w:rsid w:val="004C3382"/>
    <w:rsid w:val="004C38D4"/>
    <w:rsid w:val="004C3BF8"/>
    <w:rsid w:val="004C45D4"/>
    <w:rsid w:val="004C461F"/>
    <w:rsid w:val="004C5078"/>
    <w:rsid w:val="004C50E1"/>
    <w:rsid w:val="004C51F5"/>
    <w:rsid w:val="004C5578"/>
    <w:rsid w:val="004C56D9"/>
    <w:rsid w:val="004C5852"/>
    <w:rsid w:val="004C5A86"/>
    <w:rsid w:val="004C5D45"/>
    <w:rsid w:val="004C688B"/>
    <w:rsid w:val="004C715A"/>
    <w:rsid w:val="004C7715"/>
    <w:rsid w:val="004C7BFC"/>
    <w:rsid w:val="004C7C46"/>
    <w:rsid w:val="004C7FCE"/>
    <w:rsid w:val="004D00F7"/>
    <w:rsid w:val="004D0634"/>
    <w:rsid w:val="004D063D"/>
    <w:rsid w:val="004D0677"/>
    <w:rsid w:val="004D087E"/>
    <w:rsid w:val="004D0EFA"/>
    <w:rsid w:val="004D0F7F"/>
    <w:rsid w:val="004D1C1C"/>
    <w:rsid w:val="004D1E9D"/>
    <w:rsid w:val="004D1FD9"/>
    <w:rsid w:val="004D2566"/>
    <w:rsid w:val="004D2D23"/>
    <w:rsid w:val="004D312E"/>
    <w:rsid w:val="004D3226"/>
    <w:rsid w:val="004D3465"/>
    <w:rsid w:val="004D3544"/>
    <w:rsid w:val="004D368C"/>
    <w:rsid w:val="004D3728"/>
    <w:rsid w:val="004D3BD2"/>
    <w:rsid w:val="004D3FF6"/>
    <w:rsid w:val="004D42A6"/>
    <w:rsid w:val="004D5148"/>
    <w:rsid w:val="004D515C"/>
    <w:rsid w:val="004D5264"/>
    <w:rsid w:val="004D53A9"/>
    <w:rsid w:val="004D5624"/>
    <w:rsid w:val="004D5DEB"/>
    <w:rsid w:val="004D5F94"/>
    <w:rsid w:val="004D600C"/>
    <w:rsid w:val="004D7321"/>
    <w:rsid w:val="004D74F1"/>
    <w:rsid w:val="004D792E"/>
    <w:rsid w:val="004E07B0"/>
    <w:rsid w:val="004E1463"/>
    <w:rsid w:val="004E28AB"/>
    <w:rsid w:val="004E29D3"/>
    <w:rsid w:val="004E2B96"/>
    <w:rsid w:val="004E3A59"/>
    <w:rsid w:val="004E43ED"/>
    <w:rsid w:val="004E4B0E"/>
    <w:rsid w:val="004E5082"/>
    <w:rsid w:val="004E523D"/>
    <w:rsid w:val="004E53DA"/>
    <w:rsid w:val="004E5B26"/>
    <w:rsid w:val="004E5DCA"/>
    <w:rsid w:val="004E65AE"/>
    <w:rsid w:val="004E6687"/>
    <w:rsid w:val="004E6A77"/>
    <w:rsid w:val="004E6A9C"/>
    <w:rsid w:val="004E6AD9"/>
    <w:rsid w:val="004E6F86"/>
    <w:rsid w:val="004E70DB"/>
    <w:rsid w:val="004E7599"/>
    <w:rsid w:val="004E7C45"/>
    <w:rsid w:val="004E7F89"/>
    <w:rsid w:val="004F074B"/>
    <w:rsid w:val="004F07B5"/>
    <w:rsid w:val="004F0C8B"/>
    <w:rsid w:val="004F0E55"/>
    <w:rsid w:val="004F116A"/>
    <w:rsid w:val="004F1D09"/>
    <w:rsid w:val="004F23B3"/>
    <w:rsid w:val="004F254A"/>
    <w:rsid w:val="004F256A"/>
    <w:rsid w:val="004F287F"/>
    <w:rsid w:val="004F305B"/>
    <w:rsid w:val="004F3B01"/>
    <w:rsid w:val="004F3BAD"/>
    <w:rsid w:val="004F3CDE"/>
    <w:rsid w:val="004F3DBF"/>
    <w:rsid w:val="004F4073"/>
    <w:rsid w:val="004F438E"/>
    <w:rsid w:val="004F471C"/>
    <w:rsid w:val="004F505F"/>
    <w:rsid w:val="004F50E8"/>
    <w:rsid w:val="004F59E8"/>
    <w:rsid w:val="004F5C48"/>
    <w:rsid w:val="004F6183"/>
    <w:rsid w:val="004F66BE"/>
    <w:rsid w:val="004F6C4A"/>
    <w:rsid w:val="004F7046"/>
    <w:rsid w:val="004F71CD"/>
    <w:rsid w:val="004F71F5"/>
    <w:rsid w:val="004F7C5A"/>
    <w:rsid w:val="004F7E18"/>
    <w:rsid w:val="0050002D"/>
    <w:rsid w:val="00500267"/>
    <w:rsid w:val="00500C0F"/>
    <w:rsid w:val="00500EE6"/>
    <w:rsid w:val="00500F0A"/>
    <w:rsid w:val="005010AF"/>
    <w:rsid w:val="00501A74"/>
    <w:rsid w:val="00501DD1"/>
    <w:rsid w:val="00502025"/>
    <w:rsid w:val="00502192"/>
    <w:rsid w:val="00502517"/>
    <w:rsid w:val="0050288B"/>
    <w:rsid w:val="00502B1C"/>
    <w:rsid w:val="00502E67"/>
    <w:rsid w:val="005036EF"/>
    <w:rsid w:val="005037DB"/>
    <w:rsid w:val="00503BE0"/>
    <w:rsid w:val="00503E44"/>
    <w:rsid w:val="0050414F"/>
    <w:rsid w:val="00504545"/>
    <w:rsid w:val="00504609"/>
    <w:rsid w:val="00504C13"/>
    <w:rsid w:val="00504D8E"/>
    <w:rsid w:val="00504ED2"/>
    <w:rsid w:val="00504F03"/>
    <w:rsid w:val="00504FD7"/>
    <w:rsid w:val="00505165"/>
    <w:rsid w:val="00505260"/>
    <w:rsid w:val="005052B7"/>
    <w:rsid w:val="00505C70"/>
    <w:rsid w:val="005064FF"/>
    <w:rsid w:val="00506509"/>
    <w:rsid w:val="005071BB"/>
    <w:rsid w:val="0050746A"/>
    <w:rsid w:val="005076DE"/>
    <w:rsid w:val="00507852"/>
    <w:rsid w:val="00507EE8"/>
    <w:rsid w:val="00510239"/>
    <w:rsid w:val="005108F8"/>
    <w:rsid w:val="00510EBB"/>
    <w:rsid w:val="00511618"/>
    <w:rsid w:val="00511662"/>
    <w:rsid w:val="00511904"/>
    <w:rsid w:val="00512707"/>
    <w:rsid w:val="005128BE"/>
    <w:rsid w:val="00513340"/>
    <w:rsid w:val="005133C3"/>
    <w:rsid w:val="005133E3"/>
    <w:rsid w:val="0051374C"/>
    <w:rsid w:val="00513B6E"/>
    <w:rsid w:val="00513F27"/>
    <w:rsid w:val="00513F5D"/>
    <w:rsid w:val="0051404F"/>
    <w:rsid w:val="00514402"/>
    <w:rsid w:val="005144FF"/>
    <w:rsid w:val="00514A28"/>
    <w:rsid w:val="00514C11"/>
    <w:rsid w:val="00514F49"/>
    <w:rsid w:val="00515245"/>
    <w:rsid w:val="005157F4"/>
    <w:rsid w:val="00515A0A"/>
    <w:rsid w:val="00515AA9"/>
    <w:rsid w:val="00516140"/>
    <w:rsid w:val="005169F4"/>
    <w:rsid w:val="00516DFA"/>
    <w:rsid w:val="00516E87"/>
    <w:rsid w:val="005172BD"/>
    <w:rsid w:val="00517369"/>
    <w:rsid w:val="0051738D"/>
    <w:rsid w:val="00517691"/>
    <w:rsid w:val="00517F32"/>
    <w:rsid w:val="0052020A"/>
    <w:rsid w:val="00520389"/>
    <w:rsid w:val="005204A0"/>
    <w:rsid w:val="00520AAB"/>
    <w:rsid w:val="00520BDC"/>
    <w:rsid w:val="00521705"/>
    <w:rsid w:val="0052209A"/>
    <w:rsid w:val="005222E2"/>
    <w:rsid w:val="0052233B"/>
    <w:rsid w:val="005226E5"/>
    <w:rsid w:val="0052309C"/>
    <w:rsid w:val="0052325E"/>
    <w:rsid w:val="005232E3"/>
    <w:rsid w:val="00523367"/>
    <w:rsid w:val="00523927"/>
    <w:rsid w:val="005241EF"/>
    <w:rsid w:val="00524542"/>
    <w:rsid w:val="0052478D"/>
    <w:rsid w:val="00524F8D"/>
    <w:rsid w:val="005252F9"/>
    <w:rsid w:val="00526D22"/>
    <w:rsid w:val="00526D47"/>
    <w:rsid w:val="005271A8"/>
    <w:rsid w:val="00527534"/>
    <w:rsid w:val="00530287"/>
    <w:rsid w:val="0053032E"/>
    <w:rsid w:val="0053097D"/>
    <w:rsid w:val="00531261"/>
    <w:rsid w:val="005314DA"/>
    <w:rsid w:val="005314E3"/>
    <w:rsid w:val="0053167E"/>
    <w:rsid w:val="005316EE"/>
    <w:rsid w:val="00531AFC"/>
    <w:rsid w:val="00531E79"/>
    <w:rsid w:val="00531F70"/>
    <w:rsid w:val="005320E0"/>
    <w:rsid w:val="0053217E"/>
    <w:rsid w:val="00532F6E"/>
    <w:rsid w:val="0053317B"/>
    <w:rsid w:val="005331E9"/>
    <w:rsid w:val="00533860"/>
    <w:rsid w:val="005339D5"/>
    <w:rsid w:val="00533D45"/>
    <w:rsid w:val="00534007"/>
    <w:rsid w:val="005346EA"/>
    <w:rsid w:val="0053471D"/>
    <w:rsid w:val="00534A57"/>
    <w:rsid w:val="005352B9"/>
    <w:rsid w:val="00535368"/>
    <w:rsid w:val="00535570"/>
    <w:rsid w:val="0053627F"/>
    <w:rsid w:val="005367DE"/>
    <w:rsid w:val="00536943"/>
    <w:rsid w:val="00536C00"/>
    <w:rsid w:val="00537424"/>
    <w:rsid w:val="00537480"/>
    <w:rsid w:val="00537748"/>
    <w:rsid w:val="005377BC"/>
    <w:rsid w:val="00537977"/>
    <w:rsid w:val="00537F4B"/>
    <w:rsid w:val="0054014C"/>
    <w:rsid w:val="005404B8"/>
    <w:rsid w:val="00540958"/>
    <w:rsid w:val="00540B52"/>
    <w:rsid w:val="0054101E"/>
    <w:rsid w:val="00541189"/>
    <w:rsid w:val="0054210C"/>
    <w:rsid w:val="00542142"/>
    <w:rsid w:val="00542B59"/>
    <w:rsid w:val="00542F2E"/>
    <w:rsid w:val="00542FD1"/>
    <w:rsid w:val="0054366F"/>
    <w:rsid w:val="0054378E"/>
    <w:rsid w:val="005438FD"/>
    <w:rsid w:val="00543DC2"/>
    <w:rsid w:val="0054419C"/>
    <w:rsid w:val="00544273"/>
    <w:rsid w:val="00544641"/>
    <w:rsid w:val="00544910"/>
    <w:rsid w:val="00544D2D"/>
    <w:rsid w:val="00545057"/>
    <w:rsid w:val="005450BB"/>
    <w:rsid w:val="005451E7"/>
    <w:rsid w:val="005460EA"/>
    <w:rsid w:val="00546822"/>
    <w:rsid w:val="00546B19"/>
    <w:rsid w:val="00546DEE"/>
    <w:rsid w:val="00547537"/>
    <w:rsid w:val="00547DF5"/>
    <w:rsid w:val="00547F0B"/>
    <w:rsid w:val="00550600"/>
    <w:rsid w:val="005509CE"/>
    <w:rsid w:val="00550A53"/>
    <w:rsid w:val="005513A6"/>
    <w:rsid w:val="005514AE"/>
    <w:rsid w:val="00551EEA"/>
    <w:rsid w:val="00551FF7"/>
    <w:rsid w:val="005527B1"/>
    <w:rsid w:val="0055346B"/>
    <w:rsid w:val="005539C6"/>
    <w:rsid w:val="00553AB9"/>
    <w:rsid w:val="00554107"/>
    <w:rsid w:val="00554486"/>
    <w:rsid w:val="00554C88"/>
    <w:rsid w:val="005551AE"/>
    <w:rsid w:val="005557D7"/>
    <w:rsid w:val="00555C7F"/>
    <w:rsid w:val="00555F6E"/>
    <w:rsid w:val="005561AF"/>
    <w:rsid w:val="0055665D"/>
    <w:rsid w:val="00556A4F"/>
    <w:rsid w:val="00556B0F"/>
    <w:rsid w:val="00556C9C"/>
    <w:rsid w:val="00556EA9"/>
    <w:rsid w:val="00557A01"/>
    <w:rsid w:val="00557BBE"/>
    <w:rsid w:val="00557E70"/>
    <w:rsid w:val="005603C9"/>
    <w:rsid w:val="00560A82"/>
    <w:rsid w:val="00560BC5"/>
    <w:rsid w:val="00560F6F"/>
    <w:rsid w:val="005610BD"/>
    <w:rsid w:val="005611F1"/>
    <w:rsid w:val="00561A88"/>
    <w:rsid w:val="005620BA"/>
    <w:rsid w:val="00562180"/>
    <w:rsid w:val="005638BD"/>
    <w:rsid w:val="005638D6"/>
    <w:rsid w:val="00564041"/>
    <w:rsid w:val="00564573"/>
    <w:rsid w:val="00564919"/>
    <w:rsid w:val="00564D91"/>
    <w:rsid w:val="00564E29"/>
    <w:rsid w:val="00566581"/>
    <w:rsid w:val="005674E9"/>
    <w:rsid w:val="00567615"/>
    <w:rsid w:val="00567653"/>
    <w:rsid w:val="0056770C"/>
    <w:rsid w:val="00567A30"/>
    <w:rsid w:val="00567D2C"/>
    <w:rsid w:val="00567E50"/>
    <w:rsid w:val="00570208"/>
    <w:rsid w:val="00570389"/>
    <w:rsid w:val="00570632"/>
    <w:rsid w:val="00570C93"/>
    <w:rsid w:val="005712D3"/>
    <w:rsid w:val="005714FB"/>
    <w:rsid w:val="00571EFC"/>
    <w:rsid w:val="00572567"/>
    <w:rsid w:val="00572641"/>
    <w:rsid w:val="005729E6"/>
    <w:rsid w:val="00572D45"/>
    <w:rsid w:val="0057394F"/>
    <w:rsid w:val="00573C91"/>
    <w:rsid w:val="0057419A"/>
    <w:rsid w:val="005741EB"/>
    <w:rsid w:val="005741F6"/>
    <w:rsid w:val="005742A0"/>
    <w:rsid w:val="00574674"/>
    <w:rsid w:val="005746AD"/>
    <w:rsid w:val="00574EF3"/>
    <w:rsid w:val="005751CF"/>
    <w:rsid w:val="005752B0"/>
    <w:rsid w:val="0057588F"/>
    <w:rsid w:val="00576795"/>
    <w:rsid w:val="00576EA2"/>
    <w:rsid w:val="00576F3C"/>
    <w:rsid w:val="00577533"/>
    <w:rsid w:val="00577E62"/>
    <w:rsid w:val="005803D5"/>
    <w:rsid w:val="0058067F"/>
    <w:rsid w:val="00580B7F"/>
    <w:rsid w:val="00580B9C"/>
    <w:rsid w:val="00580F3B"/>
    <w:rsid w:val="0058132E"/>
    <w:rsid w:val="005818F9"/>
    <w:rsid w:val="00581AC9"/>
    <w:rsid w:val="00582139"/>
    <w:rsid w:val="0058227A"/>
    <w:rsid w:val="00582728"/>
    <w:rsid w:val="00582840"/>
    <w:rsid w:val="00582B01"/>
    <w:rsid w:val="005830AD"/>
    <w:rsid w:val="00583111"/>
    <w:rsid w:val="0058318B"/>
    <w:rsid w:val="00583492"/>
    <w:rsid w:val="005838E0"/>
    <w:rsid w:val="00583ECB"/>
    <w:rsid w:val="00583F14"/>
    <w:rsid w:val="00584269"/>
    <w:rsid w:val="00585E3E"/>
    <w:rsid w:val="00586396"/>
    <w:rsid w:val="005863CD"/>
    <w:rsid w:val="005865FC"/>
    <w:rsid w:val="005867D5"/>
    <w:rsid w:val="00586AE9"/>
    <w:rsid w:val="00586D02"/>
    <w:rsid w:val="00586D3D"/>
    <w:rsid w:val="00586E6F"/>
    <w:rsid w:val="00587207"/>
    <w:rsid w:val="005875E5"/>
    <w:rsid w:val="005877CB"/>
    <w:rsid w:val="0058798F"/>
    <w:rsid w:val="005906E4"/>
    <w:rsid w:val="00590AB2"/>
    <w:rsid w:val="00590BED"/>
    <w:rsid w:val="00590DAF"/>
    <w:rsid w:val="0059195F"/>
    <w:rsid w:val="00591E30"/>
    <w:rsid w:val="00592EEA"/>
    <w:rsid w:val="005937A3"/>
    <w:rsid w:val="00593C18"/>
    <w:rsid w:val="0059401E"/>
    <w:rsid w:val="00594361"/>
    <w:rsid w:val="0059492D"/>
    <w:rsid w:val="00595109"/>
    <w:rsid w:val="00595461"/>
    <w:rsid w:val="005956CE"/>
    <w:rsid w:val="00595CD0"/>
    <w:rsid w:val="00595DED"/>
    <w:rsid w:val="005962D7"/>
    <w:rsid w:val="0059641C"/>
    <w:rsid w:val="00596453"/>
    <w:rsid w:val="00596510"/>
    <w:rsid w:val="005966CD"/>
    <w:rsid w:val="005968A2"/>
    <w:rsid w:val="00596A1B"/>
    <w:rsid w:val="00596BDF"/>
    <w:rsid w:val="0059728D"/>
    <w:rsid w:val="00597DA2"/>
    <w:rsid w:val="00597F82"/>
    <w:rsid w:val="005A0099"/>
    <w:rsid w:val="005A0447"/>
    <w:rsid w:val="005A058B"/>
    <w:rsid w:val="005A06B0"/>
    <w:rsid w:val="005A16E9"/>
    <w:rsid w:val="005A18B2"/>
    <w:rsid w:val="005A1D63"/>
    <w:rsid w:val="005A22B9"/>
    <w:rsid w:val="005A22DC"/>
    <w:rsid w:val="005A23FE"/>
    <w:rsid w:val="005A254E"/>
    <w:rsid w:val="005A266C"/>
    <w:rsid w:val="005A2D83"/>
    <w:rsid w:val="005A31D8"/>
    <w:rsid w:val="005A3266"/>
    <w:rsid w:val="005A3FCD"/>
    <w:rsid w:val="005A4CA2"/>
    <w:rsid w:val="005A5407"/>
    <w:rsid w:val="005A60B2"/>
    <w:rsid w:val="005A6381"/>
    <w:rsid w:val="005A6CB3"/>
    <w:rsid w:val="005A6E40"/>
    <w:rsid w:val="005A7778"/>
    <w:rsid w:val="005A79FB"/>
    <w:rsid w:val="005A7A19"/>
    <w:rsid w:val="005A7B9E"/>
    <w:rsid w:val="005A7DAA"/>
    <w:rsid w:val="005A7FD5"/>
    <w:rsid w:val="005B05C7"/>
    <w:rsid w:val="005B0684"/>
    <w:rsid w:val="005B0708"/>
    <w:rsid w:val="005B0727"/>
    <w:rsid w:val="005B0830"/>
    <w:rsid w:val="005B095C"/>
    <w:rsid w:val="005B0CDE"/>
    <w:rsid w:val="005B16C9"/>
    <w:rsid w:val="005B18CB"/>
    <w:rsid w:val="005B1D45"/>
    <w:rsid w:val="005B205B"/>
    <w:rsid w:val="005B218E"/>
    <w:rsid w:val="005B227F"/>
    <w:rsid w:val="005B228A"/>
    <w:rsid w:val="005B272F"/>
    <w:rsid w:val="005B2CC3"/>
    <w:rsid w:val="005B323A"/>
    <w:rsid w:val="005B3398"/>
    <w:rsid w:val="005B3979"/>
    <w:rsid w:val="005B39EC"/>
    <w:rsid w:val="005B3FE8"/>
    <w:rsid w:val="005B49DA"/>
    <w:rsid w:val="005B4B17"/>
    <w:rsid w:val="005B4BBE"/>
    <w:rsid w:val="005B5057"/>
    <w:rsid w:val="005B51C0"/>
    <w:rsid w:val="005B5D7C"/>
    <w:rsid w:val="005B5FCB"/>
    <w:rsid w:val="005B634B"/>
    <w:rsid w:val="005B790B"/>
    <w:rsid w:val="005B7FD2"/>
    <w:rsid w:val="005C00FF"/>
    <w:rsid w:val="005C02CC"/>
    <w:rsid w:val="005C0376"/>
    <w:rsid w:val="005C09A4"/>
    <w:rsid w:val="005C0AAC"/>
    <w:rsid w:val="005C0BDB"/>
    <w:rsid w:val="005C0C1C"/>
    <w:rsid w:val="005C0E81"/>
    <w:rsid w:val="005C1599"/>
    <w:rsid w:val="005C1643"/>
    <w:rsid w:val="005C1A35"/>
    <w:rsid w:val="005C1BBB"/>
    <w:rsid w:val="005C1C06"/>
    <w:rsid w:val="005C20D0"/>
    <w:rsid w:val="005C27EE"/>
    <w:rsid w:val="005C292B"/>
    <w:rsid w:val="005C2B51"/>
    <w:rsid w:val="005C2DA8"/>
    <w:rsid w:val="005C2E30"/>
    <w:rsid w:val="005C3096"/>
    <w:rsid w:val="005C34E6"/>
    <w:rsid w:val="005C3E53"/>
    <w:rsid w:val="005C4087"/>
    <w:rsid w:val="005C4619"/>
    <w:rsid w:val="005C482A"/>
    <w:rsid w:val="005C4C52"/>
    <w:rsid w:val="005C56CB"/>
    <w:rsid w:val="005C5D32"/>
    <w:rsid w:val="005C5E8A"/>
    <w:rsid w:val="005C62D2"/>
    <w:rsid w:val="005C68C4"/>
    <w:rsid w:val="005C7112"/>
    <w:rsid w:val="005C75C9"/>
    <w:rsid w:val="005C7717"/>
    <w:rsid w:val="005C7AF2"/>
    <w:rsid w:val="005C7C36"/>
    <w:rsid w:val="005C7DCF"/>
    <w:rsid w:val="005C7DE3"/>
    <w:rsid w:val="005D0169"/>
    <w:rsid w:val="005D060A"/>
    <w:rsid w:val="005D0A07"/>
    <w:rsid w:val="005D0B7A"/>
    <w:rsid w:val="005D10D8"/>
    <w:rsid w:val="005D1320"/>
    <w:rsid w:val="005D1590"/>
    <w:rsid w:val="005D1CC8"/>
    <w:rsid w:val="005D1D96"/>
    <w:rsid w:val="005D29DE"/>
    <w:rsid w:val="005D2E94"/>
    <w:rsid w:val="005D2F71"/>
    <w:rsid w:val="005D39CB"/>
    <w:rsid w:val="005D3BFD"/>
    <w:rsid w:val="005D4071"/>
    <w:rsid w:val="005D40AB"/>
    <w:rsid w:val="005D40EA"/>
    <w:rsid w:val="005D4370"/>
    <w:rsid w:val="005D49A9"/>
    <w:rsid w:val="005D52BC"/>
    <w:rsid w:val="005D5540"/>
    <w:rsid w:val="005D6125"/>
    <w:rsid w:val="005D675E"/>
    <w:rsid w:val="005D7195"/>
    <w:rsid w:val="005D71C0"/>
    <w:rsid w:val="005D7E25"/>
    <w:rsid w:val="005D7F71"/>
    <w:rsid w:val="005E03EE"/>
    <w:rsid w:val="005E1272"/>
    <w:rsid w:val="005E19FC"/>
    <w:rsid w:val="005E1A8B"/>
    <w:rsid w:val="005E24CF"/>
    <w:rsid w:val="005E36EA"/>
    <w:rsid w:val="005E3870"/>
    <w:rsid w:val="005E3C57"/>
    <w:rsid w:val="005E3F28"/>
    <w:rsid w:val="005E45E1"/>
    <w:rsid w:val="005E489C"/>
    <w:rsid w:val="005E4966"/>
    <w:rsid w:val="005E4AD4"/>
    <w:rsid w:val="005E4BC5"/>
    <w:rsid w:val="005E4D65"/>
    <w:rsid w:val="005E4D88"/>
    <w:rsid w:val="005E52ED"/>
    <w:rsid w:val="005E5CC8"/>
    <w:rsid w:val="005E5FCE"/>
    <w:rsid w:val="005E6048"/>
    <w:rsid w:val="005E6140"/>
    <w:rsid w:val="005E61BA"/>
    <w:rsid w:val="005E62A1"/>
    <w:rsid w:val="005E631F"/>
    <w:rsid w:val="005E63E8"/>
    <w:rsid w:val="005E6406"/>
    <w:rsid w:val="005E6550"/>
    <w:rsid w:val="005E65CF"/>
    <w:rsid w:val="005E6B53"/>
    <w:rsid w:val="005E6FAF"/>
    <w:rsid w:val="005E76A3"/>
    <w:rsid w:val="005E7A64"/>
    <w:rsid w:val="005F0A82"/>
    <w:rsid w:val="005F0E69"/>
    <w:rsid w:val="005F159A"/>
    <w:rsid w:val="005F168A"/>
    <w:rsid w:val="005F256E"/>
    <w:rsid w:val="005F26BB"/>
    <w:rsid w:val="005F2740"/>
    <w:rsid w:val="005F2DF9"/>
    <w:rsid w:val="005F3200"/>
    <w:rsid w:val="005F34C5"/>
    <w:rsid w:val="005F3508"/>
    <w:rsid w:val="005F364D"/>
    <w:rsid w:val="005F382A"/>
    <w:rsid w:val="005F451C"/>
    <w:rsid w:val="005F4648"/>
    <w:rsid w:val="005F4992"/>
    <w:rsid w:val="005F49D3"/>
    <w:rsid w:val="005F5352"/>
    <w:rsid w:val="005F5791"/>
    <w:rsid w:val="005F58AF"/>
    <w:rsid w:val="005F615F"/>
    <w:rsid w:val="005F65B0"/>
    <w:rsid w:val="005F6F90"/>
    <w:rsid w:val="005F719C"/>
    <w:rsid w:val="005F73AC"/>
    <w:rsid w:val="005F7652"/>
    <w:rsid w:val="005F7658"/>
    <w:rsid w:val="005F7B1E"/>
    <w:rsid w:val="0060005C"/>
    <w:rsid w:val="006000E0"/>
    <w:rsid w:val="00600262"/>
    <w:rsid w:val="0060045B"/>
    <w:rsid w:val="00600917"/>
    <w:rsid w:val="00600A49"/>
    <w:rsid w:val="00600AAA"/>
    <w:rsid w:val="00600E05"/>
    <w:rsid w:val="00601200"/>
    <w:rsid w:val="00601787"/>
    <w:rsid w:val="006018E5"/>
    <w:rsid w:val="00601BF8"/>
    <w:rsid w:val="00601C4D"/>
    <w:rsid w:val="00601E4E"/>
    <w:rsid w:val="00602112"/>
    <w:rsid w:val="00602677"/>
    <w:rsid w:val="006034B6"/>
    <w:rsid w:val="0060355A"/>
    <w:rsid w:val="006036B0"/>
    <w:rsid w:val="0060385E"/>
    <w:rsid w:val="006038AD"/>
    <w:rsid w:val="00603ECC"/>
    <w:rsid w:val="00603FDE"/>
    <w:rsid w:val="00604A8D"/>
    <w:rsid w:val="00605194"/>
    <w:rsid w:val="006051E9"/>
    <w:rsid w:val="006051EC"/>
    <w:rsid w:val="00605345"/>
    <w:rsid w:val="006055C7"/>
    <w:rsid w:val="00605712"/>
    <w:rsid w:val="00605E1F"/>
    <w:rsid w:val="00606375"/>
    <w:rsid w:val="0060639D"/>
    <w:rsid w:val="00606418"/>
    <w:rsid w:val="00606986"/>
    <w:rsid w:val="00606E81"/>
    <w:rsid w:val="00607105"/>
    <w:rsid w:val="00607223"/>
    <w:rsid w:val="0060728F"/>
    <w:rsid w:val="006075DF"/>
    <w:rsid w:val="00607DE5"/>
    <w:rsid w:val="00607E17"/>
    <w:rsid w:val="006106F9"/>
    <w:rsid w:val="00610757"/>
    <w:rsid w:val="006109BD"/>
    <w:rsid w:val="00610E70"/>
    <w:rsid w:val="00611044"/>
    <w:rsid w:val="00611358"/>
    <w:rsid w:val="0061138A"/>
    <w:rsid w:val="00611696"/>
    <w:rsid w:val="006118D8"/>
    <w:rsid w:val="00611BA3"/>
    <w:rsid w:val="00611E3D"/>
    <w:rsid w:val="00611FA7"/>
    <w:rsid w:val="00612135"/>
    <w:rsid w:val="006122E4"/>
    <w:rsid w:val="006123E8"/>
    <w:rsid w:val="00612582"/>
    <w:rsid w:val="00612798"/>
    <w:rsid w:val="00612834"/>
    <w:rsid w:val="006128D8"/>
    <w:rsid w:val="006132D1"/>
    <w:rsid w:val="0061394B"/>
    <w:rsid w:val="0061409D"/>
    <w:rsid w:val="006141DF"/>
    <w:rsid w:val="006142E8"/>
    <w:rsid w:val="00614BAD"/>
    <w:rsid w:val="0061634E"/>
    <w:rsid w:val="00616872"/>
    <w:rsid w:val="006169A9"/>
    <w:rsid w:val="00616C94"/>
    <w:rsid w:val="006172AC"/>
    <w:rsid w:val="00617454"/>
    <w:rsid w:val="006175BE"/>
    <w:rsid w:val="00617907"/>
    <w:rsid w:val="00617935"/>
    <w:rsid w:val="00617EBE"/>
    <w:rsid w:val="00617F8E"/>
    <w:rsid w:val="006202AB"/>
    <w:rsid w:val="006202B7"/>
    <w:rsid w:val="00620526"/>
    <w:rsid w:val="006208A3"/>
    <w:rsid w:val="00621504"/>
    <w:rsid w:val="00621954"/>
    <w:rsid w:val="00621956"/>
    <w:rsid w:val="006224C7"/>
    <w:rsid w:val="006224DA"/>
    <w:rsid w:val="0062260F"/>
    <w:rsid w:val="00622BBA"/>
    <w:rsid w:val="00622EF5"/>
    <w:rsid w:val="00623CF3"/>
    <w:rsid w:val="00623DA3"/>
    <w:rsid w:val="00623ED9"/>
    <w:rsid w:val="00624147"/>
    <w:rsid w:val="0062418D"/>
    <w:rsid w:val="0062429A"/>
    <w:rsid w:val="006242AE"/>
    <w:rsid w:val="00624385"/>
    <w:rsid w:val="0062481E"/>
    <w:rsid w:val="006248D1"/>
    <w:rsid w:val="00624980"/>
    <w:rsid w:val="006250C3"/>
    <w:rsid w:val="00625266"/>
    <w:rsid w:val="00625299"/>
    <w:rsid w:val="006254B5"/>
    <w:rsid w:val="00625F90"/>
    <w:rsid w:val="00626587"/>
    <w:rsid w:val="0062685A"/>
    <w:rsid w:val="006268B4"/>
    <w:rsid w:val="00626B71"/>
    <w:rsid w:val="00626DCC"/>
    <w:rsid w:val="00626F94"/>
    <w:rsid w:val="0062731E"/>
    <w:rsid w:val="0062785E"/>
    <w:rsid w:val="006279E7"/>
    <w:rsid w:val="00627A96"/>
    <w:rsid w:val="00627AC5"/>
    <w:rsid w:val="00627D70"/>
    <w:rsid w:val="006302D5"/>
    <w:rsid w:val="006305A3"/>
    <w:rsid w:val="00630AB0"/>
    <w:rsid w:val="00630B66"/>
    <w:rsid w:val="00630BDA"/>
    <w:rsid w:val="0063121D"/>
    <w:rsid w:val="00631493"/>
    <w:rsid w:val="0063177C"/>
    <w:rsid w:val="00631881"/>
    <w:rsid w:val="00631BE7"/>
    <w:rsid w:val="006323CE"/>
    <w:rsid w:val="0063264C"/>
    <w:rsid w:val="00632D8C"/>
    <w:rsid w:val="00633453"/>
    <w:rsid w:val="00633A76"/>
    <w:rsid w:val="00633CDC"/>
    <w:rsid w:val="00633D2C"/>
    <w:rsid w:val="006347CB"/>
    <w:rsid w:val="00634994"/>
    <w:rsid w:val="00634E69"/>
    <w:rsid w:val="00634E7D"/>
    <w:rsid w:val="006355E8"/>
    <w:rsid w:val="0063569D"/>
    <w:rsid w:val="006360AF"/>
    <w:rsid w:val="00636251"/>
    <w:rsid w:val="00636CF9"/>
    <w:rsid w:val="006374B5"/>
    <w:rsid w:val="006376AF"/>
    <w:rsid w:val="00637709"/>
    <w:rsid w:val="00637AFE"/>
    <w:rsid w:val="00637B65"/>
    <w:rsid w:val="00640045"/>
    <w:rsid w:val="006404E9"/>
    <w:rsid w:val="00640635"/>
    <w:rsid w:val="006407FC"/>
    <w:rsid w:val="00640A6B"/>
    <w:rsid w:val="00640CC9"/>
    <w:rsid w:val="0064157D"/>
    <w:rsid w:val="0064177E"/>
    <w:rsid w:val="006423E5"/>
    <w:rsid w:val="00642552"/>
    <w:rsid w:val="00642AE6"/>
    <w:rsid w:val="00642B2E"/>
    <w:rsid w:val="00642E02"/>
    <w:rsid w:val="006436F1"/>
    <w:rsid w:val="0064387D"/>
    <w:rsid w:val="00643938"/>
    <w:rsid w:val="00643B44"/>
    <w:rsid w:val="00644BF3"/>
    <w:rsid w:val="00645569"/>
    <w:rsid w:val="0064569A"/>
    <w:rsid w:val="006461C1"/>
    <w:rsid w:val="0064647A"/>
    <w:rsid w:val="006465C4"/>
    <w:rsid w:val="00646B53"/>
    <w:rsid w:val="00646C87"/>
    <w:rsid w:val="00646F9D"/>
    <w:rsid w:val="00647545"/>
    <w:rsid w:val="00650193"/>
    <w:rsid w:val="0065049F"/>
    <w:rsid w:val="0065077C"/>
    <w:rsid w:val="00650B54"/>
    <w:rsid w:val="00650FAA"/>
    <w:rsid w:val="0065265E"/>
    <w:rsid w:val="006528AD"/>
    <w:rsid w:val="00652C92"/>
    <w:rsid w:val="00652D0D"/>
    <w:rsid w:val="006538B2"/>
    <w:rsid w:val="00653A7D"/>
    <w:rsid w:val="00653B25"/>
    <w:rsid w:val="006541B3"/>
    <w:rsid w:val="006543EB"/>
    <w:rsid w:val="0065461C"/>
    <w:rsid w:val="00654643"/>
    <w:rsid w:val="00654C7B"/>
    <w:rsid w:val="00654DAB"/>
    <w:rsid w:val="00654EED"/>
    <w:rsid w:val="00655552"/>
    <w:rsid w:val="00655937"/>
    <w:rsid w:val="006559BF"/>
    <w:rsid w:val="00655EB9"/>
    <w:rsid w:val="006563E8"/>
    <w:rsid w:val="0065682C"/>
    <w:rsid w:val="006569FB"/>
    <w:rsid w:val="00657452"/>
    <w:rsid w:val="006576C4"/>
    <w:rsid w:val="00657A41"/>
    <w:rsid w:val="00660210"/>
    <w:rsid w:val="006603CB"/>
    <w:rsid w:val="006608A2"/>
    <w:rsid w:val="0066119A"/>
    <w:rsid w:val="00661243"/>
    <w:rsid w:val="0066134E"/>
    <w:rsid w:val="006613CE"/>
    <w:rsid w:val="006619AD"/>
    <w:rsid w:val="006619C9"/>
    <w:rsid w:val="00661D07"/>
    <w:rsid w:val="006628C7"/>
    <w:rsid w:val="00662C19"/>
    <w:rsid w:val="00662CF9"/>
    <w:rsid w:val="00663411"/>
    <w:rsid w:val="006638EF"/>
    <w:rsid w:val="0066392A"/>
    <w:rsid w:val="00663933"/>
    <w:rsid w:val="00663950"/>
    <w:rsid w:val="00663990"/>
    <w:rsid w:val="0066407C"/>
    <w:rsid w:val="006643E6"/>
    <w:rsid w:val="006646B6"/>
    <w:rsid w:val="0066488A"/>
    <w:rsid w:val="006648F0"/>
    <w:rsid w:val="0066496C"/>
    <w:rsid w:val="00664B7E"/>
    <w:rsid w:val="006653C8"/>
    <w:rsid w:val="00665553"/>
    <w:rsid w:val="00666416"/>
    <w:rsid w:val="00666A9F"/>
    <w:rsid w:val="006674E9"/>
    <w:rsid w:val="006675B3"/>
    <w:rsid w:val="00667CEE"/>
    <w:rsid w:val="00670184"/>
    <w:rsid w:val="00670425"/>
    <w:rsid w:val="00670676"/>
    <w:rsid w:val="00670D52"/>
    <w:rsid w:val="006716BF"/>
    <w:rsid w:val="0067185B"/>
    <w:rsid w:val="00671FD9"/>
    <w:rsid w:val="0067240B"/>
    <w:rsid w:val="006725C5"/>
    <w:rsid w:val="00672CD0"/>
    <w:rsid w:val="006735DF"/>
    <w:rsid w:val="00673885"/>
    <w:rsid w:val="00673C36"/>
    <w:rsid w:val="0067432E"/>
    <w:rsid w:val="0067433F"/>
    <w:rsid w:val="006743DA"/>
    <w:rsid w:val="0067456E"/>
    <w:rsid w:val="006746E1"/>
    <w:rsid w:val="0067483E"/>
    <w:rsid w:val="0067535D"/>
    <w:rsid w:val="00675A19"/>
    <w:rsid w:val="00676114"/>
    <w:rsid w:val="006768D1"/>
    <w:rsid w:val="0067718F"/>
    <w:rsid w:val="006773E8"/>
    <w:rsid w:val="0067756E"/>
    <w:rsid w:val="00677627"/>
    <w:rsid w:val="00677A9D"/>
    <w:rsid w:val="00677C87"/>
    <w:rsid w:val="00677DF5"/>
    <w:rsid w:val="006803E5"/>
    <w:rsid w:val="00680568"/>
    <w:rsid w:val="006807A2"/>
    <w:rsid w:val="006808E3"/>
    <w:rsid w:val="00680A42"/>
    <w:rsid w:val="00680BAC"/>
    <w:rsid w:val="00680E90"/>
    <w:rsid w:val="00681444"/>
    <w:rsid w:val="00681AB3"/>
    <w:rsid w:val="00681D67"/>
    <w:rsid w:val="00681DFE"/>
    <w:rsid w:val="00682372"/>
    <w:rsid w:val="006824C4"/>
    <w:rsid w:val="006824E4"/>
    <w:rsid w:val="00682681"/>
    <w:rsid w:val="00682C6C"/>
    <w:rsid w:val="00683552"/>
    <w:rsid w:val="00683D72"/>
    <w:rsid w:val="00683F91"/>
    <w:rsid w:val="0068400B"/>
    <w:rsid w:val="006845D6"/>
    <w:rsid w:val="00684FCE"/>
    <w:rsid w:val="00685034"/>
    <w:rsid w:val="0068537F"/>
    <w:rsid w:val="0068589B"/>
    <w:rsid w:val="006858B3"/>
    <w:rsid w:val="00685CA9"/>
    <w:rsid w:val="00685E64"/>
    <w:rsid w:val="0068728F"/>
    <w:rsid w:val="00687953"/>
    <w:rsid w:val="00687AFC"/>
    <w:rsid w:val="0068C488"/>
    <w:rsid w:val="00690A6E"/>
    <w:rsid w:val="00690C89"/>
    <w:rsid w:val="00690DF5"/>
    <w:rsid w:val="00690F4D"/>
    <w:rsid w:val="006911DA"/>
    <w:rsid w:val="00692099"/>
    <w:rsid w:val="006922F3"/>
    <w:rsid w:val="00692E96"/>
    <w:rsid w:val="0069304C"/>
    <w:rsid w:val="006936DE"/>
    <w:rsid w:val="00693797"/>
    <w:rsid w:val="006937F0"/>
    <w:rsid w:val="00693E05"/>
    <w:rsid w:val="00693E11"/>
    <w:rsid w:val="00694634"/>
    <w:rsid w:val="006949BD"/>
    <w:rsid w:val="00695177"/>
    <w:rsid w:val="006953A3"/>
    <w:rsid w:val="00695421"/>
    <w:rsid w:val="00695B2F"/>
    <w:rsid w:val="00696F4E"/>
    <w:rsid w:val="006971AD"/>
    <w:rsid w:val="0069755D"/>
    <w:rsid w:val="006A05AE"/>
    <w:rsid w:val="006A0CB5"/>
    <w:rsid w:val="006A0EF7"/>
    <w:rsid w:val="006A0F94"/>
    <w:rsid w:val="006A12A7"/>
    <w:rsid w:val="006A1325"/>
    <w:rsid w:val="006A1837"/>
    <w:rsid w:val="006A1DA8"/>
    <w:rsid w:val="006A1F51"/>
    <w:rsid w:val="006A2187"/>
    <w:rsid w:val="006A2471"/>
    <w:rsid w:val="006A24BB"/>
    <w:rsid w:val="006A2555"/>
    <w:rsid w:val="006A256C"/>
    <w:rsid w:val="006A2AE6"/>
    <w:rsid w:val="006A2E2E"/>
    <w:rsid w:val="006A361E"/>
    <w:rsid w:val="006A37F1"/>
    <w:rsid w:val="006A37FE"/>
    <w:rsid w:val="006A3C08"/>
    <w:rsid w:val="006A418D"/>
    <w:rsid w:val="006A45CE"/>
    <w:rsid w:val="006A4BB6"/>
    <w:rsid w:val="006A4BC4"/>
    <w:rsid w:val="006A4D10"/>
    <w:rsid w:val="006A6198"/>
    <w:rsid w:val="006A65CE"/>
    <w:rsid w:val="006A69B0"/>
    <w:rsid w:val="006A69D9"/>
    <w:rsid w:val="006A6E71"/>
    <w:rsid w:val="006A70C3"/>
    <w:rsid w:val="006A72CE"/>
    <w:rsid w:val="006A72F1"/>
    <w:rsid w:val="006A741C"/>
    <w:rsid w:val="006A78CA"/>
    <w:rsid w:val="006A7A8D"/>
    <w:rsid w:val="006B0019"/>
    <w:rsid w:val="006B0188"/>
    <w:rsid w:val="006B029C"/>
    <w:rsid w:val="006B0673"/>
    <w:rsid w:val="006B06FA"/>
    <w:rsid w:val="006B0B19"/>
    <w:rsid w:val="006B0EB4"/>
    <w:rsid w:val="006B1069"/>
    <w:rsid w:val="006B1133"/>
    <w:rsid w:val="006B11A2"/>
    <w:rsid w:val="006B1594"/>
    <w:rsid w:val="006B1D61"/>
    <w:rsid w:val="006B229E"/>
    <w:rsid w:val="006B2759"/>
    <w:rsid w:val="006B2838"/>
    <w:rsid w:val="006B29F4"/>
    <w:rsid w:val="006B303A"/>
    <w:rsid w:val="006B3ED8"/>
    <w:rsid w:val="006B41FD"/>
    <w:rsid w:val="006B43F9"/>
    <w:rsid w:val="006B4872"/>
    <w:rsid w:val="006B49F1"/>
    <w:rsid w:val="006B4DE6"/>
    <w:rsid w:val="006B511D"/>
    <w:rsid w:val="006B56C9"/>
    <w:rsid w:val="006B5BA0"/>
    <w:rsid w:val="006B6218"/>
    <w:rsid w:val="006B6C7D"/>
    <w:rsid w:val="006B6D40"/>
    <w:rsid w:val="006B6EDE"/>
    <w:rsid w:val="006B733A"/>
    <w:rsid w:val="006B74EA"/>
    <w:rsid w:val="006B7E43"/>
    <w:rsid w:val="006C04A8"/>
    <w:rsid w:val="006C05E6"/>
    <w:rsid w:val="006C06E3"/>
    <w:rsid w:val="006C0F0E"/>
    <w:rsid w:val="006C0F6D"/>
    <w:rsid w:val="006C1390"/>
    <w:rsid w:val="006C146F"/>
    <w:rsid w:val="006C1691"/>
    <w:rsid w:val="006C1BA9"/>
    <w:rsid w:val="006C1CEB"/>
    <w:rsid w:val="006C1F84"/>
    <w:rsid w:val="006C2022"/>
    <w:rsid w:val="006C2264"/>
    <w:rsid w:val="006C2CF7"/>
    <w:rsid w:val="006C2E48"/>
    <w:rsid w:val="006C3912"/>
    <w:rsid w:val="006C3D12"/>
    <w:rsid w:val="006C3FAD"/>
    <w:rsid w:val="006C406E"/>
    <w:rsid w:val="006C41B5"/>
    <w:rsid w:val="006C4229"/>
    <w:rsid w:val="006C433A"/>
    <w:rsid w:val="006C47AE"/>
    <w:rsid w:val="006C5014"/>
    <w:rsid w:val="006C52BC"/>
    <w:rsid w:val="006C55A1"/>
    <w:rsid w:val="006C596E"/>
    <w:rsid w:val="006C5EFC"/>
    <w:rsid w:val="006C677F"/>
    <w:rsid w:val="006C7270"/>
    <w:rsid w:val="006C7330"/>
    <w:rsid w:val="006C7D52"/>
    <w:rsid w:val="006C7D9D"/>
    <w:rsid w:val="006D0132"/>
    <w:rsid w:val="006D018A"/>
    <w:rsid w:val="006D0470"/>
    <w:rsid w:val="006D05E5"/>
    <w:rsid w:val="006D07A5"/>
    <w:rsid w:val="006D0EB4"/>
    <w:rsid w:val="006D10CC"/>
    <w:rsid w:val="006D11BE"/>
    <w:rsid w:val="006D1507"/>
    <w:rsid w:val="006D1832"/>
    <w:rsid w:val="006D1E80"/>
    <w:rsid w:val="006D266C"/>
    <w:rsid w:val="006D2CB6"/>
    <w:rsid w:val="006D3503"/>
    <w:rsid w:val="006D3633"/>
    <w:rsid w:val="006D39DA"/>
    <w:rsid w:val="006D3B90"/>
    <w:rsid w:val="006D47B4"/>
    <w:rsid w:val="006D4943"/>
    <w:rsid w:val="006D4970"/>
    <w:rsid w:val="006D4C8C"/>
    <w:rsid w:val="006D4C8D"/>
    <w:rsid w:val="006D4DE7"/>
    <w:rsid w:val="006D5804"/>
    <w:rsid w:val="006D5A13"/>
    <w:rsid w:val="006D5C61"/>
    <w:rsid w:val="006D5C9C"/>
    <w:rsid w:val="006D5E3D"/>
    <w:rsid w:val="006D621E"/>
    <w:rsid w:val="006D64D3"/>
    <w:rsid w:val="006D675B"/>
    <w:rsid w:val="006D6CFE"/>
    <w:rsid w:val="006D73B3"/>
    <w:rsid w:val="006D77BF"/>
    <w:rsid w:val="006D7D4E"/>
    <w:rsid w:val="006D7D98"/>
    <w:rsid w:val="006D7EA6"/>
    <w:rsid w:val="006E0401"/>
    <w:rsid w:val="006E08AA"/>
    <w:rsid w:val="006E0EBE"/>
    <w:rsid w:val="006E1181"/>
    <w:rsid w:val="006E15CF"/>
    <w:rsid w:val="006E1632"/>
    <w:rsid w:val="006E2054"/>
    <w:rsid w:val="006E22E1"/>
    <w:rsid w:val="006E2B37"/>
    <w:rsid w:val="006E3417"/>
    <w:rsid w:val="006E35F4"/>
    <w:rsid w:val="006E365B"/>
    <w:rsid w:val="006E410A"/>
    <w:rsid w:val="006E463E"/>
    <w:rsid w:val="006E4793"/>
    <w:rsid w:val="006E488E"/>
    <w:rsid w:val="006E529D"/>
    <w:rsid w:val="006E5522"/>
    <w:rsid w:val="006E5C9E"/>
    <w:rsid w:val="006E5FED"/>
    <w:rsid w:val="006E64C2"/>
    <w:rsid w:val="006E6A95"/>
    <w:rsid w:val="006E6C5C"/>
    <w:rsid w:val="006E6C95"/>
    <w:rsid w:val="006E6ED6"/>
    <w:rsid w:val="006E7146"/>
    <w:rsid w:val="006E788B"/>
    <w:rsid w:val="006E7902"/>
    <w:rsid w:val="006E7BB1"/>
    <w:rsid w:val="006F0558"/>
    <w:rsid w:val="006F0715"/>
    <w:rsid w:val="006F17E5"/>
    <w:rsid w:val="006F1906"/>
    <w:rsid w:val="006F1B49"/>
    <w:rsid w:val="006F1C32"/>
    <w:rsid w:val="006F1C6E"/>
    <w:rsid w:val="006F1C82"/>
    <w:rsid w:val="006F1CC2"/>
    <w:rsid w:val="006F1D66"/>
    <w:rsid w:val="006F1FCA"/>
    <w:rsid w:val="006F1FD9"/>
    <w:rsid w:val="006F228E"/>
    <w:rsid w:val="006F247B"/>
    <w:rsid w:val="006F24B2"/>
    <w:rsid w:val="006F299E"/>
    <w:rsid w:val="006F2CA5"/>
    <w:rsid w:val="006F2E62"/>
    <w:rsid w:val="006F338F"/>
    <w:rsid w:val="006F3572"/>
    <w:rsid w:val="006F4483"/>
    <w:rsid w:val="006F4964"/>
    <w:rsid w:val="006F49C3"/>
    <w:rsid w:val="006F4A0B"/>
    <w:rsid w:val="006F4C08"/>
    <w:rsid w:val="006F4E01"/>
    <w:rsid w:val="006F529B"/>
    <w:rsid w:val="006F5610"/>
    <w:rsid w:val="006F5A79"/>
    <w:rsid w:val="006F5BC7"/>
    <w:rsid w:val="006F5D04"/>
    <w:rsid w:val="006F5D8B"/>
    <w:rsid w:val="006F67CE"/>
    <w:rsid w:val="006F69EC"/>
    <w:rsid w:val="006F70F6"/>
    <w:rsid w:val="006F7C21"/>
    <w:rsid w:val="0070046D"/>
    <w:rsid w:val="007008AE"/>
    <w:rsid w:val="00700A25"/>
    <w:rsid w:val="00700DAA"/>
    <w:rsid w:val="007014E1"/>
    <w:rsid w:val="00701D47"/>
    <w:rsid w:val="00701DF8"/>
    <w:rsid w:val="007025B8"/>
    <w:rsid w:val="00702682"/>
    <w:rsid w:val="00702703"/>
    <w:rsid w:val="00702846"/>
    <w:rsid w:val="00702893"/>
    <w:rsid w:val="007033C2"/>
    <w:rsid w:val="007036AF"/>
    <w:rsid w:val="00703776"/>
    <w:rsid w:val="007039D6"/>
    <w:rsid w:val="00704197"/>
    <w:rsid w:val="0070419D"/>
    <w:rsid w:val="00704245"/>
    <w:rsid w:val="00704292"/>
    <w:rsid w:val="007047A5"/>
    <w:rsid w:val="007054A0"/>
    <w:rsid w:val="007056FC"/>
    <w:rsid w:val="00705AC5"/>
    <w:rsid w:val="00705EE6"/>
    <w:rsid w:val="00706336"/>
    <w:rsid w:val="0070641F"/>
    <w:rsid w:val="007068F6"/>
    <w:rsid w:val="00706922"/>
    <w:rsid w:val="0070751A"/>
    <w:rsid w:val="0070758D"/>
    <w:rsid w:val="0070768A"/>
    <w:rsid w:val="0070788C"/>
    <w:rsid w:val="007079B0"/>
    <w:rsid w:val="007079E7"/>
    <w:rsid w:val="00707B49"/>
    <w:rsid w:val="007101A9"/>
    <w:rsid w:val="0071039F"/>
    <w:rsid w:val="00710419"/>
    <w:rsid w:val="0071043C"/>
    <w:rsid w:val="0071044F"/>
    <w:rsid w:val="0071053A"/>
    <w:rsid w:val="00710728"/>
    <w:rsid w:val="00710818"/>
    <w:rsid w:val="00710F6D"/>
    <w:rsid w:val="00711414"/>
    <w:rsid w:val="0071159F"/>
    <w:rsid w:val="00711AFA"/>
    <w:rsid w:val="0071235B"/>
    <w:rsid w:val="007126E2"/>
    <w:rsid w:val="00712A1C"/>
    <w:rsid w:val="00712D4A"/>
    <w:rsid w:val="00713206"/>
    <w:rsid w:val="007134BA"/>
    <w:rsid w:val="00713B33"/>
    <w:rsid w:val="0071417F"/>
    <w:rsid w:val="00714B03"/>
    <w:rsid w:val="00714D70"/>
    <w:rsid w:val="0071564D"/>
    <w:rsid w:val="0071584B"/>
    <w:rsid w:val="00715890"/>
    <w:rsid w:val="007159CE"/>
    <w:rsid w:val="00715AE2"/>
    <w:rsid w:val="0071622E"/>
    <w:rsid w:val="0071715E"/>
    <w:rsid w:val="0071757A"/>
    <w:rsid w:val="0071761E"/>
    <w:rsid w:val="0072012D"/>
    <w:rsid w:val="00720656"/>
    <w:rsid w:val="00720FF2"/>
    <w:rsid w:val="00721050"/>
    <w:rsid w:val="0072123C"/>
    <w:rsid w:val="00721446"/>
    <w:rsid w:val="00721A34"/>
    <w:rsid w:val="00721A7D"/>
    <w:rsid w:val="00722B58"/>
    <w:rsid w:val="00722B93"/>
    <w:rsid w:val="00722D52"/>
    <w:rsid w:val="00723BA9"/>
    <w:rsid w:val="007240A0"/>
    <w:rsid w:val="007246C1"/>
    <w:rsid w:val="00724BC7"/>
    <w:rsid w:val="007251FD"/>
    <w:rsid w:val="00725269"/>
    <w:rsid w:val="007252AD"/>
    <w:rsid w:val="007252B5"/>
    <w:rsid w:val="0072531B"/>
    <w:rsid w:val="00725EFC"/>
    <w:rsid w:val="0072600D"/>
    <w:rsid w:val="007272AC"/>
    <w:rsid w:val="0072745B"/>
    <w:rsid w:val="007300EA"/>
    <w:rsid w:val="00730137"/>
    <w:rsid w:val="0073071A"/>
    <w:rsid w:val="00730887"/>
    <w:rsid w:val="00730B6F"/>
    <w:rsid w:val="00730CBF"/>
    <w:rsid w:val="00730EC2"/>
    <w:rsid w:val="00730F83"/>
    <w:rsid w:val="00731F77"/>
    <w:rsid w:val="0073311F"/>
    <w:rsid w:val="00733225"/>
    <w:rsid w:val="007332CD"/>
    <w:rsid w:val="00733512"/>
    <w:rsid w:val="00733995"/>
    <w:rsid w:val="00733BDC"/>
    <w:rsid w:val="0073417C"/>
    <w:rsid w:val="0073461A"/>
    <w:rsid w:val="00734643"/>
    <w:rsid w:val="00734953"/>
    <w:rsid w:val="00734D3B"/>
    <w:rsid w:val="00734D54"/>
    <w:rsid w:val="00735411"/>
    <w:rsid w:val="007358D4"/>
    <w:rsid w:val="00735E58"/>
    <w:rsid w:val="00736127"/>
    <w:rsid w:val="0073637B"/>
    <w:rsid w:val="00736549"/>
    <w:rsid w:val="00736561"/>
    <w:rsid w:val="00736575"/>
    <w:rsid w:val="00736737"/>
    <w:rsid w:val="007369CB"/>
    <w:rsid w:val="00736D04"/>
    <w:rsid w:val="00736FCC"/>
    <w:rsid w:val="00737277"/>
    <w:rsid w:val="00737BA1"/>
    <w:rsid w:val="00737FEC"/>
    <w:rsid w:val="00740052"/>
    <w:rsid w:val="007411FF"/>
    <w:rsid w:val="007413F7"/>
    <w:rsid w:val="007414FF"/>
    <w:rsid w:val="00741653"/>
    <w:rsid w:val="007426CC"/>
    <w:rsid w:val="00742C21"/>
    <w:rsid w:val="0074319E"/>
    <w:rsid w:val="007433AF"/>
    <w:rsid w:val="00743D49"/>
    <w:rsid w:val="00744577"/>
    <w:rsid w:val="00744751"/>
    <w:rsid w:val="00744D1B"/>
    <w:rsid w:val="00744D3D"/>
    <w:rsid w:val="00744F8D"/>
    <w:rsid w:val="00745EC1"/>
    <w:rsid w:val="0074688E"/>
    <w:rsid w:val="007469D8"/>
    <w:rsid w:val="00746D00"/>
    <w:rsid w:val="00746F6A"/>
    <w:rsid w:val="00747161"/>
    <w:rsid w:val="007474A4"/>
    <w:rsid w:val="0074775C"/>
    <w:rsid w:val="00747FE5"/>
    <w:rsid w:val="00750632"/>
    <w:rsid w:val="00750A4B"/>
    <w:rsid w:val="00750BB5"/>
    <w:rsid w:val="007513D3"/>
    <w:rsid w:val="007514AC"/>
    <w:rsid w:val="007514EA"/>
    <w:rsid w:val="00751609"/>
    <w:rsid w:val="0075201C"/>
    <w:rsid w:val="0075211A"/>
    <w:rsid w:val="007522DA"/>
    <w:rsid w:val="00752864"/>
    <w:rsid w:val="0075318A"/>
    <w:rsid w:val="00753586"/>
    <w:rsid w:val="007535EE"/>
    <w:rsid w:val="007537E5"/>
    <w:rsid w:val="0075384E"/>
    <w:rsid w:val="00753933"/>
    <w:rsid w:val="00753AFC"/>
    <w:rsid w:val="007543CA"/>
    <w:rsid w:val="007544E4"/>
    <w:rsid w:val="00754622"/>
    <w:rsid w:val="00754B6D"/>
    <w:rsid w:val="00754BE8"/>
    <w:rsid w:val="00755184"/>
    <w:rsid w:val="0075539E"/>
    <w:rsid w:val="007553B7"/>
    <w:rsid w:val="007565E0"/>
    <w:rsid w:val="0075710E"/>
    <w:rsid w:val="007575B8"/>
    <w:rsid w:val="007575F4"/>
    <w:rsid w:val="007577BD"/>
    <w:rsid w:val="0075782D"/>
    <w:rsid w:val="00757BE9"/>
    <w:rsid w:val="00760121"/>
    <w:rsid w:val="0076029A"/>
    <w:rsid w:val="00760E0B"/>
    <w:rsid w:val="00761A7D"/>
    <w:rsid w:val="00761BBA"/>
    <w:rsid w:val="00761E58"/>
    <w:rsid w:val="0076215E"/>
    <w:rsid w:val="00762235"/>
    <w:rsid w:val="00762261"/>
    <w:rsid w:val="0076244B"/>
    <w:rsid w:val="007628D5"/>
    <w:rsid w:val="00762D4A"/>
    <w:rsid w:val="00762D9D"/>
    <w:rsid w:val="00762FC8"/>
    <w:rsid w:val="007644EA"/>
    <w:rsid w:val="00764E32"/>
    <w:rsid w:val="00765269"/>
    <w:rsid w:val="00765621"/>
    <w:rsid w:val="00765651"/>
    <w:rsid w:val="007659C9"/>
    <w:rsid w:val="00765DCF"/>
    <w:rsid w:val="00765F1C"/>
    <w:rsid w:val="007664B7"/>
    <w:rsid w:val="0076662F"/>
    <w:rsid w:val="00766950"/>
    <w:rsid w:val="00766957"/>
    <w:rsid w:val="00766A75"/>
    <w:rsid w:val="00766D75"/>
    <w:rsid w:val="00766E34"/>
    <w:rsid w:val="00767596"/>
    <w:rsid w:val="00767D65"/>
    <w:rsid w:val="00767E22"/>
    <w:rsid w:val="0077057A"/>
    <w:rsid w:val="00770A14"/>
    <w:rsid w:val="00770BD8"/>
    <w:rsid w:val="0077127D"/>
    <w:rsid w:val="00771568"/>
    <w:rsid w:val="007723E3"/>
    <w:rsid w:val="007725CE"/>
    <w:rsid w:val="007726C0"/>
    <w:rsid w:val="00772DBD"/>
    <w:rsid w:val="00773A3C"/>
    <w:rsid w:val="00773FDD"/>
    <w:rsid w:val="007746BF"/>
    <w:rsid w:val="00774B97"/>
    <w:rsid w:val="00774BE6"/>
    <w:rsid w:val="00775AD3"/>
    <w:rsid w:val="0077664D"/>
    <w:rsid w:val="00776884"/>
    <w:rsid w:val="00776955"/>
    <w:rsid w:val="00776978"/>
    <w:rsid w:val="00776C82"/>
    <w:rsid w:val="0077722C"/>
    <w:rsid w:val="00777A61"/>
    <w:rsid w:val="00777E9E"/>
    <w:rsid w:val="007800D9"/>
    <w:rsid w:val="00780A31"/>
    <w:rsid w:val="00780AAD"/>
    <w:rsid w:val="00780F84"/>
    <w:rsid w:val="007812F9"/>
    <w:rsid w:val="00781A65"/>
    <w:rsid w:val="00781A73"/>
    <w:rsid w:val="00781B36"/>
    <w:rsid w:val="0078233F"/>
    <w:rsid w:val="00782444"/>
    <w:rsid w:val="00782648"/>
    <w:rsid w:val="007826F7"/>
    <w:rsid w:val="007829CA"/>
    <w:rsid w:val="00782E50"/>
    <w:rsid w:val="00782F28"/>
    <w:rsid w:val="00783050"/>
    <w:rsid w:val="0078365B"/>
    <w:rsid w:val="007841E4"/>
    <w:rsid w:val="007843DE"/>
    <w:rsid w:val="007846CE"/>
    <w:rsid w:val="00784A4A"/>
    <w:rsid w:val="00784DDD"/>
    <w:rsid w:val="00785F1C"/>
    <w:rsid w:val="00785F25"/>
    <w:rsid w:val="00786107"/>
    <w:rsid w:val="0078631E"/>
    <w:rsid w:val="007863B1"/>
    <w:rsid w:val="0078673F"/>
    <w:rsid w:val="0078680C"/>
    <w:rsid w:val="007869DA"/>
    <w:rsid w:val="00786FC1"/>
    <w:rsid w:val="0078745D"/>
    <w:rsid w:val="0079046A"/>
    <w:rsid w:val="007905AE"/>
    <w:rsid w:val="0079063C"/>
    <w:rsid w:val="0079067F"/>
    <w:rsid w:val="007907BB"/>
    <w:rsid w:val="0079084F"/>
    <w:rsid w:val="007912F6"/>
    <w:rsid w:val="00791D51"/>
    <w:rsid w:val="00791E06"/>
    <w:rsid w:val="007923B2"/>
    <w:rsid w:val="0079263B"/>
    <w:rsid w:val="00792834"/>
    <w:rsid w:val="00792B11"/>
    <w:rsid w:val="00792F38"/>
    <w:rsid w:val="007932E3"/>
    <w:rsid w:val="00793690"/>
    <w:rsid w:val="0079381B"/>
    <w:rsid w:val="007939E7"/>
    <w:rsid w:val="00793FF6"/>
    <w:rsid w:val="007946A1"/>
    <w:rsid w:val="007946DA"/>
    <w:rsid w:val="00794738"/>
    <w:rsid w:val="007947DD"/>
    <w:rsid w:val="007953D6"/>
    <w:rsid w:val="00796924"/>
    <w:rsid w:val="007969E5"/>
    <w:rsid w:val="0079714B"/>
    <w:rsid w:val="00797291"/>
    <w:rsid w:val="007972A8"/>
    <w:rsid w:val="007A031A"/>
    <w:rsid w:val="007A132C"/>
    <w:rsid w:val="007A17B1"/>
    <w:rsid w:val="007A2B5E"/>
    <w:rsid w:val="007A2D89"/>
    <w:rsid w:val="007A2D97"/>
    <w:rsid w:val="007A319B"/>
    <w:rsid w:val="007A3693"/>
    <w:rsid w:val="007A3894"/>
    <w:rsid w:val="007A39FD"/>
    <w:rsid w:val="007A3C59"/>
    <w:rsid w:val="007A434C"/>
    <w:rsid w:val="007A4B72"/>
    <w:rsid w:val="007A4C2E"/>
    <w:rsid w:val="007A4C72"/>
    <w:rsid w:val="007A4CE7"/>
    <w:rsid w:val="007A4E85"/>
    <w:rsid w:val="007A53D3"/>
    <w:rsid w:val="007A5A1F"/>
    <w:rsid w:val="007A5AE6"/>
    <w:rsid w:val="007A61CA"/>
    <w:rsid w:val="007A6D81"/>
    <w:rsid w:val="007A7373"/>
    <w:rsid w:val="007A74F7"/>
    <w:rsid w:val="007A7553"/>
    <w:rsid w:val="007A7D83"/>
    <w:rsid w:val="007A7E99"/>
    <w:rsid w:val="007B03D1"/>
    <w:rsid w:val="007B0D8C"/>
    <w:rsid w:val="007B3231"/>
    <w:rsid w:val="007B3487"/>
    <w:rsid w:val="007B35D9"/>
    <w:rsid w:val="007B3E55"/>
    <w:rsid w:val="007B409A"/>
    <w:rsid w:val="007B5501"/>
    <w:rsid w:val="007B5B5C"/>
    <w:rsid w:val="007B6362"/>
    <w:rsid w:val="007B63BC"/>
    <w:rsid w:val="007B642C"/>
    <w:rsid w:val="007B659D"/>
    <w:rsid w:val="007B68CB"/>
    <w:rsid w:val="007B6BC2"/>
    <w:rsid w:val="007C0892"/>
    <w:rsid w:val="007C0987"/>
    <w:rsid w:val="007C0E31"/>
    <w:rsid w:val="007C1038"/>
    <w:rsid w:val="007C183B"/>
    <w:rsid w:val="007C1995"/>
    <w:rsid w:val="007C1CCC"/>
    <w:rsid w:val="007C21C3"/>
    <w:rsid w:val="007C23FB"/>
    <w:rsid w:val="007C24B0"/>
    <w:rsid w:val="007C250F"/>
    <w:rsid w:val="007C2DAA"/>
    <w:rsid w:val="007C3044"/>
    <w:rsid w:val="007C30B2"/>
    <w:rsid w:val="007C3787"/>
    <w:rsid w:val="007C3C4B"/>
    <w:rsid w:val="007C41DE"/>
    <w:rsid w:val="007C44E9"/>
    <w:rsid w:val="007C4529"/>
    <w:rsid w:val="007C480E"/>
    <w:rsid w:val="007C5EE4"/>
    <w:rsid w:val="007C5F48"/>
    <w:rsid w:val="007C5F69"/>
    <w:rsid w:val="007C61CC"/>
    <w:rsid w:val="007C63A2"/>
    <w:rsid w:val="007C6939"/>
    <w:rsid w:val="007C6F8F"/>
    <w:rsid w:val="007C794E"/>
    <w:rsid w:val="007C7AD6"/>
    <w:rsid w:val="007C7CA1"/>
    <w:rsid w:val="007C7D43"/>
    <w:rsid w:val="007C7F1A"/>
    <w:rsid w:val="007D05AF"/>
    <w:rsid w:val="007D0D84"/>
    <w:rsid w:val="007D1B0C"/>
    <w:rsid w:val="007D1FE3"/>
    <w:rsid w:val="007D206B"/>
    <w:rsid w:val="007D2520"/>
    <w:rsid w:val="007D2576"/>
    <w:rsid w:val="007D2803"/>
    <w:rsid w:val="007D2BFB"/>
    <w:rsid w:val="007D3093"/>
    <w:rsid w:val="007D34E3"/>
    <w:rsid w:val="007D3840"/>
    <w:rsid w:val="007D3D14"/>
    <w:rsid w:val="007D3DA4"/>
    <w:rsid w:val="007D4758"/>
    <w:rsid w:val="007D4A72"/>
    <w:rsid w:val="007D50AB"/>
    <w:rsid w:val="007D5687"/>
    <w:rsid w:val="007D57DD"/>
    <w:rsid w:val="007D5BEF"/>
    <w:rsid w:val="007D5BF8"/>
    <w:rsid w:val="007D6625"/>
    <w:rsid w:val="007D66F2"/>
    <w:rsid w:val="007D66FE"/>
    <w:rsid w:val="007D670B"/>
    <w:rsid w:val="007D6C5C"/>
    <w:rsid w:val="007D6DB4"/>
    <w:rsid w:val="007D6E1B"/>
    <w:rsid w:val="007D6E20"/>
    <w:rsid w:val="007D6FE1"/>
    <w:rsid w:val="007D740E"/>
    <w:rsid w:val="007D75A6"/>
    <w:rsid w:val="007D78D8"/>
    <w:rsid w:val="007D79D3"/>
    <w:rsid w:val="007D7A4D"/>
    <w:rsid w:val="007D7D14"/>
    <w:rsid w:val="007D7FE6"/>
    <w:rsid w:val="007DE81A"/>
    <w:rsid w:val="007E0DDF"/>
    <w:rsid w:val="007E0F54"/>
    <w:rsid w:val="007E151D"/>
    <w:rsid w:val="007E19FA"/>
    <w:rsid w:val="007E1FEE"/>
    <w:rsid w:val="007E23F8"/>
    <w:rsid w:val="007E251A"/>
    <w:rsid w:val="007E2D88"/>
    <w:rsid w:val="007E3119"/>
    <w:rsid w:val="007E40E5"/>
    <w:rsid w:val="007E4CB0"/>
    <w:rsid w:val="007E4CDB"/>
    <w:rsid w:val="007E4D4A"/>
    <w:rsid w:val="007E57DD"/>
    <w:rsid w:val="007E6D23"/>
    <w:rsid w:val="007E6EAA"/>
    <w:rsid w:val="007E7680"/>
    <w:rsid w:val="007E78E3"/>
    <w:rsid w:val="007E7AB2"/>
    <w:rsid w:val="007E7E24"/>
    <w:rsid w:val="007F091C"/>
    <w:rsid w:val="007F0935"/>
    <w:rsid w:val="007F09E7"/>
    <w:rsid w:val="007F0B63"/>
    <w:rsid w:val="007F0BB6"/>
    <w:rsid w:val="007F0F1D"/>
    <w:rsid w:val="007F12FB"/>
    <w:rsid w:val="007F133F"/>
    <w:rsid w:val="007F138B"/>
    <w:rsid w:val="007F1814"/>
    <w:rsid w:val="007F183F"/>
    <w:rsid w:val="007F18DA"/>
    <w:rsid w:val="007F217D"/>
    <w:rsid w:val="007F2790"/>
    <w:rsid w:val="007F2943"/>
    <w:rsid w:val="007F3854"/>
    <w:rsid w:val="007F3B30"/>
    <w:rsid w:val="007F4504"/>
    <w:rsid w:val="007F4649"/>
    <w:rsid w:val="007F4D6C"/>
    <w:rsid w:val="007F519C"/>
    <w:rsid w:val="007F52B5"/>
    <w:rsid w:val="007F5822"/>
    <w:rsid w:val="007F590F"/>
    <w:rsid w:val="007F59F3"/>
    <w:rsid w:val="007F6C1B"/>
    <w:rsid w:val="007F6E83"/>
    <w:rsid w:val="007F6EF8"/>
    <w:rsid w:val="007F7224"/>
    <w:rsid w:val="007F72B8"/>
    <w:rsid w:val="007F76FB"/>
    <w:rsid w:val="007F7A97"/>
    <w:rsid w:val="00800141"/>
    <w:rsid w:val="00800589"/>
    <w:rsid w:val="00800BAC"/>
    <w:rsid w:val="008010CE"/>
    <w:rsid w:val="008013D3"/>
    <w:rsid w:val="0080178D"/>
    <w:rsid w:val="00801E28"/>
    <w:rsid w:val="0080248D"/>
    <w:rsid w:val="008027F0"/>
    <w:rsid w:val="008028AB"/>
    <w:rsid w:val="008028B4"/>
    <w:rsid w:val="00802A36"/>
    <w:rsid w:val="0080304D"/>
    <w:rsid w:val="008030F4"/>
    <w:rsid w:val="00803907"/>
    <w:rsid w:val="00804314"/>
    <w:rsid w:val="008043E0"/>
    <w:rsid w:val="008044AD"/>
    <w:rsid w:val="0080469B"/>
    <w:rsid w:val="00804838"/>
    <w:rsid w:val="00804B2F"/>
    <w:rsid w:val="00804B6D"/>
    <w:rsid w:val="00804FE4"/>
    <w:rsid w:val="0080568B"/>
    <w:rsid w:val="00805EE4"/>
    <w:rsid w:val="00806788"/>
    <w:rsid w:val="008068BD"/>
    <w:rsid w:val="00806C9E"/>
    <w:rsid w:val="0080708F"/>
    <w:rsid w:val="00807185"/>
    <w:rsid w:val="008072A8"/>
    <w:rsid w:val="00807CA2"/>
    <w:rsid w:val="00807CD7"/>
    <w:rsid w:val="00807D29"/>
    <w:rsid w:val="00807E86"/>
    <w:rsid w:val="008102CF"/>
    <w:rsid w:val="008102FB"/>
    <w:rsid w:val="008103E3"/>
    <w:rsid w:val="008104E6"/>
    <w:rsid w:val="00810548"/>
    <w:rsid w:val="00810B6A"/>
    <w:rsid w:val="00810C2D"/>
    <w:rsid w:val="00811287"/>
    <w:rsid w:val="00811775"/>
    <w:rsid w:val="00811AA2"/>
    <w:rsid w:val="00811B41"/>
    <w:rsid w:val="00811DAA"/>
    <w:rsid w:val="00811F4E"/>
    <w:rsid w:val="008122F1"/>
    <w:rsid w:val="00812478"/>
    <w:rsid w:val="00812676"/>
    <w:rsid w:val="00812762"/>
    <w:rsid w:val="008127E4"/>
    <w:rsid w:val="008128AE"/>
    <w:rsid w:val="00812BA4"/>
    <w:rsid w:val="008132DD"/>
    <w:rsid w:val="00813384"/>
    <w:rsid w:val="0081339B"/>
    <w:rsid w:val="00813752"/>
    <w:rsid w:val="008139A3"/>
    <w:rsid w:val="00813A6E"/>
    <w:rsid w:val="00813DD3"/>
    <w:rsid w:val="00814197"/>
    <w:rsid w:val="0081424C"/>
    <w:rsid w:val="00814B2C"/>
    <w:rsid w:val="00814D02"/>
    <w:rsid w:val="00815109"/>
    <w:rsid w:val="008151B6"/>
    <w:rsid w:val="00815B7A"/>
    <w:rsid w:val="00815E9B"/>
    <w:rsid w:val="00815FA2"/>
    <w:rsid w:val="00816D96"/>
    <w:rsid w:val="008170E9"/>
    <w:rsid w:val="008178D8"/>
    <w:rsid w:val="00817CBF"/>
    <w:rsid w:val="008201CF"/>
    <w:rsid w:val="008202EE"/>
    <w:rsid w:val="0082053D"/>
    <w:rsid w:val="0082065F"/>
    <w:rsid w:val="0082085B"/>
    <w:rsid w:val="00820F34"/>
    <w:rsid w:val="00821018"/>
    <w:rsid w:val="00822146"/>
    <w:rsid w:val="00822760"/>
    <w:rsid w:val="008228FA"/>
    <w:rsid w:val="00823109"/>
    <w:rsid w:val="0082335A"/>
    <w:rsid w:val="00823737"/>
    <w:rsid w:val="00823A86"/>
    <w:rsid w:val="00823E00"/>
    <w:rsid w:val="008244CF"/>
    <w:rsid w:val="00824AA9"/>
    <w:rsid w:val="00824C27"/>
    <w:rsid w:val="00825839"/>
    <w:rsid w:val="00825908"/>
    <w:rsid w:val="00825977"/>
    <w:rsid w:val="008260F1"/>
    <w:rsid w:val="00826118"/>
    <w:rsid w:val="008269DC"/>
    <w:rsid w:val="00826CF6"/>
    <w:rsid w:val="0082716F"/>
    <w:rsid w:val="008271F0"/>
    <w:rsid w:val="008273CB"/>
    <w:rsid w:val="0082786A"/>
    <w:rsid w:val="00827D98"/>
    <w:rsid w:val="00827EA4"/>
    <w:rsid w:val="00830090"/>
    <w:rsid w:val="00830508"/>
    <w:rsid w:val="00830BDF"/>
    <w:rsid w:val="00830E9C"/>
    <w:rsid w:val="00830FF8"/>
    <w:rsid w:val="00831136"/>
    <w:rsid w:val="00831838"/>
    <w:rsid w:val="008319B7"/>
    <w:rsid w:val="00831AA1"/>
    <w:rsid w:val="00831FB6"/>
    <w:rsid w:val="0083200F"/>
    <w:rsid w:val="0083247E"/>
    <w:rsid w:val="008324B2"/>
    <w:rsid w:val="0083280D"/>
    <w:rsid w:val="00832850"/>
    <w:rsid w:val="0083363B"/>
    <w:rsid w:val="0083392F"/>
    <w:rsid w:val="00833AF4"/>
    <w:rsid w:val="00833B06"/>
    <w:rsid w:val="00833CB3"/>
    <w:rsid w:val="00833CB8"/>
    <w:rsid w:val="00833E42"/>
    <w:rsid w:val="008342F9"/>
    <w:rsid w:val="0083454F"/>
    <w:rsid w:val="00834802"/>
    <w:rsid w:val="00834B9D"/>
    <w:rsid w:val="00834C89"/>
    <w:rsid w:val="008373FD"/>
    <w:rsid w:val="0083771F"/>
    <w:rsid w:val="00840089"/>
    <w:rsid w:val="008412F3"/>
    <w:rsid w:val="00841608"/>
    <w:rsid w:val="0084198F"/>
    <w:rsid w:val="00841BD4"/>
    <w:rsid w:val="0084260A"/>
    <w:rsid w:val="00842AFD"/>
    <w:rsid w:val="00842DFF"/>
    <w:rsid w:val="00843221"/>
    <w:rsid w:val="00843B37"/>
    <w:rsid w:val="00843B7E"/>
    <w:rsid w:val="008440F9"/>
    <w:rsid w:val="008441B3"/>
    <w:rsid w:val="008444B7"/>
    <w:rsid w:val="00844AC5"/>
    <w:rsid w:val="00844BCA"/>
    <w:rsid w:val="00844D32"/>
    <w:rsid w:val="008453DF"/>
    <w:rsid w:val="0084547C"/>
    <w:rsid w:val="0084577A"/>
    <w:rsid w:val="00845A9D"/>
    <w:rsid w:val="008462AE"/>
    <w:rsid w:val="008462E3"/>
    <w:rsid w:val="008464D8"/>
    <w:rsid w:val="008468C1"/>
    <w:rsid w:val="00846A7B"/>
    <w:rsid w:val="00846B48"/>
    <w:rsid w:val="00846C07"/>
    <w:rsid w:val="0084712B"/>
    <w:rsid w:val="00847316"/>
    <w:rsid w:val="00850049"/>
    <w:rsid w:val="00850729"/>
    <w:rsid w:val="00850AE1"/>
    <w:rsid w:val="00850D20"/>
    <w:rsid w:val="00851013"/>
    <w:rsid w:val="0085127B"/>
    <w:rsid w:val="008512A5"/>
    <w:rsid w:val="00851437"/>
    <w:rsid w:val="00852AE8"/>
    <w:rsid w:val="00852B85"/>
    <w:rsid w:val="00853517"/>
    <w:rsid w:val="00853A7B"/>
    <w:rsid w:val="008540F4"/>
    <w:rsid w:val="00854393"/>
    <w:rsid w:val="008544AC"/>
    <w:rsid w:val="0085451D"/>
    <w:rsid w:val="0085460E"/>
    <w:rsid w:val="00854E14"/>
    <w:rsid w:val="00854F6E"/>
    <w:rsid w:val="00855304"/>
    <w:rsid w:val="00855786"/>
    <w:rsid w:val="00855827"/>
    <w:rsid w:val="008558C3"/>
    <w:rsid w:val="00855933"/>
    <w:rsid w:val="0085641B"/>
    <w:rsid w:val="008568AC"/>
    <w:rsid w:val="00856910"/>
    <w:rsid w:val="00856B2E"/>
    <w:rsid w:val="00856D00"/>
    <w:rsid w:val="00856E68"/>
    <w:rsid w:val="008601ED"/>
    <w:rsid w:val="0086021B"/>
    <w:rsid w:val="008608CA"/>
    <w:rsid w:val="00860C61"/>
    <w:rsid w:val="00860F03"/>
    <w:rsid w:val="00860FA2"/>
    <w:rsid w:val="00860FA4"/>
    <w:rsid w:val="008610AE"/>
    <w:rsid w:val="008613D6"/>
    <w:rsid w:val="008615EB"/>
    <w:rsid w:val="008616BC"/>
    <w:rsid w:val="00861868"/>
    <w:rsid w:val="008622CD"/>
    <w:rsid w:val="00862AB8"/>
    <w:rsid w:val="00862F87"/>
    <w:rsid w:val="00863033"/>
    <w:rsid w:val="008633F9"/>
    <w:rsid w:val="00863EA9"/>
    <w:rsid w:val="0086406E"/>
    <w:rsid w:val="008644EA"/>
    <w:rsid w:val="00864861"/>
    <w:rsid w:val="00864864"/>
    <w:rsid w:val="00864C71"/>
    <w:rsid w:val="00864D88"/>
    <w:rsid w:val="00865457"/>
    <w:rsid w:val="008659A1"/>
    <w:rsid w:val="00865A67"/>
    <w:rsid w:val="00865B43"/>
    <w:rsid w:val="00865E3E"/>
    <w:rsid w:val="00866111"/>
    <w:rsid w:val="00866427"/>
    <w:rsid w:val="0086662F"/>
    <w:rsid w:val="00866878"/>
    <w:rsid w:val="008669A7"/>
    <w:rsid w:val="0086707E"/>
    <w:rsid w:val="00867261"/>
    <w:rsid w:val="0086746C"/>
    <w:rsid w:val="008674FD"/>
    <w:rsid w:val="0086775F"/>
    <w:rsid w:val="00867997"/>
    <w:rsid w:val="0087059A"/>
    <w:rsid w:val="00870681"/>
    <w:rsid w:val="008706A5"/>
    <w:rsid w:val="00870880"/>
    <w:rsid w:val="008709E1"/>
    <w:rsid w:val="00870A1D"/>
    <w:rsid w:val="00870B94"/>
    <w:rsid w:val="0087123B"/>
    <w:rsid w:val="00871491"/>
    <w:rsid w:val="00871AE6"/>
    <w:rsid w:val="00871B02"/>
    <w:rsid w:val="008721B6"/>
    <w:rsid w:val="008723A7"/>
    <w:rsid w:val="00872492"/>
    <w:rsid w:val="00872528"/>
    <w:rsid w:val="00872DFE"/>
    <w:rsid w:val="008740F4"/>
    <w:rsid w:val="00874168"/>
    <w:rsid w:val="008742A3"/>
    <w:rsid w:val="00874D7E"/>
    <w:rsid w:val="0087502B"/>
    <w:rsid w:val="00875927"/>
    <w:rsid w:val="00875C81"/>
    <w:rsid w:val="00875EBC"/>
    <w:rsid w:val="00876067"/>
    <w:rsid w:val="00876B2F"/>
    <w:rsid w:val="0087737C"/>
    <w:rsid w:val="00877737"/>
    <w:rsid w:val="0087784B"/>
    <w:rsid w:val="00877EF8"/>
    <w:rsid w:val="0088040B"/>
    <w:rsid w:val="0088042F"/>
    <w:rsid w:val="00880479"/>
    <w:rsid w:val="00880690"/>
    <w:rsid w:val="008806D9"/>
    <w:rsid w:val="0088084B"/>
    <w:rsid w:val="00880926"/>
    <w:rsid w:val="00880A45"/>
    <w:rsid w:val="00880B70"/>
    <w:rsid w:val="00880CDD"/>
    <w:rsid w:val="00880E2B"/>
    <w:rsid w:val="00881192"/>
    <w:rsid w:val="00881909"/>
    <w:rsid w:val="0088193B"/>
    <w:rsid w:val="008819C9"/>
    <w:rsid w:val="00881AD5"/>
    <w:rsid w:val="008820AB"/>
    <w:rsid w:val="008822D3"/>
    <w:rsid w:val="0088242E"/>
    <w:rsid w:val="00882736"/>
    <w:rsid w:val="00882BBD"/>
    <w:rsid w:val="00882FDB"/>
    <w:rsid w:val="008830AA"/>
    <w:rsid w:val="0088322B"/>
    <w:rsid w:val="00883303"/>
    <w:rsid w:val="008833FC"/>
    <w:rsid w:val="008834CA"/>
    <w:rsid w:val="008834E6"/>
    <w:rsid w:val="00883BF5"/>
    <w:rsid w:val="00883CBB"/>
    <w:rsid w:val="00883E7A"/>
    <w:rsid w:val="00884462"/>
    <w:rsid w:val="00884748"/>
    <w:rsid w:val="00884F85"/>
    <w:rsid w:val="00884FF8"/>
    <w:rsid w:val="008854CC"/>
    <w:rsid w:val="008856AD"/>
    <w:rsid w:val="008856DD"/>
    <w:rsid w:val="00885A57"/>
    <w:rsid w:val="00885EC4"/>
    <w:rsid w:val="00886040"/>
    <w:rsid w:val="00886135"/>
    <w:rsid w:val="00886274"/>
    <w:rsid w:val="008868D9"/>
    <w:rsid w:val="00886B8B"/>
    <w:rsid w:val="008873C3"/>
    <w:rsid w:val="008876D1"/>
    <w:rsid w:val="00887FE6"/>
    <w:rsid w:val="00890EAC"/>
    <w:rsid w:val="00890F1B"/>
    <w:rsid w:val="00891017"/>
    <w:rsid w:val="0089193A"/>
    <w:rsid w:val="00891973"/>
    <w:rsid w:val="00891AC0"/>
    <w:rsid w:val="00891ADA"/>
    <w:rsid w:val="00892294"/>
    <w:rsid w:val="00892430"/>
    <w:rsid w:val="00892473"/>
    <w:rsid w:val="0089258B"/>
    <w:rsid w:val="00892676"/>
    <w:rsid w:val="008926AA"/>
    <w:rsid w:val="0089285A"/>
    <w:rsid w:val="00892CA0"/>
    <w:rsid w:val="008934DF"/>
    <w:rsid w:val="008939D8"/>
    <w:rsid w:val="00893AFD"/>
    <w:rsid w:val="00893CC4"/>
    <w:rsid w:val="00894724"/>
    <w:rsid w:val="00895258"/>
    <w:rsid w:val="00895BF5"/>
    <w:rsid w:val="00895F8B"/>
    <w:rsid w:val="00895FFD"/>
    <w:rsid w:val="008963DD"/>
    <w:rsid w:val="00896A31"/>
    <w:rsid w:val="00896BEA"/>
    <w:rsid w:val="00897803"/>
    <w:rsid w:val="00897BBF"/>
    <w:rsid w:val="008A0218"/>
    <w:rsid w:val="008A03EA"/>
    <w:rsid w:val="008A056C"/>
    <w:rsid w:val="008A05DB"/>
    <w:rsid w:val="008A0A67"/>
    <w:rsid w:val="008A0CBD"/>
    <w:rsid w:val="008A0D21"/>
    <w:rsid w:val="008A0F51"/>
    <w:rsid w:val="008A125E"/>
    <w:rsid w:val="008A12BC"/>
    <w:rsid w:val="008A1703"/>
    <w:rsid w:val="008A17C6"/>
    <w:rsid w:val="008A1AD3"/>
    <w:rsid w:val="008A1DB9"/>
    <w:rsid w:val="008A1F4B"/>
    <w:rsid w:val="008A204A"/>
    <w:rsid w:val="008A2424"/>
    <w:rsid w:val="008A24EE"/>
    <w:rsid w:val="008A25EF"/>
    <w:rsid w:val="008A2BD8"/>
    <w:rsid w:val="008A2F63"/>
    <w:rsid w:val="008A3CF9"/>
    <w:rsid w:val="008A3D54"/>
    <w:rsid w:val="008A4678"/>
    <w:rsid w:val="008A4A36"/>
    <w:rsid w:val="008A4DD9"/>
    <w:rsid w:val="008A4DE7"/>
    <w:rsid w:val="008A5583"/>
    <w:rsid w:val="008A68FE"/>
    <w:rsid w:val="008A697B"/>
    <w:rsid w:val="008A6AB6"/>
    <w:rsid w:val="008A6D26"/>
    <w:rsid w:val="008A6EFC"/>
    <w:rsid w:val="008A6F35"/>
    <w:rsid w:val="008A761D"/>
    <w:rsid w:val="008B05AD"/>
    <w:rsid w:val="008B0DE9"/>
    <w:rsid w:val="008B0FCE"/>
    <w:rsid w:val="008B0FD3"/>
    <w:rsid w:val="008B0FDC"/>
    <w:rsid w:val="008B1236"/>
    <w:rsid w:val="008B1482"/>
    <w:rsid w:val="008B1695"/>
    <w:rsid w:val="008B1915"/>
    <w:rsid w:val="008B1BF2"/>
    <w:rsid w:val="008B26E7"/>
    <w:rsid w:val="008B26F9"/>
    <w:rsid w:val="008B2BC9"/>
    <w:rsid w:val="008B34C8"/>
    <w:rsid w:val="008B3502"/>
    <w:rsid w:val="008B3A72"/>
    <w:rsid w:val="008B3B5F"/>
    <w:rsid w:val="008B433D"/>
    <w:rsid w:val="008B4937"/>
    <w:rsid w:val="008B50DF"/>
    <w:rsid w:val="008B575B"/>
    <w:rsid w:val="008B57AF"/>
    <w:rsid w:val="008B584E"/>
    <w:rsid w:val="008B5ACB"/>
    <w:rsid w:val="008B5F92"/>
    <w:rsid w:val="008B67E7"/>
    <w:rsid w:val="008B6AB3"/>
    <w:rsid w:val="008B6C0B"/>
    <w:rsid w:val="008B6DED"/>
    <w:rsid w:val="008B6F72"/>
    <w:rsid w:val="008B7236"/>
    <w:rsid w:val="008B77F6"/>
    <w:rsid w:val="008B7891"/>
    <w:rsid w:val="008B7BE5"/>
    <w:rsid w:val="008C071F"/>
    <w:rsid w:val="008C07AF"/>
    <w:rsid w:val="008C0FA3"/>
    <w:rsid w:val="008C10FC"/>
    <w:rsid w:val="008C14F1"/>
    <w:rsid w:val="008C1B27"/>
    <w:rsid w:val="008C251C"/>
    <w:rsid w:val="008C2628"/>
    <w:rsid w:val="008C2826"/>
    <w:rsid w:val="008C2D29"/>
    <w:rsid w:val="008C2F24"/>
    <w:rsid w:val="008C3821"/>
    <w:rsid w:val="008C40C7"/>
    <w:rsid w:val="008C47D1"/>
    <w:rsid w:val="008C4870"/>
    <w:rsid w:val="008C49EF"/>
    <w:rsid w:val="008C4A40"/>
    <w:rsid w:val="008C4D0D"/>
    <w:rsid w:val="008C5183"/>
    <w:rsid w:val="008C5281"/>
    <w:rsid w:val="008C5A18"/>
    <w:rsid w:val="008C5A5A"/>
    <w:rsid w:val="008C5CAE"/>
    <w:rsid w:val="008C5E1E"/>
    <w:rsid w:val="008C6809"/>
    <w:rsid w:val="008C6865"/>
    <w:rsid w:val="008C6AF6"/>
    <w:rsid w:val="008C6DD1"/>
    <w:rsid w:val="008C7373"/>
    <w:rsid w:val="008C7B57"/>
    <w:rsid w:val="008D10FD"/>
    <w:rsid w:val="008D1B07"/>
    <w:rsid w:val="008D1B83"/>
    <w:rsid w:val="008D1BF1"/>
    <w:rsid w:val="008D20A8"/>
    <w:rsid w:val="008D23DD"/>
    <w:rsid w:val="008D27F8"/>
    <w:rsid w:val="008D28AC"/>
    <w:rsid w:val="008D2A9C"/>
    <w:rsid w:val="008D30EA"/>
    <w:rsid w:val="008D359B"/>
    <w:rsid w:val="008D3CDE"/>
    <w:rsid w:val="008D3E64"/>
    <w:rsid w:val="008D4432"/>
    <w:rsid w:val="008D4436"/>
    <w:rsid w:val="008D46B6"/>
    <w:rsid w:val="008D5763"/>
    <w:rsid w:val="008D5824"/>
    <w:rsid w:val="008D5929"/>
    <w:rsid w:val="008D5EE2"/>
    <w:rsid w:val="008D763A"/>
    <w:rsid w:val="008D764B"/>
    <w:rsid w:val="008E00FB"/>
    <w:rsid w:val="008E0571"/>
    <w:rsid w:val="008E0D65"/>
    <w:rsid w:val="008E0F8E"/>
    <w:rsid w:val="008E13B4"/>
    <w:rsid w:val="008E16A2"/>
    <w:rsid w:val="008E21AE"/>
    <w:rsid w:val="008E28DC"/>
    <w:rsid w:val="008E2B2E"/>
    <w:rsid w:val="008E31A8"/>
    <w:rsid w:val="008E33CF"/>
    <w:rsid w:val="008E36C7"/>
    <w:rsid w:val="008E3D28"/>
    <w:rsid w:val="008E4C77"/>
    <w:rsid w:val="008E4F30"/>
    <w:rsid w:val="008E5133"/>
    <w:rsid w:val="008E5700"/>
    <w:rsid w:val="008E5CC4"/>
    <w:rsid w:val="008E5F34"/>
    <w:rsid w:val="008E61CA"/>
    <w:rsid w:val="008E6562"/>
    <w:rsid w:val="008E6816"/>
    <w:rsid w:val="008E6A11"/>
    <w:rsid w:val="008E6E3E"/>
    <w:rsid w:val="008E7A03"/>
    <w:rsid w:val="008F0287"/>
    <w:rsid w:val="008F0715"/>
    <w:rsid w:val="008F08FA"/>
    <w:rsid w:val="008F1112"/>
    <w:rsid w:val="008F120C"/>
    <w:rsid w:val="008F1450"/>
    <w:rsid w:val="008F16E6"/>
    <w:rsid w:val="008F174D"/>
    <w:rsid w:val="008F17D0"/>
    <w:rsid w:val="008F1D4E"/>
    <w:rsid w:val="008F1E3D"/>
    <w:rsid w:val="008F2904"/>
    <w:rsid w:val="008F29E2"/>
    <w:rsid w:val="008F2A24"/>
    <w:rsid w:val="008F2D1C"/>
    <w:rsid w:val="008F2D71"/>
    <w:rsid w:val="008F33BE"/>
    <w:rsid w:val="008F380A"/>
    <w:rsid w:val="008F3F3B"/>
    <w:rsid w:val="008F4669"/>
    <w:rsid w:val="008F46D2"/>
    <w:rsid w:val="008F52A3"/>
    <w:rsid w:val="008F542E"/>
    <w:rsid w:val="008F55C5"/>
    <w:rsid w:val="008F56F5"/>
    <w:rsid w:val="008F6B2B"/>
    <w:rsid w:val="008F6FC5"/>
    <w:rsid w:val="008F7304"/>
    <w:rsid w:val="008F75E9"/>
    <w:rsid w:val="008F780A"/>
    <w:rsid w:val="008F7E7F"/>
    <w:rsid w:val="009011B9"/>
    <w:rsid w:val="009012F1"/>
    <w:rsid w:val="0090137D"/>
    <w:rsid w:val="00901731"/>
    <w:rsid w:val="00901BE9"/>
    <w:rsid w:val="009024C7"/>
    <w:rsid w:val="00903ACD"/>
    <w:rsid w:val="00903AFC"/>
    <w:rsid w:val="00903C74"/>
    <w:rsid w:val="00904062"/>
    <w:rsid w:val="009044B1"/>
    <w:rsid w:val="009049B3"/>
    <w:rsid w:val="00904AE9"/>
    <w:rsid w:val="00905134"/>
    <w:rsid w:val="00905BBD"/>
    <w:rsid w:val="009061FA"/>
    <w:rsid w:val="00906233"/>
    <w:rsid w:val="0090658D"/>
    <w:rsid w:val="00906697"/>
    <w:rsid w:val="00906D04"/>
    <w:rsid w:val="0090742D"/>
    <w:rsid w:val="0091003B"/>
    <w:rsid w:val="00910183"/>
    <w:rsid w:val="00910473"/>
    <w:rsid w:val="00910984"/>
    <w:rsid w:val="009109F6"/>
    <w:rsid w:val="00910B04"/>
    <w:rsid w:val="00910F1A"/>
    <w:rsid w:val="00911038"/>
    <w:rsid w:val="00911210"/>
    <w:rsid w:val="009113F6"/>
    <w:rsid w:val="009117BA"/>
    <w:rsid w:val="00911F50"/>
    <w:rsid w:val="0091203F"/>
    <w:rsid w:val="009122A6"/>
    <w:rsid w:val="009126E1"/>
    <w:rsid w:val="00912747"/>
    <w:rsid w:val="00912C9C"/>
    <w:rsid w:val="00912F0C"/>
    <w:rsid w:val="009137E3"/>
    <w:rsid w:val="0091383F"/>
    <w:rsid w:val="00913F56"/>
    <w:rsid w:val="00914A1A"/>
    <w:rsid w:val="00914A1C"/>
    <w:rsid w:val="00915010"/>
    <w:rsid w:val="00915961"/>
    <w:rsid w:val="00915AE1"/>
    <w:rsid w:val="00915EA6"/>
    <w:rsid w:val="00916380"/>
    <w:rsid w:val="00917036"/>
    <w:rsid w:val="00917052"/>
    <w:rsid w:val="0091729F"/>
    <w:rsid w:val="009179B7"/>
    <w:rsid w:val="00917B02"/>
    <w:rsid w:val="00917B67"/>
    <w:rsid w:val="00917F14"/>
    <w:rsid w:val="00917FB2"/>
    <w:rsid w:val="00920546"/>
    <w:rsid w:val="00920574"/>
    <w:rsid w:val="009205C5"/>
    <w:rsid w:val="0092076E"/>
    <w:rsid w:val="00920F21"/>
    <w:rsid w:val="009214B4"/>
    <w:rsid w:val="0092231E"/>
    <w:rsid w:val="00922456"/>
    <w:rsid w:val="009227CB"/>
    <w:rsid w:val="00922B65"/>
    <w:rsid w:val="009236C2"/>
    <w:rsid w:val="00923973"/>
    <w:rsid w:val="009239BA"/>
    <w:rsid w:val="00923F9F"/>
    <w:rsid w:val="0092413A"/>
    <w:rsid w:val="009241A3"/>
    <w:rsid w:val="00924292"/>
    <w:rsid w:val="009252B0"/>
    <w:rsid w:val="009255DC"/>
    <w:rsid w:val="009261B5"/>
    <w:rsid w:val="00926211"/>
    <w:rsid w:val="009262C5"/>
    <w:rsid w:val="00926EC1"/>
    <w:rsid w:val="0092744B"/>
    <w:rsid w:val="009279E0"/>
    <w:rsid w:val="00927AD0"/>
    <w:rsid w:val="00927DA4"/>
    <w:rsid w:val="00927EFD"/>
    <w:rsid w:val="00927F13"/>
    <w:rsid w:val="00927F9F"/>
    <w:rsid w:val="00930405"/>
    <w:rsid w:val="00930790"/>
    <w:rsid w:val="009308ED"/>
    <w:rsid w:val="00930AD8"/>
    <w:rsid w:val="00930C39"/>
    <w:rsid w:val="00930D34"/>
    <w:rsid w:val="00930F04"/>
    <w:rsid w:val="00931124"/>
    <w:rsid w:val="0093123B"/>
    <w:rsid w:val="009313D4"/>
    <w:rsid w:val="00931E12"/>
    <w:rsid w:val="0093245E"/>
    <w:rsid w:val="00932590"/>
    <w:rsid w:val="009328CC"/>
    <w:rsid w:val="00932C7F"/>
    <w:rsid w:val="009333FD"/>
    <w:rsid w:val="0093390C"/>
    <w:rsid w:val="00934A4B"/>
    <w:rsid w:val="00934BED"/>
    <w:rsid w:val="0093568C"/>
    <w:rsid w:val="009356D1"/>
    <w:rsid w:val="00935961"/>
    <w:rsid w:val="00935989"/>
    <w:rsid w:val="00936282"/>
    <w:rsid w:val="0093660E"/>
    <w:rsid w:val="00936786"/>
    <w:rsid w:val="00936D70"/>
    <w:rsid w:val="00937954"/>
    <w:rsid w:val="009379F6"/>
    <w:rsid w:val="00937F34"/>
    <w:rsid w:val="0094025A"/>
    <w:rsid w:val="00940AF0"/>
    <w:rsid w:val="00940B12"/>
    <w:rsid w:val="00940B70"/>
    <w:rsid w:val="00941238"/>
    <w:rsid w:val="00941361"/>
    <w:rsid w:val="009416C7"/>
    <w:rsid w:val="0094178A"/>
    <w:rsid w:val="00941967"/>
    <w:rsid w:val="00941B72"/>
    <w:rsid w:val="00941CFD"/>
    <w:rsid w:val="009424A9"/>
    <w:rsid w:val="009424C9"/>
    <w:rsid w:val="00942B9C"/>
    <w:rsid w:val="00943055"/>
    <w:rsid w:val="0094309C"/>
    <w:rsid w:val="00943550"/>
    <w:rsid w:val="009437A1"/>
    <w:rsid w:val="00943837"/>
    <w:rsid w:val="00943D8D"/>
    <w:rsid w:val="00943E1A"/>
    <w:rsid w:val="0094461E"/>
    <w:rsid w:val="00944676"/>
    <w:rsid w:val="009446F3"/>
    <w:rsid w:val="00944730"/>
    <w:rsid w:val="00944A2C"/>
    <w:rsid w:val="00944E5C"/>
    <w:rsid w:val="00945C7D"/>
    <w:rsid w:val="009468C2"/>
    <w:rsid w:val="009469C9"/>
    <w:rsid w:val="00946C2E"/>
    <w:rsid w:val="009474E8"/>
    <w:rsid w:val="009475C8"/>
    <w:rsid w:val="00947715"/>
    <w:rsid w:val="00947956"/>
    <w:rsid w:val="0095092D"/>
    <w:rsid w:val="00950DB6"/>
    <w:rsid w:val="00950DF1"/>
    <w:rsid w:val="00950F22"/>
    <w:rsid w:val="00951702"/>
    <w:rsid w:val="00951C32"/>
    <w:rsid w:val="009520AC"/>
    <w:rsid w:val="00952977"/>
    <w:rsid w:val="0095298F"/>
    <w:rsid w:val="00952DE0"/>
    <w:rsid w:val="00953055"/>
    <w:rsid w:val="0095321F"/>
    <w:rsid w:val="00953F95"/>
    <w:rsid w:val="00954045"/>
    <w:rsid w:val="00954108"/>
    <w:rsid w:val="009548CB"/>
    <w:rsid w:val="00954937"/>
    <w:rsid w:val="00954ADF"/>
    <w:rsid w:val="00954C60"/>
    <w:rsid w:val="0095558C"/>
    <w:rsid w:val="00955CEE"/>
    <w:rsid w:val="00955FD9"/>
    <w:rsid w:val="0095611B"/>
    <w:rsid w:val="009567B9"/>
    <w:rsid w:val="00956DC0"/>
    <w:rsid w:val="00956ED9"/>
    <w:rsid w:val="00957064"/>
    <w:rsid w:val="00957245"/>
    <w:rsid w:val="0095765D"/>
    <w:rsid w:val="009606D0"/>
    <w:rsid w:val="009606F1"/>
    <w:rsid w:val="00961200"/>
    <w:rsid w:val="009613E2"/>
    <w:rsid w:val="009615A3"/>
    <w:rsid w:val="0096160C"/>
    <w:rsid w:val="0096164D"/>
    <w:rsid w:val="00961878"/>
    <w:rsid w:val="00961B85"/>
    <w:rsid w:val="0096219A"/>
    <w:rsid w:val="00962239"/>
    <w:rsid w:val="009622AD"/>
    <w:rsid w:val="009626FA"/>
    <w:rsid w:val="00962A7F"/>
    <w:rsid w:val="00963381"/>
    <w:rsid w:val="009634A2"/>
    <w:rsid w:val="0096352A"/>
    <w:rsid w:val="0096353C"/>
    <w:rsid w:val="009636FD"/>
    <w:rsid w:val="00963998"/>
    <w:rsid w:val="00963F99"/>
    <w:rsid w:val="009646B9"/>
    <w:rsid w:val="00964881"/>
    <w:rsid w:val="00964A0C"/>
    <w:rsid w:val="009650DB"/>
    <w:rsid w:val="009658CF"/>
    <w:rsid w:val="00965E26"/>
    <w:rsid w:val="00965E85"/>
    <w:rsid w:val="00965EA1"/>
    <w:rsid w:val="00965F7E"/>
    <w:rsid w:val="0096629C"/>
    <w:rsid w:val="009665B3"/>
    <w:rsid w:val="0096664F"/>
    <w:rsid w:val="009666C0"/>
    <w:rsid w:val="009669CE"/>
    <w:rsid w:val="009669E7"/>
    <w:rsid w:val="00966E58"/>
    <w:rsid w:val="00967191"/>
    <w:rsid w:val="00967561"/>
    <w:rsid w:val="00967ACB"/>
    <w:rsid w:val="00967B8E"/>
    <w:rsid w:val="00970018"/>
    <w:rsid w:val="009703B6"/>
    <w:rsid w:val="0097078D"/>
    <w:rsid w:val="009708FF"/>
    <w:rsid w:val="00970C7F"/>
    <w:rsid w:val="00970D39"/>
    <w:rsid w:val="00970F20"/>
    <w:rsid w:val="00971526"/>
    <w:rsid w:val="00971C16"/>
    <w:rsid w:val="00971EBF"/>
    <w:rsid w:val="00971ED3"/>
    <w:rsid w:val="009724A8"/>
    <w:rsid w:val="009724B8"/>
    <w:rsid w:val="009724DF"/>
    <w:rsid w:val="00972735"/>
    <w:rsid w:val="00973371"/>
    <w:rsid w:val="0097370A"/>
    <w:rsid w:val="00973AA3"/>
    <w:rsid w:val="0097459F"/>
    <w:rsid w:val="0097483B"/>
    <w:rsid w:val="00974AEC"/>
    <w:rsid w:val="00974B1E"/>
    <w:rsid w:val="0097527B"/>
    <w:rsid w:val="00975538"/>
    <w:rsid w:val="00975776"/>
    <w:rsid w:val="00975FE5"/>
    <w:rsid w:val="00976516"/>
    <w:rsid w:val="0097664A"/>
    <w:rsid w:val="00976AF1"/>
    <w:rsid w:val="00977EBA"/>
    <w:rsid w:val="00977F65"/>
    <w:rsid w:val="0098099E"/>
    <w:rsid w:val="00980B21"/>
    <w:rsid w:val="00980F01"/>
    <w:rsid w:val="00981437"/>
    <w:rsid w:val="00981609"/>
    <w:rsid w:val="00981D30"/>
    <w:rsid w:val="00981D7F"/>
    <w:rsid w:val="00982A5C"/>
    <w:rsid w:val="00982EB0"/>
    <w:rsid w:val="009838C4"/>
    <w:rsid w:val="00983937"/>
    <w:rsid w:val="00984308"/>
    <w:rsid w:val="0098465D"/>
    <w:rsid w:val="0098483A"/>
    <w:rsid w:val="00984D33"/>
    <w:rsid w:val="009851ED"/>
    <w:rsid w:val="009854B5"/>
    <w:rsid w:val="009856A6"/>
    <w:rsid w:val="0098570E"/>
    <w:rsid w:val="00985A70"/>
    <w:rsid w:val="00985EC9"/>
    <w:rsid w:val="00985F97"/>
    <w:rsid w:val="00986329"/>
    <w:rsid w:val="009864D0"/>
    <w:rsid w:val="0098658A"/>
    <w:rsid w:val="00986B41"/>
    <w:rsid w:val="00987AFE"/>
    <w:rsid w:val="00987BEE"/>
    <w:rsid w:val="00987CCF"/>
    <w:rsid w:val="00990067"/>
    <w:rsid w:val="0099029D"/>
    <w:rsid w:val="009903B1"/>
    <w:rsid w:val="0099121C"/>
    <w:rsid w:val="00991297"/>
    <w:rsid w:val="0099129B"/>
    <w:rsid w:val="00991840"/>
    <w:rsid w:val="00991942"/>
    <w:rsid w:val="009919A7"/>
    <w:rsid w:val="00991DC5"/>
    <w:rsid w:val="00992129"/>
    <w:rsid w:val="009923C6"/>
    <w:rsid w:val="00992533"/>
    <w:rsid w:val="00992E6A"/>
    <w:rsid w:val="00992F98"/>
    <w:rsid w:val="009932A3"/>
    <w:rsid w:val="00993849"/>
    <w:rsid w:val="00993E01"/>
    <w:rsid w:val="009946AF"/>
    <w:rsid w:val="00994EF7"/>
    <w:rsid w:val="00995125"/>
    <w:rsid w:val="009951D0"/>
    <w:rsid w:val="00995445"/>
    <w:rsid w:val="0099549D"/>
    <w:rsid w:val="00995544"/>
    <w:rsid w:val="009955CB"/>
    <w:rsid w:val="00996510"/>
    <w:rsid w:val="009965A5"/>
    <w:rsid w:val="00996A6B"/>
    <w:rsid w:val="00996CA8"/>
    <w:rsid w:val="009970C9"/>
    <w:rsid w:val="00997227"/>
    <w:rsid w:val="0099790D"/>
    <w:rsid w:val="00997D90"/>
    <w:rsid w:val="009A0134"/>
    <w:rsid w:val="009A039A"/>
    <w:rsid w:val="009A07A2"/>
    <w:rsid w:val="009A0819"/>
    <w:rsid w:val="009A08E0"/>
    <w:rsid w:val="009A0A45"/>
    <w:rsid w:val="009A0E4C"/>
    <w:rsid w:val="009A0E7E"/>
    <w:rsid w:val="009A14B5"/>
    <w:rsid w:val="009A15F8"/>
    <w:rsid w:val="009A276D"/>
    <w:rsid w:val="009A2AFB"/>
    <w:rsid w:val="009A2DC1"/>
    <w:rsid w:val="009A31AA"/>
    <w:rsid w:val="009A3454"/>
    <w:rsid w:val="009A34E3"/>
    <w:rsid w:val="009A576F"/>
    <w:rsid w:val="009A5F88"/>
    <w:rsid w:val="009A601B"/>
    <w:rsid w:val="009A69B0"/>
    <w:rsid w:val="009A6E5A"/>
    <w:rsid w:val="009A7419"/>
    <w:rsid w:val="009A774E"/>
    <w:rsid w:val="009A7E4C"/>
    <w:rsid w:val="009B05FA"/>
    <w:rsid w:val="009B06A3"/>
    <w:rsid w:val="009B0A0D"/>
    <w:rsid w:val="009B0C06"/>
    <w:rsid w:val="009B167C"/>
    <w:rsid w:val="009B17D0"/>
    <w:rsid w:val="009B17E9"/>
    <w:rsid w:val="009B17F9"/>
    <w:rsid w:val="009B19A6"/>
    <w:rsid w:val="009B1EFC"/>
    <w:rsid w:val="009B2364"/>
    <w:rsid w:val="009B23A2"/>
    <w:rsid w:val="009B25F2"/>
    <w:rsid w:val="009B26E5"/>
    <w:rsid w:val="009B2E71"/>
    <w:rsid w:val="009B30D7"/>
    <w:rsid w:val="009B36F6"/>
    <w:rsid w:val="009B36F9"/>
    <w:rsid w:val="009B3AEE"/>
    <w:rsid w:val="009B3D8B"/>
    <w:rsid w:val="009B3FDC"/>
    <w:rsid w:val="009B42BB"/>
    <w:rsid w:val="009B449A"/>
    <w:rsid w:val="009B44B1"/>
    <w:rsid w:val="009B461D"/>
    <w:rsid w:val="009B4B7C"/>
    <w:rsid w:val="009B4BEB"/>
    <w:rsid w:val="009B4E56"/>
    <w:rsid w:val="009B4F6A"/>
    <w:rsid w:val="009B4FB2"/>
    <w:rsid w:val="009B51BB"/>
    <w:rsid w:val="009B52CB"/>
    <w:rsid w:val="009B540C"/>
    <w:rsid w:val="009B54FE"/>
    <w:rsid w:val="009B5529"/>
    <w:rsid w:val="009B563D"/>
    <w:rsid w:val="009B5827"/>
    <w:rsid w:val="009B588F"/>
    <w:rsid w:val="009B5C11"/>
    <w:rsid w:val="009B5D33"/>
    <w:rsid w:val="009B5D44"/>
    <w:rsid w:val="009B5DCB"/>
    <w:rsid w:val="009B5DEA"/>
    <w:rsid w:val="009B5F2B"/>
    <w:rsid w:val="009B66F2"/>
    <w:rsid w:val="009B6AD4"/>
    <w:rsid w:val="009B6D65"/>
    <w:rsid w:val="009B746B"/>
    <w:rsid w:val="009B7CBB"/>
    <w:rsid w:val="009B7F41"/>
    <w:rsid w:val="009C006C"/>
    <w:rsid w:val="009C03E2"/>
    <w:rsid w:val="009C0A29"/>
    <w:rsid w:val="009C0A49"/>
    <w:rsid w:val="009C0A9F"/>
    <w:rsid w:val="009C0FED"/>
    <w:rsid w:val="009C1453"/>
    <w:rsid w:val="009C14B9"/>
    <w:rsid w:val="009C1CA0"/>
    <w:rsid w:val="009C1DB6"/>
    <w:rsid w:val="009C1E76"/>
    <w:rsid w:val="009C1EC5"/>
    <w:rsid w:val="009C1FF2"/>
    <w:rsid w:val="009C28E6"/>
    <w:rsid w:val="009C3202"/>
    <w:rsid w:val="009C34D5"/>
    <w:rsid w:val="009C3502"/>
    <w:rsid w:val="009C35F1"/>
    <w:rsid w:val="009C37E0"/>
    <w:rsid w:val="009C3946"/>
    <w:rsid w:val="009C41A2"/>
    <w:rsid w:val="009C43BB"/>
    <w:rsid w:val="009C460F"/>
    <w:rsid w:val="009C4B0D"/>
    <w:rsid w:val="009C4E10"/>
    <w:rsid w:val="009C5599"/>
    <w:rsid w:val="009C5790"/>
    <w:rsid w:val="009C5C5A"/>
    <w:rsid w:val="009C5D09"/>
    <w:rsid w:val="009C5E98"/>
    <w:rsid w:val="009C6264"/>
    <w:rsid w:val="009C6CAA"/>
    <w:rsid w:val="009C6D2D"/>
    <w:rsid w:val="009C7011"/>
    <w:rsid w:val="009D0723"/>
    <w:rsid w:val="009D0766"/>
    <w:rsid w:val="009D1420"/>
    <w:rsid w:val="009D194B"/>
    <w:rsid w:val="009D1BD2"/>
    <w:rsid w:val="009D238E"/>
    <w:rsid w:val="009D248C"/>
    <w:rsid w:val="009D27C7"/>
    <w:rsid w:val="009D2C6C"/>
    <w:rsid w:val="009D2C97"/>
    <w:rsid w:val="009D2CB7"/>
    <w:rsid w:val="009D3250"/>
    <w:rsid w:val="009D39EE"/>
    <w:rsid w:val="009D40C9"/>
    <w:rsid w:val="009D43B0"/>
    <w:rsid w:val="009D4705"/>
    <w:rsid w:val="009D4750"/>
    <w:rsid w:val="009D47DC"/>
    <w:rsid w:val="009D4897"/>
    <w:rsid w:val="009D56B9"/>
    <w:rsid w:val="009D58C9"/>
    <w:rsid w:val="009D5919"/>
    <w:rsid w:val="009D5B46"/>
    <w:rsid w:val="009D5BB1"/>
    <w:rsid w:val="009D5F34"/>
    <w:rsid w:val="009D6225"/>
    <w:rsid w:val="009D6727"/>
    <w:rsid w:val="009D6990"/>
    <w:rsid w:val="009D69B0"/>
    <w:rsid w:val="009D6D34"/>
    <w:rsid w:val="009D6D90"/>
    <w:rsid w:val="009D6DB5"/>
    <w:rsid w:val="009D7194"/>
    <w:rsid w:val="009D74D0"/>
    <w:rsid w:val="009D7A0D"/>
    <w:rsid w:val="009D7E03"/>
    <w:rsid w:val="009D7E9F"/>
    <w:rsid w:val="009D7F7B"/>
    <w:rsid w:val="009E0057"/>
    <w:rsid w:val="009E0073"/>
    <w:rsid w:val="009E032C"/>
    <w:rsid w:val="009E050B"/>
    <w:rsid w:val="009E0AB9"/>
    <w:rsid w:val="009E114F"/>
    <w:rsid w:val="009E1D3F"/>
    <w:rsid w:val="009E1DBA"/>
    <w:rsid w:val="009E2227"/>
    <w:rsid w:val="009E2249"/>
    <w:rsid w:val="009E29E3"/>
    <w:rsid w:val="009E2BCC"/>
    <w:rsid w:val="009E3401"/>
    <w:rsid w:val="009E35C4"/>
    <w:rsid w:val="009E3A32"/>
    <w:rsid w:val="009E40F9"/>
    <w:rsid w:val="009E4718"/>
    <w:rsid w:val="009E4B4F"/>
    <w:rsid w:val="009E4F08"/>
    <w:rsid w:val="009E5081"/>
    <w:rsid w:val="009E50E1"/>
    <w:rsid w:val="009E53CC"/>
    <w:rsid w:val="009E578B"/>
    <w:rsid w:val="009E6173"/>
    <w:rsid w:val="009E64D8"/>
    <w:rsid w:val="009E667B"/>
    <w:rsid w:val="009E6814"/>
    <w:rsid w:val="009E6D3A"/>
    <w:rsid w:val="009E7211"/>
    <w:rsid w:val="009E7216"/>
    <w:rsid w:val="009E726A"/>
    <w:rsid w:val="009E7555"/>
    <w:rsid w:val="009E7AFE"/>
    <w:rsid w:val="009E7C1A"/>
    <w:rsid w:val="009E7CA8"/>
    <w:rsid w:val="009F0038"/>
    <w:rsid w:val="009F01CD"/>
    <w:rsid w:val="009F0A87"/>
    <w:rsid w:val="009F0E1F"/>
    <w:rsid w:val="009F106F"/>
    <w:rsid w:val="009F1255"/>
    <w:rsid w:val="009F165B"/>
    <w:rsid w:val="009F1EB7"/>
    <w:rsid w:val="009F2095"/>
    <w:rsid w:val="009F2268"/>
    <w:rsid w:val="009F226D"/>
    <w:rsid w:val="009F324C"/>
    <w:rsid w:val="009F340C"/>
    <w:rsid w:val="009F350F"/>
    <w:rsid w:val="009F3BDD"/>
    <w:rsid w:val="009F43EC"/>
    <w:rsid w:val="009F461A"/>
    <w:rsid w:val="009F483D"/>
    <w:rsid w:val="009F4960"/>
    <w:rsid w:val="009F4C21"/>
    <w:rsid w:val="009F4ED2"/>
    <w:rsid w:val="009F5021"/>
    <w:rsid w:val="009F5795"/>
    <w:rsid w:val="009F623A"/>
    <w:rsid w:val="009F758C"/>
    <w:rsid w:val="009F77C4"/>
    <w:rsid w:val="009F7E75"/>
    <w:rsid w:val="009F7F54"/>
    <w:rsid w:val="00A00175"/>
    <w:rsid w:val="00A00849"/>
    <w:rsid w:val="00A0095D"/>
    <w:rsid w:val="00A00A9B"/>
    <w:rsid w:val="00A0135B"/>
    <w:rsid w:val="00A01492"/>
    <w:rsid w:val="00A014D0"/>
    <w:rsid w:val="00A01636"/>
    <w:rsid w:val="00A01CAB"/>
    <w:rsid w:val="00A01DE3"/>
    <w:rsid w:val="00A01F33"/>
    <w:rsid w:val="00A01F7A"/>
    <w:rsid w:val="00A02101"/>
    <w:rsid w:val="00A027C6"/>
    <w:rsid w:val="00A02A04"/>
    <w:rsid w:val="00A02D1C"/>
    <w:rsid w:val="00A02D8A"/>
    <w:rsid w:val="00A02E2A"/>
    <w:rsid w:val="00A03041"/>
    <w:rsid w:val="00A030AB"/>
    <w:rsid w:val="00A03639"/>
    <w:rsid w:val="00A03A0A"/>
    <w:rsid w:val="00A047EB"/>
    <w:rsid w:val="00A04833"/>
    <w:rsid w:val="00A04A8E"/>
    <w:rsid w:val="00A04B2F"/>
    <w:rsid w:val="00A04BC1"/>
    <w:rsid w:val="00A04F11"/>
    <w:rsid w:val="00A050B8"/>
    <w:rsid w:val="00A05327"/>
    <w:rsid w:val="00A055D9"/>
    <w:rsid w:val="00A0599B"/>
    <w:rsid w:val="00A05E04"/>
    <w:rsid w:val="00A05E05"/>
    <w:rsid w:val="00A05FF9"/>
    <w:rsid w:val="00A06034"/>
    <w:rsid w:val="00A0627A"/>
    <w:rsid w:val="00A06505"/>
    <w:rsid w:val="00A0655E"/>
    <w:rsid w:val="00A06948"/>
    <w:rsid w:val="00A06B21"/>
    <w:rsid w:val="00A06DF3"/>
    <w:rsid w:val="00A06E7C"/>
    <w:rsid w:val="00A07815"/>
    <w:rsid w:val="00A1058C"/>
    <w:rsid w:val="00A10593"/>
    <w:rsid w:val="00A10A3C"/>
    <w:rsid w:val="00A10D24"/>
    <w:rsid w:val="00A11132"/>
    <w:rsid w:val="00A11802"/>
    <w:rsid w:val="00A118C8"/>
    <w:rsid w:val="00A11EE5"/>
    <w:rsid w:val="00A12849"/>
    <w:rsid w:val="00A12B79"/>
    <w:rsid w:val="00A1333C"/>
    <w:rsid w:val="00A134C9"/>
    <w:rsid w:val="00A13592"/>
    <w:rsid w:val="00A13742"/>
    <w:rsid w:val="00A1376C"/>
    <w:rsid w:val="00A13A16"/>
    <w:rsid w:val="00A13C9F"/>
    <w:rsid w:val="00A13CD5"/>
    <w:rsid w:val="00A148F7"/>
    <w:rsid w:val="00A14940"/>
    <w:rsid w:val="00A14C1D"/>
    <w:rsid w:val="00A14C21"/>
    <w:rsid w:val="00A14FC3"/>
    <w:rsid w:val="00A151C9"/>
    <w:rsid w:val="00A1576D"/>
    <w:rsid w:val="00A159F6"/>
    <w:rsid w:val="00A15A23"/>
    <w:rsid w:val="00A15BAF"/>
    <w:rsid w:val="00A15D2C"/>
    <w:rsid w:val="00A15E28"/>
    <w:rsid w:val="00A16158"/>
    <w:rsid w:val="00A17169"/>
    <w:rsid w:val="00A1747B"/>
    <w:rsid w:val="00A1758C"/>
    <w:rsid w:val="00A17A87"/>
    <w:rsid w:val="00A2096C"/>
    <w:rsid w:val="00A20BDA"/>
    <w:rsid w:val="00A217E2"/>
    <w:rsid w:val="00A21C1B"/>
    <w:rsid w:val="00A21D32"/>
    <w:rsid w:val="00A21D6A"/>
    <w:rsid w:val="00A21D79"/>
    <w:rsid w:val="00A228FF"/>
    <w:rsid w:val="00A229F4"/>
    <w:rsid w:val="00A23052"/>
    <w:rsid w:val="00A2311D"/>
    <w:rsid w:val="00A23719"/>
    <w:rsid w:val="00A23840"/>
    <w:rsid w:val="00A23B2C"/>
    <w:rsid w:val="00A24562"/>
    <w:rsid w:val="00A24A60"/>
    <w:rsid w:val="00A25A95"/>
    <w:rsid w:val="00A265E8"/>
    <w:rsid w:val="00A2661D"/>
    <w:rsid w:val="00A267E4"/>
    <w:rsid w:val="00A2686A"/>
    <w:rsid w:val="00A26923"/>
    <w:rsid w:val="00A26A55"/>
    <w:rsid w:val="00A26CD4"/>
    <w:rsid w:val="00A2736F"/>
    <w:rsid w:val="00A275CF"/>
    <w:rsid w:val="00A27A79"/>
    <w:rsid w:val="00A27D5D"/>
    <w:rsid w:val="00A27FB6"/>
    <w:rsid w:val="00A3003B"/>
    <w:rsid w:val="00A300AB"/>
    <w:rsid w:val="00A30405"/>
    <w:rsid w:val="00A307DE"/>
    <w:rsid w:val="00A30A6E"/>
    <w:rsid w:val="00A310D7"/>
    <w:rsid w:val="00A313B9"/>
    <w:rsid w:val="00A315C5"/>
    <w:rsid w:val="00A319E0"/>
    <w:rsid w:val="00A31C17"/>
    <w:rsid w:val="00A31F3E"/>
    <w:rsid w:val="00A321BE"/>
    <w:rsid w:val="00A32A10"/>
    <w:rsid w:val="00A3353E"/>
    <w:rsid w:val="00A3387F"/>
    <w:rsid w:val="00A33AB2"/>
    <w:rsid w:val="00A34062"/>
    <w:rsid w:val="00A34BCF"/>
    <w:rsid w:val="00A34DFF"/>
    <w:rsid w:val="00A34EEC"/>
    <w:rsid w:val="00A35208"/>
    <w:rsid w:val="00A35863"/>
    <w:rsid w:val="00A35AFE"/>
    <w:rsid w:val="00A35D81"/>
    <w:rsid w:val="00A36004"/>
    <w:rsid w:val="00A36131"/>
    <w:rsid w:val="00A3654B"/>
    <w:rsid w:val="00A36575"/>
    <w:rsid w:val="00A36653"/>
    <w:rsid w:val="00A3665E"/>
    <w:rsid w:val="00A36C5A"/>
    <w:rsid w:val="00A36D94"/>
    <w:rsid w:val="00A370D1"/>
    <w:rsid w:val="00A375D1"/>
    <w:rsid w:val="00A3783F"/>
    <w:rsid w:val="00A40108"/>
    <w:rsid w:val="00A406AC"/>
    <w:rsid w:val="00A4086B"/>
    <w:rsid w:val="00A41632"/>
    <w:rsid w:val="00A41A05"/>
    <w:rsid w:val="00A41C19"/>
    <w:rsid w:val="00A426BE"/>
    <w:rsid w:val="00A42828"/>
    <w:rsid w:val="00A42BE1"/>
    <w:rsid w:val="00A42D32"/>
    <w:rsid w:val="00A42E12"/>
    <w:rsid w:val="00A430E1"/>
    <w:rsid w:val="00A434ED"/>
    <w:rsid w:val="00A434F4"/>
    <w:rsid w:val="00A436BA"/>
    <w:rsid w:val="00A4392A"/>
    <w:rsid w:val="00A43D27"/>
    <w:rsid w:val="00A44012"/>
    <w:rsid w:val="00A442B5"/>
    <w:rsid w:val="00A44608"/>
    <w:rsid w:val="00A44FFB"/>
    <w:rsid w:val="00A4562A"/>
    <w:rsid w:val="00A456BE"/>
    <w:rsid w:val="00A456E2"/>
    <w:rsid w:val="00A45E99"/>
    <w:rsid w:val="00A466B6"/>
    <w:rsid w:val="00A46E31"/>
    <w:rsid w:val="00A477B4"/>
    <w:rsid w:val="00A479A9"/>
    <w:rsid w:val="00A47CFC"/>
    <w:rsid w:val="00A50454"/>
    <w:rsid w:val="00A50F9C"/>
    <w:rsid w:val="00A51259"/>
    <w:rsid w:val="00A51748"/>
    <w:rsid w:val="00A51844"/>
    <w:rsid w:val="00A51A1D"/>
    <w:rsid w:val="00A5207F"/>
    <w:rsid w:val="00A5208D"/>
    <w:rsid w:val="00A5214C"/>
    <w:rsid w:val="00A52234"/>
    <w:rsid w:val="00A5275A"/>
    <w:rsid w:val="00A52B2A"/>
    <w:rsid w:val="00A52B5B"/>
    <w:rsid w:val="00A533BC"/>
    <w:rsid w:val="00A53502"/>
    <w:rsid w:val="00A53506"/>
    <w:rsid w:val="00A53720"/>
    <w:rsid w:val="00A53783"/>
    <w:rsid w:val="00A5393B"/>
    <w:rsid w:val="00A53A86"/>
    <w:rsid w:val="00A53C66"/>
    <w:rsid w:val="00A53F63"/>
    <w:rsid w:val="00A54058"/>
    <w:rsid w:val="00A54313"/>
    <w:rsid w:val="00A544E4"/>
    <w:rsid w:val="00A5470D"/>
    <w:rsid w:val="00A54964"/>
    <w:rsid w:val="00A549E2"/>
    <w:rsid w:val="00A54B25"/>
    <w:rsid w:val="00A5506F"/>
    <w:rsid w:val="00A55312"/>
    <w:rsid w:val="00A55882"/>
    <w:rsid w:val="00A55F03"/>
    <w:rsid w:val="00A560E1"/>
    <w:rsid w:val="00A561A8"/>
    <w:rsid w:val="00A56422"/>
    <w:rsid w:val="00A5654F"/>
    <w:rsid w:val="00A56922"/>
    <w:rsid w:val="00A56D13"/>
    <w:rsid w:val="00A56D14"/>
    <w:rsid w:val="00A57591"/>
    <w:rsid w:val="00A5765A"/>
    <w:rsid w:val="00A57915"/>
    <w:rsid w:val="00A57B8D"/>
    <w:rsid w:val="00A60C13"/>
    <w:rsid w:val="00A60C4C"/>
    <w:rsid w:val="00A60E90"/>
    <w:rsid w:val="00A612B8"/>
    <w:rsid w:val="00A6149F"/>
    <w:rsid w:val="00A619E9"/>
    <w:rsid w:val="00A61DFD"/>
    <w:rsid w:val="00A62076"/>
    <w:rsid w:val="00A62572"/>
    <w:rsid w:val="00A62AEB"/>
    <w:rsid w:val="00A62C78"/>
    <w:rsid w:val="00A62E81"/>
    <w:rsid w:val="00A62FA3"/>
    <w:rsid w:val="00A62FAF"/>
    <w:rsid w:val="00A6338A"/>
    <w:rsid w:val="00A63493"/>
    <w:rsid w:val="00A63779"/>
    <w:rsid w:val="00A63C38"/>
    <w:rsid w:val="00A63DB0"/>
    <w:rsid w:val="00A640DC"/>
    <w:rsid w:val="00A64285"/>
    <w:rsid w:val="00A642B2"/>
    <w:rsid w:val="00A6538A"/>
    <w:rsid w:val="00A653AE"/>
    <w:rsid w:val="00A65425"/>
    <w:rsid w:val="00A6545A"/>
    <w:rsid w:val="00A6643F"/>
    <w:rsid w:val="00A667D9"/>
    <w:rsid w:val="00A669DE"/>
    <w:rsid w:val="00A67392"/>
    <w:rsid w:val="00A67B4C"/>
    <w:rsid w:val="00A67D19"/>
    <w:rsid w:val="00A701D9"/>
    <w:rsid w:val="00A70564"/>
    <w:rsid w:val="00A705E1"/>
    <w:rsid w:val="00A7133A"/>
    <w:rsid w:val="00A719D7"/>
    <w:rsid w:val="00A71DEB"/>
    <w:rsid w:val="00A735AB"/>
    <w:rsid w:val="00A73A5B"/>
    <w:rsid w:val="00A73E3F"/>
    <w:rsid w:val="00A73E4D"/>
    <w:rsid w:val="00A73EF3"/>
    <w:rsid w:val="00A73F39"/>
    <w:rsid w:val="00A740BE"/>
    <w:rsid w:val="00A74AEF"/>
    <w:rsid w:val="00A74B7F"/>
    <w:rsid w:val="00A750A2"/>
    <w:rsid w:val="00A76816"/>
    <w:rsid w:val="00A76A5C"/>
    <w:rsid w:val="00A76BA3"/>
    <w:rsid w:val="00A76E58"/>
    <w:rsid w:val="00A76F94"/>
    <w:rsid w:val="00A77424"/>
    <w:rsid w:val="00A77732"/>
    <w:rsid w:val="00A80586"/>
    <w:rsid w:val="00A80823"/>
    <w:rsid w:val="00A80841"/>
    <w:rsid w:val="00A809AF"/>
    <w:rsid w:val="00A80EDC"/>
    <w:rsid w:val="00A8102A"/>
    <w:rsid w:val="00A81220"/>
    <w:rsid w:val="00A814F4"/>
    <w:rsid w:val="00A81541"/>
    <w:rsid w:val="00A816EB"/>
    <w:rsid w:val="00A81FA2"/>
    <w:rsid w:val="00A82679"/>
    <w:rsid w:val="00A8276A"/>
    <w:rsid w:val="00A8277A"/>
    <w:rsid w:val="00A82780"/>
    <w:rsid w:val="00A827B5"/>
    <w:rsid w:val="00A82916"/>
    <w:rsid w:val="00A82CD3"/>
    <w:rsid w:val="00A832DE"/>
    <w:rsid w:val="00A83BED"/>
    <w:rsid w:val="00A83C93"/>
    <w:rsid w:val="00A840BD"/>
    <w:rsid w:val="00A8430C"/>
    <w:rsid w:val="00A84435"/>
    <w:rsid w:val="00A84515"/>
    <w:rsid w:val="00A84731"/>
    <w:rsid w:val="00A84ADF"/>
    <w:rsid w:val="00A850E7"/>
    <w:rsid w:val="00A8518D"/>
    <w:rsid w:val="00A856E2"/>
    <w:rsid w:val="00A858DD"/>
    <w:rsid w:val="00A85FC9"/>
    <w:rsid w:val="00A86065"/>
    <w:rsid w:val="00A860EC"/>
    <w:rsid w:val="00A864E7"/>
    <w:rsid w:val="00A86511"/>
    <w:rsid w:val="00A867F7"/>
    <w:rsid w:val="00A86871"/>
    <w:rsid w:val="00A86B22"/>
    <w:rsid w:val="00A86B61"/>
    <w:rsid w:val="00A86D3F"/>
    <w:rsid w:val="00A86EEA"/>
    <w:rsid w:val="00A873D1"/>
    <w:rsid w:val="00A87725"/>
    <w:rsid w:val="00A87D3C"/>
    <w:rsid w:val="00A87EB8"/>
    <w:rsid w:val="00A901E6"/>
    <w:rsid w:val="00A907C6"/>
    <w:rsid w:val="00A907E2"/>
    <w:rsid w:val="00A907E3"/>
    <w:rsid w:val="00A909B9"/>
    <w:rsid w:val="00A90A96"/>
    <w:rsid w:val="00A90C30"/>
    <w:rsid w:val="00A90DE6"/>
    <w:rsid w:val="00A90E8E"/>
    <w:rsid w:val="00A9103F"/>
    <w:rsid w:val="00A91319"/>
    <w:rsid w:val="00A9133D"/>
    <w:rsid w:val="00A91546"/>
    <w:rsid w:val="00A92148"/>
    <w:rsid w:val="00A9250A"/>
    <w:rsid w:val="00A925B4"/>
    <w:rsid w:val="00A9279D"/>
    <w:rsid w:val="00A9285A"/>
    <w:rsid w:val="00A93C08"/>
    <w:rsid w:val="00A93C95"/>
    <w:rsid w:val="00A93D5A"/>
    <w:rsid w:val="00A93D96"/>
    <w:rsid w:val="00A93FCF"/>
    <w:rsid w:val="00A943C9"/>
    <w:rsid w:val="00A94440"/>
    <w:rsid w:val="00A94969"/>
    <w:rsid w:val="00A94F0D"/>
    <w:rsid w:val="00A9540A"/>
    <w:rsid w:val="00A95766"/>
    <w:rsid w:val="00A9631C"/>
    <w:rsid w:val="00A9649C"/>
    <w:rsid w:val="00A97038"/>
    <w:rsid w:val="00A97A1E"/>
    <w:rsid w:val="00A97B98"/>
    <w:rsid w:val="00A97C61"/>
    <w:rsid w:val="00AA01FF"/>
    <w:rsid w:val="00AA03D2"/>
    <w:rsid w:val="00AA1048"/>
    <w:rsid w:val="00AA10A8"/>
    <w:rsid w:val="00AA129D"/>
    <w:rsid w:val="00AA1990"/>
    <w:rsid w:val="00AA2014"/>
    <w:rsid w:val="00AA25C6"/>
    <w:rsid w:val="00AA2998"/>
    <w:rsid w:val="00AA2FBD"/>
    <w:rsid w:val="00AA33B4"/>
    <w:rsid w:val="00AA33C4"/>
    <w:rsid w:val="00AA3707"/>
    <w:rsid w:val="00AA3A88"/>
    <w:rsid w:val="00AA3D47"/>
    <w:rsid w:val="00AA3FBB"/>
    <w:rsid w:val="00AA3FF7"/>
    <w:rsid w:val="00AA42CB"/>
    <w:rsid w:val="00AA46F7"/>
    <w:rsid w:val="00AA4CB1"/>
    <w:rsid w:val="00AA5045"/>
    <w:rsid w:val="00AA5084"/>
    <w:rsid w:val="00AA565A"/>
    <w:rsid w:val="00AA58D5"/>
    <w:rsid w:val="00AA5904"/>
    <w:rsid w:val="00AA595C"/>
    <w:rsid w:val="00AA59EA"/>
    <w:rsid w:val="00AA603C"/>
    <w:rsid w:val="00AA6267"/>
    <w:rsid w:val="00AA6580"/>
    <w:rsid w:val="00AA68AD"/>
    <w:rsid w:val="00AA6D60"/>
    <w:rsid w:val="00AA7388"/>
    <w:rsid w:val="00AA75F6"/>
    <w:rsid w:val="00AA7AD1"/>
    <w:rsid w:val="00AA7C27"/>
    <w:rsid w:val="00AB041D"/>
    <w:rsid w:val="00AB0826"/>
    <w:rsid w:val="00AB1E43"/>
    <w:rsid w:val="00AB1FBA"/>
    <w:rsid w:val="00AB2435"/>
    <w:rsid w:val="00AB24D9"/>
    <w:rsid w:val="00AB2760"/>
    <w:rsid w:val="00AB2EC7"/>
    <w:rsid w:val="00AB2FBD"/>
    <w:rsid w:val="00AB3400"/>
    <w:rsid w:val="00AB3511"/>
    <w:rsid w:val="00AB363C"/>
    <w:rsid w:val="00AB37A9"/>
    <w:rsid w:val="00AB3B7B"/>
    <w:rsid w:val="00AB3C0C"/>
    <w:rsid w:val="00AB3E1F"/>
    <w:rsid w:val="00AB44AB"/>
    <w:rsid w:val="00AB4596"/>
    <w:rsid w:val="00AB4642"/>
    <w:rsid w:val="00AB4848"/>
    <w:rsid w:val="00AB4F1F"/>
    <w:rsid w:val="00AB5074"/>
    <w:rsid w:val="00AB53B5"/>
    <w:rsid w:val="00AB5885"/>
    <w:rsid w:val="00AB598D"/>
    <w:rsid w:val="00AB5BED"/>
    <w:rsid w:val="00AB63F3"/>
    <w:rsid w:val="00AB654C"/>
    <w:rsid w:val="00AB6584"/>
    <w:rsid w:val="00AB698C"/>
    <w:rsid w:val="00AB6CCD"/>
    <w:rsid w:val="00AB732C"/>
    <w:rsid w:val="00AB752F"/>
    <w:rsid w:val="00AB7531"/>
    <w:rsid w:val="00AB7AD5"/>
    <w:rsid w:val="00AB7F39"/>
    <w:rsid w:val="00AB7FE0"/>
    <w:rsid w:val="00ABE346"/>
    <w:rsid w:val="00AC02B0"/>
    <w:rsid w:val="00AC054C"/>
    <w:rsid w:val="00AC095E"/>
    <w:rsid w:val="00AC0E7E"/>
    <w:rsid w:val="00AC108D"/>
    <w:rsid w:val="00AC1922"/>
    <w:rsid w:val="00AC2198"/>
    <w:rsid w:val="00AC2241"/>
    <w:rsid w:val="00AC2FA4"/>
    <w:rsid w:val="00AC3971"/>
    <w:rsid w:val="00AC3F48"/>
    <w:rsid w:val="00AC4B1B"/>
    <w:rsid w:val="00AC4B54"/>
    <w:rsid w:val="00AC5558"/>
    <w:rsid w:val="00AC571C"/>
    <w:rsid w:val="00AC5B3B"/>
    <w:rsid w:val="00AC5D44"/>
    <w:rsid w:val="00AC63A5"/>
    <w:rsid w:val="00AC67FD"/>
    <w:rsid w:val="00AC6805"/>
    <w:rsid w:val="00AC7182"/>
    <w:rsid w:val="00AC74DF"/>
    <w:rsid w:val="00AC7A15"/>
    <w:rsid w:val="00AC7B7D"/>
    <w:rsid w:val="00AC7E23"/>
    <w:rsid w:val="00AD0004"/>
    <w:rsid w:val="00AD0464"/>
    <w:rsid w:val="00AD0B28"/>
    <w:rsid w:val="00AD1149"/>
    <w:rsid w:val="00AD1999"/>
    <w:rsid w:val="00AD28AC"/>
    <w:rsid w:val="00AD29E2"/>
    <w:rsid w:val="00AD2B31"/>
    <w:rsid w:val="00AD2F4C"/>
    <w:rsid w:val="00AD36B3"/>
    <w:rsid w:val="00AD3792"/>
    <w:rsid w:val="00AD40BC"/>
    <w:rsid w:val="00AD437B"/>
    <w:rsid w:val="00AD4A63"/>
    <w:rsid w:val="00AD4D19"/>
    <w:rsid w:val="00AD4F43"/>
    <w:rsid w:val="00AD50C2"/>
    <w:rsid w:val="00AD5279"/>
    <w:rsid w:val="00AD5381"/>
    <w:rsid w:val="00AD5447"/>
    <w:rsid w:val="00AD5448"/>
    <w:rsid w:val="00AD59AE"/>
    <w:rsid w:val="00AD5F69"/>
    <w:rsid w:val="00AD63AF"/>
    <w:rsid w:val="00AD6403"/>
    <w:rsid w:val="00AD66CE"/>
    <w:rsid w:val="00AD6F46"/>
    <w:rsid w:val="00AD7488"/>
    <w:rsid w:val="00AD7987"/>
    <w:rsid w:val="00AD7A34"/>
    <w:rsid w:val="00AD7C8A"/>
    <w:rsid w:val="00AE002E"/>
    <w:rsid w:val="00AE128A"/>
    <w:rsid w:val="00AE1A8E"/>
    <w:rsid w:val="00AE1E9C"/>
    <w:rsid w:val="00AE20DE"/>
    <w:rsid w:val="00AE221F"/>
    <w:rsid w:val="00AE2612"/>
    <w:rsid w:val="00AE29DA"/>
    <w:rsid w:val="00AE333E"/>
    <w:rsid w:val="00AE4372"/>
    <w:rsid w:val="00AE4551"/>
    <w:rsid w:val="00AE4936"/>
    <w:rsid w:val="00AE513F"/>
    <w:rsid w:val="00AE523C"/>
    <w:rsid w:val="00AE5750"/>
    <w:rsid w:val="00AE59A2"/>
    <w:rsid w:val="00AE59B2"/>
    <w:rsid w:val="00AE5FD3"/>
    <w:rsid w:val="00AE664F"/>
    <w:rsid w:val="00AE6842"/>
    <w:rsid w:val="00AE6A8C"/>
    <w:rsid w:val="00AE6B1F"/>
    <w:rsid w:val="00AE7028"/>
    <w:rsid w:val="00AE72F6"/>
    <w:rsid w:val="00AE7313"/>
    <w:rsid w:val="00AF0136"/>
    <w:rsid w:val="00AF0636"/>
    <w:rsid w:val="00AF0988"/>
    <w:rsid w:val="00AF0994"/>
    <w:rsid w:val="00AF0B6D"/>
    <w:rsid w:val="00AF0F87"/>
    <w:rsid w:val="00AF15F3"/>
    <w:rsid w:val="00AF1EC5"/>
    <w:rsid w:val="00AF219E"/>
    <w:rsid w:val="00AF2426"/>
    <w:rsid w:val="00AF27DB"/>
    <w:rsid w:val="00AF3128"/>
    <w:rsid w:val="00AF3520"/>
    <w:rsid w:val="00AF397E"/>
    <w:rsid w:val="00AF3C1F"/>
    <w:rsid w:val="00AF45B7"/>
    <w:rsid w:val="00AF4860"/>
    <w:rsid w:val="00AF48DC"/>
    <w:rsid w:val="00AF4D70"/>
    <w:rsid w:val="00AF4DDE"/>
    <w:rsid w:val="00AF4F1B"/>
    <w:rsid w:val="00AF6282"/>
    <w:rsid w:val="00AF7090"/>
    <w:rsid w:val="00AF70AA"/>
    <w:rsid w:val="00AF71D4"/>
    <w:rsid w:val="00AF7376"/>
    <w:rsid w:val="00AF7E03"/>
    <w:rsid w:val="00B00154"/>
    <w:rsid w:val="00B002A1"/>
    <w:rsid w:val="00B00607"/>
    <w:rsid w:val="00B008E9"/>
    <w:rsid w:val="00B00EC7"/>
    <w:rsid w:val="00B00F54"/>
    <w:rsid w:val="00B01157"/>
    <w:rsid w:val="00B01573"/>
    <w:rsid w:val="00B015C9"/>
    <w:rsid w:val="00B01EE6"/>
    <w:rsid w:val="00B02015"/>
    <w:rsid w:val="00B02345"/>
    <w:rsid w:val="00B024A0"/>
    <w:rsid w:val="00B029E9"/>
    <w:rsid w:val="00B02A7C"/>
    <w:rsid w:val="00B02B8E"/>
    <w:rsid w:val="00B02BD0"/>
    <w:rsid w:val="00B02CBD"/>
    <w:rsid w:val="00B04191"/>
    <w:rsid w:val="00B04A5B"/>
    <w:rsid w:val="00B04CBF"/>
    <w:rsid w:val="00B04FC0"/>
    <w:rsid w:val="00B05813"/>
    <w:rsid w:val="00B05928"/>
    <w:rsid w:val="00B05A03"/>
    <w:rsid w:val="00B05BF2"/>
    <w:rsid w:val="00B0638E"/>
    <w:rsid w:val="00B06A02"/>
    <w:rsid w:val="00B06C2E"/>
    <w:rsid w:val="00B1009B"/>
    <w:rsid w:val="00B100F9"/>
    <w:rsid w:val="00B1027F"/>
    <w:rsid w:val="00B107DD"/>
    <w:rsid w:val="00B11349"/>
    <w:rsid w:val="00B11496"/>
    <w:rsid w:val="00B11504"/>
    <w:rsid w:val="00B1182D"/>
    <w:rsid w:val="00B11834"/>
    <w:rsid w:val="00B11B5B"/>
    <w:rsid w:val="00B12450"/>
    <w:rsid w:val="00B13378"/>
    <w:rsid w:val="00B13658"/>
    <w:rsid w:val="00B136A3"/>
    <w:rsid w:val="00B13CBC"/>
    <w:rsid w:val="00B13D6C"/>
    <w:rsid w:val="00B13F01"/>
    <w:rsid w:val="00B14222"/>
    <w:rsid w:val="00B143BE"/>
    <w:rsid w:val="00B14AE0"/>
    <w:rsid w:val="00B14F1C"/>
    <w:rsid w:val="00B150D1"/>
    <w:rsid w:val="00B15200"/>
    <w:rsid w:val="00B152C1"/>
    <w:rsid w:val="00B154A2"/>
    <w:rsid w:val="00B158F1"/>
    <w:rsid w:val="00B158F6"/>
    <w:rsid w:val="00B15EBA"/>
    <w:rsid w:val="00B15EBD"/>
    <w:rsid w:val="00B15F1A"/>
    <w:rsid w:val="00B16CB5"/>
    <w:rsid w:val="00B16CC5"/>
    <w:rsid w:val="00B16CED"/>
    <w:rsid w:val="00B16E80"/>
    <w:rsid w:val="00B17010"/>
    <w:rsid w:val="00B172D7"/>
    <w:rsid w:val="00B175F3"/>
    <w:rsid w:val="00B17628"/>
    <w:rsid w:val="00B20120"/>
    <w:rsid w:val="00B206F2"/>
    <w:rsid w:val="00B208BF"/>
    <w:rsid w:val="00B20B7A"/>
    <w:rsid w:val="00B211F4"/>
    <w:rsid w:val="00B2149C"/>
    <w:rsid w:val="00B215F8"/>
    <w:rsid w:val="00B217E9"/>
    <w:rsid w:val="00B22161"/>
    <w:rsid w:val="00B22420"/>
    <w:rsid w:val="00B22504"/>
    <w:rsid w:val="00B226FD"/>
    <w:rsid w:val="00B22DD5"/>
    <w:rsid w:val="00B22DF1"/>
    <w:rsid w:val="00B234D4"/>
    <w:rsid w:val="00B23638"/>
    <w:rsid w:val="00B23953"/>
    <w:rsid w:val="00B23AAB"/>
    <w:rsid w:val="00B243C5"/>
    <w:rsid w:val="00B2490A"/>
    <w:rsid w:val="00B24CA4"/>
    <w:rsid w:val="00B24E6E"/>
    <w:rsid w:val="00B25630"/>
    <w:rsid w:val="00B25743"/>
    <w:rsid w:val="00B25A3F"/>
    <w:rsid w:val="00B25B74"/>
    <w:rsid w:val="00B25E12"/>
    <w:rsid w:val="00B26717"/>
    <w:rsid w:val="00B26CD4"/>
    <w:rsid w:val="00B26F8B"/>
    <w:rsid w:val="00B273EC"/>
    <w:rsid w:val="00B27723"/>
    <w:rsid w:val="00B27F9E"/>
    <w:rsid w:val="00B30773"/>
    <w:rsid w:val="00B30787"/>
    <w:rsid w:val="00B31369"/>
    <w:rsid w:val="00B316F5"/>
    <w:rsid w:val="00B31B42"/>
    <w:rsid w:val="00B31DCF"/>
    <w:rsid w:val="00B32342"/>
    <w:rsid w:val="00B32671"/>
    <w:rsid w:val="00B32758"/>
    <w:rsid w:val="00B32F34"/>
    <w:rsid w:val="00B331B0"/>
    <w:rsid w:val="00B33C3B"/>
    <w:rsid w:val="00B340D2"/>
    <w:rsid w:val="00B34779"/>
    <w:rsid w:val="00B34780"/>
    <w:rsid w:val="00B34989"/>
    <w:rsid w:val="00B349B3"/>
    <w:rsid w:val="00B34C37"/>
    <w:rsid w:val="00B34DFB"/>
    <w:rsid w:val="00B35427"/>
    <w:rsid w:val="00B35A3E"/>
    <w:rsid w:val="00B35F2F"/>
    <w:rsid w:val="00B36060"/>
    <w:rsid w:val="00B3653F"/>
    <w:rsid w:val="00B36CC2"/>
    <w:rsid w:val="00B3751D"/>
    <w:rsid w:val="00B37946"/>
    <w:rsid w:val="00B37CEA"/>
    <w:rsid w:val="00B37FE7"/>
    <w:rsid w:val="00B400C4"/>
    <w:rsid w:val="00B40148"/>
    <w:rsid w:val="00B40941"/>
    <w:rsid w:val="00B4100A"/>
    <w:rsid w:val="00B41BC4"/>
    <w:rsid w:val="00B41F50"/>
    <w:rsid w:val="00B42365"/>
    <w:rsid w:val="00B424A1"/>
    <w:rsid w:val="00B425B1"/>
    <w:rsid w:val="00B4265F"/>
    <w:rsid w:val="00B429F8"/>
    <w:rsid w:val="00B4308D"/>
    <w:rsid w:val="00B43F25"/>
    <w:rsid w:val="00B44711"/>
    <w:rsid w:val="00B44939"/>
    <w:rsid w:val="00B44AF6"/>
    <w:rsid w:val="00B44B41"/>
    <w:rsid w:val="00B44DC4"/>
    <w:rsid w:val="00B45391"/>
    <w:rsid w:val="00B45423"/>
    <w:rsid w:val="00B45B0C"/>
    <w:rsid w:val="00B45E57"/>
    <w:rsid w:val="00B45F52"/>
    <w:rsid w:val="00B4620E"/>
    <w:rsid w:val="00B46CAD"/>
    <w:rsid w:val="00B46D0B"/>
    <w:rsid w:val="00B46DD9"/>
    <w:rsid w:val="00B47FE2"/>
    <w:rsid w:val="00B502BB"/>
    <w:rsid w:val="00B50741"/>
    <w:rsid w:val="00B510A0"/>
    <w:rsid w:val="00B5146F"/>
    <w:rsid w:val="00B5161E"/>
    <w:rsid w:val="00B51D47"/>
    <w:rsid w:val="00B51F88"/>
    <w:rsid w:val="00B523F3"/>
    <w:rsid w:val="00B52B33"/>
    <w:rsid w:val="00B532EF"/>
    <w:rsid w:val="00B53C88"/>
    <w:rsid w:val="00B541B0"/>
    <w:rsid w:val="00B54311"/>
    <w:rsid w:val="00B54626"/>
    <w:rsid w:val="00B54791"/>
    <w:rsid w:val="00B548AC"/>
    <w:rsid w:val="00B54975"/>
    <w:rsid w:val="00B54BC9"/>
    <w:rsid w:val="00B54C25"/>
    <w:rsid w:val="00B54C2D"/>
    <w:rsid w:val="00B55062"/>
    <w:rsid w:val="00B552EA"/>
    <w:rsid w:val="00B55F4A"/>
    <w:rsid w:val="00B564B1"/>
    <w:rsid w:val="00B565C3"/>
    <w:rsid w:val="00B56AB0"/>
    <w:rsid w:val="00B56C08"/>
    <w:rsid w:val="00B56FA7"/>
    <w:rsid w:val="00B57422"/>
    <w:rsid w:val="00B57813"/>
    <w:rsid w:val="00B57EA9"/>
    <w:rsid w:val="00B602D9"/>
    <w:rsid w:val="00B6035A"/>
    <w:rsid w:val="00B6052B"/>
    <w:rsid w:val="00B60539"/>
    <w:rsid w:val="00B607E8"/>
    <w:rsid w:val="00B60ADA"/>
    <w:rsid w:val="00B60B03"/>
    <w:rsid w:val="00B60D90"/>
    <w:rsid w:val="00B6112C"/>
    <w:rsid w:val="00B614EA"/>
    <w:rsid w:val="00B620DB"/>
    <w:rsid w:val="00B6249B"/>
    <w:rsid w:val="00B628D6"/>
    <w:rsid w:val="00B62A4A"/>
    <w:rsid w:val="00B62E28"/>
    <w:rsid w:val="00B62E36"/>
    <w:rsid w:val="00B62F3B"/>
    <w:rsid w:val="00B635C0"/>
    <w:rsid w:val="00B6371C"/>
    <w:rsid w:val="00B638D5"/>
    <w:rsid w:val="00B64067"/>
    <w:rsid w:val="00B64401"/>
    <w:rsid w:val="00B64538"/>
    <w:rsid w:val="00B64619"/>
    <w:rsid w:val="00B64BE9"/>
    <w:rsid w:val="00B64C87"/>
    <w:rsid w:val="00B64F62"/>
    <w:rsid w:val="00B65018"/>
    <w:rsid w:val="00B6514E"/>
    <w:rsid w:val="00B6590D"/>
    <w:rsid w:val="00B65F63"/>
    <w:rsid w:val="00B6675A"/>
    <w:rsid w:val="00B66D6F"/>
    <w:rsid w:val="00B66DD6"/>
    <w:rsid w:val="00B673C5"/>
    <w:rsid w:val="00B6755B"/>
    <w:rsid w:val="00B67633"/>
    <w:rsid w:val="00B6771F"/>
    <w:rsid w:val="00B67E8D"/>
    <w:rsid w:val="00B70083"/>
    <w:rsid w:val="00B70175"/>
    <w:rsid w:val="00B7031D"/>
    <w:rsid w:val="00B70CB2"/>
    <w:rsid w:val="00B70D8A"/>
    <w:rsid w:val="00B713F1"/>
    <w:rsid w:val="00B717A1"/>
    <w:rsid w:val="00B719B2"/>
    <w:rsid w:val="00B71B23"/>
    <w:rsid w:val="00B71DBD"/>
    <w:rsid w:val="00B72015"/>
    <w:rsid w:val="00B7299D"/>
    <w:rsid w:val="00B72CD6"/>
    <w:rsid w:val="00B73617"/>
    <w:rsid w:val="00B73652"/>
    <w:rsid w:val="00B74737"/>
    <w:rsid w:val="00B74766"/>
    <w:rsid w:val="00B74792"/>
    <w:rsid w:val="00B749E0"/>
    <w:rsid w:val="00B74B92"/>
    <w:rsid w:val="00B74DCF"/>
    <w:rsid w:val="00B755CF"/>
    <w:rsid w:val="00B756F4"/>
    <w:rsid w:val="00B7589F"/>
    <w:rsid w:val="00B75A10"/>
    <w:rsid w:val="00B75B28"/>
    <w:rsid w:val="00B75E57"/>
    <w:rsid w:val="00B769FC"/>
    <w:rsid w:val="00B76D8E"/>
    <w:rsid w:val="00B772A5"/>
    <w:rsid w:val="00B77489"/>
    <w:rsid w:val="00B7795C"/>
    <w:rsid w:val="00B77980"/>
    <w:rsid w:val="00B80467"/>
    <w:rsid w:val="00B8082C"/>
    <w:rsid w:val="00B80A04"/>
    <w:rsid w:val="00B80C81"/>
    <w:rsid w:val="00B80CAC"/>
    <w:rsid w:val="00B80F02"/>
    <w:rsid w:val="00B81D8E"/>
    <w:rsid w:val="00B81DF3"/>
    <w:rsid w:val="00B81F0B"/>
    <w:rsid w:val="00B8200B"/>
    <w:rsid w:val="00B822DD"/>
    <w:rsid w:val="00B82854"/>
    <w:rsid w:val="00B828E7"/>
    <w:rsid w:val="00B82AFA"/>
    <w:rsid w:val="00B83486"/>
    <w:rsid w:val="00B836CF"/>
    <w:rsid w:val="00B83B1A"/>
    <w:rsid w:val="00B83DDB"/>
    <w:rsid w:val="00B83F8D"/>
    <w:rsid w:val="00B8436D"/>
    <w:rsid w:val="00B84D0B"/>
    <w:rsid w:val="00B84F67"/>
    <w:rsid w:val="00B84FB1"/>
    <w:rsid w:val="00B8502D"/>
    <w:rsid w:val="00B85097"/>
    <w:rsid w:val="00B8511B"/>
    <w:rsid w:val="00B85591"/>
    <w:rsid w:val="00B85ACF"/>
    <w:rsid w:val="00B860E6"/>
    <w:rsid w:val="00B86147"/>
    <w:rsid w:val="00B866A5"/>
    <w:rsid w:val="00B8701E"/>
    <w:rsid w:val="00B87085"/>
    <w:rsid w:val="00B87505"/>
    <w:rsid w:val="00B8755D"/>
    <w:rsid w:val="00B87E2A"/>
    <w:rsid w:val="00B901CA"/>
    <w:rsid w:val="00B904A3"/>
    <w:rsid w:val="00B90A78"/>
    <w:rsid w:val="00B90BA3"/>
    <w:rsid w:val="00B910C9"/>
    <w:rsid w:val="00B91986"/>
    <w:rsid w:val="00B91B0F"/>
    <w:rsid w:val="00B924FF"/>
    <w:rsid w:val="00B92745"/>
    <w:rsid w:val="00B929BF"/>
    <w:rsid w:val="00B92BF2"/>
    <w:rsid w:val="00B9345E"/>
    <w:rsid w:val="00B934C4"/>
    <w:rsid w:val="00B9351B"/>
    <w:rsid w:val="00B93BFF"/>
    <w:rsid w:val="00B948BD"/>
    <w:rsid w:val="00B94998"/>
    <w:rsid w:val="00B94CE8"/>
    <w:rsid w:val="00B954A6"/>
    <w:rsid w:val="00B95604"/>
    <w:rsid w:val="00B96186"/>
    <w:rsid w:val="00B961CF"/>
    <w:rsid w:val="00B9653D"/>
    <w:rsid w:val="00B96878"/>
    <w:rsid w:val="00B96D0A"/>
    <w:rsid w:val="00B970AA"/>
    <w:rsid w:val="00B978AA"/>
    <w:rsid w:val="00B97D2C"/>
    <w:rsid w:val="00B97E52"/>
    <w:rsid w:val="00B97F79"/>
    <w:rsid w:val="00BA07A8"/>
    <w:rsid w:val="00BA1131"/>
    <w:rsid w:val="00BA17BE"/>
    <w:rsid w:val="00BA1EFE"/>
    <w:rsid w:val="00BA2389"/>
    <w:rsid w:val="00BA26A2"/>
    <w:rsid w:val="00BA2B42"/>
    <w:rsid w:val="00BA2F3D"/>
    <w:rsid w:val="00BA3922"/>
    <w:rsid w:val="00BA3D51"/>
    <w:rsid w:val="00BA47B9"/>
    <w:rsid w:val="00BA47C5"/>
    <w:rsid w:val="00BA49EE"/>
    <w:rsid w:val="00BA50BE"/>
    <w:rsid w:val="00BA56AE"/>
    <w:rsid w:val="00BA58DC"/>
    <w:rsid w:val="00BA5968"/>
    <w:rsid w:val="00BA5A26"/>
    <w:rsid w:val="00BA5E59"/>
    <w:rsid w:val="00BA6146"/>
    <w:rsid w:val="00BA6A28"/>
    <w:rsid w:val="00BA750C"/>
    <w:rsid w:val="00BA768D"/>
    <w:rsid w:val="00BA7986"/>
    <w:rsid w:val="00BA7998"/>
    <w:rsid w:val="00BB0923"/>
    <w:rsid w:val="00BB0962"/>
    <w:rsid w:val="00BB0F37"/>
    <w:rsid w:val="00BB0F5E"/>
    <w:rsid w:val="00BB1624"/>
    <w:rsid w:val="00BB1EB7"/>
    <w:rsid w:val="00BB2BD5"/>
    <w:rsid w:val="00BB3A1C"/>
    <w:rsid w:val="00BB3A3D"/>
    <w:rsid w:val="00BB3B45"/>
    <w:rsid w:val="00BB3C41"/>
    <w:rsid w:val="00BB3D15"/>
    <w:rsid w:val="00BB489D"/>
    <w:rsid w:val="00BB4E44"/>
    <w:rsid w:val="00BB4E57"/>
    <w:rsid w:val="00BB507E"/>
    <w:rsid w:val="00BB5205"/>
    <w:rsid w:val="00BB530B"/>
    <w:rsid w:val="00BB56BF"/>
    <w:rsid w:val="00BB58B3"/>
    <w:rsid w:val="00BB5976"/>
    <w:rsid w:val="00BB6442"/>
    <w:rsid w:val="00BB6A9E"/>
    <w:rsid w:val="00BB6CC4"/>
    <w:rsid w:val="00BB7C0E"/>
    <w:rsid w:val="00BC07A4"/>
    <w:rsid w:val="00BC07B3"/>
    <w:rsid w:val="00BC07B7"/>
    <w:rsid w:val="00BC09F0"/>
    <w:rsid w:val="00BC0B03"/>
    <w:rsid w:val="00BC13EC"/>
    <w:rsid w:val="00BC14F5"/>
    <w:rsid w:val="00BC1ECA"/>
    <w:rsid w:val="00BC1F02"/>
    <w:rsid w:val="00BC20F9"/>
    <w:rsid w:val="00BC2391"/>
    <w:rsid w:val="00BC2848"/>
    <w:rsid w:val="00BC289E"/>
    <w:rsid w:val="00BC2A73"/>
    <w:rsid w:val="00BC33F5"/>
    <w:rsid w:val="00BC3634"/>
    <w:rsid w:val="00BC44B4"/>
    <w:rsid w:val="00BC480D"/>
    <w:rsid w:val="00BC4E2E"/>
    <w:rsid w:val="00BC4E8B"/>
    <w:rsid w:val="00BC4F9B"/>
    <w:rsid w:val="00BC59A9"/>
    <w:rsid w:val="00BC5E17"/>
    <w:rsid w:val="00BC5F24"/>
    <w:rsid w:val="00BC6576"/>
    <w:rsid w:val="00BC726F"/>
    <w:rsid w:val="00BC7343"/>
    <w:rsid w:val="00BC7603"/>
    <w:rsid w:val="00BC766E"/>
    <w:rsid w:val="00BC769B"/>
    <w:rsid w:val="00BC7AD5"/>
    <w:rsid w:val="00BD0635"/>
    <w:rsid w:val="00BD0AD7"/>
    <w:rsid w:val="00BD13B4"/>
    <w:rsid w:val="00BD1785"/>
    <w:rsid w:val="00BD1844"/>
    <w:rsid w:val="00BD1992"/>
    <w:rsid w:val="00BD2147"/>
    <w:rsid w:val="00BD2D67"/>
    <w:rsid w:val="00BD31C4"/>
    <w:rsid w:val="00BD3A26"/>
    <w:rsid w:val="00BD3BAE"/>
    <w:rsid w:val="00BD419C"/>
    <w:rsid w:val="00BD4581"/>
    <w:rsid w:val="00BD463B"/>
    <w:rsid w:val="00BD4783"/>
    <w:rsid w:val="00BD48A9"/>
    <w:rsid w:val="00BD515B"/>
    <w:rsid w:val="00BD5A1D"/>
    <w:rsid w:val="00BD5E29"/>
    <w:rsid w:val="00BD5F9B"/>
    <w:rsid w:val="00BD6658"/>
    <w:rsid w:val="00BD75F8"/>
    <w:rsid w:val="00BD7A5B"/>
    <w:rsid w:val="00BE0020"/>
    <w:rsid w:val="00BE0402"/>
    <w:rsid w:val="00BE04C2"/>
    <w:rsid w:val="00BE07CC"/>
    <w:rsid w:val="00BE0968"/>
    <w:rsid w:val="00BE118B"/>
    <w:rsid w:val="00BE1AA7"/>
    <w:rsid w:val="00BE1E97"/>
    <w:rsid w:val="00BE23E0"/>
    <w:rsid w:val="00BE2B18"/>
    <w:rsid w:val="00BE3A91"/>
    <w:rsid w:val="00BE44AB"/>
    <w:rsid w:val="00BE494E"/>
    <w:rsid w:val="00BE4B4D"/>
    <w:rsid w:val="00BE4D0C"/>
    <w:rsid w:val="00BE4DB6"/>
    <w:rsid w:val="00BE5314"/>
    <w:rsid w:val="00BE5C97"/>
    <w:rsid w:val="00BE6359"/>
    <w:rsid w:val="00BE6939"/>
    <w:rsid w:val="00BE6FDB"/>
    <w:rsid w:val="00BE7640"/>
    <w:rsid w:val="00BE7DD7"/>
    <w:rsid w:val="00BF02A0"/>
    <w:rsid w:val="00BF0704"/>
    <w:rsid w:val="00BF0F84"/>
    <w:rsid w:val="00BF12F0"/>
    <w:rsid w:val="00BF16E2"/>
    <w:rsid w:val="00BF2079"/>
    <w:rsid w:val="00BF2640"/>
    <w:rsid w:val="00BF28FD"/>
    <w:rsid w:val="00BF2AD0"/>
    <w:rsid w:val="00BF2DD6"/>
    <w:rsid w:val="00BF2F23"/>
    <w:rsid w:val="00BF3385"/>
    <w:rsid w:val="00BF33AD"/>
    <w:rsid w:val="00BF391E"/>
    <w:rsid w:val="00BF39D0"/>
    <w:rsid w:val="00BF449C"/>
    <w:rsid w:val="00BF4645"/>
    <w:rsid w:val="00BF4A62"/>
    <w:rsid w:val="00BF4AD4"/>
    <w:rsid w:val="00BF510D"/>
    <w:rsid w:val="00BF5496"/>
    <w:rsid w:val="00BF559F"/>
    <w:rsid w:val="00BF5735"/>
    <w:rsid w:val="00BF58B5"/>
    <w:rsid w:val="00BF5A15"/>
    <w:rsid w:val="00BF5A16"/>
    <w:rsid w:val="00BF5DB5"/>
    <w:rsid w:val="00BF6133"/>
    <w:rsid w:val="00BF6330"/>
    <w:rsid w:val="00BF6756"/>
    <w:rsid w:val="00BF6A73"/>
    <w:rsid w:val="00BF6C38"/>
    <w:rsid w:val="00BF73D8"/>
    <w:rsid w:val="00BF7A72"/>
    <w:rsid w:val="00BF7ACE"/>
    <w:rsid w:val="00BF7F44"/>
    <w:rsid w:val="00C00119"/>
    <w:rsid w:val="00C004C2"/>
    <w:rsid w:val="00C0093A"/>
    <w:rsid w:val="00C0150D"/>
    <w:rsid w:val="00C0157B"/>
    <w:rsid w:val="00C017EB"/>
    <w:rsid w:val="00C01A2B"/>
    <w:rsid w:val="00C01DD6"/>
    <w:rsid w:val="00C02554"/>
    <w:rsid w:val="00C02824"/>
    <w:rsid w:val="00C02D44"/>
    <w:rsid w:val="00C02D8D"/>
    <w:rsid w:val="00C031AF"/>
    <w:rsid w:val="00C03324"/>
    <w:rsid w:val="00C033FF"/>
    <w:rsid w:val="00C03519"/>
    <w:rsid w:val="00C052F9"/>
    <w:rsid w:val="00C055E5"/>
    <w:rsid w:val="00C05958"/>
    <w:rsid w:val="00C0675E"/>
    <w:rsid w:val="00C069DF"/>
    <w:rsid w:val="00C072EF"/>
    <w:rsid w:val="00C079BC"/>
    <w:rsid w:val="00C106F1"/>
    <w:rsid w:val="00C110DC"/>
    <w:rsid w:val="00C11262"/>
    <w:rsid w:val="00C115EE"/>
    <w:rsid w:val="00C11E73"/>
    <w:rsid w:val="00C12016"/>
    <w:rsid w:val="00C12050"/>
    <w:rsid w:val="00C1211B"/>
    <w:rsid w:val="00C131DB"/>
    <w:rsid w:val="00C1320F"/>
    <w:rsid w:val="00C13233"/>
    <w:rsid w:val="00C140AE"/>
    <w:rsid w:val="00C141DB"/>
    <w:rsid w:val="00C142ED"/>
    <w:rsid w:val="00C14349"/>
    <w:rsid w:val="00C1445C"/>
    <w:rsid w:val="00C147F3"/>
    <w:rsid w:val="00C14B3B"/>
    <w:rsid w:val="00C14C32"/>
    <w:rsid w:val="00C15381"/>
    <w:rsid w:val="00C1539B"/>
    <w:rsid w:val="00C15461"/>
    <w:rsid w:val="00C15E41"/>
    <w:rsid w:val="00C16384"/>
    <w:rsid w:val="00C16578"/>
    <w:rsid w:val="00C165ED"/>
    <w:rsid w:val="00C1664D"/>
    <w:rsid w:val="00C17035"/>
    <w:rsid w:val="00C17122"/>
    <w:rsid w:val="00C1724B"/>
    <w:rsid w:val="00C17527"/>
    <w:rsid w:val="00C175D5"/>
    <w:rsid w:val="00C17DC0"/>
    <w:rsid w:val="00C207B7"/>
    <w:rsid w:val="00C209A5"/>
    <w:rsid w:val="00C20BF6"/>
    <w:rsid w:val="00C20E5C"/>
    <w:rsid w:val="00C21037"/>
    <w:rsid w:val="00C21128"/>
    <w:rsid w:val="00C2113C"/>
    <w:rsid w:val="00C21395"/>
    <w:rsid w:val="00C21416"/>
    <w:rsid w:val="00C215FD"/>
    <w:rsid w:val="00C219D5"/>
    <w:rsid w:val="00C2297E"/>
    <w:rsid w:val="00C22AFC"/>
    <w:rsid w:val="00C22B35"/>
    <w:rsid w:val="00C22C08"/>
    <w:rsid w:val="00C22CE7"/>
    <w:rsid w:val="00C22F43"/>
    <w:rsid w:val="00C22F96"/>
    <w:rsid w:val="00C23E39"/>
    <w:rsid w:val="00C23F8C"/>
    <w:rsid w:val="00C24A71"/>
    <w:rsid w:val="00C24BDF"/>
    <w:rsid w:val="00C2502D"/>
    <w:rsid w:val="00C252F5"/>
    <w:rsid w:val="00C258DC"/>
    <w:rsid w:val="00C25AD3"/>
    <w:rsid w:val="00C264E4"/>
    <w:rsid w:val="00C269B3"/>
    <w:rsid w:val="00C26A32"/>
    <w:rsid w:val="00C26EF4"/>
    <w:rsid w:val="00C273D5"/>
    <w:rsid w:val="00C277F8"/>
    <w:rsid w:val="00C27B92"/>
    <w:rsid w:val="00C30498"/>
    <w:rsid w:val="00C3080F"/>
    <w:rsid w:val="00C3095A"/>
    <w:rsid w:val="00C3116D"/>
    <w:rsid w:val="00C3180F"/>
    <w:rsid w:val="00C319AC"/>
    <w:rsid w:val="00C31A5E"/>
    <w:rsid w:val="00C31AB7"/>
    <w:rsid w:val="00C31AED"/>
    <w:rsid w:val="00C31C74"/>
    <w:rsid w:val="00C31E47"/>
    <w:rsid w:val="00C322AC"/>
    <w:rsid w:val="00C323B9"/>
    <w:rsid w:val="00C324A2"/>
    <w:rsid w:val="00C32687"/>
    <w:rsid w:val="00C3277C"/>
    <w:rsid w:val="00C32B31"/>
    <w:rsid w:val="00C33B0E"/>
    <w:rsid w:val="00C348AA"/>
    <w:rsid w:val="00C34BC8"/>
    <w:rsid w:val="00C34D86"/>
    <w:rsid w:val="00C35184"/>
    <w:rsid w:val="00C351E2"/>
    <w:rsid w:val="00C354EF"/>
    <w:rsid w:val="00C3560E"/>
    <w:rsid w:val="00C3668B"/>
    <w:rsid w:val="00C36A25"/>
    <w:rsid w:val="00C36C10"/>
    <w:rsid w:val="00C36CEC"/>
    <w:rsid w:val="00C36D62"/>
    <w:rsid w:val="00C371FF"/>
    <w:rsid w:val="00C373D8"/>
    <w:rsid w:val="00C402DC"/>
    <w:rsid w:val="00C404B3"/>
    <w:rsid w:val="00C406BE"/>
    <w:rsid w:val="00C40F59"/>
    <w:rsid w:val="00C41491"/>
    <w:rsid w:val="00C414A6"/>
    <w:rsid w:val="00C41819"/>
    <w:rsid w:val="00C41F01"/>
    <w:rsid w:val="00C41F41"/>
    <w:rsid w:val="00C4248C"/>
    <w:rsid w:val="00C425AB"/>
    <w:rsid w:val="00C42AB7"/>
    <w:rsid w:val="00C42D3C"/>
    <w:rsid w:val="00C42EA2"/>
    <w:rsid w:val="00C43035"/>
    <w:rsid w:val="00C431FE"/>
    <w:rsid w:val="00C433D8"/>
    <w:rsid w:val="00C43746"/>
    <w:rsid w:val="00C43ECD"/>
    <w:rsid w:val="00C442CD"/>
    <w:rsid w:val="00C442F4"/>
    <w:rsid w:val="00C457EF"/>
    <w:rsid w:val="00C45AA8"/>
    <w:rsid w:val="00C4614C"/>
    <w:rsid w:val="00C462D2"/>
    <w:rsid w:val="00C4673B"/>
    <w:rsid w:val="00C46BD2"/>
    <w:rsid w:val="00C46ED5"/>
    <w:rsid w:val="00C473CA"/>
    <w:rsid w:val="00C47954"/>
    <w:rsid w:val="00C47AFE"/>
    <w:rsid w:val="00C47C84"/>
    <w:rsid w:val="00C5004E"/>
    <w:rsid w:val="00C508E5"/>
    <w:rsid w:val="00C50970"/>
    <w:rsid w:val="00C50BAD"/>
    <w:rsid w:val="00C50C1B"/>
    <w:rsid w:val="00C5217E"/>
    <w:rsid w:val="00C52596"/>
    <w:rsid w:val="00C52839"/>
    <w:rsid w:val="00C52CA0"/>
    <w:rsid w:val="00C53922"/>
    <w:rsid w:val="00C53AE1"/>
    <w:rsid w:val="00C53E27"/>
    <w:rsid w:val="00C53E55"/>
    <w:rsid w:val="00C54089"/>
    <w:rsid w:val="00C542D9"/>
    <w:rsid w:val="00C550AD"/>
    <w:rsid w:val="00C556BF"/>
    <w:rsid w:val="00C557E5"/>
    <w:rsid w:val="00C55E77"/>
    <w:rsid w:val="00C560F6"/>
    <w:rsid w:val="00C577FE"/>
    <w:rsid w:val="00C57859"/>
    <w:rsid w:val="00C57BE5"/>
    <w:rsid w:val="00C57DF4"/>
    <w:rsid w:val="00C60153"/>
    <w:rsid w:val="00C60C34"/>
    <w:rsid w:val="00C61390"/>
    <w:rsid w:val="00C61596"/>
    <w:rsid w:val="00C61620"/>
    <w:rsid w:val="00C61A81"/>
    <w:rsid w:val="00C6243E"/>
    <w:rsid w:val="00C62661"/>
    <w:rsid w:val="00C627E8"/>
    <w:rsid w:val="00C63372"/>
    <w:rsid w:val="00C64195"/>
    <w:rsid w:val="00C64CE2"/>
    <w:rsid w:val="00C64D19"/>
    <w:rsid w:val="00C64DB6"/>
    <w:rsid w:val="00C64F91"/>
    <w:rsid w:val="00C64FE5"/>
    <w:rsid w:val="00C65342"/>
    <w:rsid w:val="00C653EF"/>
    <w:rsid w:val="00C65733"/>
    <w:rsid w:val="00C6589D"/>
    <w:rsid w:val="00C658A7"/>
    <w:rsid w:val="00C65A1D"/>
    <w:rsid w:val="00C65A30"/>
    <w:rsid w:val="00C65AF4"/>
    <w:rsid w:val="00C65DC9"/>
    <w:rsid w:val="00C6602D"/>
    <w:rsid w:val="00C667D4"/>
    <w:rsid w:val="00C6703D"/>
    <w:rsid w:val="00C679DF"/>
    <w:rsid w:val="00C67E0A"/>
    <w:rsid w:val="00C67E29"/>
    <w:rsid w:val="00C708E8"/>
    <w:rsid w:val="00C70A2A"/>
    <w:rsid w:val="00C70C7D"/>
    <w:rsid w:val="00C72079"/>
    <w:rsid w:val="00C72CE6"/>
    <w:rsid w:val="00C7339F"/>
    <w:rsid w:val="00C735CE"/>
    <w:rsid w:val="00C73A15"/>
    <w:rsid w:val="00C73A3A"/>
    <w:rsid w:val="00C73CD3"/>
    <w:rsid w:val="00C74216"/>
    <w:rsid w:val="00C7441D"/>
    <w:rsid w:val="00C744B4"/>
    <w:rsid w:val="00C745EA"/>
    <w:rsid w:val="00C74779"/>
    <w:rsid w:val="00C74BB5"/>
    <w:rsid w:val="00C74C9E"/>
    <w:rsid w:val="00C74E2B"/>
    <w:rsid w:val="00C74E9B"/>
    <w:rsid w:val="00C75416"/>
    <w:rsid w:val="00C7550B"/>
    <w:rsid w:val="00C757DA"/>
    <w:rsid w:val="00C75E05"/>
    <w:rsid w:val="00C760B9"/>
    <w:rsid w:val="00C7616D"/>
    <w:rsid w:val="00C77074"/>
    <w:rsid w:val="00C7790A"/>
    <w:rsid w:val="00C77CB4"/>
    <w:rsid w:val="00C77D49"/>
    <w:rsid w:val="00C8009C"/>
    <w:rsid w:val="00C80134"/>
    <w:rsid w:val="00C802CA"/>
    <w:rsid w:val="00C80B89"/>
    <w:rsid w:val="00C80E5D"/>
    <w:rsid w:val="00C8150F"/>
    <w:rsid w:val="00C816B4"/>
    <w:rsid w:val="00C81BBB"/>
    <w:rsid w:val="00C81D08"/>
    <w:rsid w:val="00C81D7E"/>
    <w:rsid w:val="00C81DE0"/>
    <w:rsid w:val="00C83180"/>
    <w:rsid w:val="00C8320C"/>
    <w:rsid w:val="00C85E1C"/>
    <w:rsid w:val="00C85FB0"/>
    <w:rsid w:val="00C861B4"/>
    <w:rsid w:val="00C865A2"/>
    <w:rsid w:val="00C86AC5"/>
    <w:rsid w:val="00C86F19"/>
    <w:rsid w:val="00C8707F"/>
    <w:rsid w:val="00C872A1"/>
    <w:rsid w:val="00C875B8"/>
    <w:rsid w:val="00C87663"/>
    <w:rsid w:val="00C87BF5"/>
    <w:rsid w:val="00C87C59"/>
    <w:rsid w:val="00C90762"/>
    <w:rsid w:val="00C90FA4"/>
    <w:rsid w:val="00C90FCE"/>
    <w:rsid w:val="00C9159C"/>
    <w:rsid w:val="00C9159D"/>
    <w:rsid w:val="00C91758"/>
    <w:rsid w:val="00C91C54"/>
    <w:rsid w:val="00C91E18"/>
    <w:rsid w:val="00C92173"/>
    <w:rsid w:val="00C923E4"/>
    <w:rsid w:val="00C926A6"/>
    <w:rsid w:val="00C92909"/>
    <w:rsid w:val="00C94244"/>
    <w:rsid w:val="00C949BC"/>
    <w:rsid w:val="00C949F0"/>
    <w:rsid w:val="00C94E3F"/>
    <w:rsid w:val="00C9535E"/>
    <w:rsid w:val="00C95DFC"/>
    <w:rsid w:val="00C96382"/>
    <w:rsid w:val="00C9650E"/>
    <w:rsid w:val="00C96D02"/>
    <w:rsid w:val="00C96EE4"/>
    <w:rsid w:val="00C97077"/>
    <w:rsid w:val="00C972FB"/>
    <w:rsid w:val="00C9750F"/>
    <w:rsid w:val="00C975EF"/>
    <w:rsid w:val="00C97B38"/>
    <w:rsid w:val="00CA02D6"/>
    <w:rsid w:val="00CA04AB"/>
    <w:rsid w:val="00CA0758"/>
    <w:rsid w:val="00CA0A29"/>
    <w:rsid w:val="00CA19A2"/>
    <w:rsid w:val="00CA1BF9"/>
    <w:rsid w:val="00CA1C34"/>
    <w:rsid w:val="00CA1DD2"/>
    <w:rsid w:val="00CA24EA"/>
    <w:rsid w:val="00CA2E25"/>
    <w:rsid w:val="00CA31D9"/>
    <w:rsid w:val="00CA32AC"/>
    <w:rsid w:val="00CA3419"/>
    <w:rsid w:val="00CA3D12"/>
    <w:rsid w:val="00CA3EE3"/>
    <w:rsid w:val="00CA46EA"/>
    <w:rsid w:val="00CA4A74"/>
    <w:rsid w:val="00CA4C89"/>
    <w:rsid w:val="00CA51D0"/>
    <w:rsid w:val="00CA51F8"/>
    <w:rsid w:val="00CA522D"/>
    <w:rsid w:val="00CA583B"/>
    <w:rsid w:val="00CA5E8A"/>
    <w:rsid w:val="00CA620F"/>
    <w:rsid w:val="00CA64B0"/>
    <w:rsid w:val="00CA691C"/>
    <w:rsid w:val="00CA6D89"/>
    <w:rsid w:val="00CA73F7"/>
    <w:rsid w:val="00CA7F63"/>
    <w:rsid w:val="00CB00C4"/>
    <w:rsid w:val="00CB02AF"/>
    <w:rsid w:val="00CB042B"/>
    <w:rsid w:val="00CB0486"/>
    <w:rsid w:val="00CB0CFD"/>
    <w:rsid w:val="00CB1133"/>
    <w:rsid w:val="00CB1167"/>
    <w:rsid w:val="00CB1364"/>
    <w:rsid w:val="00CB14D9"/>
    <w:rsid w:val="00CB1602"/>
    <w:rsid w:val="00CB162B"/>
    <w:rsid w:val="00CB1E72"/>
    <w:rsid w:val="00CB2571"/>
    <w:rsid w:val="00CB2611"/>
    <w:rsid w:val="00CB2985"/>
    <w:rsid w:val="00CB369D"/>
    <w:rsid w:val="00CB3861"/>
    <w:rsid w:val="00CB44EC"/>
    <w:rsid w:val="00CB4DA7"/>
    <w:rsid w:val="00CB5077"/>
    <w:rsid w:val="00CB588D"/>
    <w:rsid w:val="00CB5C48"/>
    <w:rsid w:val="00CB5D51"/>
    <w:rsid w:val="00CB5EC1"/>
    <w:rsid w:val="00CB62B7"/>
    <w:rsid w:val="00CB6434"/>
    <w:rsid w:val="00CB6545"/>
    <w:rsid w:val="00CB6556"/>
    <w:rsid w:val="00CB69D9"/>
    <w:rsid w:val="00CB7124"/>
    <w:rsid w:val="00CB7336"/>
    <w:rsid w:val="00CB767A"/>
    <w:rsid w:val="00CB7ADB"/>
    <w:rsid w:val="00CB7C6E"/>
    <w:rsid w:val="00CC0035"/>
    <w:rsid w:val="00CC0044"/>
    <w:rsid w:val="00CC0BE9"/>
    <w:rsid w:val="00CC0D61"/>
    <w:rsid w:val="00CC0DB9"/>
    <w:rsid w:val="00CC1320"/>
    <w:rsid w:val="00CC1472"/>
    <w:rsid w:val="00CC15D8"/>
    <w:rsid w:val="00CC19C7"/>
    <w:rsid w:val="00CC1AB5"/>
    <w:rsid w:val="00CC206A"/>
    <w:rsid w:val="00CC2113"/>
    <w:rsid w:val="00CC21A8"/>
    <w:rsid w:val="00CC2DD6"/>
    <w:rsid w:val="00CC3131"/>
    <w:rsid w:val="00CC349D"/>
    <w:rsid w:val="00CC3C10"/>
    <w:rsid w:val="00CC3DEC"/>
    <w:rsid w:val="00CC42E7"/>
    <w:rsid w:val="00CC43ED"/>
    <w:rsid w:val="00CC4F26"/>
    <w:rsid w:val="00CC5200"/>
    <w:rsid w:val="00CC5B7F"/>
    <w:rsid w:val="00CC5F75"/>
    <w:rsid w:val="00CC616C"/>
    <w:rsid w:val="00CC6465"/>
    <w:rsid w:val="00CC6BF5"/>
    <w:rsid w:val="00CC70D7"/>
    <w:rsid w:val="00CC7418"/>
    <w:rsid w:val="00CC77B7"/>
    <w:rsid w:val="00CC7D5E"/>
    <w:rsid w:val="00CC7DCB"/>
    <w:rsid w:val="00CD00EE"/>
    <w:rsid w:val="00CD057F"/>
    <w:rsid w:val="00CD0A28"/>
    <w:rsid w:val="00CD0A46"/>
    <w:rsid w:val="00CD0C08"/>
    <w:rsid w:val="00CD0D3F"/>
    <w:rsid w:val="00CD0E74"/>
    <w:rsid w:val="00CD1BF2"/>
    <w:rsid w:val="00CD2734"/>
    <w:rsid w:val="00CD2CA0"/>
    <w:rsid w:val="00CD3298"/>
    <w:rsid w:val="00CD3C25"/>
    <w:rsid w:val="00CD3CD1"/>
    <w:rsid w:val="00CD3E62"/>
    <w:rsid w:val="00CD3F3A"/>
    <w:rsid w:val="00CD4206"/>
    <w:rsid w:val="00CD4FC4"/>
    <w:rsid w:val="00CD568B"/>
    <w:rsid w:val="00CD58FF"/>
    <w:rsid w:val="00CD5AB0"/>
    <w:rsid w:val="00CD5D23"/>
    <w:rsid w:val="00CD67D4"/>
    <w:rsid w:val="00CD681E"/>
    <w:rsid w:val="00CD6E6A"/>
    <w:rsid w:val="00CD7215"/>
    <w:rsid w:val="00CD7612"/>
    <w:rsid w:val="00CD7758"/>
    <w:rsid w:val="00CD7FA9"/>
    <w:rsid w:val="00CD7FAD"/>
    <w:rsid w:val="00CE035B"/>
    <w:rsid w:val="00CE0D95"/>
    <w:rsid w:val="00CE0F52"/>
    <w:rsid w:val="00CE10BC"/>
    <w:rsid w:val="00CE17A4"/>
    <w:rsid w:val="00CE1CD9"/>
    <w:rsid w:val="00CE1E66"/>
    <w:rsid w:val="00CE2078"/>
    <w:rsid w:val="00CE237C"/>
    <w:rsid w:val="00CE2F71"/>
    <w:rsid w:val="00CE3795"/>
    <w:rsid w:val="00CE3857"/>
    <w:rsid w:val="00CE392F"/>
    <w:rsid w:val="00CE3F7F"/>
    <w:rsid w:val="00CE42CF"/>
    <w:rsid w:val="00CE455B"/>
    <w:rsid w:val="00CE475D"/>
    <w:rsid w:val="00CE52A8"/>
    <w:rsid w:val="00CE5546"/>
    <w:rsid w:val="00CE5556"/>
    <w:rsid w:val="00CE5B30"/>
    <w:rsid w:val="00CE62EB"/>
    <w:rsid w:val="00CE6405"/>
    <w:rsid w:val="00CE65DE"/>
    <w:rsid w:val="00CE65F6"/>
    <w:rsid w:val="00CE65FF"/>
    <w:rsid w:val="00CE6621"/>
    <w:rsid w:val="00CE66D2"/>
    <w:rsid w:val="00CE7542"/>
    <w:rsid w:val="00CE7564"/>
    <w:rsid w:val="00CE7666"/>
    <w:rsid w:val="00CE7745"/>
    <w:rsid w:val="00CE7F8A"/>
    <w:rsid w:val="00CF021C"/>
    <w:rsid w:val="00CF04BB"/>
    <w:rsid w:val="00CF0508"/>
    <w:rsid w:val="00CF1033"/>
    <w:rsid w:val="00CF11FB"/>
    <w:rsid w:val="00CF15AA"/>
    <w:rsid w:val="00CF1A14"/>
    <w:rsid w:val="00CF1BD1"/>
    <w:rsid w:val="00CF28C4"/>
    <w:rsid w:val="00CF37A5"/>
    <w:rsid w:val="00CF37B4"/>
    <w:rsid w:val="00CF3CA2"/>
    <w:rsid w:val="00CF40FF"/>
    <w:rsid w:val="00CF4968"/>
    <w:rsid w:val="00CF4AEB"/>
    <w:rsid w:val="00CF51DE"/>
    <w:rsid w:val="00CF52F3"/>
    <w:rsid w:val="00CF571D"/>
    <w:rsid w:val="00CF588F"/>
    <w:rsid w:val="00CF5B79"/>
    <w:rsid w:val="00CF5FA9"/>
    <w:rsid w:val="00CF6BA4"/>
    <w:rsid w:val="00CF7243"/>
    <w:rsid w:val="00CF7C35"/>
    <w:rsid w:val="00CF7CCB"/>
    <w:rsid w:val="00D001F3"/>
    <w:rsid w:val="00D002CA"/>
    <w:rsid w:val="00D00889"/>
    <w:rsid w:val="00D013D7"/>
    <w:rsid w:val="00D0164F"/>
    <w:rsid w:val="00D01BB8"/>
    <w:rsid w:val="00D02399"/>
    <w:rsid w:val="00D02741"/>
    <w:rsid w:val="00D034E6"/>
    <w:rsid w:val="00D03718"/>
    <w:rsid w:val="00D038B5"/>
    <w:rsid w:val="00D045C2"/>
    <w:rsid w:val="00D04BD3"/>
    <w:rsid w:val="00D04CB5"/>
    <w:rsid w:val="00D04E23"/>
    <w:rsid w:val="00D04F54"/>
    <w:rsid w:val="00D050A9"/>
    <w:rsid w:val="00D0521E"/>
    <w:rsid w:val="00D05846"/>
    <w:rsid w:val="00D05CAB"/>
    <w:rsid w:val="00D07A74"/>
    <w:rsid w:val="00D07E6D"/>
    <w:rsid w:val="00D106DC"/>
    <w:rsid w:val="00D107AA"/>
    <w:rsid w:val="00D10859"/>
    <w:rsid w:val="00D10975"/>
    <w:rsid w:val="00D10C7F"/>
    <w:rsid w:val="00D10E35"/>
    <w:rsid w:val="00D11681"/>
    <w:rsid w:val="00D11B3E"/>
    <w:rsid w:val="00D11BCD"/>
    <w:rsid w:val="00D125A7"/>
    <w:rsid w:val="00D1268B"/>
    <w:rsid w:val="00D128A9"/>
    <w:rsid w:val="00D12B2C"/>
    <w:rsid w:val="00D13018"/>
    <w:rsid w:val="00D130E2"/>
    <w:rsid w:val="00D137F9"/>
    <w:rsid w:val="00D1390D"/>
    <w:rsid w:val="00D14043"/>
    <w:rsid w:val="00D1418F"/>
    <w:rsid w:val="00D14ACF"/>
    <w:rsid w:val="00D154E7"/>
    <w:rsid w:val="00D155A5"/>
    <w:rsid w:val="00D162B4"/>
    <w:rsid w:val="00D1651A"/>
    <w:rsid w:val="00D165E0"/>
    <w:rsid w:val="00D168E1"/>
    <w:rsid w:val="00D17809"/>
    <w:rsid w:val="00D2055C"/>
    <w:rsid w:val="00D21485"/>
    <w:rsid w:val="00D21F1A"/>
    <w:rsid w:val="00D22331"/>
    <w:rsid w:val="00D2276D"/>
    <w:rsid w:val="00D2288F"/>
    <w:rsid w:val="00D2292E"/>
    <w:rsid w:val="00D22B6A"/>
    <w:rsid w:val="00D22B7B"/>
    <w:rsid w:val="00D22F0C"/>
    <w:rsid w:val="00D231A9"/>
    <w:rsid w:val="00D23782"/>
    <w:rsid w:val="00D239FD"/>
    <w:rsid w:val="00D23ADD"/>
    <w:rsid w:val="00D23D16"/>
    <w:rsid w:val="00D23F85"/>
    <w:rsid w:val="00D23FB4"/>
    <w:rsid w:val="00D240A1"/>
    <w:rsid w:val="00D241B9"/>
    <w:rsid w:val="00D24316"/>
    <w:rsid w:val="00D249E9"/>
    <w:rsid w:val="00D24A4F"/>
    <w:rsid w:val="00D25A05"/>
    <w:rsid w:val="00D25D36"/>
    <w:rsid w:val="00D2607D"/>
    <w:rsid w:val="00D261D7"/>
    <w:rsid w:val="00D2629C"/>
    <w:rsid w:val="00D265E0"/>
    <w:rsid w:val="00D2693F"/>
    <w:rsid w:val="00D26EF7"/>
    <w:rsid w:val="00D270CF"/>
    <w:rsid w:val="00D27268"/>
    <w:rsid w:val="00D27C08"/>
    <w:rsid w:val="00D27F4D"/>
    <w:rsid w:val="00D30165"/>
    <w:rsid w:val="00D30472"/>
    <w:rsid w:val="00D30BAE"/>
    <w:rsid w:val="00D30CC7"/>
    <w:rsid w:val="00D3104B"/>
    <w:rsid w:val="00D311B2"/>
    <w:rsid w:val="00D311FB"/>
    <w:rsid w:val="00D314A0"/>
    <w:rsid w:val="00D315B4"/>
    <w:rsid w:val="00D32573"/>
    <w:rsid w:val="00D326AF"/>
    <w:rsid w:val="00D326FC"/>
    <w:rsid w:val="00D32A90"/>
    <w:rsid w:val="00D32B70"/>
    <w:rsid w:val="00D332B9"/>
    <w:rsid w:val="00D33646"/>
    <w:rsid w:val="00D3400D"/>
    <w:rsid w:val="00D348E1"/>
    <w:rsid w:val="00D34AE7"/>
    <w:rsid w:val="00D35883"/>
    <w:rsid w:val="00D35892"/>
    <w:rsid w:val="00D359DC"/>
    <w:rsid w:val="00D35A03"/>
    <w:rsid w:val="00D35C18"/>
    <w:rsid w:val="00D3619C"/>
    <w:rsid w:val="00D36382"/>
    <w:rsid w:val="00D363BF"/>
    <w:rsid w:val="00D3648D"/>
    <w:rsid w:val="00D36508"/>
    <w:rsid w:val="00D36783"/>
    <w:rsid w:val="00D3690C"/>
    <w:rsid w:val="00D36BB9"/>
    <w:rsid w:val="00D36D9A"/>
    <w:rsid w:val="00D37134"/>
    <w:rsid w:val="00D3750A"/>
    <w:rsid w:val="00D37663"/>
    <w:rsid w:val="00D37AAF"/>
    <w:rsid w:val="00D37DFD"/>
    <w:rsid w:val="00D40152"/>
    <w:rsid w:val="00D40361"/>
    <w:rsid w:val="00D4077A"/>
    <w:rsid w:val="00D40B48"/>
    <w:rsid w:val="00D40B6B"/>
    <w:rsid w:val="00D40EE7"/>
    <w:rsid w:val="00D41476"/>
    <w:rsid w:val="00D4217D"/>
    <w:rsid w:val="00D42546"/>
    <w:rsid w:val="00D429CF"/>
    <w:rsid w:val="00D42BC9"/>
    <w:rsid w:val="00D4317C"/>
    <w:rsid w:val="00D43194"/>
    <w:rsid w:val="00D43714"/>
    <w:rsid w:val="00D437CE"/>
    <w:rsid w:val="00D43813"/>
    <w:rsid w:val="00D43C1E"/>
    <w:rsid w:val="00D43F61"/>
    <w:rsid w:val="00D44076"/>
    <w:rsid w:val="00D440A0"/>
    <w:rsid w:val="00D4433D"/>
    <w:rsid w:val="00D44B69"/>
    <w:rsid w:val="00D44BA0"/>
    <w:rsid w:val="00D44E11"/>
    <w:rsid w:val="00D44E2D"/>
    <w:rsid w:val="00D44FCD"/>
    <w:rsid w:val="00D451C2"/>
    <w:rsid w:val="00D45864"/>
    <w:rsid w:val="00D467FC"/>
    <w:rsid w:val="00D46C49"/>
    <w:rsid w:val="00D4706F"/>
    <w:rsid w:val="00D474FC"/>
    <w:rsid w:val="00D47C0F"/>
    <w:rsid w:val="00D47C96"/>
    <w:rsid w:val="00D47E69"/>
    <w:rsid w:val="00D47F84"/>
    <w:rsid w:val="00D5086F"/>
    <w:rsid w:val="00D50C24"/>
    <w:rsid w:val="00D512A0"/>
    <w:rsid w:val="00D518C7"/>
    <w:rsid w:val="00D51D8B"/>
    <w:rsid w:val="00D51E39"/>
    <w:rsid w:val="00D5231B"/>
    <w:rsid w:val="00D5267A"/>
    <w:rsid w:val="00D5283D"/>
    <w:rsid w:val="00D53259"/>
    <w:rsid w:val="00D53A69"/>
    <w:rsid w:val="00D53DDE"/>
    <w:rsid w:val="00D54057"/>
    <w:rsid w:val="00D5428E"/>
    <w:rsid w:val="00D5445F"/>
    <w:rsid w:val="00D54869"/>
    <w:rsid w:val="00D548D4"/>
    <w:rsid w:val="00D55091"/>
    <w:rsid w:val="00D555B4"/>
    <w:rsid w:val="00D55F14"/>
    <w:rsid w:val="00D56250"/>
    <w:rsid w:val="00D56AB9"/>
    <w:rsid w:val="00D56BF1"/>
    <w:rsid w:val="00D572A1"/>
    <w:rsid w:val="00D573EE"/>
    <w:rsid w:val="00D5796C"/>
    <w:rsid w:val="00D57D50"/>
    <w:rsid w:val="00D57F36"/>
    <w:rsid w:val="00D603E2"/>
    <w:rsid w:val="00D60434"/>
    <w:rsid w:val="00D613C9"/>
    <w:rsid w:val="00D61776"/>
    <w:rsid w:val="00D61CD9"/>
    <w:rsid w:val="00D61D7A"/>
    <w:rsid w:val="00D61DB2"/>
    <w:rsid w:val="00D61F21"/>
    <w:rsid w:val="00D61F35"/>
    <w:rsid w:val="00D6224A"/>
    <w:rsid w:val="00D62AC8"/>
    <w:rsid w:val="00D62C76"/>
    <w:rsid w:val="00D63206"/>
    <w:rsid w:val="00D634DA"/>
    <w:rsid w:val="00D637C0"/>
    <w:rsid w:val="00D63A99"/>
    <w:rsid w:val="00D64366"/>
    <w:rsid w:val="00D64412"/>
    <w:rsid w:val="00D6448D"/>
    <w:rsid w:val="00D64ADC"/>
    <w:rsid w:val="00D64CA5"/>
    <w:rsid w:val="00D64E7A"/>
    <w:rsid w:val="00D650DC"/>
    <w:rsid w:val="00D651B8"/>
    <w:rsid w:val="00D6533A"/>
    <w:rsid w:val="00D654B1"/>
    <w:rsid w:val="00D65666"/>
    <w:rsid w:val="00D657A7"/>
    <w:rsid w:val="00D65846"/>
    <w:rsid w:val="00D65933"/>
    <w:rsid w:val="00D65BE2"/>
    <w:rsid w:val="00D66373"/>
    <w:rsid w:val="00D666E4"/>
    <w:rsid w:val="00D66A1C"/>
    <w:rsid w:val="00D67216"/>
    <w:rsid w:val="00D67302"/>
    <w:rsid w:val="00D67839"/>
    <w:rsid w:val="00D67BCF"/>
    <w:rsid w:val="00D67FBE"/>
    <w:rsid w:val="00D67FC1"/>
    <w:rsid w:val="00D700F1"/>
    <w:rsid w:val="00D702BF"/>
    <w:rsid w:val="00D70558"/>
    <w:rsid w:val="00D71E22"/>
    <w:rsid w:val="00D71E8A"/>
    <w:rsid w:val="00D72612"/>
    <w:rsid w:val="00D729BE"/>
    <w:rsid w:val="00D72D62"/>
    <w:rsid w:val="00D72DC8"/>
    <w:rsid w:val="00D72E39"/>
    <w:rsid w:val="00D72E59"/>
    <w:rsid w:val="00D72E70"/>
    <w:rsid w:val="00D730E5"/>
    <w:rsid w:val="00D733D7"/>
    <w:rsid w:val="00D73756"/>
    <w:rsid w:val="00D737BD"/>
    <w:rsid w:val="00D73839"/>
    <w:rsid w:val="00D738FC"/>
    <w:rsid w:val="00D745B2"/>
    <w:rsid w:val="00D74B57"/>
    <w:rsid w:val="00D7522B"/>
    <w:rsid w:val="00D75312"/>
    <w:rsid w:val="00D75399"/>
    <w:rsid w:val="00D75C1F"/>
    <w:rsid w:val="00D75C35"/>
    <w:rsid w:val="00D75F05"/>
    <w:rsid w:val="00D76102"/>
    <w:rsid w:val="00D762D8"/>
    <w:rsid w:val="00D76586"/>
    <w:rsid w:val="00D7678D"/>
    <w:rsid w:val="00D76DD8"/>
    <w:rsid w:val="00D770BC"/>
    <w:rsid w:val="00D77676"/>
    <w:rsid w:val="00D778D4"/>
    <w:rsid w:val="00D77BE1"/>
    <w:rsid w:val="00D77E98"/>
    <w:rsid w:val="00D80401"/>
    <w:rsid w:val="00D809CF"/>
    <w:rsid w:val="00D80FFF"/>
    <w:rsid w:val="00D812EA"/>
    <w:rsid w:val="00D81776"/>
    <w:rsid w:val="00D8192F"/>
    <w:rsid w:val="00D81A86"/>
    <w:rsid w:val="00D81B78"/>
    <w:rsid w:val="00D82F4F"/>
    <w:rsid w:val="00D83DBE"/>
    <w:rsid w:val="00D84109"/>
    <w:rsid w:val="00D842A1"/>
    <w:rsid w:val="00D84393"/>
    <w:rsid w:val="00D843B8"/>
    <w:rsid w:val="00D8492F"/>
    <w:rsid w:val="00D84F85"/>
    <w:rsid w:val="00D85088"/>
    <w:rsid w:val="00D85210"/>
    <w:rsid w:val="00D85924"/>
    <w:rsid w:val="00D85A74"/>
    <w:rsid w:val="00D85EB6"/>
    <w:rsid w:val="00D8617C"/>
    <w:rsid w:val="00D86185"/>
    <w:rsid w:val="00D86738"/>
    <w:rsid w:val="00D8696E"/>
    <w:rsid w:val="00D86D41"/>
    <w:rsid w:val="00D876C6"/>
    <w:rsid w:val="00D87846"/>
    <w:rsid w:val="00D902D9"/>
    <w:rsid w:val="00D90730"/>
    <w:rsid w:val="00D9154A"/>
    <w:rsid w:val="00D91605"/>
    <w:rsid w:val="00D91963"/>
    <w:rsid w:val="00D920C9"/>
    <w:rsid w:val="00D9217F"/>
    <w:rsid w:val="00D92289"/>
    <w:rsid w:val="00D9238B"/>
    <w:rsid w:val="00D927D6"/>
    <w:rsid w:val="00D92AA8"/>
    <w:rsid w:val="00D93409"/>
    <w:rsid w:val="00D93471"/>
    <w:rsid w:val="00D940DA"/>
    <w:rsid w:val="00D94483"/>
    <w:rsid w:val="00D94898"/>
    <w:rsid w:val="00D94D28"/>
    <w:rsid w:val="00D95376"/>
    <w:rsid w:val="00D95A64"/>
    <w:rsid w:val="00D95AD3"/>
    <w:rsid w:val="00D95B39"/>
    <w:rsid w:val="00D96670"/>
    <w:rsid w:val="00D966FE"/>
    <w:rsid w:val="00D96D61"/>
    <w:rsid w:val="00D96D80"/>
    <w:rsid w:val="00D96FE5"/>
    <w:rsid w:val="00D9760B"/>
    <w:rsid w:val="00D979FD"/>
    <w:rsid w:val="00D97AC2"/>
    <w:rsid w:val="00D97FE3"/>
    <w:rsid w:val="00DA0912"/>
    <w:rsid w:val="00DA14AC"/>
    <w:rsid w:val="00DA1683"/>
    <w:rsid w:val="00DA1A0F"/>
    <w:rsid w:val="00DA1AE6"/>
    <w:rsid w:val="00DA1E66"/>
    <w:rsid w:val="00DA2381"/>
    <w:rsid w:val="00DA266F"/>
    <w:rsid w:val="00DA2679"/>
    <w:rsid w:val="00DA271F"/>
    <w:rsid w:val="00DA2850"/>
    <w:rsid w:val="00DA2BBC"/>
    <w:rsid w:val="00DA3D37"/>
    <w:rsid w:val="00DA3D40"/>
    <w:rsid w:val="00DA4432"/>
    <w:rsid w:val="00DA4A25"/>
    <w:rsid w:val="00DA4C6B"/>
    <w:rsid w:val="00DA4DE8"/>
    <w:rsid w:val="00DA4E45"/>
    <w:rsid w:val="00DA4EDD"/>
    <w:rsid w:val="00DA509A"/>
    <w:rsid w:val="00DA600B"/>
    <w:rsid w:val="00DA6C9A"/>
    <w:rsid w:val="00DA6E72"/>
    <w:rsid w:val="00DA7715"/>
    <w:rsid w:val="00DB066F"/>
    <w:rsid w:val="00DB108A"/>
    <w:rsid w:val="00DB1129"/>
    <w:rsid w:val="00DB1136"/>
    <w:rsid w:val="00DB1179"/>
    <w:rsid w:val="00DB1AB1"/>
    <w:rsid w:val="00DB1C51"/>
    <w:rsid w:val="00DB20EB"/>
    <w:rsid w:val="00DB21CD"/>
    <w:rsid w:val="00DB276A"/>
    <w:rsid w:val="00DB2A89"/>
    <w:rsid w:val="00DB3C57"/>
    <w:rsid w:val="00DB40C5"/>
    <w:rsid w:val="00DB40F5"/>
    <w:rsid w:val="00DB465E"/>
    <w:rsid w:val="00DB4E85"/>
    <w:rsid w:val="00DB4FB7"/>
    <w:rsid w:val="00DB4FF0"/>
    <w:rsid w:val="00DB5803"/>
    <w:rsid w:val="00DB5916"/>
    <w:rsid w:val="00DB5EC2"/>
    <w:rsid w:val="00DB6205"/>
    <w:rsid w:val="00DB624E"/>
    <w:rsid w:val="00DB6570"/>
    <w:rsid w:val="00DB657F"/>
    <w:rsid w:val="00DB678B"/>
    <w:rsid w:val="00DB69D0"/>
    <w:rsid w:val="00DB6FEF"/>
    <w:rsid w:val="00DB7324"/>
    <w:rsid w:val="00DB7A61"/>
    <w:rsid w:val="00DC0B6A"/>
    <w:rsid w:val="00DC0C11"/>
    <w:rsid w:val="00DC0D49"/>
    <w:rsid w:val="00DC1286"/>
    <w:rsid w:val="00DC12BB"/>
    <w:rsid w:val="00DC1484"/>
    <w:rsid w:val="00DC243F"/>
    <w:rsid w:val="00DC25BE"/>
    <w:rsid w:val="00DC269D"/>
    <w:rsid w:val="00DC306D"/>
    <w:rsid w:val="00DC32DE"/>
    <w:rsid w:val="00DC352F"/>
    <w:rsid w:val="00DC3A93"/>
    <w:rsid w:val="00DC3F25"/>
    <w:rsid w:val="00DC4152"/>
    <w:rsid w:val="00DC4290"/>
    <w:rsid w:val="00DC4A1A"/>
    <w:rsid w:val="00DC50FD"/>
    <w:rsid w:val="00DC54BE"/>
    <w:rsid w:val="00DC5948"/>
    <w:rsid w:val="00DC5A7D"/>
    <w:rsid w:val="00DC6375"/>
    <w:rsid w:val="00DC64EE"/>
    <w:rsid w:val="00DC666B"/>
    <w:rsid w:val="00DC704D"/>
    <w:rsid w:val="00DC70F6"/>
    <w:rsid w:val="00DC7349"/>
    <w:rsid w:val="00DC7593"/>
    <w:rsid w:val="00DC7643"/>
    <w:rsid w:val="00DC796F"/>
    <w:rsid w:val="00DD024F"/>
    <w:rsid w:val="00DD04E2"/>
    <w:rsid w:val="00DD064B"/>
    <w:rsid w:val="00DD07D5"/>
    <w:rsid w:val="00DD0AA4"/>
    <w:rsid w:val="00DD0C4E"/>
    <w:rsid w:val="00DD0CA8"/>
    <w:rsid w:val="00DD145F"/>
    <w:rsid w:val="00DD178C"/>
    <w:rsid w:val="00DD1B16"/>
    <w:rsid w:val="00DD1D6E"/>
    <w:rsid w:val="00DD1E02"/>
    <w:rsid w:val="00DD1E95"/>
    <w:rsid w:val="00DD2651"/>
    <w:rsid w:val="00DD2760"/>
    <w:rsid w:val="00DD2DC0"/>
    <w:rsid w:val="00DD324B"/>
    <w:rsid w:val="00DD34D2"/>
    <w:rsid w:val="00DD39E9"/>
    <w:rsid w:val="00DD3ABB"/>
    <w:rsid w:val="00DD3AD7"/>
    <w:rsid w:val="00DD3FC8"/>
    <w:rsid w:val="00DD41D8"/>
    <w:rsid w:val="00DD424E"/>
    <w:rsid w:val="00DD44C8"/>
    <w:rsid w:val="00DD4580"/>
    <w:rsid w:val="00DD4692"/>
    <w:rsid w:val="00DD473B"/>
    <w:rsid w:val="00DD4AB1"/>
    <w:rsid w:val="00DD4E96"/>
    <w:rsid w:val="00DD514A"/>
    <w:rsid w:val="00DD5719"/>
    <w:rsid w:val="00DD64A2"/>
    <w:rsid w:val="00DD6AC7"/>
    <w:rsid w:val="00DD6CD3"/>
    <w:rsid w:val="00DD6EE2"/>
    <w:rsid w:val="00DD6FE8"/>
    <w:rsid w:val="00DD71B3"/>
    <w:rsid w:val="00DD7885"/>
    <w:rsid w:val="00DE0356"/>
    <w:rsid w:val="00DE08D8"/>
    <w:rsid w:val="00DE0BCC"/>
    <w:rsid w:val="00DE0DDF"/>
    <w:rsid w:val="00DE0E49"/>
    <w:rsid w:val="00DE0EF8"/>
    <w:rsid w:val="00DE1A6A"/>
    <w:rsid w:val="00DE1B3D"/>
    <w:rsid w:val="00DE1C45"/>
    <w:rsid w:val="00DE287E"/>
    <w:rsid w:val="00DE296D"/>
    <w:rsid w:val="00DE2AB9"/>
    <w:rsid w:val="00DE2B29"/>
    <w:rsid w:val="00DE2B6C"/>
    <w:rsid w:val="00DE336A"/>
    <w:rsid w:val="00DE377F"/>
    <w:rsid w:val="00DE40DE"/>
    <w:rsid w:val="00DE412C"/>
    <w:rsid w:val="00DE42D4"/>
    <w:rsid w:val="00DE4502"/>
    <w:rsid w:val="00DE4922"/>
    <w:rsid w:val="00DE4AB7"/>
    <w:rsid w:val="00DE4C03"/>
    <w:rsid w:val="00DE4D06"/>
    <w:rsid w:val="00DE4E45"/>
    <w:rsid w:val="00DE4F74"/>
    <w:rsid w:val="00DE503B"/>
    <w:rsid w:val="00DE505B"/>
    <w:rsid w:val="00DE50E0"/>
    <w:rsid w:val="00DE5381"/>
    <w:rsid w:val="00DE55E3"/>
    <w:rsid w:val="00DE5B76"/>
    <w:rsid w:val="00DE5ED6"/>
    <w:rsid w:val="00DE67A6"/>
    <w:rsid w:val="00DE7198"/>
    <w:rsid w:val="00DE7B4D"/>
    <w:rsid w:val="00DE7BC8"/>
    <w:rsid w:val="00DE7D55"/>
    <w:rsid w:val="00DF01AC"/>
    <w:rsid w:val="00DF049D"/>
    <w:rsid w:val="00DF0690"/>
    <w:rsid w:val="00DF06C0"/>
    <w:rsid w:val="00DF09D1"/>
    <w:rsid w:val="00DF0A5E"/>
    <w:rsid w:val="00DF0B34"/>
    <w:rsid w:val="00DF104B"/>
    <w:rsid w:val="00DF1C4C"/>
    <w:rsid w:val="00DF1F77"/>
    <w:rsid w:val="00DF26FC"/>
    <w:rsid w:val="00DF2DB9"/>
    <w:rsid w:val="00DF2E6D"/>
    <w:rsid w:val="00DF3C35"/>
    <w:rsid w:val="00DF45EA"/>
    <w:rsid w:val="00DF4A6E"/>
    <w:rsid w:val="00DF57AD"/>
    <w:rsid w:val="00DF5C10"/>
    <w:rsid w:val="00DF675C"/>
    <w:rsid w:val="00DF690F"/>
    <w:rsid w:val="00DF701C"/>
    <w:rsid w:val="00DF736F"/>
    <w:rsid w:val="00DF7657"/>
    <w:rsid w:val="00DF7C7B"/>
    <w:rsid w:val="00DF7CB2"/>
    <w:rsid w:val="00DF7D0B"/>
    <w:rsid w:val="00DF7FBD"/>
    <w:rsid w:val="00E000FB"/>
    <w:rsid w:val="00E01661"/>
    <w:rsid w:val="00E01BBE"/>
    <w:rsid w:val="00E01C50"/>
    <w:rsid w:val="00E01D20"/>
    <w:rsid w:val="00E01EFA"/>
    <w:rsid w:val="00E01FE3"/>
    <w:rsid w:val="00E0266E"/>
    <w:rsid w:val="00E02A7E"/>
    <w:rsid w:val="00E02F21"/>
    <w:rsid w:val="00E036F9"/>
    <w:rsid w:val="00E037A2"/>
    <w:rsid w:val="00E03BC2"/>
    <w:rsid w:val="00E03C2C"/>
    <w:rsid w:val="00E04050"/>
    <w:rsid w:val="00E040E0"/>
    <w:rsid w:val="00E0481B"/>
    <w:rsid w:val="00E04D88"/>
    <w:rsid w:val="00E052CC"/>
    <w:rsid w:val="00E05B5B"/>
    <w:rsid w:val="00E06A3C"/>
    <w:rsid w:val="00E06B5B"/>
    <w:rsid w:val="00E06FA1"/>
    <w:rsid w:val="00E07180"/>
    <w:rsid w:val="00E07AAD"/>
    <w:rsid w:val="00E1020D"/>
    <w:rsid w:val="00E10261"/>
    <w:rsid w:val="00E1082C"/>
    <w:rsid w:val="00E10A06"/>
    <w:rsid w:val="00E10F51"/>
    <w:rsid w:val="00E10FCC"/>
    <w:rsid w:val="00E1101C"/>
    <w:rsid w:val="00E11740"/>
    <w:rsid w:val="00E11C32"/>
    <w:rsid w:val="00E11F45"/>
    <w:rsid w:val="00E12133"/>
    <w:rsid w:val="00E121EC"/>
    <w:rsid w:val="00E12270"/>
    <w:rsid w:val="00E1315D"/>
    <w:rsid w:val="00E13622"/>
    <w:rsid w:val="00E13F58"/>
    <w:rsid w:val="00E1452E"/>
    <w:rsid w:val="00E14FBB"/>
    <w:rsid w:val="00E1543E"/>
    <w:rsid w:val="00E15584"/>
    <w:rsid w:val="00E16570"/>
    <w:rsid w:val="00E166A0"/>
    <w:rsid w:val="00E16CC7"/>
    <w:rsid w:val="00E16D73"/>
    <w:rsid w:val="00E172FB"/>
    <w:rsid w:val="00E17643"/>
    <w:rsid w:val="00E17D9B"/>
    <w:rsid w:val="00E207C0"/>
    <w:rsid w:val="00E20E25"/>
    <w:rsid w:val="00E20E37"/>
    <w:rsid w:val="00E21233"/>
    <w:rsid w:val="00E21269"/>
    <w:rsid w:val="00E21382"/>
    <w:rsid w:val="00E21527"/>
    <w:rsid w:val="00E2173C"/>
    <w:rsid w:val="00E219B5"/>
    <w:rsid w:val="00E222EA"/>
    <w:rsid w:val="00E225FB"/>
    <w:rsid w:val="00E22880"/>
    <w:rsid w:val="00E22888"/>
    <w:rsid w:val="00E22910"/>
    <w:rsid w:val="00E22959"/>
    <w:rsid w:val="00E22A87"/>
    <w:rsid w:val="00E233EA"/>
    <w:rsid w:val="00E23CE2"/>
    <w:rsid w:val="00E23D15"/>
    <w:rsid w:val="00E23D73"/>
    <w:rsid w:val="00E23E1B"/>
    <w:rsid w:val="00E246A6"/>
    <w:rsid w:val="00E249F0"/>
    <w:rsid w:val="00E24E61"/>
    <w:rsid w:val="00E25993"/>
    <w:rsid w:val="00E25CEA"/>
    <w:rsid w:val="00E266DD"/>
    <w:rsid w:val="00E27124"/>
    <w:rsid w:val="00E2713D"/>
    <w:rsid w:val="00E27246"/>
    <w:rsid w:val="00E27420"/>
    <w:rsid w:val="00E274BB"/>
    <w:rsid w:val="00E276E2"/>
    <w:rsid w:val="00E2785C"/>
    <w:rsid w:val="00E27BD1"/>
    <w:rsid w:val="00E303AB"/>
    <w:rsid w:val="00E303B4"/>
    <w:rsid w:val="00E30A15"/>
    <w:rsid w:val="00E31627"/>
    <w:rsid w:val="00E31717"/>
    <w:rsid w:val="00E3192F"/>
    <w:rsid w:val="00E31980"/>
    <w:rsid w:val="00E31997"/>
    <w:rsid w:val="00E31AF8"/>
    <w:rsid w:val="00E31E64"/>
    <w:rsid w:val="00E327D8"/>
    <w:rsid w:val="00E32B4A"/>
    <w:rsid w:val="00E32CDA"/>
    <w:rsid w:val="00E32DDD"/>
    <w:rsid w:val="00E32DFC"/>
    <w:rsid w:val="00E3463F"/>
    <w:rsid w:val="00E3464F"/>
    <w:rsid w:val="00E3470A"/>
    <w:rsid w:val="00E34BCE"/>
    <w:rsid w:val="00E34DCE"/>
    <w:rsid w:val="00E34FC7"/>
    <w:rsid w:val="00E3505E"/>
    <w:rsid w:val="00E354E7"/>
    <w:rsid w:val="00E3558C"/>
    <w:rsid w:val="00E355D8"/>
    <w:rsid w:val="00E35C9E"/>
    <w:rsid w:val="00E36295"/>
    <w:rsid w:val="00E3637E"/>
    <w:rsid w:val="00E3693B"/>
    <w:rsid w:val="00E3715C"/>
    <w:rsid w:val="00E373DB"/>
    <w:rsid w:val="00E37477"/>
    <w:rsid w:val="00E37CC9"/>
    <w:rsid w:val="00E37D20"/>
    <w:rsid w:val="00E4055F"/>
    <w:rsid w:val="00E4077B"/>
    <w:rsid w:val="00E40786"/>
    <w:rsid w:val="00E40A72"/>
    <w:rsid w:val="00E40FEB"/>
    <w:rsid w:val="00E410CC"/>
    <w:rsid w:val="00E41171"/>
    <w:rsid w:val="00E41574"/>
    <w:rsid w:val="00E417A1"/>
    <w:rsid w:val="00E4193B"/>
    <w:rsid w:val="00E41E5B"/>
    <w:rsid w:val="00E42BD4"/>
    <w:rsid w:val="00E430DC"/>
    <w:rsid w:val="00E430FF"/>
    <w:rsid w:val="00E436DD"/>
    <w:rsid w:val="00E43758"/>
    <w:rsid w:val="00E43B8D"/>
    <w:rsid w:val="00E43BD7"/>
    <w:rsid w:val="00E43DD8"/>
    <w:rsid w:val="00E44271"/>
    <w:rsid w:val="00E4439E"/>
    <w:rsid w:val="00E446F1"/>
    <w:rsid w:val="00E44DB9"/>
    <w:rsid w:val="00E44F28"/>
    <w:rsid w:val="00E4551C"/>
    <w:rsid w:val="00E4592F"/>
    <w:rsid w:val="00E45B77"/>
    <w:rsid w:val="00E45E7C"/>
    <w:rsid w:val="00E463DB"/>
    <w:rsid w:val="00E466DB"/>
    <w:rsid w:val="00E46D4D"/>
    <w:rsid w:val="00E47259"/>
    <w:rsid w:val="00E47410"/>
    <w:rsid w:val="00E474B0"/>
    <w:rsid w:val="00E47CB8"/>
    <w:rsid w:val="00E47D08"/>
    <w:rsid w:val="00E47ED3"/>
    <w:rsid w:val="00E50C8D"/>
    <w:rsid w:val="00E50EBA"/>
    <w:rsid w:val="00E50FFD"/>
    <w:rsid w:val="00E51171"/>
    <w:rsid w:val="00E513CD"/>
    <w:rsid w:val="00E5155B"/>
    <w:rsid w:val="00E51642"/>
    <w:rsid w:val="00E523B1"/>
    <w:rsid w:val="00E52661"/>
    <w:rsid w:val="00E52955"/>
    <w:rsid w:val="00E52A9C"/>
    <w:rsid w:val="00E53117"/>
    <w:rsid w:val="00E53A70"/>
    <w:rsid w:val="00E53C9D"/>
    <w:rsid w:val="00E5403A"/>
    <w:rsid w:val="00E542C1"/>
    <w:rsid w:val="00E547B3"/>
    <w:rsid w:val="00E54A6C"/>
    <w:rsid w:val="00E54AD4"/>
    <w:rsid w:val="00E553A4"/>
    <w:rsid w:val="00E55479"/>
    <w:rsid w:val="00E5567E"/>
    <w:rsid w:val="00E55ABC"/>
    <w:rsid w:val="00E561AC"/>
    <w:rsid w:val="00E562F1"/>
    <w:rsid w:val="00E568CF"/>
    <w:rsid w:val="00E56A3D"/>
    <w:rsid w:val="00E56E26"/>
    <w:rsid w:val="00E570C4"/>
    <w:rsid w:val="00E57845"/>
    <w:rsid w:val="00E5786E"/>
    <w:rsid w:val="00E5789B"/>
    <w:rsid w:val="00E57934"/>
    <w:rsid w:val="00E57973"/>
    <w:rsid w:val="00E57EB0"/>
    <w:rsid w:val="00E60AE5"/>
    <w:rsid w:val="00E60EC5"/>
    <w:rsid w:val="00E6106E"/>
    <w:rsid w:val="00E6179E"/>
    <w:rsid w:val="00E61BF8"/>
    <w:rsid w:val="00E625ED"/>
    <w:rsid w:val="00E626A8"/>
    <w:rsid w:val="00E62929"/>
    <w:rsid w:val="00E62DA5"/>
    <w:rsid w:val="00E6349B"/>
    <w:rsid w:val="00E6368D"/>
    <w:rsid w:val="00E6369F"/>
    <w:rsid w:val="00E639B8"/>
    <w:rsid w:val="00E63BD4"/>
    <w:rsid w:val="00E63EB7"/>
    <w:rsid w:val="00E6448C"/>
    <w:rsid w:val="00E6468A"/>
    <w:rsid w:val="00E6480E"/>
    <w:rsid w:val="00E64CF2"/>
    <w:rsid w:val="00E650B3"/>
    <w:rsid w:val="00E6526F"/>
    <w:rsid w:val="00E65912"/>
    <w:rsid w:val="00E65C47"/>
    <w:rsid w:val="00E65D90"/>
    <w:rsid w:val="00E6630A"/>
    <w:rsid w:val="00E66365"/>
    <w:rsid w:val="00E668CB"/>
    <w:rsid w:val="00E66BD0"/>
    <w:rsid w:val="00E66FD5"/>
    <w:rsid w:val="00E67065"/>
    <w:rsid w:val="00E67178"/>
    <w:rsid w:val="00E671EE"/>
    <w:rsid w:val="00E674E3"/>
    <w:rsid w:val="00E67BAD"/>
    <w:rsid w:val="00E70091"/>
    <w:rsid w:val="00E7034F"/>
    <w:rsid w:val="00E70825"/>
    <w:rsid w:val="00E708EB"/>
    <w:rsid w:val="00E70CD1"/>
    <w:rsid w:val="00E70EA5"/>
    <w:rsid w:val="00E716B2"/>
    <w:rsid w:val="00E718A5"/>
    <w:rsid w:val="00E7190B"/>
    <w:rsid w:val="00E71928"/>
    <w:rsid w:val="00E71BDA"/>
    <w:rsid w:val="00E71EF6"/>
    <w:rsid w:val="00E72371"/>
    <w:rsid w:val="00E72400"/>
    <w:rsid w:val="00E72551"/>
    <w:rsid w:val="00E72619"/>
    <w:rsid w:val="00E72B05"/>
    <w:rsid w:val="00E72C33"/>
    <w:rsid w:val="00E72D1F"/>
    <w:rsid w:val="00E73856"/>
    <w:rsid w:val="00E73A65"/>
    <w:rsid w:val="00E73AF9"/>
    <w:rsid w:val="00E73BDE"/>
    <w:rsid w:val="00E73C85"/>
    <w:rsid w:val="00E73E3F"/>
    <w:rsid w:val="00E74136"/>
    <w:rsid w:val="00E74746"/>
    <w:rsid w:val="00E74924"/>
    <w:rsid w:val="00E74A89"/>
    <w:rsid w:val="00E74E1F"/>
    <w:rsid w:val="00E7505B"/>
    <w:rsid w:val="00E75EF6"/>
    <w:rsid w:val="00E75F03"/>
    <w:rsid w:val="00E7602F"/>
    <w:rsid w:val="00E761A2"/>
    <w:rsid w:val="00E76966"/>
    <w:rsid w:val="00E76D15"/>
    <w:rsid w:val="00E76EAF"/>
    <w:rsid w:val="00E775E6"/>
    <w:rsid w:val="00E77CC7"/>
    <w:rsid w:val="00E80642"/>
    <w:rsid w:val="00E8093B"/>
    <w:rsid w:val="00E80CED"/>
    <w:rsid w:val="00E80F59"/>
    <w:rsid w:val="00E81205"/>
    <w:rsid w:val="00E820E3"/>
    <w:rsid w:val="00E8219E"/>
    <w:rsid w:val="00E82338"/>
    <w:rsid w:val="00E82341"/>
    <w:rsid w:val="00E82443"/>
    <w:rsid w:val="00E82546"/>
    <w:rsid w:val="00E826F0"/>
    <w:rsid w:val="00E828A3"/>
    <w:rsid w:val="00E830CD"/>
    <w:rsid w:val="00E830CF"/>
    <w:rsid w:val="00E83886"/>
    <w:rsid w:val="00E838A7"/>
    <w:rsid w:val="00E83AEF"/>
    <w:rsid w:val="00E84411"/>
    <w:rsid w:val="00E84977"/>
    <w:rsid w:val="00E857F8"/>
    <w:rsid w:val="00E86572"/>
    <w:rsid w:val="00E866A3"/>
    <w:rsid w:val="00E86848"/>
    <w:rsid w:val="00E8697E"/>
    <w:rsid w:val="00E8705A"/>
    <w:rsid w:val="00E870F7"/>
    <w:rsid w:val="00E8711D"/>
    <w:rsid w:val="00E87806"/>
    <w:rsid w:val="00E87D73"/>
    <w:rsid w:val="00E87DE5"/>
    <w:rsid w:val="00E90107"/>
    <w:rsid w:val="00E90651"/>
    <w:rsid w:val="00E906D5"/>
    <w:rsid w:val="00E90C92"/>
    <w:rsid w:val="00E911DA"/>
    <w:rsid w:val="00E91692"/>
    <w:rsid w:val="00E928F9"/>
    <w:rsid w:val="00E9291A"/>
    <w:rsid w:val="00E93DCF"/>
    <w:rsid w:val="00E9445E"/>
    <w:rsid w:val="00E94B0F"/>
    <w:rsid w:val="00E94B6B"/>
    <w:rsid w:val="00E958AD"/>
    <w:rsid w:val="00E95C06"/>
    <w:rsid w:val="00E960B6"/>
    <w:rsid w:val="00E96381"/>
    <w:rsid w:val="00E96461"/>
    <w:rsid w:val="00E964A7"/>
    <w:rsid w:val="00E9695B"/>
    <w:rsid w:val="00E97360"/>
    <w:rsid w:val="00E97930"/>
    <w:rsid w:val="00E97A0B"/>
    <w:rsid w:val="00E97DEE"/>
    <w:rsid w:val="00EA009A"/>
    <w:rsid w:val="00EA0A5F"/>
    <w:rsid w:val="00EA0DD5"/>
    <w:rsid w:val="00EA12C6"/>
    <w:rsid w:val="00EA1E7F"/>
    <w:rsid w:val="00EA24B4"/>
    <w:rsid w:val="00EA2C8F"/>
    <w:rsid w:val="00EA2CFD"/>
    <w:rsid w:val="00EA3085"/>
    <w:rsid w:val="00EA3114"/>
    <w:rsid w:val="00EA316F"/>
    <w:rsid w:val="00EA356E"/>
    <w:rsid w:val="00EA3848"/>
    <w:rsid w:val="00EA39C4"/>
    <w:rsid w:val="00EA3C21"/>
    <w:rsid w:val="00EA3C8A"/>
    <w:rsid w:val="00EA3D00"/>
    <w:rsid w:val="00EA3D9C"/>
    <w:rsid w:val="00EA4CF1"/>
    <w:rsid w:val="00EA50F5"/>
    <w:rsid w:val="00EA535E"/>
    <w:rsid w:val="00EA55FF"/>
    <w:rsid w:val="00EA5D5D"/>
    <w:rsid w:val="00EA5F6D"/>
    <w:rsid w:val="00EA6738"/>
    <w:rsid w:val="00EA6752"/>
    <w:rsid w:val="00EA691A"/>
    <w:rsid w:val="00EA70DD"/>
    <w:rsid w:val="00EA748E"/>
    <w:rsid w:val="00EA768E"/>
    <w:rsid w:val="00EA7C01"/>
    <w:rsid w:val="00EB0171"/>
    <w:rsid w:val="00EB053F"/>
    <w:rsid w:val="00EB0E61"/>
    <w:rsid w:val="00EB108C"/>
    <w:rsid w:val="00EB10B4"/>
    <w:rsid w:val="00EB10DC"/>
    <w:rsid w:val="00EB12CE"/>
    <w:rsid w:val="00EB13AF"/>
    <w:rsid w:val="00EB16D9"/>
    <w:rsid w:val="00EB1B78"/>
    <w:rsid w:val="00EB1BC0"/>
    <w:rsid w:val="00EB1C7E"/>
    <w:rsid w:val="00EB1F54"/>
    <w:rsid w:val="00EB1F91"/>
    <w:rsid w:val="00EB2AB5"/>
    <w:rsid w:val="00EB32FE"/>
    <w:rsid w:val="00EB33B4"/>
    <w:rsid w:val="00EB3D6F"/>
    <w:rsid w:val="00EB3ED0"/>
    <w:rsid w:val="00EB402D"/>
    <w:rsid w:val="00EB4038"/>
    <w:rsid w:val="00EB4096"/>
    <w:rsid w:val="00EB4471"/>
    <w:rsid w:val="00EB4DCF"/>
    <w:rsid w:val="00EB50B2"/>
    <w:rsid w:val="00EB5553"/>
    <w:rsid w:val="00EB55F1"/>
    <w:rsid w:val="00EB5F92"/>
    <w:rsid w:val="00EB613F"/>
    <w:rsid w:val="00EB65FC"/>
    <w:rsid w:val="00EB691C"/>
    <w:rsid w:val="00EB69A5"/>
    <w:rsid w:val="00EB6C03"/>
    <w:rsid w:val="00EB73F0"/>
    <w:rsid w:val="00EB75E8"/>
    <w:rsid w:val="00EB7A46"/>
    <w:rsid w:val="00EB7FEC"/>
    <w:rsid w:val="00EC015C"/>
    <w:rsid w:val="00EC03A6"/>
    <w:rsid w:val="00EC09F9"/>
    <w:rsid w:val="00EC0B2C"/>
    <w:rsid w:val="00EC129E"/>
    <w:rsid w:val="00EC1449"/>
    <w:rsid w:val="00EC1A2D"/>
    <w:rsid w:val="00EC1D0F"/>
    <w:rsid w:val="00EC1ED1"/>
    <w:rsid w:val="00EC2081"/>
    <w:rsid w:val="00EC2105"/>
    <w:rsid w:val="00EC24F5"/>
    <w:rsid w:val="00EC2839"/>
    <w:rsid w:val="00EC2AAA"/>
    <w:rsid w:val="00EC3271"/>
    <w:rsid w:val="00EC3589"/>
    <w:rsid w:val="00EC39F5"/>
    <w:rsid w:val="00EC3A42"/>
    <w:rsid w:val="00EC3B27"/>
    <w:rsid w:val="00EC42DF"/>
    <w:rsid w:val="00EC4301"/>
    <w:rsid w:val="00EC49E7"/>
    <w:rsid w:val="00EC4A78"/>
    <w:rsid w:val="00EC4A90"/>
    <w:rsid w:val="00EC4AF7"/>
    <w:rsid w:val="00EC4DE0"/>
    <w:rsid w:val="00EC4FC3"/>
    <w:rsid w:val="00EC51BB"/>
    <w:rsid w:val="00EC5453"/>
    <w:rsid w:val="00EC55B6"/>
    <w:rsid w:val="00EC55C3"/>
    <w:rsid w:val="00EC594E"/>
    <w:rsid w:val="00EC5A3D"/>
    <w:rsid w:val="00EC5C22"/>
    <w:rsid w:val="00EC6325"/>
    <w:rsid w:val="00EC65CE"/>
    <w:rsid w:val="00EC7093"/>
    <w:rsid w:val="00EC759F"/>
    <w:rsid w:val="00EC7A7A"/>
    <w:rsid w:val="00EC7ABD"/>
    <w:rsid w:val="00EC7DB8"/>
    <w:rsid w:val="00EC7F29"/>
    <w:rsid w:val="00EC7FF7"/>
    <w:rsid w:val="00ED042C"/>
    <w:rsid w:val="00ED04D4"/>
    <w:rsid w:val="00ED1072"/>
    <w:rsid w:val="00ED12DD"/>
    <w:rsid w:val="00ED1438"/>
    <w:rsid w:val="00ED2066"/>
    <w:rsid w:val="00ED22C7"/>
    <w:rsid w:val="00ED23A4"/>
    <w:rsid w:val="00ED2454"/>
    <w:rsid w:val="00ED286E"/>
    <w:rsid w:val="00ED31A2"/>
    <w:rsid w:val="00ED345C"/>
    <w:rsid w:val="00ED38B2"/>
    <w:rsid w:val="00ED38ED"/>
    <w:rsid w:val="00ED3C9F"/>
    <w:rsid w:val="00ED3F0A"/>
    <w:rsid w:val="00ED4B59"/>
    <w:rsid w:val="00ED50BD"/>
    <w:rsid w:val="00ED5412"/>
    <w:rsid w:val="00ED5738"/>
    <w:rsid w:val="00ED64B0"/>
    <w:rsid w:val="00ED6551"/>
    <w:rsid w:val="00ED6EA6"/>
    <w:rsid w:val="00ED71E3"/>
    <w:rsid w:val="00ED7293"/>
    <w:rsid w:val="00ED7696"/>
    <w:rsid w:val="00EE0456"/>
    <w:rsid w:val="00EE07DE"/>
    <w:rsid w:val="00EE09D8"/>
    <w:rsid w:val="00EE0CAB"/>
    <w:rsid w:val="00EE1A0B"/>
    <w:rsid w:val="00EE1CDF"/>
    <w:rsid w:val="00EE1E0D"/>
    <w:rsid w:val="00EE2500"/>
    <w:rsid w:val="00EE2833"/>
    <w:rsid w:val="00EE3BB6"/>
    <w:rsid w:val="00EE422F"/>
    <w:rsid w:val="00EE4B44"/>
    <w:rsid w:val="00EE4C31"/>
    <w:rsid w:val="00EE4C60"/>
    <w:rsid w:val="00EE4DEA"/>
    <w:rsid w:val="00EE5336"/>
    <w:rsid w:val="00EE5719"/>
    <w:rsid w:val="00EE5DDC"/>
    <w:rsid w:val="00EE64FD"/>
    <w:rsid w:val="00EE6625"/>
    <w:rsid w:val="00EE6A68"/>
    <w:rsid w:val="00EE7834"/>
    <w:rsid w:val="00EE7967"/>
    <w:rsid w:val="00EE7CE2"/>
    <w:rsid w:val="00EF0137"/>
    <w:rsid w:val="00EF0E94"/>
    <w:rsid w:val="00EF115E"/>
    <w:rsid w:val="00EF1162"/>
    <w:rsid w:val="00EF1358"/>
    <w:rsid w:val="00EF1402"/>
    <w:rsid w:val="00EF156B"/>
    <w:rsid w:val="00EF1CCE"/>
    <w:rsid w:val="00EF208F"/>
    <w:rsid w:val="00EF21FF"/>
    <w:rsid w:val="00EF2437"/>
    <w:rsid w:val="00EF2DD8"/>
    <w:rsid w:val="00EF32F6"/>
    <w:rsid w:val="00EF35BB"/>
    <w:rsid w:val="00EF394B"/>
    <w:rsid w:val="00EF3F71"/>
    <w:rsid w:val="00EF40FD"/>
    <w:rsid w:val="00EF4E60"/>
    <w:rsid w:val="00EF5471"/>
    <w:rsid w:val="00EF58BA"/>
    <w:rsid w:val="00EF5B59"/>
    <w:rsid w:val="00EF5C53"/>
    <w:rsid w:val="00EF6340"/>
    <w:rsid w:val="00EF6907"/>
    <w:rsid w:val="00EF6C58"/>
    <w:rsid w:val="00EF6C7C"/>
    <w:rsid w:val="00EF6F8F"/>
    <w:rsid w:val="00EF7879"/>
    <w:rsid w:val="00EF7887"/>
    <w:rsid w:val="00F009CE"/>
    <w:rsid w:val="00F00BCE"/>
    <w:rsid w:val="00F00C22"/>
    <w:rsid w:val="00F00DBA"/>
    <w:rsid w:val="00F00DBE"/>
    <w:rsid w:val="00F012AC"/>
    <w:rsid w:val="00F01994"/>
    <w:rsid w:val="00F01BD7"/>
    <w:rsid w:val="00F01FC3"/>
    <w:rsid w:val="00F02458"/>
    <w:rsid w:val="00F039EB"/>
    <w:rsid w:val="00F03DAB"/>
    <w:rsid w:val="00F03ED0"/>
    <w:rsid w:val="00F042F5"/>
    <w:rsid w:val="00F049FC"/>
    <w:rsid w:val="00F05167"/>
    <w:rsid w:val="00F0559B"/>
    <w:rsid w:val="00F059C7"/>
    <w:rsid w:val="00F05A0D"/>
    <w:rsid w:val="00F05AF5"/>
    <w:rsid w:val="00F05FCB"/>
    <w:rsid w:val="00F06754"/>
    <w:rsid w:val="00F071C4"/>
    <w:rsid w:val="00F07419"/>
    <w:rsid w:val="00F075ED"/>
    <w:rsid w:val="00F07CE8"/>
    <w:rsid w:val="00F07E90"/>
    <w:rsid w:val="00F101D1"/>
    <w:rsid w:val="00F10327"/>
    <w:rsid w:val="00F116F5"/>
    <w:rsid w:val="00F11E21"/>
    <w:rsid w:val="00F11FF9"/>
    <w:rsid w:val="00F12137"/>
    <w:rsid w:val="00F1287D"/>
    <w:rsid w:val="00F130BC"/>
    <w:rsid w:val="00F1324C"/>
    <w:rsid w:val="00F134CE"/>
    <w:rsid w:val="00F1369F"/>
    <w:rsid w:val="00F137D2"/>
    <w:rsid w:val="00F13845"/>
    <w:rsid w:val="00F13912"/>
    <w:rsid w:val="00F14A6B"/>
    <w:rsid w:val="00F14AFE"/>
    <w:rsid w:val="00F15178"/>
    <w:rsid w:val="00F15307"/>
    <w:rsid w:val="00F15DB0"/>
    <w:rsid w:val="00F163AA"/>
    <w:rsid w:val="00F1668C"/>
    <w:rsid w:val="00F16914"/>
    <w:rsid w:val="00F1698A"/>
    <w:rsid w:val="00F16BA2"/>
    <w:rsid w:val="00F16F2E"/>
    <w:rsid w:val="00F16FB0"/>
    <w:rsid w:val="00F1782E"/>
    <w:rsid w:val="00F17AAF"/>
    <w:rsid w:val="00F17C44"/>
    <w:rsid w:val="00F17C89"/>
    <w:rsid w:val="00F20042"/>
    <w:rsid w:val="00F2149C"/>
    <w:rsid w:val="00F21697"/>
    <w:rsid w:val="00F218FC"/>
    <w:rsid w:val="00F2194B"/>
    <w:rsid w:val="00F21BCE"/>
    <w:rsid w:val="00F21C8B"/>
    <w:rsid w:val="00F21DB4"/>
    <w:rsid w:val="00F220B3"/>
    <w:rsid w:val="00F220F1"/>
    <w:rsid w:val="00F222D4"/>
    <w:rsid w:val="00F22630"/>
    <w:rsid w:val="00F22B8F"/>
    <w:rsid w:val="00F230E9"/>
    <w:rsid w:val="00F2334E"/>
    <w:rsid w:val="00F23543"/>
    <w:rsid w:val="00F236B2"/>
    <w:rsid w:val="00F23B04"/>
    <w:rsid w:val="00F23B94"/>
    <w:rsid w:val="00F23FD2"/>
    <w:rsid w:val="00F24458"/>
    <w:rsid w:val="00F24509"/>
    <w:rsid w:val="00F2491D"/>
    <w:rsid w:val="00F24B42"/>
    <w:rsid w:val="00F24C44"/>
    <w:rsid w:val="00F251C3"/>
    <w:rsid w:val="00F25C62"/>
    <w:rsid w:val="00F25C6F"/>
    <w:rsid w:val="00F25CE6"/>
    <w:rsid w:val="00F26E36"/>
    <w:rsid w:val="00F26E44"/>
    <w:rsid w:val="00F26F46"/>
    <w:rsid w:val="00F2719A"/>
    <w:rsid w:val="00F27293"/>
    <w:rsid w:val="00F2783A"/>
    <w:rsid w:val="00F27A1F"/>
    <w:rsid w:val="00F27A4C"/>
    <w:rsid w:val="00F27E4E"/>
    <w:rsid w:val="00F30575"/>
    <w:rsid w:val="00F306CF"/>
    <w:rsid w:val="00F30E68"/>
    <w:rsid w:val="00F31FA6"/>
    <w:rsid w:val="00F3217C"/>
    <w:rsid w:val="00F325C8"/>
    <w:rsid w:val="00F332D8"/>
    <w:rsid w:val="00F33635"/>
    <w:rsid w:val="00F33858"/>
    <w:rsid w:val="00F33C22"/>
    <w:rsid w:val="00F33F9D"/>
    <w:rsid w:val="00F343A6"/>
    <w:rsid w:val="00F34684"/>
    <w:rsid w:val="00F347C8"/>
    <w:rsid w:val="00F34EC5"/>
    <w:rsid w:val="00F355ED"/>
    <w:rsid w:val="00F3596B"/>
    <w:rsid w:val="00F35C62"/>
    <w:rsid w:val="00F35E20"/>
    <w:rsid w:val="00F35EC2"/>
    <w:rsid w:val="00F3678D"/>
    <w:rsid w:val="00F36AB9"/>
    <w:rsid w:val="00F36C0E"/>
    <w:rsid w:val="00F36D07"/>
    <w:rsid w:val="00F370C6"/>
    <w:rsid w:val="00F378A7"/>
    <w:rsid w:val="00F37B39"/>
    <w:rsid w:val="00F37F88"/>
    <w:rsid w:val="00F40498"/>
    <w:rsid w:val="00F4063B"/>
    <w:rsid w:val="00F409D1"/>
    <w:rsid w:val="00F40D7E"/>
    <w:rsid w:val="00F413C4"/>
    <w:rsid w:val="00F41665"/>
    <w:rsid w:val="00F41A2C"/>
    <w:rsid w:val="00F41C48"/>
    <w:rsid w:val="00F41FEE"/>
    <w:rsid w:val="00F42061"/>
    <w:rsid w:val="00F42488"/>
    <w:rsid w:val="00F4267B"/>
    <w:rsid w:val="00F4267D"/>
    <w:rsid w:val="00F43B78"/>
    <w:rsid w:val="00F43DDD"/>
    <w:rsid w:val="00F4468E"/>
    <w:rsid w:val="00F44E0D"/>
    <w:rsid w:val="00F45674"/>
    <w:rsid w:val="00F45855"/>
    <w:rsid w:val="00F45AD1"/>
    <w:rsid w:val="00F45B2D"/>
    <w:rsid w:val="00F45BB9"/>
    <w:rsid w:val="00F45CBB"/>
    <w:rsid w:val="00F45D7E"/>
    <w:rsid w:val="00F4643C"/>
    <w:rsid w:val="00F47117"/>
    <w:rsid w:val="00F472D2"/>
    <w:rsid w:val="00F47336"/>
    <w:rsid w:val="00F475D1"/>
    <w:rsid w:val="00F4767C"/>
    <w:rsid w:val="00F477B7"/>
    <w:rsid w:val="00F47B40"/>
    <w:rsid w:val="00F47B6A"/>
    <w:rsid w:val="00F5007C"/>
    <w:rsid w:val="00F50092"/>
    <w:rsid w:val="00F500F4"/>
    <w:rsid w:val="00F500FA"/>
    <w:rsid w:val="00F5016A"/>
    <w:rsid w:val="00F505DE"/>
    <w:rsid w:val="00F50743"/>
    <w:rsid w:val="00F50956"/>
    <w:rsid w:val="00F50B52"/>
    <w:rsid w:val="00F50FC3"/>
    <w:rsid w:val="00F51BE6"/>
    <w:rsid w:val="00F51DC2"/>
    <w:rsid w:val="00F51FDB"/>
    <w:rsid w:val="00F524DB"/>
    <w:rsid w:val="00F52E35"/>
    <w:rsid w:val="00F53777"/>
    <w:rsid w:val="00F53C7F"/>
    <w:rsid w:val="00F546B5"/>
    <w:rsid w:val="00F547F4"/>
    <w:rsid w:val="00F55072"/>
    <w:rsid w:val="00F550AF"/>
    <w:rsid w:val="00F557E8"/>
    <w:rsid w:val="00F559A3"/>
    <w:rsid w:val="00F55ECB"/>
    <w:rsid w:val="00F5609A"/>
    <w:rsid w:val="00F56221"/>
    <w:rsid w:val="00F5628A"/>
    <w:rsid w:val="00F564A4"/>
    <w:rsid w:val="00F566AD"/>
    <w:rsid w:val="00F56B38"/>
    <w:rsid w:val="00F57978"/>
    <w:rsid w:val="00F6003C"/>
    <w:rsid w:val="00F60D89"/>
    <w:rsid w:val="00F61702"/>
    <w:rsid w:val="00F617DF"/>
    <w:rsid w:val="00F618C2"/>
    <w:rsid w:val="00F61AB5"/>
    <w:rsid w:val="00F62169"/>
    <w:rsid w:val="00F6236F"/>
    <w:rsid w:val="00F62405"/>
    <w:rsid w:val="00F62757"/>
    <w:rsid w:val="00F62C05"/>
    <w:rsid w:val="00F63311"/>
    <w:rsid w:val="00F6343F"/>
    <w:rsid w:val="00F63543"/>
    <w:rsid w:val="00F63787"/>
    <w:rsid w:val="00F638D4"/>
    <w:rsid w:val="00F63C46"/>
    <w:rsid w:val="00F63CA4"/>
    <w:rsid w:val="00F65528"/>
    <w:rsid w:val="00F657EB"/>
    <w:rsid w:val="00F6587D"/>
    <w:rsid w:val="00F658B7"/>
    <w:rsid w:val="00F65916"/>
    <w:rsid w:val="00F6599D"/>
    <w:rsid w:val="00F65FF6"/>
    <w:rsid w:val="00F6631F"/>
    <w:rsid w:val="00F667FC"/>
    <w:rsid w:val="00F66A05"/>
    <w:rsid w:val="00F66A30"/>
    <w:rsid w:val="00F66E78"/>
    <w:rsid w:val="00F6704C"/>
    <w:rsid w:val="00F67163"/>
    <w:rsid w:val="00F67217"/>
    <w:rsid w:val="00F6729F"/>
    <w:rsid w:val="00F6731E"/>
    <w:rsid w:val="00F67512"/>
    <w:rsid w:val="00F67DF1"/>
    <w:rsid w:val="00F67E00"/>
    <w:rsid w:val="00F67EA8"/>
    <w:rsid w:val="00F702C7"/>
    <w:rsid w:val="00F7040E"/>
    <w:rsid w:val="00F709DB"/>
    <w:rsid w:val="00F70E3B"/>
    <w:rsid w:val="00F7155B"/>
    <w:rsid w:val="00F71570"/>
    <w:rsid w:val="00F7191F"/>
    <w:rsid w:val="00F719A6"/>
    <w:rsid w:val="00F71AF2"/>
    <w:rsid w:val="00F7235C"/>
    <w:rsid w:val="00F723FD"/>
    <w:rsid w:val="00F72706"/>
    <w:rsid w:val="00F72E87"/>
    <w:rsid w:val="00F72EEF"/>
    <w:rsid w:val="00F735CC"/>
    <w:rsid w:val="00F74033"/>
    <w:rsid w:val="00F743E8"/>
    <w:rsid w:val="00F744AC"/>
    <w:rsid w:val="00F7458E"/>
    <w:rsid w:val="00F749BD"/>
    <w:rsid w:val="00F7534C"/>
    <w:rsid w:val="00F7537E"/>
    <w:rsid w:val="00F7576D"/>
    <w:rsid w:val="00F75825"/>
    <w:rsid w:val="00F75A79"/>
    <w:rsid w:val="00F760D7"/>
    <w:rsid w:val="00F760FA"/>
    <w:rsid w:val="00F76743"/>
    <w:rsid w:val="00F76958"/>
    <w:rsid w:val="00F76A8F"/>
    <w:rsid w:val="00F77165"/>
    <w:rsid w:val="00F776F3"/>
    <w:rsid w:val="00F7778D"/>
    <w:rsid w:val="00F77BB1"/>
    <w:rsid w:val="00F77F2B"/>
    <w:rsid w:val="00F77F7C"/>
    <w:rsid w:val="00F8001C"/>
    <w:rsid w:val="00F802C9"/>
    <w:rsid w:val="00F806E9"/>
    <w:rsid w:val="00F80C76"/>
    <w:rsid w:val="00F81663"/>
    <w:rsid w:val="00F81712"/>
    <w:rsid w:val="00F82147"/>
    <w:rsid w:val="00F823E3"/>
    <w:rsid w:val="00F826A8"/>
    <w:rsid w:val="00F82724"/>
    <w:rsid w:val="00F82780"/>
    <w:rsid w:val="00F82EEC"/>
    <w:rsid w:val="00F831DC"/>
    <w:rsid w:val="00F83316"/>
    <w:rsid w:val="00F836F1"/>
    <w:rsid w:val="00F83808"/>
    <w:rsid w:val="00F83CCA"/>
    <w:rsid w:val="00F83D6E"/>
    <w:rsid w:val="00F8440F"/>
    <w:rsid w:val="00F849B6"/>
    <w:rsid w:val="00F8556E"/>
    <w:rsid w:val="00F8629A"/>
    <w:rsid w:val="00F8645E"/>
    <w:rsid w:val="00F86526"/>
    <w:rsid w:val="00F86BD2"/>
    <w:rsid w:val="00F86D71"/>
    <w:rsid w:val="00F87462"/>
    <w:rsid w:val="00F87BEA"/>
    <w:rsid w:val="00F87F53"/>
    <w:rsid w:val="00F90229"/>
    <w:rsid w:val="00F90662"/>
    <w:rsid w:val="00F909DA"/>
    <w:rsid w:val="00F90CD4"/>
    <w:rsid w:val="00F914AA"/>
    <w:rsid w:val="00F915CA"/>
    <w:rsid w:val="00F916EA"/>
    <w:rsid w:val="00F91956"/>
    <w:rsid w:val="00F92027"/>
    <w:rsid w:val="00F92274"/>
    <w:rsid w:val="00F922EE"/>
    <w:rsid w:val="00F926AD"/>
    <w:rsid w:val="00F93425"/>
    <w:rsid w:val="00F93DCC"/>
    <w:rsid w:val="00F93ED3"/>
    <w:rsid w:val="00F942C5"/>
    <w:rsid w:val="00F946A7"/>
    <w:rsid w:val="00F94B17"/>
    <w:rsid w:val="00F9536A"/>
    <w:rsid w:val="00F955C9"/>
    <w:rsid w:val="00F95CA2"/>
    <w:rsid w:val="00F95E2C"/>
    <w:rsid w:val="00F95F6F"/>
    <w:rsid w:val="00F96109"/>
    <w:rsid w:val="00F96203"/>
    <w:rsid w:val="00F96622"/>
    <w:rsid w:val="00F97D82"/>
    <w:rsid w:val="00FA0847"/>
    <w:rsid w:val="00FA0BDD"/>
    <w:rsid w:val="00FA146B"/>
    <w:rsid w:val="00FA1599"/>
    <w:rsid w:val="00FA1DC7"/>
    <w:rsid w:val="00FA1E78"/>
    <w:rsid w:val="00FA20BF"/>
    <w:rsid w:val="00FA23B1"/>
    <w:rsid w:val="00FA2951"/>
    <w:rsid w:val="00FA2C4A"/>
    <w:rsid w:val="00FA330F"/>
    <w:rsid w:val="00FA3742"/>
    <w:rsid w:val="00FA3769"/>
    <w:rsid w:val="00FA37AF"/>
    <w:rsid w:val="00FA3BBC"/>
    <w:rsid w:val="00FA3FCA"/>
    <w:rsid w:val="00FA4774"/>
    <w:rsid w:val="00FA5AEB"/>
    <w:rsid w:val="00FA5FB2"/>
    <w:rsid w:val="00FA604E"/>
    <w:rsid w:val="00FA6579"/>
    <w:rsid w:val="00FA6622"/>
    <w:rsid w:val="00FA6A1B"/>
    <w:rsid w:val="00FA7090"/>
    <w:rsid w:val="00FA7123"/>
    <w:rsid w:val="00FA75AB"/>
    <w:rsid w:val="00FA7670"/>
    <w:rsid w:val="00FA7AB7"/>
    <w:rsid w:val="00FA7BB6"/>
    <w:rsid w:val="00FA7E37"/>
    <w:rsid w:val="00FB017C"/>
    <w:rsid w:val="00FB0253"/>
    <w:rsid w:val="00FB0F99"/>
    <w:rsid w:val="00FB126E"/>
    <w:rsid w:val="00FB133B"/>
    <w:rsid w:val="00FB17C2"/>
    <w:rsid w:val="00FB17DF"/>
    <w:rsid w:val="00FB1A68"/>
    <w:rsid w:val="00FB1BA8"/>
    <w:rsid w:val="00FB206F"/>
    <w:rsid w:val="00FB20AD"/>
    <w:rsid w:val="00FB23BC"/>
    <w:rsid w:val="00FB27EB"/>
    <w:rsid w:val="00FB2EE6"/>
    <w:rsid w:val="00FB34B2"/>
    <w:rsid w:val="00FB35B5"/>
    <w:rsid w:val="00FB3FEC"/>
    <w:rsid w:val="00FB4313"/>
    <w:rsid w:val="00FB4816"/>
    <w:rsid w:val="00FB540C"/>
    <w:rsid w:val="00FB5632"/>
    <w:rsid w:val="00FB588D"/>
    <w:rsid w:val="00FB5B5C"/>
    <w:rsid w:val="00FB5EC6"/>
    <w:rsid w:val="00FB6536"/>
    <w:rsid w:val="00FB6DD4"/>
    <w:rsid w:val="00FB77AD"/>
    <w:rsid w:val="00FB7A7C"/>
    <w:rsid w:val="00FB7D37"/>
    <w:rsid w:val="00FB7DF6"/>
    <w:rsid w:val="00FC02C4"/>
    <w:rsid w:val="00FC052D"/>
    <w:rsid w:val="00FC0617"/>
    <w:rsid w:val="00FC0A02"/>
    <w:rsid w:val="00FC0A92"/>
    <w:rsid w:val="00FC0CC2"/>
    <w:rsid w:val="00FC0D11"/>
    <w:rsid w:val="00FC0DFB"/>
    <w:rsid w:val="00FC0F32"/>
    <w:rsid w:val="00FC100A"/>
    <w:rsid w:val="00FC152D"/>
    <w:rsid w:val="00FC1999"/>
    <w:rsid w:val="00FC19FD"/>
    <w:rsid w:val="00FC233D"/>
    <w:rsid w:val="00FC24AD"/>
    <w:rsid w:val="00FC2F92"/>
    <w:rsid w:val="00FC3211"/>
    <w:rsid w:val="00FC37D3"/>
    <w:rsid w:val="00FC3C4F"/>
    <w:rsid w:val="00FC43E0"/>
    <w:rsid w:val="00FC5078"/>
    <w:rsid w:val="00FC5167"/>
    <w:rsid w:val="00FC5312"/>
    <w:rsid w:val="00FC5667"/>
    <w:rsid w:val="00FC57E3"/>
    <w:rsid w:val="00FC63CB"/>
    <w:rsid w:val="00FC6447"/>
    <w:rsid w:val="00FC6658"/>
    <w:rsid w:val="00FC6D16"/>
    <w:rsid w:val="00FC6EBB"/>
    <w:rsid w:val="00FC74AE"/>
    <w:rsid w:val="00FC760F"/>
    <w:rsid w:val="00FC76CA"/>
    <w:rsid w:val="00FC77D6"/>
    <w:rsid w:val="00FD0456"/>
    <w:rsid w:val="00FD05B3"/>
    <w:rsid w:val="00FD05B4"/>
    <w:rsid w:val="00FD05F9"/>
    <w:rsid w:val="00FD075D"/>
    <w:rsid w:val="00FD0FDA"/>
    <w:rsid w:val="00FD1395"/>
    <w:rsid w:val="00FD1671"/>
    <w:rsid w:val="00FD184B"/>
    <w:rsid w:val="00FD1B41"/>
    <w:rsid w:val="00FD1CDA"/>
    <w:rsid w:val="00FD1D65"/>
    <w:rsid w:val="00FD24FD"/>
    <w:rsid w:val="00FD2B0E"/>
    <w:rsid w:val="00FD2E0B"/>
    <w:rsid w:val="00FD35CF"/>
    <w:rsid w:val="00FD430A"/>
    <w:rsid w:val="00FD4798"/>
    <w:rsid w:val="00FD4839"/>
    <w:rsid w:val="00FD4A47"/>
    <w:rsid w:val="00FD4FA3"/>
    <w:rsid w:val="00FD50EE"/>
    <w:rsid w:val="00FD598E"/>
    <w:rsid w:val="00FD5D67"/>
    <w:rsid w:val="00FD6061"/>
    <w:rsid w:val="00FD691C"/>
    <w:rsid w:val="00FD6C6D"/>
    <w:rsid w:val="00FD6CF1"/>
    <w:rsid w:val="00FD6FDE"/>
    <w:rsid w:val="00FD6FF3"/>
    <w:rsid w:val="00FD715D"/>
    <w:rsid w:val="00FD71A9"/>
    <w:rsid w:val="00FD77CF"/>
    <w:rsid w:val="00FD78BA"/>
    <w:rsid w:val="00FE004A"/>
    <w:rsid w:val="00FE03C8"/>
    <w:rsid w:val="00FE0562"/>
    <w:rsid w:val="00FE0960"/>
    <w:rsid w:val="00FE0983"/>
    <w:rsid w:val="00FE115E"/>
    <w:rsid w:val="00FE137A"/>
    <w:rsid w:val="00FE259C"/>
    <w:rsid w:val="00FE2A1D"/>
    <w:rsid w:val="00FE2C4E"/>
    <w:rsid w:val="00FE2DF6"/>
    <w:rsid w:val="00FE3B31"/>
    <w:rsid w:val="00FE3F33"/>
    <w:rsid w:val="00FE4646"/>
    <w:rsid w:val="00FE4651"/>
    <w:rsid w:val="00FE465B"/>
    <w:rsid w:val="00FE4854"/>
    <w:rsid w:val="00FE4C91"/>
    <w:rsid w:val="00FE5422"/>
    <w:rsid w:val="00FE58AE"/>
    <w:rsid w:val="00FE5A21"/>
    <w:rsid w:val="00FE5AE9"/>
    <w:rsid w:val="00FE5F65"/>
    <w:rsid w:val="00FE5F68"/>
    <w:rsid w:val="00FE6054"/>
    <w:rsid w:val="00FE6269"/>
    <w:rsid w:val="00FE6632"/>
    <w:rsid w:val="00FE6976"/>
    <w:rsid w:val="00FE6C56"/>
    <w:rsid w:val="00FE6F9E"/>
    <w:rsid w:val="00FE79D8"/>
    <w:rsid w:val="00FE7CD5"/>
    <w:rsid w:val="00FF04BF"/>
    <w:rsid w:val="00FF0504"/>
    <w:rsid w:val="00FF0677"/>
    <w:rsid w:val="00FF06A8"/>
    <w:rsid w:val="00FF1223"/>
    <w:rsid w:val="00FF1475"/>
    <w:rsid w:val="00FF170D"/>
    <w:rsid w:val="00FF237A"/>
    <w:rsid w:val="00FF2587"/>
    <w:rsid w:val="00FF2737"/>
    <w:rsid w:val="00FF2E08"/>
    <w:rsid w:val="00FF2E7B"/>
    <w:rsid w:val="00FF3503"/>
    <w:rsid w:val="00FF409D"/>
    <w:rsid w:val="00FF4186"/>
    <w:rsid w:val="00FF4237"/>
    <w:rsid w:val="00FF43FD"/>
    <w:rsid w:val="00FF440C"/>
    <w:rsid w:val="00FF4465"/>
    <w:rsid w:val="00FF44A5"/>
    <w:rsid w:val="00FF44F0"/>
    <w:rsid w:val="00FF49F7"/>
    <w:rsid w:val="00FF4D15"/>
    <w:rsid w:val="00FF4EEB"/>
    <w:rsid w:val="00FF55C1"/>
    <w:rsid w:val="00FF5693"/>
    <w:rsid w:val="00FF594E"/>
    <w:rsid w:val="00FF68A6"/>
    <w:rsid w:val="00FF6C1F"/>
    <w:rsid w:val="00FF7274"/>
    <w:rsid w:val="00FF7E9B"/>
    <w:rsid w:val="010FED97"/>
    <w:rsid w:val="013D1E59"/>
    <w:rsid w:val="013F3139"/>
    <w:rsid w:val="0146FCBE"/>
    <w:rsid w:val="014943FB"/>
    <w:rsid w:val="014A691C"/>
    <w:rsid w:val="0155E935"/>
    <w:rsid w:val="0163AAB8"/>
    <w:rsid w:val="01B2401F"/>
    <w:rsid w:val="01BD9803"/>
    <w:rsid w:val="01EF0A2C"/>
    <w:rsid w:val="01F228DD"/>
    <w:rsid w:val="0201AC8F"/>
    <w:rsid w:val="02202BF6"/>
    <w:rsid w:val="022894B0"/>
    <w:rsid w:val="02376EE0"/>
    <w:rsid w:val="0270DC9B"/>
    <w:rsid w:val="0285A102"/>
    <w:rsid w:val="02870C0F"/>
    <w:rsid w:val="02CB36A1"/>
    <w:rsid w:val="03244000"/>
    <w:rsid w:val="0327B593"/>
    <w:rsid w:val="035E99F0"/>
    <w:rsid w:val="038ADA8D"/>
    <w:rsid w:val="038E8D26"/>
    <w:rsid w:val="03F23285"/>
    <w:rsid w:val="041DB5FD"/>
    <w:rsid w:val="043EF495"/>
    <w:rsid w:val="0464DD15"/>
    <w:rsid w:val="04ABC922"/>
    <w:rsid w:val="04C12FE4"/>
    <w:rsid w:val="04D09133"/>
    <w:rsid w:val="04E28A4C"/>
    <w:rsid w:val="0502D958"/>
    <w:rsid w:val="05497E98"/>
    <w:rsid w:val="059CCEDD"/>
    <w:rsid w:val="05AC9ABB"/>
    <w:rsid w:val="05DE01E5"/>
    <w:rsid w:val="06168BA7"/>
    <w:rsid w:val="0634B66E"/>
    <w:rsid w:val="0646B086"/>
    <w:rsid w:val="0646CAFB"/>
    <w:rsid w:val="065750B8"/>
    <w:rsid w:val="06773476"/>
    <w:rsid w:val="068132F4"/>
    <w:rsid w:val="06B98AFF"/>
    <w:rsid w:val="0716EF6F"/>
    <w:rsid w:val="074AD45D"/>
    <w:rsid w:val="07A3FD61"/>
    <w:rsid w:val="07B3423F"/>
    <w:rsid w:val="07B43F1A"/>
    <w:rsid w:val="07D1DD9C"/>
    <w:rsid w:val="07EBC3B4"/>
    <w:rsid w:val="07FCD3BC"/>
    <w:rsid w:val="082EADA8"/>
    <w:rsid w:val="08521298"/>
    <w:rsid w:val="088875DB"/>
    <w:rsid w:val="08A78AB1"/>
    <w:rsid w:val="08AE8BD8"/>
    <w:rsid w:val="08BD7A3E"/>
    <w:rsid w:val="08EE820B"/>
    <w:rsid w:val="08F39372"/>
    <w:rsid w:val="09089E02"/>
    <w:rsid w:val="094A42AB"/>
    <w:rsid w:val="097A5927"/>
    <w:rsid w:val="0985AB96"/>
    <w:rsid w:val="09BF5691"/>
    <w:rsid w:val="09EB519D"/>
    <w:rsid w:val="0A0E4807"/>
    <w:rsid w:val="0A2A54EA"/>
    <w:rsid w:val="0A390A5A"/>
    <w:rsid w:val="0A61D822"/>
    <w:rsid w:val="0A711A77"/>
    <w:rsid w:val="0A7DC9D5"/>
    <w:rsid w:val="0A87C45C"/>
    <w:rsid w:val="0AA99A3B"/>
    <w:rsid w:val="0AC2C0C4"/>
    <w:rsid w:val="0AF8550D"/>
    <w:rsid w:val="0B04656D"/>
    <w:rsid w:val="0B08AD57"/>
    <w:rsid w:val="0B11FBA3"/>
    <w:rsid w:val="0B2085F1"/>
    <w:rsid w:val="0B38C158"/>
    <w:rsid w:val="0B4AAF4A"/>
    <w:rsid w:val="0B4D2667"/>
    <w:rsid w:val="0B50E440"/>
    <w:rsid w:val="0B711BFB"/>
    <w:rsid w:val="0B8B9917"/>
    <w:rsid w:val="0C0A9377"/>
    <w:rsid w:val="0C1A647F"/>
    <w:rsid w:val="0C2C8348"/>
    <w:rsid w:val="0C463938"/>
    <w:rsid w:val="0C7D72B1"/>
    <w:rsid w:val="0C874EB4"/>
    <w:rsid w:val="0C95DAAB"/>
    <w:rsid w:val="0CA714F7"/>
    <w:rsid w:val="0CADB272"/>
    <w:rsid w:val="0CC56448"/>
    <w:rsid w:val="0D24A54B"/>
    <w:rsid w:val="0D276978"/>
    <w:rsid w:val="0D4FC264"/>
    <w:rsid w:val="0D68CF89"/>
    <w:rsid w:val="0D6B4FE8"/>
    <w:rsid w:val="0D6D6963"/>
    <w:rsid w:val="0D72DAD8"/>
    <w:rsid w:val="0DA0ED84"/>
    <w:rsid w:val="0DB7ACA0"/>
    <w:rsid w:val="0DBA4DD8"/>
    <w:rsid w:val="0E16576E"/>
    <w:rsid w:val="0E18ADC8"/>
    <w:rsid w:val="0E328680"/>
    <w:rsid w:val="0E34CD96"/>
    <w:rsid w:val="0E3AD7B2"/>
    <w:rsid w:val="0E3E6BDA"/>
    <w:rsid w:val="0E531761"/>
    <w:rsid w:val="0E5C0252"/>
    <w:rsid w:val="0E69E745"/>
    <w:rsid w:val="0E9AA064"/>
    <w:rsid w:val="0EA72CFF"/>
    <w:rsid w:val="0EBB725A"/>
    <w:rsid w:val="0ECF73E2"/>
    <w:rsid w:val="0EE4C3F9"/>
    <w:rsid w:val="0EEAE913"/>
    <w:rsid w:val="0F03C2C6"/>
    <w:rsid w:val="0F19F12C"/>
    <w:rsid w:val="0F255439"/>
    <w:rsid w:val="0F2F1B75"/>
    <w:rsid w:val="0F31B32C"/>
    <w:rsid w:val="0F94097C"/>
    <w:rsid w:val="0FAAD90E"/>
    <w:rsid w:val="0FB6FD1C"/>
    <w:rsid w:val="0FDDDDA6"/>
    <w:rsid w:val="0FE6AFD5"/>
    <w:rsid w:val="0FF399AE"/>
    <w:rsid w:val="10082658"/>
    <w:rsid w:val="10132FBC"/>
    <w:rsid w:val="10206C3F"/>
    <w:rsid w:val="103AA0D8"/>
    <w:rsid w:val="106B0497"/>
    <w:rsid w:val="1078D780"/>
    <w:rsid w:val="10AAF195"/>
    <w:rsid w:val="10E45090"/>
    <w:rsid w:val="10EB877D"/>
    <w:rsid w:val="1120084E"/>
    <w:rsid w:val="112AF1CF"/>
    <w:rsid w:val="114F8C11"/>
    <w:rsid w:val="11793EEA"/>
    <w:rsid w:val="117B88B8"/>
    <w:rsid w:val="11A61EBD"/>
    <w:rsid w:val="11B58C03"/>
    <w:rsid w:val="11CFD9A4"/>
    <w:rsid w:val="11EF1969"/>
    <w:rsid w:val="12091DAB"/>
    <w:rsid w:val="12385B68"/>
    <w:rsid w:val="126C1BE7"/>
    <w:rsid w:val="127E4991"/>
    <w:rsid w:val="12963732"/>
    <w:rsid w:val="129CDEDE"/>
    <w:rsid w:val="12A17F63"/>
    <w:rsid w:val="12B86372"/>
    <w:rsid w:val="12DB7F08"/>
    <w:rsid w:val="12E560F4"/>
    <w:rsid w:val="12F3933A"/>
    <w:rsid w:val="12F42339"/>
    <w:rsid w:val="13669E79"/>
    <w:rsid w:val="136967E7"/>
    <w:rsid w:val="136BAA05"/>
    <w:rsid w:val="137FB138"/>
    <w:rsid w:val="139AB58C"/>
    <w:rsid w:val="13C46987"/>
    <w:rsid w:val="13CD531E"/>
    <w:rsid w:val="13ECB3DC"/>
    <w:rsid w:val="13F361AE"/>
    <w:rsid w:val="13FB3019"/>
    <w:rsid w:val="13FDA2E6"/>
    <w:rsid w:val="1416AB36"/>
    <w:rsid w:val="142951F3"/>
    <w:rsid w:val="142A9282"/>
    <w:rsid w:val="1483F9F6"/>
    <w:rsid w:val="149770F6"/>
    <w:rsid w:val="1497DFFB"/>
    <w:rsid w:val="14A6D8C9"/>
    <w:rsid w:val="14D37200"/>
    <w:rsid w:val="14EBBE06"/>
    <w:rsid w:val="153D092C"/>
    <w:rsid w:val="158E6278"/>
    <w:rsid w:val="15A99628"/>
    <w:rsid w:val="15CFCA3B"/>
    <w:rsid w:val="15F0C71B"/>
    <w:rsid w:val="161A7D1E"/>
    <w:rsid w:val="1645BD5A"/>
    <w:rsid w:val="1654FFF3"/>
    <w:rsid w:val="168F413C"/>
    <w:rsid w:val="16A0C3A1"/>
    <w:rsid w:val="16A70E6C"/>
    <w:rsid w:val="16F6B932"/>
    <w:rsid w:val="173159EA"/>
    <w:rsid w:val="1748EF23"/>
    <w:rsid w:val="17542706"/>
    <w:rsid w:val="1756A024"/>
    <w:rsid w:val="175ECE94"/>
    <w:rsid w:val="17600981"/>
    <w:rsid w:val="1788E5B8"/>
    <w:rsid w:val="178DCE2E"/>
    <w:rsid w:val="17EA7BDA"/>
    <w:rsid w:val="18115CE8"/>
    <w:rsid w:val="181DDBAE"/>
    <w:rsid w:val="1852E341"/>
    <w:rsid w:val="1854F4E7"/>
    <w:rsid w:val="187854F4"/>
    <w:rsid w:val="18922498"/>
    <w:rsid w:val="189CDB1D"/>
    <w:rsid w:val="189F0146"/>
    <w:rsid w:val="18B788B6"/>
    <w:rsid w:val="18D69D3B"/>
    <w:rsid w:val="18E29475"/>
    <w:rsid w:val="18E409A7"/>
    <w:rsid w:val="19267C81"/>
    <w:rsid w:val="19521DE0"/>
    <w:rsid w:val="19875972"/>
    <w:rsid w:val="19B177D4"/>
    <w:rsid w:val="19B74F30"/>
    <w:rsid w:val="19C1DE14"/>
    <w:rsid w:val="19CE8A32"/>
    <w:rsid w:val="19E7495C"/>
    <w:rsid w:val="1A2342C2"/>
    <w:rsid w:val="1A3DF34D"/>
    <w:rsid w:val="1A7D074B"/>
    <w:rsid w:val="1AA36309"/>
    <w:rsid w:val="1AE4B2E4"/>
    <w:rsid w:val="1AEDEE41"/>
    <w:rsid w:val="1B27B5F1"/>
    <w:rsid w:val="1B5B2A7B"/>
    <w:rsid w:val="1B6CB873"/>
    <w:rsid w:val="1B95BE1C"/>
    <w:rsid w:val="1BAF240C"/>
    <w:rsid w:val="1BB6E479"/>
    <w:rsid w:val="1BD9CE8F"/>
    <w:rsid w:val="1C26CFAA"/>
    <w:rsid w:val="1C57A442"/>
    <w:rsid w:val="1C6A7FE5"/>
    <w:rsid w:val="1C7B20A7"/>
    <w:rsid w:val="1C8BD3CF"/>
    <w:rsid w:val="1C92D9E4"/>
    <w:rsid w:val="1CAB95D0"/>
    <w:rsid w:val="1D299B75"/>
    <w:rsid w:val="1D2BC5BC"/>
    <w:rsid w:val="1D2D9141"/>
    <w:rsid w:val="1D930297"/>
    <w:rsid w:val="1D955307"/>
    <w:rsid w:val="1D9BB96B"/>
    <w:rsid w:val="1DC3A219"/>
    <w:rsid w:val="1DCE1018"/>
    <w:rsid w:val="1DCEA7A9"/>
    <w:rsid w:val="1DD26554"/>
    <w:rsid w:val="1E375ECF"/>
    <w:rsid w:val="1E5BA35D"/>
    <w:rsid w:val="1E5DFD37"/>
    <w:rsid w:val="1E6C2E8F"/>
    <w:rsid w:val="1E7553C2"/>
    <w:rsid w:val="1E87C869"/>
    <w:rsid w:val="1E956C69"/>
    <w:rsid w:val="1EE04929"/>
    <w:rsid w:val="1EE6C4CE"/>
    <w:rsid w:val="1EFD515C"/>
    <w:rsid w:val="1F337DCC"/>
    <w:rsid w:val="1F7D799A"/>
    <w:rsid w:val="1FAFF057"/>
    <w:rsid w:val="1FEB81DC"/>
    <w:rsid w:val="2000BB8F"/>
    <w:rsid w:val="201805F1"/>
    <w:rsid w:val="203E6721"/>
    <w:rsid w:val="204A4B85"/>
    <w:rsid w:val="204A4C3D"/>
    <w:rsid w:val="20550CE8"/>
    <w:rsid w:val="205DE41D"/>
    <w:rsid w:val="207F4EEA"/>
    <w:rsid w:val="209505A1"/>
    <w:rsid w:val="20B7BE3A"/>
    <w:rsid w:val="20C8C834"/>
    <w:rsid w:val="20E3EB0A"/>
    <w:rsid w:val="20F69F96"/>
    <w:rsid w:val="2106DCB6"/>
    <w:rsid w:val="213A54BE"/>
    <w:rsid w:val="213D3835"/>
    <w:rsid w:val="2163D5BC"/>
    <w:rsid w:val="218293FA"/>
    <w:rsid w:val="21994CC5"/>
    <w:rsid w:val="21B11794"/>
    <w:rsid w:val="21F5B94D"/>
    <w:rsid w:val="22011C01"/>
    <w:rsid w:val="221CEAD7"/>
    <w:rsid w:val="22242269"/>
    <w:rsid w:val="222FB56D"/>
    <w:rsid w:val="2230D602"/>
    <w:rsid w:val="224FADAE"/>
    <w:rsid w:val="22744958"/>
    <w:rsid w:val="22B56891"/>
    <w:rsid w:val="22BC334D"/>
    <w:rsid w:val="22CBDB66"/>
    <w:rsid w:val="22DFD7C9"/>
    <w:rsid w:val="22E1EEA4"/>
    <w:rsid w:val="22E562CC"/>
    <w:rsid w:val="23469807"/>
    <w:rsid w:val="236909E5"/>
    <w:rsid w:val="23733585"/>
    <w:rsid w:val="23761E51"/>
    <w:rsid w:val="23BADA8F"/>
    <w:rsid w:val="23BC1E3C"/>
    <w:rsid w:val="23D57CF3"/>
    <w:rsid w:val="23DE384F"/>
    <w:rsid w:val="243B8201"/>
    <w:rsid w:val="243C446A"/>
    <w:rsid w:val="243C6273"/>
    <w:rsid w:val="24492D59"/>
    <w:rsid w:val="245F3EEB"/>
    <w:rsid w:val="2463124E"/>
    <w:rsid w:val="247A2B8D"/>
    <w:rsid w:val="247F76F0"/>
    <w:rsid w:val="24914740"/>
    <w:rsid w:val="2499AA3D"/>
    <w:rsid w:val="249C7F23"/>
    <w:rsid w:val="24A53E23"/>
    <w:rsid w:val="24C040D4"/>
    <w:rsid w:val="24CBBEAE"/>
    <w:rsid w:val="25306E03"/>
    <w:rsid w:val="2538AF26"/>
    <w:rsid w:val="25608798"/>
    <w:rsid w:val="25E04226"/>
    <w:rsid w:val="25F2E57C"/>
    <w:rsid w:val="2604BF7C"/>
    <w:rsid w:val="261863F6"/>
    <w:rsid w:val="26268B69"/>
    <w:rsid w:val="266884F3"/>
    <w:rsid w:val="267C1018"/>
    <w:rsid w:val="26826FA0"/>
    <w:rsid w:val="26BBA230"/>
    <w:rsid w:val="26BC6BEB"/>
    <w:rsid w:val="26DCDF06"/>
    <w:rsid w:val="270A7CE0"/>
    <w:rsid w:val="272D47E2"/>
    <w:rsid w:val="27687CE4"/>
    <w:rsid w:val="27BBC84C"/>
    <w:rsid w:val="27EBBB26"/>
    <w:rsid w:val="28364B16"/>
    <w:rsid w:val="28457CDE"/>
    <w:rsid w:val="284CC9A5"/>
    <w:rsid w:val="287634F8"/>
    <w:rsid w:val="287651D2"/>
    <w:rsid w:val="28AB3D4D"/>
    <w:rsid w:val="28D16627"/>
    <w:rsid w:val="28E87987"/>
    <w:rsid w:val="28FF483A"/>
    <w:rsid w:val="290B06F5"/>
    <w:rsid w:val="2935BA77"/>
    <w:rsid w:val="2938AD8A"/>
    <w:rsid w:val="2941BEAE"/>
    <w:rsid w:val="29601D04"/>
    <w:rsid w:val="2961F5DC"/>
    <w:rsid w:val="2981611B"/>
    <w:rsid w:val="2988BABA"/>
    <w:rsid w:val="299C7D3D"/>
    <w:rsid w:val="29AC1F7E"/>
    <w:rsid w:val="2A04EE03"/>
    <w:rsid w:val="2A09616D"/>
    <w:rsid w:val="2A0CF30E"/>
    <w:rsid w:val="2A54231D"/>
    <w:rsid w:val="2AAFED89"/>
    <w:rsid w:val="2AC281CE"/>
    <w:rsid w:val="2ADD8137"/>
    <w:rsid w:val="2AFED332"/>
    <w:rsid w:val="2B0A816B"/>
    <w:rsid w:val="2B62C374"/>
    <w:rsid w:val="2B6E33E4"/>
    <w:rsid w:val="2B9A2EB2"/>
    <w:rsid w:val="2BC17D17"/>
    <w:rsid w:val="2C2A8C09"/>
    <w:rsid w:val="2C319FD8"/>
    <w:rsid w:val="2C572EF2"/>
    <w:rsid w:val="2C5D2D6E"/>
    <w:rsid w:val="2C7C405C"/>
    <w:rsid w:val="2C9D4FCB"/>
    <w:rsid w:val="2CB79D3C"/>
    <w:rsid w:val="2CC69420"/>
    <w:rsid w:val="2CCB7B3B"/>
    <w:rsid w:val="2CCC6F2E"/>
    <w:rsid w:val="2CD67030"/>
    <w:rsid w:val="2D03BC8D"/>
    <w:rsid w:val="2D0BFF4D"/>
    <w:rsid w:val="2D0C68C9"/>
    <w:rsid w:val="2D11249D"/>
    <w:rsid w:val="2D322F9D"/>
    <w:rsid w:val="2D3BA88E"/>
    <w:rsid w:val="2D407BB0"/>
    <w:rsid w:val="2D53F0BA"/>
    <w:rsid w:val="2D80491E"/>
    <w:rsid w:val="2D85BACC"/>
    <w:rsid w:val="2D8B2FBB"/>
    <w:rsid w:val="2DA00256"/>
    <w:rsid w:val="2DCFDFDC"/>
    <w:rsid w:val="2DF3877E"/>
    <w:rsid w:val="2E125DDF"/>
    <w:rsid w:val="2E1263FE"/>
    <w:rsid w:val="2E372F66"/>
    <w:rsid w:val="2E3AAF22"/>
    <w:rsid w:val="2E408C83"/>
    <w:rsid w:val="2E468CFA"/>
    <w:rsid w:val="2E614F23"/>
    <w:rsid w:val="2E6229B9"/>
    <w:rsid w:val="2E64447B"/>
    <w:rsid w:val="2E64498E"/>
    <w:rsid w:val="2E6C472E"/>
    <w:rsid w:val="2E7A90BF"/>
    <w:rsid w:val="2EEE4181"/>
    <w:rsid w:val="2F2A2DF1"/>
    <w:rsid w:val="2F2F80A1"/>
    <w:rsid w:val="2F4CC664"/>
    <w:rsid w:val="2F4DD547"/>
    <w:rsid w:val="2F86B3C5"/>
    <w:rsid w:val="2F8E6B0D"/>
    <w:rsid w:val="2FE9E3DB"/>
    <w:rsid w:val="2FF2DC9D"/>
    <w:rsid w:val="2FFFC879"/>
    <w:rsid w:val="301F2907"/>
    <w:rsid w:val="306D4D77"/>
    <w:rsid w:val="306DA86B"/>
    <w:rsid w:val="3098F87D"/>
    <w:rsid w:val="30AD20F3"/>
    <w:rsid w:val="30E0604E"/>
    <w:rsid w:val="3153617E"/>
    <w:rsid w:val="3174E4C8"/>
    <w:rsid w:val="31849C87"/>
    <w:rsid w:val="31CAA202"/>
    <w:rsid w:val="31D19667"/>
    <w:rsid w:val="324EBFCD"/>
    <w:rsid w:val="326EAFEB"/>
    <w:rsid w:val="329E6F52"/>
    <w:rsid w:val="32B76B0B"/>
    <w:rsid w:val="32C653D0"/>
    <w:rsid w:val="32D7FB20"/>
    <w:rsid w:val="32EEF5EF"/>
    <w:rsid w:val="32F388DF"/>
    <w:rsid w:val="333E6187"/>
    <w:rsid w:val="3374E891"/>
    <w:rsid w:val="33937DC8"/>
    <w:rsid w:val="33CD052C"/>
    <w:rsid w:val="33E1DD06"/>
    <w:rsid w:val="3402E6E3"/>
    <w:rsid w:val="3427563F"/>
    <w:rsid w:val="342FA8EB"/>
    <w:rsid w:val="34367681"/>
    <w:rsid w:val="3439D50A"/>
    <w:rsid w:val="3441267F"/>
    <w:rsid w:val="3441FAE1"/>
    <w:rsid w:val="347D5AB4"/>
    <w:rsid w:val="349EA869"/>
    <w:rsid w:val="34A02AB4"/>
    <w:rsid w:val="34AFCE07"/>
    <w:rsid w:val="34B80091"/>
    <w:rsid w:val="34BA96EE"/>
    <w:rsid w:val="34F01873"/>
    <w:rsid w:val="35177AAE"/>
    <w:rsid w:val="35535976"/>
    <w:rsid w:val="3576408C"/>
    <w:rsid w:val="357EE7B8"/>
    <w:rsid w:val="3595650B"/>
    <w:rsid w:val="35A89A6C"/>
    <w:rsid w:val="35DFF4AC"/>
    <w:rsid w:val="35F3956A"/>
    <w:rsid w:val="35F64424"/>
    <w:rsid w:val="35FED6EB"/>
    <w:rsid w:val="3628080C"/>
    <w:rsid w:val="362D9C55"/>
    <w:rsid w:val="36482D5F"/>
    <w:rsid w:val="364B9E68"/>
    <w:rsid w:val="364FEE4E"/>
    <w:rsid w:val="368A83C5"/>
    <w:rsid w:val="36B56EDA"/>
    <w:rsid w:val="36BA280A"/>
    <w:rsid w:val="36BADD84"/>
    <w:rsid w:val="36EF44E8"/>
    <w:rsid w:val="36F26BA3"/>
    <w:rsid w:val="37215F48"/>
    <w:rsid w:val="375953B3"/>
    <w:rsid w:val="3768C13D"/>
    <w:rsid w:val="37718E6B"/>
    <w:rsid w:val="3772855C"/>
    <w:rsid w:val="37B42AB2"/>
    <w:rsid w:val="37C92F23"/>
    <w:rsid w:val="37EAC195"/>
    <w:rsid w:val="383CB178"/>
    <w:rsid w:val="38400957"/>
    <w:rsid w:val="385B0CA0"/>
    <w:rsid w:val="3868A9C0"/>
    <w:rsid w:val="38C736A3"/>
    <w:rsid w:val="38DE058D"/>
    <w:rsid w:val="38EC37D5"/>
    <w:rsid w:val="38F910A5"/>
    <w:rsid w:val="39168C7F"/>
    <w:rsid w:val="391BF779"/>
    <w:rsid w:val="395566DB"/>
    <w:rsid w:val="3959C1C4"/>
    <w:rsid w:val="39653D17"/>
    <w:rsid w:val="39804D28"/>
    <w:rsid w:val="398D290A"/>
    <w:rsid w:val="39A2D2DA"/>
    <w:rsid w:val="39BBAB66"/>
    <w:rsid w:val="39CC0461"/>
    <w:rsid w:val="39E911F8"/>
    <w:rsid w:val="39E92933"/>
    <w:rsid w:val="3A01811F"/>
    <w:rsid w:val="3A09D34C"/>
    <w:rsid w:val="3A117B80"/>
    <w:rsid w:val="3A14AE07"/>
    <w:rsid w:val="3A63BF3C"/>
    <w:rsid w:val="3A6D7A55"/>
    <w:rsid w:val="3A85A317"/>
    <w:rsid w:val="3AA63D0D"/>
    <w:rsid w:val="3AEB86F1"/>
    <w:rsid w:val="3B291507"/>
    <w:rsid w:val="3B6AE0CB"/>
    <w:rsid w:val="3B92C331"/>
    <w:rsid w:val="3BA14A54"/>
    <w:rsid w:val="3BA65EE2"/>
    <w:rsid w:val="3BA92D3D"/>
    <w:rsid w:val="3BC76E5A"/>
    <w:rsid w:val="3BE719BB"/>
    <w:rsid w:val="3BFF8D9E"/>
    <w:rsid w:val="3C05C82D"/>
    <w:rsid w:val="3C235CE1"/>
    <w:rsid w:val="3C304953"/>
    <w:rsid w:val="3C3160B9"/>
    <w:rsid w:val="3C31EB5C"/>
    <w:rsid w:val="3C48BB14"/>
    <w:rsid w:val="3C6E2BA7"/>
    <w:rsid w:val="3C94CEF6"/>
    <w:rsid w:val="3CB70F08"/>
    <w:rsid w:val="3CD3699E"/>
    <w:rsid w:val="3D0087BB"/>
    <w:rsid w:val="3D160B49"/>
    <w:rsid w:val="3D2137B1"/>
    <w:rsid w:val="3D27A75C"/>
    <w:rsid w:val="3D338908"/>
    <w:rsid w:val="3D63B44B"/>
    <w:rsid w:val="3D8DCBAC"/>
    <w:rsid w:val="3D924DBB"/>
    <w:rsid w:val="3D95918A"/>
    <w:rsid w:val="3DC1D79C"/>
    <w:rsid w:val="3DC56276"/>
    <w:rsid w:val="3DDE38AD"/>
    <w:rsid w:val="3E6C674F"/>
    <w:rsid w:val="3E6EA9BA"/>
    <w:rsid w:val="3E7E4C57"/>
    <w:rsid w:val="3E9595AA"/>
    <w:rsid w:val="3E97EC66"/>
    <w:rsid w:val="3EE19AF7"/>
    <w:rsid w:val="3EE329A8"/>
    <w:rsid w:val="3F64DA24"/>
    <w:rsid w:val="3F72264C"/>
    <w:rsid w:val="3F7F7947"/>
    <w:rsid w:val="3FB215F8"/>
    <w:rsid w:val="3FB75687"/>
    <w:rsid w:val="3FCD36AE"/>
    <w:rsid w:val="3FD7D4DA"/>
    <w:rsid w:val="3FDA5958"/>
    <w:rsid w:val="4018EE35"/>
    <w:rsid w:val="402B1851"/>
    <w:rsid w:val="403AB6CC"/>
    <w:rsid w:val="403CE8F3"/>
    <w:rsid w:val="405C13B7"/>
    <w:rsid w:val="4070F167"/>
    <w:rsid w:val="40B674E8"/>
    <w:rsid w:val="40CC0E55"/>
    <w:rsid w:val="40CF8B83"/>
    <w:rsid w:val="40CF91FE"/>
    <w:rsid w:val="410F1630"/>
    <w:rsid w:val="414C367C"/>
    <w:rsid w:val="41A25EFA"/>
    <w:rsid w:val="41B46526"/>
    <w:rsid w:val="41BA7672"/>
    <w:rsid w:val="41C60B7B"/>
    <w:rsid w:val="41E0C81C"/>
    <w:rsid w:val="424F6763"/>
    <w:rsid w:val="42606CB3"/>
    <w:rsid w:val="426411EF"/>
    <w:rsid w:val="42983927"/>
    <w:rsid w:val="42A6169C"/>
    <w:rsid w:val="42C0F95F"/>
    <w:rsid w:val="42D62D18"/>
    <w:rsid w:val="42DC764E"/>
    <w:rsid w:val="42EFD43B"/>
    <w:rsid w:val="4318E699"/>
    <w:rsid w:val="433BED87"/>
    <w:rsid w:val="434B13ED"/>
    <w:rsid w:val="436A1BF8"/>
    <w:rsid w:val="438029C4"/>
    <w:rsid w:val="43915491"/>
    <w:rsid w:val="43CBA6E8"/>
    <w:rsid w:val="441901C1"/>
    <w:rsid w:val="441ADE3B"/>
    <w:rsid w:val="443A9610"/>
    <w:rsid w:val="444070E9"/>
    <w:rsid w:val="44484844"/>
    <w:rsid w:val="44550493"/>
    <w:rsid w:val="44558CBE"/>
    <w:rsid w:val="44C1DD51"/>
    <w:rsid w:val="44E1482F"/>
    <w:rsid w:val="44FDAC3D"/>
    <w:rsid w:val="4521FEE8"/>
    <w:rsid w:val="452B3B53"/>
    <w:rsid w:val="4542AAE2"/>
    <w:rsid w:val="459071AF"/>
    <w:rsid w:val="459B74C2"/>
    <w:rsid w:val="45BB2F5F"/>
    <w:rsid w:val="45D415F1"/>
    <w:rsid w:val="46098663"/>
    <w:rsid w:val="461C499A"/>
    <w:rsid w:val="462CB7B3"/>
    <w:rsid w:val="468366EC"/>
    <w:rsid w:val="4688C03E"/>
    <w:rsid w:val="469F8A7D"/>
    <w:rsid w:val="46E7F1AD"/>
    <w:rsid w:val="46F08992"/>
    <w:rsid w:val="4714B32B"/>
    <w:rsid w:val="472EC851"/>
    <w:rsid w:val="47307FA2"/>
    <w:rsid w:val="4750A283"/>
    <w:rsid w:val="4750AB6F"/>
    <w:rsid w:val="4772391D"/>
    <w:rsid w:val="477FD31F"/>
    <w:rsid w:val="47A4096F"/>
    <w:rsid w:val="47A92438"/>
    <w:rsid w:val="47B38E37"/>
    <w:rsid w:val="47EE952A"/>
    <w:rsid w:val="48027EAC"/>
    <w:rsid w:val="48064A14"/>
    <w:rsid w:val="4812496D"/>
    <w:rsid w:val="482EEAB1"/>
    <w:rsid w:val="48370ED3"/>
    <w:rsid w:val="4856C836"/>
    <w:rsid w:val="48898C7E"/>
    <w:rsid w:val="48A58705"/>
    <w:rsid w:val="48AF19EB"/>
    <w:rsid w:val="48D00799"/>
    <w:rsid w:val="48FECF8B"/>
    <w:rsid w:val="49297AEA"/>
    <w:rsid w:val="492B7888"/>
    <w:rsid w:val="494C4FAE"/>
    <w:rsid w:val="4A05E194"/>
    <w:rsid w:val="4A36B169"/>
    <w:rsid w:val="4A38DD87"/>
    <w:rsid w:val="4A5D5CF4"/>
    <w:rsid w:val="4A5EE1D0"/>
    <w:rsid w:val="4A63E2D2"/>
    <w:rsid w:val="4A66F339"/>
    <w:rsid w:val="4A71AF2A"/>
    <w:rsid w:val="4A771C3B"/>
    <w:rsid w:val="4A7F12EB"/>
    <w:rsid w:val="4A92959F"/>
    <w:rsid w:val="4AB99C2F"/>
    <w:rsid w:val="4AEBCBDE"/>
    <w:rsid w:val="4B03BB18"/>
    <w:rsid w:val="4B21B288"/>
    <w:rsid w:val="4B25D66F"/>
    <w:rsid w:val="4B3DD12D"/>
    <w:rsid w:val="4B62396D"/>
    <w:rsid w:val="4B62F1A8"/>
    <w:rsid w:val="4B6EEFFA"/>
    <w:rsid w:val="4B77CC64"/>
    <w:rsid w:val="4BA59F23"/>
    <w:rsid w:val="4BAB5C9B"/>
    <w:rsid w:val="4BD8159A"/>
    <w:rsid w:val="4BDA1D82"/>
    <w:rsid w:val="4BDAAFD4"/>
    <w:rsid w:val="4BF9B32D"/>
    <w:rsid w:val="4BFB3405"/>
    <w:rsid w:val="4BFD5354"/>
    <w:rsid w:val="4C0FCDEB"/>
    <w:rsid w:val="4C4AF9A1"/>
    <w:rsid w:val="4CBC4045"/>
    <w:rsid w:val="4CD4C646"/>
    <w:rsid w:val="4CF5A634"/>
    <w:rsid w:val="4CFF7558"/>
    <w:rsid w:val="4D48213C"/>
    <w:rsid w:val="4D55F52D"/>
    <w:rsid w:val="4D573331"/>
    <w:rsid w:val="4D6D7DDD"/>
    <w:rsid w:val="4D7DB7D9"/>
    <w:rsid w:val="4D9E93FB"/>
    <w:rsid w:val="4DA0E069"/>
    <w:rsid w:val="4DDF6AF1"/>
    <w:rsid w:val="4DE6CA02"/>
    <w:rsid w:val="4E02ACBA"/>
    <w:rsid w:val="4E718831"/>
    <w:rsid w:val="4E9A926A"/>
    <w:rsid w:val="4EB606A9"/>
    <w:rsid w:val="4EB9DC66"/>
    <w:rsid w:val="4EC566AF"/>
    <w:rsid w:val="4ECDF5A6"/>
    <w:rsid w:val="4ED953CF"/>
    <w:rsid w:val="4EF3739F"/>
    <w:rsid w:val="4F1B1A38"/>
    <w:rsid w:val="4F2779E4"/>
    <w:rsid w:val="4F98E84F"/>
    <w:rsid w:val="4F9CF74A"/>
    <w:rsid w:val="4FEE3F55"/>
    <w:rsid w:val="4FF28FEB"/>
    <w:rsid w:val="5000DF80"/>
    <w:rsid w:val="500BCC49"/>
    <w:rsid w:val="5020FE53"/>
    <w:rsid w:val="504861BD"/>
    <w:rsid w:val="5090DEA9"/>
    <w:rsid w:val="50D9ACAE"/>
    <w:rsid w:val="50EE71FB"/>
    <w:rsid w:val="51051CC6"/>
    <w:rsid w:val="51107556"/>
    <w:rsid w:val="51517ACE"/>
    <w:rsid w:val="5186CA7D"/>
    <w:rsid w:val="518ADA74"/>
    <w:rsid w:val="519C811B"/>
    <w:rsid w:val="51B3652A"/>
    <w:rsid w:val="51B65A82"/>
    <w:rsid w:val="51B8DC6A"/>
    <w:rsid w:val="51C655C2"/>
    <w:rsid w:val="51CB97E3"/>
    <w:rsid w:val="51CCA6C6"/>
    <w:rsid w:val="51F432DA"/>
    <w:rsid w:val="51FA244B"/>
    <w:rsid w:val="5257C2CC"/>
    <w:rsid w:val="526905C3"/>
    <w:rsid w:val="526D4315"/>
    <w:rsid w:val="52825072"/>
    <w:rsid w:val="528C4AF9"/>
    <w:rsid w:val="52956E9D"/>
    <w:rsid w:val="529773A2"/>
    <w:rsid w:val="52B03FB0"/>
    <w:rsid w:val="52D52643"/>
    <w:rsid w:val="52EB2170"/>
    <w:rsid w:val="53190B79"/>
    <w:rsid w:val="531C480F"/>
    <w:rsid w:val="53418EBB"/>
    <w:rsid w:val="536B4E6B"/>
    <w:rsid w:val="538B80F9"/>
    <w:rsid w:val="53F10543"/>
    <w:rsid w:val="541396CB"/>
    <w:rsid w:val="5457D9C1"/>
    <w:rsid w:val="54813795"/>
    <w:rsid w:val="54A7415D"/>
    <w:rsid w:val="54B4C637"/>
    <w:rsid w:val="54BDAA3E"/>
    <w:rsid w:val="54E5FAC0"/>
    <w:rsid w:val="5531BE6E"/>
    <w:rsid w:val="55A09BA4"/>
    <w:rsid w:val="55B1D67B"/>
    <w:rsid w:val="561869D7"/>
    <w:rsid w:val="563AB7CD"/>
    <w:rsid w:val="56429A3A"/>
    <w:rsid w:val="5643B7C5"/>
    <w:rsid w:val="56480FA8"/>
    <w:rsid w:val="5654DECB"/>
    <w:rsid w:val="565D60C6"/>
    <w:rsid w:val="567B4515"/>
    <w:rsid w:val="568C7111"/>
    <w:rsid w:val="5695B796"/>
    <w:rsid w:val="56B8DAA4"/>
    <w:rsid w:val="56CE465A"/>
    <w:rsid w:val="56D64FBB"/>
    <w:rsid w:val="572CA93C"/>
    <w:rsid w:val="57482D37"/>
    <w:rsid w:val="5783BA82"/>
    <w:rsid w:val="57C21803"/>
    <w:rsid w:val="57CEF2EC"/>
    <w:rsid w:val="57E48B83"/>
    <w:rsid w:val="57EE07B6"/>
    <w:rsid w:val="57F16142"/>
    <w:rsid w:val="58027B86"/>
    <w:rsid w:val="583B48A6"/>
    <w:rsid w:val="5848BA82"/>
    <w:rsid w:val="584EF637"/>
    <w:rsid w:val="589DE96B"/>
    <w:rsid w:val="58CE8200"/>
    <w:rsid w:val="58DA5DFD"/>
    <w:rsid w:val="58E6FE81"/>
    <w:rsid w:val="58E8AA02"/>
    <w:rsid w:val="58FE0A06"/>
    <w:rsid w:val="5915F1A0"/>
    <w:rsid w:val="59166F13"/>
    <w:rsid w:val="591F54EC"/>
    <w:rsid w:val="593260FC"/>
    <w:rsid w:val="5945AB71"/>
    <w:rsid w:val="597A2A3D"/>
    <w:rsid w:val="59825AE4"/>
    <w:rsid w:val="598915AE"/>
    <w:rsid w:val="598BE60D"/>
    <w:rsid w:val="59B85780"/>
    <w:rsid w:val="59C7C3B9"/>
    <w:rsid w:val="59C8EB89"/>
    <w:rsid w:val="59DD3144"/>
    <w:rsid w:val="59F802D7"/>
    <w:rsid w:val="5A1D256D"/>
    <w:rsid w:val="5A2B121B"/>
    <w:rsid w:val="5A2E96A6"/>
    <w:rsid w:val="5A3A868A"/>
    <w:rsid w:val="5A44856C"/>
    <w:rsid w:val="5A50EA84"/>
    <w:rsid w:val="5A598E0A"/>
    <w:rsid w:val="5A5E9010"/>
    <w:rsid w:val="5A6AEDD9"/>
    <w:rsid w:val="5A82CEE2"/>
    <w:rsid w:val="5A847A63"/>
    <w:rsid w:val="5A850489"/>
    <w:rsid w:val="5AAFC170"/>
    <w:rsid w:val="5AB97CB6"/>
    <w:rsid w:val="5AE6202D"/>
    <w:rsid w:val="5B0DAF0B"/>
    <w:rsid w:val="5B3CD79C"/>
    <w:rsid w:val="5B4D3EE5"/>
    <w:rsid w:val="5B89BAA3"/>
    <w:rsid w:val="5BCF5DE9"/>
    <w:rsid w:val="5BD656EB"/>
    <w:rsid w:val="5C0FDD28"/>
    <w:rsid w:val="5C10BB12"/>
    <w:rsid w:val="5C12E63A"/>
    <w:rsid w:val="5C1487FA"/>
    <w:rsid w:val="5C2561DD"/>
    <w:rsid w:val="5C2CB438"/>
    <w:rsid w:val="5CC09CC7"/>
    <w:rsid w:val="5D1D8D23"/>
    <w:rsid w:val="5D2AF4B2"/>
    <w:rsid w:val="5D452488"/>
    <w:rsid w:val="5D59CD3E"/>
    <w:rsid w:val="5DA73622"/>
    <w:rsid w:val="5DE7B96A"/>
    <w:rsid w:val="5DFACC32"/>
    <w:rsid w:val="5E1D2888"/>
    <w:rsid w:val="5E500202"/>
    <w:rsid w:val="5EBB2988"/>
    <w:rsid w:val="5EBF9C7E"/>
    <w:rsid w:val="5EC9DA45"/>
    <w:rsid w:val="5F1EC693"/>
    <w:rsid w:val="5F4C1BDF"/>
    <w:rsid w:val="5F5D890D"/>
    <w:rsid w:val="5F7572E8"/>
    <w:rsid w:val="5FC49C15"/>
    <w:rsid w:val="5FCCF3AF"/>
    <w:rsid w:val="5FEEAFCC"/>
    <w:rsid w:val="60175A33"/>
    <w:rsid w:val="602C2B77"/>
    <w:rsid w:val="60335F5D"/>
    <w:rsid w:val="60598106"/>
    <w:rsid w:val="605E3580"/>
    <w:rsid w:val="60891BD3"/>
    <w:rsid w:val="608D4AEB"/>
    <w:rsid w:val="609C4564"/>
    <w:rsid w:val="60A3B567"/>
    <w:rsid w:val="60DF2D8C"/>
    <w:rsid w:val="60F26C7E"/>
    <w:rsid w:val="614114A8"/>
    <w:rsid w:val="616F4D96"/>
    <w:rsid w:val="61F83AEE"/>
    <w:rsid w:val="62275BDD"/>
    <w:rsid w:val="6227ADE8"/>
    <w:rsid w:val="6240CBC8"/>
    <w:rsid w:val="62636BDA"/>
    <w:rsid w:val="6263BAFC"/>
    <w:rsid w:val="626A5262"/>
    <w:rsid w:val="62A83620"/>
    <w:rsid w:val="62AECD8F"/>
    <w:rsid w:val="62B24C6E"/>
    <w:rsid w:val="62B334E3"/>
    <w:rsid w:val="62BDA433"/>
    <w:rsid w:val="62D41C96"/>
    <w:rsid w:val="62D80455"/>
    <w:rsid w:val="62FDFB5F"/>
    <w:rsid w:val="6309D89A"/>
    <w:rsid w:val="630B5C7F"/>
    <w:rsid w:val="630C88D8"/>
    <w:rsid w:val="633375B3"/>
    <w:rsid w:val="633AAFB8"/>
    <w:rsid w:val="633DF1F4"/>
    <w:rsid w:val="635FE27B"/>
    <w:rsid w:val="636CEC1C"/>
    <w:rsid w:val="63904507"/>
    <w:rsid w:val="6395658B"/>
    <w:rsid w:val="63AADF56"/>
    <w:rsid w:val="63B1C27E"/>
    <w:rsid w:val="63B6E22B"/>
    <w:rsid w:val="63BDB250"/>
    <w:rsid w:val="63C59E26"/>
    <w:rsid w:val="6406BA3B"/>
    <w:rsid w:val="64116606"/>
    <w:rsid w:val="64167187"/>
    <w:rsid w:val="641AB17A"/>
    <w:rsid w:val="641E245C"/>
    <w:rsid w:val="64597E8C"/>
    <w:rsid w:val="64743BC1"/>
    <w:rsid w:val="649585C7"/>
    <w:rsid w:val="64B3D6D1"/>
    <w:rsid w:val="64B91071"/>
    <w:rsid w:val="64BCF37C"/>
    <w:rsid w:val="64C456D7"/>
    <w:rsid w:val="650791F5"/>
    <w:rsid w:val="650EBCE1"/>
    <w:rsid w:val="653550F0"/>
    <w:rsid w:val="653E1A88"/>
    <w:rsid w:val="655CDBB5"/>
    <w:rsid w:val="656AF502"/>
    <w:rsid w:val="65734AD7"/>
    <w:rsid w:val="6582AB62"/>
    <w:rsid w:val="658DC9FA"/>
    <w:rsid w:val="65AF299F"/>
    <w:rsid w:val="65AFDC28"/>
    <w:rsid w:val="65B6BF6E"/>
    <w:rsid w:val="65E64188"/>
    <w:rsid w:val="65FA924E"/>
    <w:rsid w:val="661B330B"/>
    <w:rsid w:val="6628431F"/>
    <w:rsid w:val="662A4BF5"/>
    <w:rsid w:val="6630044F"/>
    <w:rsid w:val="6692C9EC"/>
    <w:rsid w:val="66D77C2D"/>
    <w:rsid w:val="66F121ED"/>
    <w:rsid w:val="673E0567"/>
    <w:rsid w:val="67D25814"/>
    <w:rsid w:val="680FECD6"/>
    <w:rsid w:val="683190A3"/>
    <w:rsid w:val="684ED222"/>
    <w:rsid w:val="68694765"/>
    <w:rsid w:val="68852FB9"/>
    <w:rsid w:val="68C84E77"/>
    <w:rsid w:val="68D212C0"/>
    <w:rsid w:val="68ED8AC9"/>
    <w:rsid w:val="69328DA8"/>
    <w:rsid w:val="693701E5"/>
    <w:rsid w:val="694B3B42"/>
    <w:rsid w:val="6950C5A7"/>
    <w:rsid w:val="695637F1"/>
    <w:rsid w:val="695AE68D"/>
    <w:rsid w:val="69B8BD55"/>
    <w:rsid w:val="69C7D968"/>
    <w:rsid w:val="69CF7D31"/>
    <w:rsid w:val="69FAC32D"/>
    <w:rsid w:val="6A0160BD"/>
    <w:rsid w:val="6A08F4E4"/>
    <w:rsid w:val="6A13F070"/>
    <w:rsid w:val="6A195E06"/>
    <w:rsid w:val="6A279312"/>
    <w:rsid w:val="6A350C6D"/>
    <w:rsid w:val="6A4DEBD3"/>
    <w:rsid w:val="6A5B7F55"/>
    <w:rsid w:val="6A77F4F8"/>
    <w:rsid w:val="6A7FBF56"/>
    <w:rsid w:val="6A85975E"/>
    <w:rsid w:val="6AB7F2BE"/>
    <w:rsid w:val="6AE07078"/>
    <w:rsid w:val="6AE388A9"/>
    <w:rsid w:val="6AE3F421"/>
    <w:rsid w:val="6AE698CF"/>
    <w:rsid w:val="6AEFF140"/>
    <w:rsid w:val="6AF0E093"/>
    <w:rsid w:val="6B215DD6"/>
    <w:rsid w:val="6B245884"/>
    <w:rsid w:val="6B40AB31"/>
    <w:rsid w:val="6B66274A"/>
    <w:rsid w:val="6BB3B500"/>
    <w:rsid w:val="6BCFFD7F"/>
    <w:rsid w:val="6BD49A11"/>
    <w:rsid w:val="6C2600F2"/>
    <w:rsid w:val="6C26EC71"/>
    <w:rsid w:val="6C77DBC1"/>
    <w:rsid w:val="6C81D764"/>
    <w:rsid w:val="6C9A933A"/>
    <w:rsid w:val="6CA1A097"/>
    <w:rsid w:val="6D02B0B5"/>
    <w:rsid w:val="6D11D65F"/>
    <w:rsid w:val="6D1EDBB1"/>
    <w:rsid w:val="6D932601"/>
    <w:rsid w:val="6D9C6CEA"/>
    <w:rsid w:val="6DBAE1C9"/>
    <w:rsid w:val="6DCCB652"/>
    <w:rsid w:val="6E2E0F29"/>
    <w:rsid w:val="6E304677"/>
    <w:rsid w:val="6E5D4681"/>
    <w:rsid w:val="6E627D95"/>
    <w:rsid w:val="6E654349"/>
    <w:rsid w:val="6E8FE734"/>
    <w:rsid w:val="6EAC732D"/>
    <w:rsid w:val="6ECA79E3"/>
    <w:rsid w:val="6ECE63B4"/>
    <w:rsid w:val="6F21B127"/>
    <w:rsid w:val="6F4F695B"/>
    <w:rsid w:val="6F557119"/>
    <w:rsid w:val="6F5B0732"/>
    <w:rsid w:val="6F5DA1B4"/>
    <w:rsid w:val="6F5DE1AB"/>
    <w:rsid w:val="6F712552"/>
    <w:rsid w:val="6F762711"/>
    <w:rsid w:val="6F77D5CE"/>
    <w:rsid w:val="6F86E136"/>
    <w:rsid w:val="6F8D1370"/>
    <w:rsid w:val="6F935167"/>
    <w:rsid w:val="6FAD99BD"/>
    <w:rsid w:val="6FD1AC1B"/>
    <w:rsid w:val="6FE67FDC"/>
    <w:rsid w:val="6FFEB60D"/>
    <w:rsid w:val="700F6310"/>
    <w:rsid w:val="7018FC85"/>
    <w:rsid w:val="709D5FBC"/>
    <w:rsid w:val="70A8F187"/>
    <w:rsid w:val="70CC64EB"/>
    <w:rsid w:val="7109612C"/>
    <w:rsid w:val="711EA9C4"/>
    <w:rsid w:val="7122BA13"/>
    <w:rsid w:val="7154C2C1"/>
    <w:rsid w:val="716697A6"/>
    <w:rsid w:val="7166ADDC"/>
    <w:rsid w:val="7189B444"/>
    <w:rsid w:val="718AAD58"/>
    <w:rsid w:val="71986E10"/>
    <w:rsid w:val="71BD8667"/>
    <w:rsid w:val="71E0150C"/>
    <w:rsid w:val="71E66B54"/>
    <w:rsid w:val="721ACB32"/>
    <w:rsid w:val="722532BF"/>
    <w:rsid w:val="7226FCB8"/>
    <w:rsid w:val="7251EBD1"/>
    <w:rsid w:val="729A1C2C"/>
    <w:rsid w:val="72A8F57A"/>
    <w:rsid w:val="72B8A9D3"/>
    <w:rsid w:val="72CA5AB1"/>
    <w:rsid w:val="72CCCD54"/>
    <w:rsid w:val="72CF5F58"/>
    <w:rsid w:val="72E9D587"/>
    <w:rsid w:val="72EB1A76"/>
    <w:rsid w:val="7311B0D0"/>
    <w:rsid w:val="73206C6A"/>
    <w:rsid w:val="7327716E"/>
    <w:rsid w:val="736D4F71"/>
    <w:rsid w:val="738DDF1F"/>
    <w:rsid w:val="739B2C6C"/>
    <w:rsid w:val="73BD535B"/>
    <w:rsid w:val="73E597A2"/>
    <w:rsid w:val="73E5ECD9"/>
    <w:rsid w:val="73FB5E04"/>
    <w:rsid w:val="740B8C7C"/>
    <w:rsid w:val="741EDEA0"/>
    <w:rsid w:val="74261307"/>
    <w:rsid w:val="7447CF26"/>
    <w:rsid w:val="747BC69F"/>
    <w:rsid w:val="7484F7C1"/>
    <w:rsid w:val="74985B1A"/>
    <w:rsid w:val="74EE9722"/>
    <w:rsid w:val="75057B31"/>
    <w:rsid w:val="75476216"/>
    <w:rsid w:val="7585ABAE"/>
    <w:rsid w:val="75B71260"/>
    <w:rsid w:val="75BBD5D7"/>
    <w:rsid w:val="75DE6100"/>
    <w:rsid w:val="75DF53AA"/>
    <w:rsid w:val="75F3A9D4"/>
    <w:rsid w:val="762FE947"/>
    <w:rsid w:val="7641E672"/>
    <w:rsid w:val="766C510A"/>
    <w:rsid w:val="7692D342"/>
    <w:rsid w:val="76D3FD0D"/>
    <w:rsid w:val="76E30A62"/>
    <w:rsid w:val="76F94C86"/>
    <w:rsid w:val="7708B309"/>
    <w:rsid w:val="7712A8BF"/>
    <w:rsid w:val="771FC29D"/>
    <w:rsid w:val="7723E362"/>
    <w:rsid w:val="772FFDDD"/>
    <w:rsid w:val="7760F02C"/>
    <w:rsid w:val="7795A9F9"/>
    <w:rsid w:val="77B98B94"/>
    <w:rsid w:val="77D59FE9"/>
    <w:rsid w:val="77DCBE00"/>
    <w:rsid w:val="77EDEDF8"/>
    <w:rsid w:val="77F7176A"/>
    <w:rsid w:val="7810CF28"/>
    <w:rsid w:val="78177AFA"/>
    <w:rsid w:val="781AE0FD"/>
    <w:rsid w:val="783FB148"/>
    <w:rsid w:val="78E70F9C"/>
    <w:rsid w:val="78F7E718"/>
    <w:rsid w:val="78FEDF3B"/>
    <w:rsid w:val="79290A9F"/>
    <w:rsid w:val="79501017"/>
    <w:rsid w:val="7952AEAA"/>
    <w:rsid w:val="796F4F86"/>
    <w:rsid w:val="79818F29"/>
    <w:rsid w:val="799C3392"/>
    <w:rsid w:val="79AE67F0"/>
    <w:rsid w:val="79B82FA9"/>
    <w:rsid w:val="79B89B94"/>
    <w:rsid w:val="79C47AE2"/>
    <w:rsid w:val="79D832EC"/>
    <w:rsid w:val="79DF1E90"/>
    <w:rsid w:val="79E46C56"/>
    <w:rsid w:val="79F01652"/>
    <w:rsid w:val="79F08D0E"/>
    <w:rsid w:val="79FA182B"/>
    <w:rsid w:val="7A317BCE"/>
    <w:rsid w:val="7A40EC8F"/>
    <w:rsid w:val="7A5812BD"/>
    <w:rsid w:val="7A752336"/>
    <w:rsid w:val="7A9A3FE5"/>
    <w:rsid w:val="7A9C8D34"/>
    <w:rsid w:val="7AA80A6D"/>
    <w:rsid w:val="7ABF7DE0"/>
    <w:rsid w:val="7AEFCC90"/>
    <w:rsid w:val="7B02E183"/>
    <w:rsid w:val="7B3260A9"/>
    <w:rsid w:val="7B32A119"/>
    <w:rsid w:val="7B3C935E"/>
    <w:rsid w:val="7B51DBF4"/>
    <w:rsid w:val="7B61C2D2"/>
    <w:rsid w:val="7B62ECB1"/>
    <w:rsid w:val="7B6B04C1"/>
    <w:rsid w:val="7B787ECB"/>
    <w:rsid w:val="7B8D5EAD"/>
    <w:rsid w:val="7BCB4DBF"/>
    <w:rsid w:val="7C15EEB6"/>
    <w:rsid w:val="7C3A8069"/>
    <w:rsid w:val="7C4E5404"/>
    <w:rsid w:val="7C64D443"/>
    <w:rsid w:val="7C78B8DE"/>
    <w:rsid w:val="7C958560"/>
    <w:rsid w:val="7C97C178"/>
    <w:rsid w:val="7CA87E2A"/>
    <w:rsid w:val="7CBF4D83"/>
    <w:rsid w:val="7D1B9908"/>
    <w:rsid w:val="7D565080"/>
    <w:rsid w:val="7D6FED1B"/>
    <w:rsid w:val="7D9A1CC8"/>
    <w:rsid w:val="7DD7B208"/>
    <w:rsid w:val="7DD84CD4"/>
    <w:rsid w:val="7DF1722E"/>
    <w:rsid w:val="7E053A76"/>
    <w:rsid w:val="7E0BD7ED"/>
    <w:rsid w:val="7E15AFF9"/>
    <w:rsid w:val="7E7D4735"/>
    <w:rsid w:val="7E8AC3D4"/>
    <w:rsid w:val="7E8EC166"/>
    <w:rsid w:val="7E972C03"/>
    <w:rsid w:val="7EBA881A"/>
    <w:rsid w:val="7EDE9F04"/>
    <w:rsid w:val="7EE50104"/>
    <w:rsid w:val="7FA37A69"/>
    <w:rsid w:val="7FAE728D"/>
    <w:rsid w:val="7FBDB386"/>
    <w:rsid w:val="7FDA1670"/>
    <w:rsid w:val="7FE89CDA"/>
    <w:rsid w:val="7FEC3D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07DBA"/>
  <w15:docId w15:val="{8D20EC93-C329-4E60-B4C5-93D42774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53B"/>
    <w:rPr>
      <w:lang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rsid w:val="00D9153B"/>
    <w:pPr>
      <w:keepNext/>
      <w:outlineLvl w:val="3"/>
    </w:pPr>
    <w:rPr>
      <w:rFonts w:ascii="Arial" w:hAnsi="Arial"/>
      <w:b/>
      <w:sz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link w:val="Heading7Char"/>
    <w:uiPriority w:val="9"/>
    <w:unhideWhenUsed/>
    <w:qFormat/>
    <w:rsid w:val="00C2502D"/>
    <w:pPr>
      <w:keepNext/>
      <w:tabs>
        <w:tab w:val="left" w:pos="8789"/>
      </w:tabs>
      <w:ind w:right="288"/>
      <w:outlineLvl w:val="6"/>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 Text Char1,Footnote Text Char Char,Char,Footnote Text Char2,Footnote Text Char Char Char1,Footnote Text Char1 Char Char Char1,Footnote Text Char1 Char1 Char,Footnote Text Char Char Char Char,FOOTNOTES,Footnote,12pt,Geneva 9,ft,f"/>
    <w:basedOn w:val="Normal"/>
    <w:link w:val="FootnoteTextChar"/>
    <w:uiPriority w:val="99"/>
    <w:qFormat/>
    <w:rsid w:val="00D9153B"/>
    <w:pPr>
      <w:widowControl w:val="0"/>
    </w:pPr>
    <w:rPr>
      <w:rFonts w:ascii="Courier" w:hAnsi="Courier"/>
    </w:rPr>
  </w:style>
  <w:style w:type="paragraph" w:styleId="Subtitle">
    <w:name w:val="Subtitle"/>
    <w:basedOn w:val="Normal"/>
    <w:next w:val="Normal"/>
    <w:link w:val="SubtitleChar"/>
    <w:pPr>
      <w:spacing w:after="60"/>
      <w:jc w:val="center"/>
    </w:pPr>
    <w:rPr>
      <w:rFonts w:ascii="Arial" w:eastAsia="Arial" w:hAnsi="Arial" w:cs="Arial"/>
      <w:sz w:val="24"/>
      <w:szCs w:val="24"/>
    </w:rPr>
  </w:style>
  <w:style w:type="character" w:styleId="FootnoteReference">
    <w:name w:val="footnote reference"/>
    <w:aliases w:val="BVI fnr,BVI fnr Car Car,BVI fnr Car,BVI fnr Car Car Car Car,BVI fnr Car Car Car Car Char,BVI fnr Zchn Char Zchn Zchn,BVI fnr Car Car Zchn Char Zchn Zchn,BVI fnr Car Zchn Char Zchn Zchn, BVI fnr, BVI fnr Car Car,ftref,16 Point,4_G,Ref"/>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 1,Listes,List Paragraph1,References,WB Para,Bullets,Lapis Bulleted List,Dot pt,F5 List Paragraph,No Spacing1,List Paragraph Char Char Char,Indicator Text,Numbered Para 1,Bullet 1,Абзац списка,L"/>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 Text Char1 Char,Footnote Text Char Char Char,Char Char,Footnote Text Char2 Char,Footnote Text Char Char Char1 Char,Footnote Text Char1 Char Char Char1 Char,Footnote Text Char1 Char1 Char Char,FOOTNOTES Char,Footnote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List Paragraph 1 Char,Listes Char,List Paragraph1 Char,References Char,WB Para Char,Bullets Char,Lapis Bulleted List Char,Dot pt Char,F5 List Paragraph Char,No Spacing1 Char,Indicator Text Char"/>
    <w:link w:val="ListParagraph"/>
    <w:uiPriority w:val="34"/>
    <w:qFormat/>
    <w:locked/>
    <w:rsid w:val="009A4543"/>
    <w:rPr>
      <w:lang w:val="en-US" w:eastAsia="en-US"/>
    </w:rPr>
  </w:style>
  <w:style w:type="paragraph" w:styleId="Revision">
    <w:name w:val="Revision"/>
    <w:hidden/>
    <w:uiPriority w:val="99"/>
    <w:semiHidden/>
    <w:rsid w:val="0050228C"/>
    <w:rPr>
      <w:lang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F8398D"/>
    <w:pPr>
      <w:spacing w:after="160" w:line="240" w:lineRule="exact"/>
      <w:jc w:val="both"/>
    </w:pPr>
    <w:rPr>
      <w:vertAlign w:val="superscript"/>
      <w:lang w:eastAsia="en-GB"/>
    </w:rPr>
  </w:style>
  <w:style w:type="character" w:customStyle="1" w:styleId="UnresolvedMention2">
    <w:name w:val="Unresolved Mention2"/>
    <w:basedOn w:val="DefaultParagraphFont"/>
    <w:rsid w:val="00B47E37"/>
    <w:rPr>
      <w:color w:val="605E5C"/>
      <w:shd w:val="clear" w:color="auto" w:fill="E1DFDD"/>
    </w:r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29" w:type="dxa"/>
        <w:right w:w="29"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72" w:type="dxa"/>
        <w:right w:w="72" w:type="dxa"/>
      </w:tblCellMar>
    </w:tbl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paragraph" w:customStyle="1" w:styleId="commentcontentpara">
    <w:name w:val="commentcontentpara"/>
    <w:basedOn w:val="Normal"/>
    <w:rsid w:val="000D556B"/>
    <w:pPr>
      <w:spacing w:before="100" w:beforeAutospacing="1" w:after="100" w:afterAutospacing="1"/>
    </w:pPr>
    <w:rPr>
      <w:sz w:val="24"/>
      <w:szCs w:val="24"/>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customStyle="1" w:styleId="ListBullet1">
    <w:name w:val="List Bullet1"/>
    <w:basedOn w:val="Normal"/>
    <w:next w:val="ListBullet"/>
    <w:uiPriority w:val="99"/>
    <w:semiHidden/>
    <w:unhideWhenUsed/>
    <w:qFormat/>
    <w:rsid w:val="002C3A12"/>
    <w:pPr>
      <w:numPr>
        <w:numId w:val="2"/>
      </w:numPr>
      <w:tabs>
        <w:tab w:val="clear" w:pos="360"/>
      </w:tabs>
      <w:spacing w:after="160" w:line="259" w:lineRule="auto"/>
      <w:contextualSpacing/>
    </w:pPr>
    <w:rPr>
      <w:rFonts w:asciiTheme="minorHAnsi" w:eastAsiaTheme="minorEastAsia" w:hAnsiTheme="minorHAnsi" w:cstheme="minorBidi"/>
      <w:sz w:val="22"/>
      <w:szCs w:val="22"/>
      <w:vertAlign w:val="superscript"/>
      <w:lang w:val="en-US" w:eastAsia="zh-CN"/>
    </w:rPr>
  </w:style>
  <w:style w:type="paragraph" w:styleId="ListBullet">
    <w:name w:val="List Bullet"/>
    <w:basedOn w:val="Normal"/>
    <w:uiPriority w:val="99"/>
    <w:semiHidden/>
    <w:unhideWhenUsed/>
    <w:rsid w:val="002C3A12"/>
    <w:pPr>
      <w:tabs>
        <w:tab w:val="left" w:pos="360"/>
      </w:tabs>
      <w:ind w:left="360" w:hanging="360"/>
      <w:contextualSpacing/>
    </w:pPr>
  </w:style>
  <w:style w:type="paragraph" w:styleId="NormalWeb">
    <w:name w:val="Normal (Web)"/>
    <w:basedOn w:val="Normal"/>
    <w:uiPriority w:val="99"/>
    <w:unhideWhenUsed/>
    <w:rsid w:val="00505260"/>
    <w:pPr>
      <w:spacing w:before="100" w:beforeAutospacing="1" w:after="100" w:afterAutospacing="1"/>
    </w:pPr>
    <w:rPr>
      <w:sz w:val="24"/>
      <w:szCs w:val="24"/>
      <w:lang w:eastAsia="en-GB"/>
    </w:rPr>
  </w:style>
  <w:style w:type="paragraph" w:customStyle="1" w:styleId="Default">
    <w:name w:val="Default"/>
    <w:rsid w:val="007D1B0C"/>
    <w:pPr>
      <w:autoSpaceDE w:val="0"/>
      <w:autoSpaceDN w:val="0"/>
      <w:adjustRightInd w:val="0"/>
    </w:pPr>
    <w:rPr>
      <w:rFonts w:ascii="Calibri" w:hAnsi="Calibri" w:cs="Calibri"/>
      <w:color w:val="000000"/>
      <w:sz w:val="24"/>
      <w:szCs w:val="24"/>
    </w:rPr>
  </w:style>
  <w:style w:type="paragraph" w:customStyle="1" w:styleId="UNpara">
    <w:name w:val="UN para"/>
    <w:basedOn w:val="Normal"/>
    <w:rsid w:val="00EC5C22"/>
    <w:pPr>
      <w:numPr>
        <w:numId w:val="7"/>
      </w:numPr>
      <w:spacing w:after="120" w:line="240" w:lineRule="exact"/>
      <w:ind w:right="1267"/>
      <w:jc w:val="both"/>
    </w:pPr>
    <w:rPr>
      <w:rFonts w:eastAsiaTheme="minorHAnsi"/>
      <w:spacing w:val="4"/>
      <w:lang w:val="en-US"/>
    </w:rPr>
  </w:style>
  <w:style w:type="character" w:customStyle="1" w:styleId="Heading7Char">
    <w:name w:val="Heading 7 Char"/>
    <w:basedOn w:val="DefaultParagraphFont"/>
    <w:link w:val="Heading7"/>
    <w:uiPriority w:val="9"/>
    <w:rsid w:val="00C2502D"/>
    <w:rPr>
      <w:b/>
      <w:color w:val="000000"/>
      <w:lang w:eastAsia="en-US"/>
    </w:rPr>
  </w:style>
  <w:style w:type="paragraph" w:customStyle="1" w:styleId="paragraph">
    <w:name w:val="paragraph"/>
    <w:basedOn w:val="Normal"/>
    <w:rsid w:val="0066392A"/>
    <w:pPr>
      <w:spacing w:before="100" w:beforeAutospacing="1" w:after="100" w:afterAutospacing="1"/>
    </w:pPr>
    <w:rPr>
      <w:sz w:val="24"/>
      <w:szCs w:val="24"/>
      <w:lang w:val="en-US" w:eastAsia="ja-JP"/>
    </w:rPr>
  </w:style>
  <w:style w:type="character" w:customStyle="1" w:styleId="normaltextrun">
    <w:name w:val="normaltextrun"/>
    <w:basedOn w:val="DefaultParagraphFont"/>
    <w:rsid w:val="0066392A"/>
  </w:style>
  <w:style w:type="character" w:customStyle="1" w:styleId="eop">
    <w:name w:val="eop"/>
    <w:basedOn w:val="DefaultParagraphFont"/>
    <w:rsid w:val="00A26923"/>
  </w:style>
  <w:style w:type="paragraph" w:customStyle="1" w:styleId="ENFootnoteReference">
    <w:name w:val="EN Footnote Reference"/>
    <w:aliases w:val="BVI fnr תו Char Char Char,BVI fnr Car Car תו Char Char Char,BVI fnr Car תו Char Char Char,BVI fn"/>
    <w:basedOn w:val="Normal"/>
    <w:uiPriority w:val="99"/>
    <w:rsid w:val="007D3D14"/>
    <w:pPr>
      <w:spacing w:after="160" w:line="240" w:lineRule="exact"/>
    </w:pPr>
    <w:rPr>
      <w:rFonts w:asciiTheme="minorHAnsi" w:eastAsiaTheme="minorHAnsi" w:hAnsiTheme="minorHAnsi" w:cstheme="minorBidi"/>
      <w:sz w:val="22"/>
      <w:szCs w:val="22"/>
      <w:vertAlign w:val="superscript"/>
      <w:lang w:val="en-US"/>
    </w:rPr>
  </w:style>
  <w:style w:type="character" w:customStyle="1" w:styleId="apple-converted-space">
    <w:name w:val="apple-converted-space"/>
    <w:basedOn w:val="DefaultParagraphFont"/>
    <w:rsid w:val="0075710E"/>
  </w:style>
  <w:style w:type="paragraph" w:styleId="NoSpacing">
    <w:name w:val="No Spacing"/>
    <w:link w:val="NoSpacingChar"/>
    <w:uiPriority w:val="1"/>
    <w:qFormat/>
    <w:rsid w:val="003E78D4"/>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locked/>
    <w:rsid w:val="003E78D4"/>
    <w:rPr>
      <w:rFonts w:asciiTheme="minorHAnsi" w:eastAsiaTheme="minorHAnsi" w:hAnsiTheme="minorHAnsi" w:cstheme="minorBidi"/>
      <w:sz w:val="22"/>
      <w:szCs w:val="22"/>
      <w:lang w:eastAsia="en-US"/>
    </w:rPr>
  </w:style>
  <w:style w:type="character" w:customStyle="1" w:styleId="tabchar">
    <w:name w:val="tabchar"/>
    <w:basedOn w:val="DefaultParagraphFont"/>
    <w:rsid w:val="00B17628"/>
  </w:style>
  <w:style w:type="paragraph" w:customStyle="1" w:styleId="BVIfnrCharCharCharCharCharCharChar">
    <w:name w:val="BVI fnr Char Char Char Char Char Char Char"/>
    <w:aliases w:val=" BVI fnr Car Car Car Car, BVI fnr Char Char Char Char Char Char Char, BVI fnr Car Car Car Car Char"/>
    <w:basedOn w:val="Normal"/>
    <w:uiPriority w:val="99"/>
    <w:rsid w:val="00D363BF"/>
    <w:pPr>
      <w:spacing w:line="240" w:lineRule="exact"/>
    </w:pPr>
    <w:rPr>
      <w:vertAlign w:val="superscript"/>
      <w:lang w:eastAsia="en-GB"/>
    </w:rPr>
  </w:style>
  <w:style w:type="character" w:customStyle="1" w:styleId="UnresolvedMention3">
    <w:name w:val="Unresolved Mention3"/>
    <w:basedOn w:val="DefaultParagraphFont"/>
    <w:uiPriority w:val="99"/>
    <w:rsid w:val="00246313"/>
    <w:rPr>
      <w:color w:val="605E5C"/>
      <w:shd w:val="clear" w:color="auto" w:fill="E1DFDD"/>
    </w:rPr>
  </w:style>
  <w:style w:type="character" w:customStyle="1" w:styleId="Mention1">
    <w:name w:val="Mention1"/>
    <w:basedOn w:val="DefaultParagraphFont"/>
    <w:uiPriority w:val="99"/>
    <w:unhideWhenUsed/>
    <w:rsid w:val="00246313"/>
    <w:rPr>
      <w:color w:val="2B579A"/>
      <w:shd w:val="clear" w:color="auto" w:fill="E1DFDD"/>
    </w:rPr>
  </w:style>
  <w:style w:type="character" w:customStyle="1" w:styleId="UnresolvedMention4">
    <w:name w:val="Unresolved Mention4"/>
    <w:basedOn w:val="DefaultParagraphFont"/>
    <w:uiPriority w:val="99"/>
    <w:rsid w:val="00385BB1"/>
    <w:rPr>
      <w:color w:val="605E5C"/>
      <w:shd w:val="clear" w:color="auto" w:fill="E1DFDD"/>
    </w:rPr>
  </w:style>
  <w:style w:type="paragraph" w:customStyle="1" w:styleId="Pa4">
    <w:name w:val="Pa4"/>
    <w:basedOn w:val="Normal"/>
    <w:next w:val="Normal"/>
    <w:uiPriority w:val="99"/>
    <w:rsid w:val="00371BC4"/>
    <w:pPr>
      <w:autoSpaceDE w:val="0"/>
      <w:autoSpaceDN w:val="0"/>
      <w:adjustRightInd w:val="0"/>
      <w:spacing w:line="241" w:lineRule="atLeast"/>
    </w:pPr>
    <w:rPr>
      <w:rFonts w:ascii="Noto Sans Disp" w:eastAsiaTheme="minorHAnsi" w:hAnsi="Noto Sans Disp" w:cstheme="minorBidi"/>
      <w:sz w:val="24"/>
      <w:szCs w:val="24"/>
      <w:lang w:val="en-US"/>
    </w:rPr>
  </w:style>
  <w:style w:type="character" w:customStyle="1" w:styleId="UnresolvedMention5">
    <w:name w:val="Unresolved Mention5"/>
    <w:basedOn w:val="DefaultParagraphFont"/>
    <w:uiPriority w:val="99"/>
    <w:rsid w:val="00531E79"/>
    <w:rPr>
      <w:color w:val="605E5C"/>
      <w:shd w:val="clear" w:color="auto" w:fill="E1DFDD"/>
    </w:rPr>
  </w:style>
  <w:style w:type="character" w:customStyle="1" w:styleId="commenthighlightrest">
    <w:name w:val="commenthighlightrest"/>
    <w:basedOn w:val="DefaultParagraphFont"/>
    <w:rsid w:val="00970D39"/>
  </w:style>
  <w:style w:type="character" w:customStyle="1" w:styleId="Heading2Char">
    <w:name w:val="Heading 2 Char"/>
    <w:basedOn w:val="DefaultParagraphFont"/>
    <w:link w:val="Heading2"/>
    <w:rsid w:val="00FE004A"/>
    <w:rPr>
      <w:rFonts w:ascii="Arial" w:hAnsi="Arial"/>
      <w:b/>
      <w:sz w:val="28"/>
      <w:lang w:eastAsia="en-US"/>
    </w:rPr>
  </w:style>
  <w:style w:type="character" w:customStyle="1" w:styleId="superscript">
    <w:name w:val="superscript"/>
    <w:basedOn w:val="DefaultParagraphFont"/>
    <w:rsid w:val="002736AC"/>
  </w:style>
  <w:style w:type="character" w:customStyle="1" w:styleId="contentpasted1">
    <w:name w:val="contentpasted1"/>
    <w:basedOn w:val="DefaultParagraphFont"/>
    <w:rsid w:val="002736AC"/>
  </w:style>
  <w:style w:type="character" w:customStyle="1" w:styleId="contentpasted3">
    <w:name w:val="contentpasted3"/>
    <w:basedOn w:val="DefaultParagraphFont"/>
    <w:rsid w:val="00013C0E"/>
  </w:style>
  <w:style w:type="character" w:customStyle="1" w:styleId="scxw93071649">
    <w:name w:val="scxw93071649"/>
    <w:basedOn w:val="DefaultParagraphFont"/>
    <w:rsid w:val="00A13592"/>
  </w:style>
  <w:style w:type="character" w:customStyle="1" w:styleId="scxw228873365">
    <w:name w:val="scxw228873365"/>
    <w:basedOn w:val="DefaultParagraphFont"/>
    <w:rsid w:val="006638EF"/>
  </w:style>
  <w:style w:type="character" w:customStyle="1" w:styleId="scxw136909935">
    <w:name w:val="scxw136909935"/>
    <w:basedOn w:val="DefaultParagraphFont"/>
    <w:rsid w:val="00A06DF3"/>
  </w:style>
  <w:style w:type="character" w:customStyle="1" w:styleId="scxw110323202">
    <w:name w:val="scxw110323202"/>
    <w:basedOn w:val="DefaultParagraphFont"/>
    <w:rsid w:val="009D5919"/>
  </w:style>
  <w:style w:type="character" w:customStyle="1" w:styleId="scxw172605609">
    <w:name w:val="scxw172605609"/>
    <w:basedOn w:val="DefaultParagraphFont"/>
    <w:rsid w:val="00C86F1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5690">
      <w:bodyDiv w:val="1"/>
      <w:marLeft w:val="0"/>
      <w:marRight w:val="0"/>
      <w:marTop w:val="0"/>
      <w:marBottom w:val="0"/>
      <w:divBdr>
        <w:top w:val="none" w:sz="0" w:space="0" w:color="auto"/>
        <w:left w:val="none" w:sz="0" w:space="0" w:color="auto"/>
        <w:bottom w:val="none" w:sz="0" w:space="0" w:color="auto"/>
        <w:right w:val="none" w:sz="0" w:space="0" w:color="auto"/>
      </w:divBdr>
    </w:div>
    <w:div w:id="134880186">
      <w:bodyDiv w:val="1"/>
      <w:marLeft w:val="0"/>
      <w:marRight w:val="0"/>
      <w:marTop w:val="0"/>
      <w:marBottom w:val="0"/>
      <w:divBdr>
        <w:top w:val="none" w:sz="0" w:space="0" w:color="auto"/>
        <w:left w:val="none" w:sz="0" w:space="0" w:color="auto"/>
        <w:bottom w:val="none" w:sz="0" w:space="0" w:color="auto"/>
        <w:right w:val="none" w:sz="0" w:space="0" w:color="auto"/>
      </w:divBdr>
    </w:div>
    <w:div w:id="147137420">
      <w:bodyDiv w:val="1"/>
      <w:marLeft w:val="0"/>
      <w:marRight w:val="0"/>
      <w:marTop w:val="0"/>
      <w:marBottom w:val="0"/>
      <w:divBdr>
        <w:top w:val="none" w:sz="0" w:space="0" w:color="auto"/>
        <w:left w:val="none" w:sz="0" w:space="0" w:color="auto"/>
        <w:bottom w:val="none" w:sz="0" w:space="0" w:color="auto"/>
        <w:right w:val="none" w:sz="0" w:space="0" w:color="auto"/>
      </w:divBdr>
    </w:div>
    <w:div w:id="162361689">
      <w:bodyDiv w:val="1"/>
      <w:marLeft w:val="0"/>
      <w:marRight w:val="0"/>
      <w:marTop w:val="0"/>
      <w:marBottom w:val="0"/>
      <w:divBdr>
        <w:top w:val="none" w:sz="0" w:space="0" w:color="auto"/>
        <w:left w:val="none" w:sz="0" w:space="0" w:color="auto"/>
        <w:bottom w:val="none" w:sz="0" w:space="0" w:color="auto"/>
        <w:right w:val="none" w:sz="0" w:space="0" w:color="auto"/>
      </w:divBdr>
    </w:div>
    <w:div w:id="193202566">
      <w:bodyDiv w:val="1"/>
      <w:marLeft w:val="0"/>
      <w:marRight w:val="0"/>
      <w:marTop w:val="0"/>
      <w:marBottom w:val="0"/>
      <w:divBdr>
        <w:top w:val="none" w:sz="0" w:space="0" w:color="auto"/>
        <w:left w:val="none" w:sz="0" w:space="0" w:color="auto"/>
        <w:bottom w:val="none" w:sz="0" w:space="0" w:color="auto"/>
        <w:right w:val="none" w:sz="0" w:space="0" w:color="auto"/>
      </w:divBdr>
    </w:div>
    <w:div w:id="367341471">
      <w:bodyDiv w:val="1"/>
      <w:marLeft w:val="0"/>
      <w:marRight w:val="0"/>
      <w:marTop w:val="0"/>
      <w:marBottom w:val="0"/>
      <w:divBdr>
        <w:top w:val="none" w:sz="0" w:space="0" w:color="auto"/>
        <w:left w:val="none" w:sz="0" w:space="0" w:color="auto"/>
        <w:bottom w:val="none" w:sz="0" w:space="0" w:color="auto"/>
        <w:right w:val="none" w:sz="0" w:space="0" w:color="auto"/>
      </w:divBdr>
    </w:div>
    <w:div w:id="394085365">
      <w:bodyDiv w:val="1"/>
      <w:marLeft w:val="0"/>
      <w:marRight w:val="0"/>
      <w:marTop w:val="0"/>
      <w:marBottom w:val="0"/>
      <w:divBdr>
        <w:top w:val="none" w:sz="0" w:space="0" w:color="auto"/>
        <w:left w:val="none" w:sz="0" w:space="0" w:color="auto"/>
        <w:bottom w:val="none" w:sz="0" w:space="0" w:color="auto"/>
        <w:right w:val="none" w:sz="0" w:space="0" w:color="auto"/>
      </w:divBdr>
      <w:divsChild>
        <w:div w:id="1959797309">
          <w:marLeft w:val="0"/>
          <w:marRight w:val="0"/>
          <w:marTop w:val="0"/>
          <w:marBottom w:val="0"/>
          <w:divBdr>
            <w:top w:val="none" w:sz="0" w:space="0" w:color="auto"/>
            <w:left w:val="none" w:sz="0" w:space="0" w:color="auto"/>
            <w:bottom w:val="none" w:sz="0" w:space="0" w:color="auto"/>
            <w:right w:val="none" w:sz="0" w:space="0" w:color="auto"/>
          </w:divBdr>
          <w:divsChild>
            <w:div w:id="737673853">
              <w:marLeft w:val="0"/>
              <w:marRight w:val="0"/>
              <w:marTop w:val="0"/>
              <w:marBottom w:val="0"/>
              <w:divBdr>
                <w:top w:val="none" w:sz="0" w:space="0" w:color="auto"/>
                <w:left w:val="none" w:sz="0" w:space="0" w:color="auto"/>
                <w:bottom w:val="none" w:sz="0" w:space="0" w:color="auto"/>
                <w:right w:val="none" w:sz="0" w:space="0" w:color="auto"/>
              </w:divBdr>
              <w:divsChild>
                <w:div w:id="2059670047">
                  <w:marLeft w:val="0"/>
                  <w:marRight w:val="0"/>
                  <w:marTop w:val="0"/>
                  <w:marBottom w:val="0"/>
                  <w:divBdr>
                    <w:top w:val="none" w:sz="0" w:space="0" w:color="auto"/>
                    <w:left w:val="none" w:sz="0" w:space="0" w:color="auto"/>
                    <w:bottom w:val="none" w:sz="0" w:space="0" w:color="auto"/>
                    <w:right w:val="none" w:sz="0" w:space="0" w:color="auto"/>
                  </w:divBdr>
                  <w:divsChild>
                    <w:div w:id="712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90709">
      <w:bodyDiv w:val="1"/>
      <w:marLeft w:val="0"/>
      <w:marRight w:val="0"/>
      <w:marTop w:val="0"/>
      <w:marBottom w:val="0"/>
      <w:divBdr>
        <w:top w:val="none" w:sz="0" w:space="0" w:color="auto"/>
        <w:left w:val="none" w:sz="0" w:space="0" w:color="auto"/>
        <w:bottom w:val="none" w:sz="0" w:space="0" w:color="auto"/>
        <w:right w:val="none" w:sz="0" w:space="0" w:color="auto"/>
      </w:divBdr>
    </w:div>
    <w:div w:id="419986026">
      <w:bodyDiv w:val="1"/>
      <w:marLeft w:val="0"/>
      <w:marRight w:val="0"/>
      <w:marTop w:val="0"/>
      <w:marBottom w:val="0"/>
      <w:divBdr>
        <w:top w:val="none" w:sz="0" w:space="0" w:color="auto"/>
        <w:left w:val="none" w:sz="0" w:space="0" w:color="auto"/>
        <w:bottom w:val="none" w:sz="0" w:space="0" w:color="auto"/>
        <w:right w:val="none" w:sz="0" w:space="0" w:color="auto"/>
      </w:divBdr>
    </w:div>
    <w:div w:id="478885554">
      <w:bodyDiv w:val="1"/>
      <w:marLeft w:val="0"/>
      <w:marRight w:val="0"/>
      <w:marTop w:val="0"/>
      <w:marBottom w:val="0"/>
      <w:divBdr>
        <w:top w:val="none" w:sz="0" w:space="0" w:color="auto"/>
        <w:left w:val="none" w:sz="0" w:space="0" w:color="auto"/>
        <w:bottom w:val="none" w:sz="0" w:space="0" w:color="auto"/>
        <w:right w:val="none" w:sz="0" w:space="0" w:color="auto"/>
      </w:divBdr>
      <w:divsChild>
        <w:div w:id="70198588">
          <w:marLeft w:val="720"/>
          <w:marRight w:val="0"/>
          <w:marTop w:val="240"/>
          <w:marBottom w:val="0"/>
          <w:divBdr>
            <w:top w:val="none" w:sz="0" w:space="0" w:color="auto"/>
            <w:left w:val="none" w:sz="0" w:space="0" w:color="auto"/>
            <w:bottom w:val="none" w:sz="0" w:space="0" w:color="auto"/>
            <w:right w:val="none" w:sz="0" w:space="0" w:color="auto"/>
          </w:divBdr>
        </w:div>
        <w:div w:id="231549605">
          <w:marLeft w:val="720"/>
          <w:marRight w:val="0"/>
          <w:marTop w:val="240"/>
          <w:marBottom w:val="0"/>
          <w:divBdr>
            <w:top w:val="none" w:sz="0" w:space="0" w:color="auto"/>
            <w:left w:val="none" w:sz="0" w:space="0" w:color="auto"/>
            <w:bottom w:val="none" w:sz="0" w:space="0" w:color="auto"/>
            <w:right w:val="none" w:sz="0" w:space="0" w:color="auto"/>
          </w:divBdr>
        </w:div>
        <w:div w:id="285353871">
          <w:marLeft w:val="720"/>
          <w:marRight w:val="0"/>
          <w:marTop w:val="240"/>
          <w:marBottom w:val="0"/>
          <w:divBdr>
            <w:top w:val="none" w:sz="0" w:space="0" w:color="auto"/>
            <w:left w:val="none" w:sz="0" w:space="0" w:color="auto"/>
            <w:bottom w:val="none" w:sz="0" w:space="0" w:color="auto"/>
            <w:right w:val="none" w:sz="0" w:space="0" w:color="auto"/>
          </w:divBdr>
        </w:div>
        <w:div w:id="481577906">
          <w:marLeft w:val="720"/>
          <w:marRight w:val="0"/>
          <w:marTop w:val="240"/>
          <w:marBottom w:val="0"/>
          <w:divBdr>
            <w:top w:val="none" w:sz="0" w:space="0" w:color="auto"/>
            <w:left w:val="none" w:sz="0" w:space="0" w:color="auto"/>
            <w:bottom w:val="none" w:sz="0" w:space="0" w:color="auto"/>
            <w:right w:val="none" w:sz="0" w:space="0" w:color="auto"/>
          </w:divBdr>
        </w:div>
        <w:div w:id="544489608">
          <w:marLeft w:val="720"/>
          <w:marRight w:val="0"/>
          <w:marTop w:val="240"/>
          <w:marBottom w:val="0"/>
          <w:divBdr>
            <w:top w:val="none" w:sz="0" w:space="0" w:color="auto"/>
            <w:left w:val="none" w:sz="0" w:space="0" w:color="auto"/>
            <w:bottom w:val="none" w:sz="0" w:space="0" w:color="auto"/>
            <w:right w:val="none" w:sz="0" w:space="0" w:color="auto"/>
          </w:divBdr>
        </w:div>
        <w:div w:id="759520795">
          <w:marLeft w:val="720"/>
          <w:marRight w:val="0"/>
          <w:marTop w:val="240"/>
          <w:marBottom w:val="0"/>
          <w:divBdr>
            <w:top w:val="none" w:sz="0" w:space="0" w:color="auto"/>
            <w:left w:val="none" w:sz="0" w:space="0" w:color="auto"/>
            <w:bottom w:val="none" w:sz="0" w:space="0" w:color="auto"/>
            <w:right w:val="none" w:sz="0" w:space="0" w:color="auto"/>
          </w:divBdr>
        </w:div>
        <w:div w:id="777725629">
          <w:marLeft w:val="720"/>
          <w:marRight w:val="0"/>
          <w:marTop w:val="240"/>
          <w:marBottom w:val="0"/>
          <w:divBdr>
            <w:top w:val="none" w:sz="0" w:space="0" w:color="auto"/>
            <w:left w:val="none" w:sz="0" w:space="0" w:color="auto"/>
            <w:bottom w:val="none" w:sz="0" w:space="0" w:color="auto"/>
            <w:right w:val="none" w:sz="0" w:space="0" w:color="auto"/>
          </w:divBdr>
        </w:div>
        <w:div w:id="981079154">
          <w:marLeft w:val="720"/>
          <w:marRight w:val="0"/>
          <w:marTop w:val="240"/>
          <w:marBottom w:val="0"/>
          <w:divBdr>
            <w:top w:val="none" w:sz="0" w:space="0" w:color="auto"/>
            <w:left w:val="none" w:sz="0" w:space="0" w:color="auto"/>
            <w:bottom w:val="none" w:sz="0" w:space="0" w:color="auto"/>
            <w:right w:val="none" w:sz="0" w:space="0" w:color="auto"/>
          </w:divBdr>
        </w:div>
        <w:div w:id="1571502334">
          <w:marLeft w:val="720"/>
          <w:marRight w:val="0"/>
          <w:marTop w:val="240"/>
          <w:marBottom w:val="0"/>
          <w:divBdr>
            <w:top w:val="none" w:sz="0" w:space="0" w:color="auto"/>
            <w:left w:val="none" w:sz="0" w:space="0" w:color="auto"/>
            <w:bottom w:val="none" w:sz="0" w:space="0" w:color="auto"/>
            <w:right w:val="none" w:sz="0" w:space="0" w:color="auto"/>
          </w:divBdr>
        </w:div>
        <w:div w:id="1656565562">
          <w:marLeft w:val="720"/>
          <w:marRight w:val="0"/>
          <w:marTop w:val="240"/>
          <w:marBottom w:val="0"/>
          <w:divBdr>
            <w:top w:val="none" w:sz="0" w:space="0" w:color="auto"/>
            <w:left w:val="none" w:sz="0" w:space="0" w:color="auto"/>
            <w:bottom w:val="none" w:sz="0" w:space="0" w:color="auto"/>
            <w:right w:val="none" w:sz="0" w:space="0" w:color="auto"/>
          </w:divBdr>
        </w:div>
        <w:div w:id="1713457271">
          <w:marLeft w:val="720"/>
          <w:marRight w:val="0"/>
          <w:marTop w:val="240"/>
          <w:marBottom w:val="0"/>
          <w:divBdr>
            <w:top w:val="none" w:sz="0" w:space="0" w:color="auto"/>
            <w:left w:val="none" w:sz="0" w:space="0" w:color="auto"/>
            <w:bottom w:val="none" w:sz="0" w:space="0" w:color="auto"/>
            <w:right w:val="none" w:sz="0" w:space="0" w:color="auto"/>
          </w:divBdr>
        </w:div>
        <w:div w:id="1816489746">
          <w:marLeft w:val="720"/>
          <w:marRight w:val="0"/>
          <w:marTop w:val="240"/>
          <w:marBottom w:val="0"/>
          <w:divBdr>
            <w:top w:val="none" w:sz="0" w:space="0" w:color="auto"/>
            <w:left w:val="none" w:sz="0" w:space="0" w:color="auto"/>
            <w:bottom w:val="none" w:sz="0" w:space="0" w:color="auto"/>
            <w:right w:val="none" w:sz="0" w:space="0" w:color="auto"/>
          </w:divBdr>
        </w:div>
      </w:divsChild>
    </w:div>
    <w:div w:id="535579905">
      <w:bodyDiv w:val="1"/>
      <w:marLeft w:val="0"/>
      <w:marRight w:val="0"/>
      <w:marTop w:val="0"/>
      <w:marBottom w:val="0"/>
      <w:divBdr>
        <w:top w:val="none" w:sz="0" w:space="0" w:color="auto"/>
        <w:left w:val="none" w:sz="0" w:space="0" w:color="auto"/>
        <w:bottom w:val="none" w:sz="0" w:space="0" w:color="auto"/>
        <w:right w:val="none" w:sz="0" w:space="0" w:color="auto"/>
      </w:divBdr>
    </w:div>
    <w:div w:id="553352669">
      <w:bodyDiv w:val="1"/>
      <w:marLeft w:val="0"/>
      <w:marRight w:val="0"/>
      <w:marTop w:val="0"/>
      <w:marBottom w:val="0"/>
      <w:divBdr>
        <w:top w:val="none" w:sz="0" w:space="0" w:color="auto"/>
        <w:left w:val="none" w:sz="0" w:space="0" w:color="auto"/>
        <w:bottom w:val="none" w:sz="0" w:space="0" w:color="auto"/>
        <w:right w:val="none" w:sz="0" w:space="0" w:color="auto"/>
      </w:divBdr>
    </w:div>
    <w:div w:id="695928956">
      <w:bodyDiv w:val="1"/>
      <w:marLeft w:val="0"/>
      <w:marRight w:val="0"/>
      <w:marTop w:val="0"/>
      <w:marBottom w:val="0"/>
      <w:divBdr>
        <w:top w:val="none" w:sz="0" w:space="0" w:color="auto"/>
        <w:left w:val="none" w:sz="0" w:space="0" w:color="auto"/>
        <w:bottom w:val="none" w:sz="0" w:space="0" w:color="auto"/>
        <w:right w:val="none" w:sz="0" w:space="0" w:color="auto"/>
      </w:divBdr>
    </w:div>
    <w:div w:id="703940625">
      <w:bodyDiv w:val="1"/>
      <w:marLeft w:val="0"/>
      <w:marRight w:val="0"/>
      <w:marTop w:val="0"/>
      <w:marBottom w:val="0"/>
      <w:divBdr>
        <w:top w:val="none" w:sz="0" w:space="0" w:color="auto"/>
        <w:left w:val="none" w:sz="0" w:space="0" w:color="auto"/>
        <w:bottom w:val="none" w:sz="0" w:space="0" w:color="auto"/>
        <w:right w:val="none" w:sz="0" w:space="0" w:color="auto"/>
      </w:divBdr>
    </w:div>
    <w:div w:id="717632754">
      <w:bodyDiv w:val="1"/>
      <w:marLeft w:val="0"/>
      <w:marRight w:val="0"/>
      <w:marTop w:val="0"/>
      <w:marBottom w:val="0"/>
      <w:divBdr>
        <w:top w:val="none" w:sz="0" w:space="0" w:color="auto"/>
        <w:left w:val="none" w:sz="0" w:space="0" w:color="auto"/>
        <w:bottom w:val="none" w:sz="0" w:space="0" w:color="auto"/>
        <w:right w:val="none" w:sz="0" w:space="0" w:color="auto"/>
      </w:divBdr>
      <w:divsChild>
        <w:div w:id="1490706336">
          <w:marLeft w:val="1080"/>
          <w:marRight w:val="0"/>
          <w:marTop w:val="0"/>
          <w:marBottom w:val="0"/>
          <w:divBdr>
            <w:top w:val="none" w:sz="0" w:space="0" w:color="auto"/>
            <w:left w:val="none" w:sz="0" w:space="0" w:color="auto"/>
            <w:bottom w:val="none" w:sz="0" w:space="0" w:color="auto"/>
            <w:right w:val="none" w:sz="0" w:space="0" w:color="auto"/>
          </w:divBdr>
        </w:div>
      </w:divsChild>
    </w:div>
    <w:div w:id="743795443">
      <w:bodyDiv w:val="1"/>
      <w:marLeft w:val="0"/>
      <w:marRight w:val="0"/>
      <w:marTop w:val="0"/>
      <w:marBottom w:val="0"/>
      <w:divBdr>
        <w:top w:val="none" w:sz="0" w:space="0" w:color="auto"/>
        <w:left w:val="none" w:sz="0" w:space="0" w:color="auto"/>
        <w:bottom w:val="none" w:sz="0" w:space="0" w:color="auto"/>
        <w:right w:val="none" w:sz="0" w:space="0" w:color="auto"/>
      </w:divBdr>
      <w:divsChild>
        <w:div w:id="1393885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752478">
              <w:marLeft w:val="0"/>
              <w:marRight w:val="0"/>
              <w:marTop w:val="0"/>
              <w:marBottom w:val="0"/>
              <w:divBdr>
                <w:top w:val="none" w:sz="0" w:space="0" w:color="auto"/>
                <w:left w:val="none" w:sz="0" w:space="0" w:color="auto"/>
                <w:bottom w:val="none" w:sz="0" w:space="0" w:color="auto"/>
                <w:right w:val="none" w:sz="0" w:space="0" w:color="auto"/>
              </w:divBdr>
              <w:divsChild>
                <w:div w:id="7922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8578">
      <w:bodyDiv w:val="1"/>
      <w:marLeft w:val="0"/>
      <w:marRight w:val="0"/>
      <w:marTop w:val="0"/>
      <w:marBottom w:val="0"/>
      <w:divBdr>
        <w:top w:val="none" w:sz="0" w:space="0" w:color="auto"/>
        <w:left w:val="none" w:sz="0" w:space="0" w:color="auto"/>
        <w:bottom w:val="none" w:sz="0" w:space="0" w:color="auto"/>
        <w:right w:val="none" w:sz="0" w:space="0" w:color="auto"/>
      </w:divBdr>
    </w:div>
    <w:div w:id="801113771">
      <w:bodyDiv w:val="1"/>
      <w:marLeft w:val="0"/>
      <w:marRight w:val="0"/>
      <w:marTop w:val="0"/>
      <w:marBottom w:val="0"/>
      <w:divBdr>
        <w:top w:val="none" w:sz="0" w:space="0" w:color="auto"/>
        <w:left w:val="none" w:sz="0" w:space="0" w:color="auto"/>
        <w:bottom w:val="none" w:sz="0" w:space="0" w:color="auto"/>
        <w:right w:val="none" w:sz="0" w:space="0" w:color="auto"/>
      </w:divBdr>
      <w:divsChild>
        <w:div w:id="103426819">
          <w:marLeft w:val="562"/>
          <w:marRight w:val="0"/>
          <w:marTop w:val="120"/>
          <w:marBottom w:val="120"/>
          <w:divBdr>
            <w:top w:val="none" w:sz="0" w:space="0" w:color="auto"/>
            <w:left w:val="none" w:sz="0" w:space="0" w:color="auto"/>
            <w:bottom w:val="none" w:sz="0" w:space="0" w:color="auto"/>
            <w:right w:val="none" w:sz="0" w:space="0" w:color="auto"/>
          </w:divBdr>
        </w:div>
        <w:div w:id="174879773">
          <w:marLeft w:val="562"/>
          <w:marRight w:val="0"/>
          <w:marTop w:val="120"/>
          <w:marBottom w:val="120"/>
          <w:divBdr>
            <w:top w:val="none" w:sz="0" w:space="0" w:color="auto"/>
            <w:left w:val="none" w:sz="0" w:space="0" w:color="auto"/>
            <w:bottom w:val="none" w:sz="0" w:space="0" w:color="auto"/>
            <w:right w:val="none" w:sz="0" w:space="0" w:color="auto"/>
          </w:divBdr>
        </w:div>
        <w:div w:id="181166301">
          <w:marLeft w:val="562"/>
          <w:marRight w:val="0"/>
          <w:marTop w:val="120"/>
          <w:marBottom w:val="120"/>
          <w:divBdr>
            <w:top w:val="none" w:sz="0" w:space="0" w:color="auto"/>
            <w:left w:val="none" w:sz="0" w:space="0" w:color="auto"/>
            <w:bottom w:val="none" w:sz="0" w:space="0" w:color="auto"/>
            <w:right w:val="none" w:sz="0" w:space="0" w:color="auto"/>
          </w:divBdr>
        </w:div>
        <w:div w:id="416754912">
          <w:marLeft w:val="562"/>
          <w:marRight w:val="0"/>
          <w:marTop w:val="120"/>
          <w:marBottom w:val="120"/>
          <w:divBdr>
            <w:top w:val="none" w:sz="0" w:space="0" w:color="auto"/>
            <w:left w:val="none" w:sz="0" w:space="0" w:color="auto"/>
            <w:bottom w:val="none" w:sz="0" w:space="0" w:color="auto"/>
            <w:right w:val="none" w:sz="0" w:space="0" w:color="auto"/>
          </w:divBdr>
        </w:div>
        <w:div w:id="1042250049">
          <w:marLeft w:val="562"/>
          <w:marRight w:val="0"/>
          <w:marTop w:val="120"/>
          <w:marBottom w:val="120"/>
          <w:divBdr>
            <w:top w:val="none" w:sz="0" w:space="0" w:color="auto"/>
            <w:left w:val="none" w:sz="0" w:space="0" w:color="auto"/>
            <w:bottom w:val="none" w:sz="0" w:space="0" w:color="auto"/>
            <w:right w:val="none" w:sz="0" w:space="0" w:color="auto"/>
          </w:divBdr>
        </w:div>
        <w:div w:id="1536311316">
          <w:marLeft w:val="562"/>
          <w:marRight w:val="0"/>
          <w:marTop w:val="120"/>
          <w:marBottom w:val="120"/>
          <w:divBdr>
            <w:top w:val="none" w:sz="0" w:space="0" w:color="auto"/>
            <w:left w:val="none" w:sz="0" w:space="0" w:color="auto"/>
            <w:bottom w:val="none" w:sz="0" w:space="0" w:color="auto"/>
            <w:right w:val="none" w:sz="0" w:space="0" w:color="auto"/>
          </w:divBdr>
        </w:div>
        <w:div w:id="1602254757">
          <w:marLeft w:val="562"/>
          <w:marRight w:val="0"/>
          <w:marTop w:val="120"/>
          <w:marBottom w:val="120"/>
          <w:divBdr>
            <w:top w:val="none" w:sz="0" w:space="0" w:color="auto"/>
            <w:left w:val="none" w:sz="0" w:space="0" w:color="auto"/>
            <w:bottom w:val="none" w:sz="0" w:space="0" w:color="auto"/>
            <w:right w:val="none" w:sz="0" w:space="0" w:color="auto"/>
          </w:divBdr>
        </w:div>
        <w:div w:id="1891382337">
          <w:marLeft w:val="562"/>
          <w:marRight w:val="0"/>
          <w:marTop w:val="120"/>
          <w:marBottom w:val="120"/>
          <w:divBdr>
            <w:top w:val="none" w:sz="0" w:space="0" w:color="auto"/>
            <w:left w:val="none" w:sz="0" w:space="0" w:color="auto"/>
            <w:bottom w:val="none" w:sz="0" w:space="0" w:color="auto"/>
            <w:right w:val="none" w:sz="0" w:space="0" w:color="auto"/>
          </w:divBdr>
        </w:div>
        <w:div w:id="2147121263">
          <w:marLeft w:val="562"/>
          <w:marRight w:val="0"/>
          <w:marTop w:val="120"/>
          <w:marBottom w:val="120"/>
          <w:divBdr>
            <w:top w:val="none" w:sz="0" w:space="0" w:color="auto"/>
            <w:left w:val="none" w:sz="0" w:space="0" w:color="auto"/>
            <w:bottom w:val="none" w:sz="0" w:space="0" w:color="auto"/>
            <w:right w:val="none" w:sz="0" w:space="0" w:color="auto"/>
          </w:divBdr>
        </w:div>
      </w:divsChild>
    </w:div>
    <w:div w:id="930701100">
      <w:bodyDiv w:val="1"/>
      <w:marLeft w:val="0"/>
      <w:marRight w:val="0"/>
      <w:marTop w:val="0"/>
      <w:marBottom w:val="0"/>
      <w:divBdr>
        <w:top w:val="none" w:sz="0" w:space="0" w:color="auto"/>
        <w:left w:val="none" w:sz="0" w:space="0" w:color="auto"/>
        <w:bottom w:val="none" w:sz="0" w:space="0" w:color="auto"/>
        <w:right w:val="none" w:sz="0" w:space="0" w:color="auto"/>
      </w:divBdr>
      <w:divsChild>
        <w:div w:id="116099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5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384">
      <w:bodyDiv w:val="1"/>
      <w:marLeft w:val="0"/>
      <w:marRight w:val="0"/>
      <w:marTop w:val="0"/>
      <w:marBottom w:val="0"/>
      <w:divBdr>
        <w:top w:val="none" w:sz="0" w:space="0" w:color="auto"/>
        <w:left w:val="none" w:sz="0" w:space="0" w:color="auto"/>
        <w:bottom w:val="none" w:sz="0" w:space="0" w:color="auto"/>
        <w:right w:val="none" w:sz="0" w:space="0" w:color="auto"/>
      </w:divBdr>
      <w:divsChild>
        <w:div w:id="1482309154">
          <w:marLeft w:val="0"/>
          <w:marRight w:val="0"/>
          <w:marTop w:val="0"/>
          <w:marBottom w:val="0"/>
          <w:divBdr>
            <w:top w:val="none" w:sz="0" w:space="0" w:color="auto"/>
            <w:left w:val="none" w:sz="0" w:space="0" w:color="auto"/>
            <w:bottom w:val="none" w:sz="0" w:space="0" w:color="auto"/>
            <w:right w:val="none" w:sz="0" w:space="0" w:color="auto"/>
          </w:divBdr>
          <w:divsChild>
            <w:div w:id="1288120849">
              <w:marLeft w:val="0"/>
              <w:marRight w:val="0"/>
              <w:marTop w:val="0"/>
              <w:marBottom w:val="0"/>
              <w:divBdr>
                <w:top w:val="none" w:sz="0" w:space="0" w:color="auto"/>
                <w:left w:val="none" w:sz="0" w:space="0" w:color="auto"/>
                <w:bottom w:val="none" w:sz="0" w:space="0" w:color="auto"/>
                <w:right w:val="none" w:sz="0" w:space="0" w:color="auto"/>
              </w:divBdr>
              <w:divsChild>
                <w:div w:id="1088229242">
                  <w:marLeft w:val="0"/>
                  <w:marRight w:val="0"/>
                  <w:marTop w:val="0"/>
                  <w:marBottom w:val="0"/>
                  <w:divBdr>
                    <w:top w:val="none" w:sz="0" w:space="0" w:color="auto"/>
                    <w:left w:val="none" w:sz="0" w:space="0" w:color="auto"/>
                    <w:bottom w:val="none" w:sz="0" w:space="0" w:color="auto"/>
                    <w:right w:val="none" w:sz="0" w:space="0" w:color="auto"/>
                  </w:divBdr>
                  <w:divsChild>
                    <w:div w:id="11124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59689">
      <w:bodyDiv w:val="1"/>
      <w:marLeft w:val="0"/>
      <w:marRight w:val="0"/>
      <w:marTop w:val="0"/>
      <w:marBottom w:val="0"/>
      <w:divBdr>
        <w:top w:val="none" w:sz="0" w:space="0" w:color="auto"/>
        <w:left w:val="none" w:sz="0" w:space="0" w:color="auto"/>
        <w:bottom w:val="none" w:sz="0" w:space="0" w:color="auto"/>
        <w:right w:val="none" w:sz="0" w:space="0" w:color="auto"/>
      </w:divBdr>
    </w:div>
    <w:div w:id="956377683">
      <w:bodyDiv w:val="1"/>
      <w:marLeft w:val="0"/>
      <w:marRight w:val="0"/>
      <w:marTop w:val="0"/>
      <w:marBottom w:val="0"/>
      <w:divBdr>
        <w:top w:val="none" w:sz="0" w:space="0" w:color="auto"/>
        <w:left w:val="none" w:sz="0" w:space="0" w:color="auto"/>
        <w:bottom w:val="none" w:sz="0" w:space="0" w:color="auto"/>
        <w:right w:val="none" w:sz="0" w:space="0" w:color="auto"/>
      </w:divBdr>
    </w:div>
    <w:div w:id="958605256">
      <w:bodyDiv w:val="1"/>
      <w:marLeft w:val="0"/>
      <w:marRight w:val="0"/>
      <w:marTop w:val="0"/>
      <w:marBottom w:val="0"/>
      <w:divBdr>
        <w:top w:val="none" w:sz="0" w:space="0" w:color="auto"/>
        <w:left w:val="none" w:sz="0" w:space="0" w:color="auto"/>
        <w:bottom w:val="none" w:sz="0" w:space="0" w:color="auto"/>
        <w:right w:val="none" w:sz="0" w:space="0" w:color="auto"/>
      </w:divBdr>
    </w:div>
    <w:div w:id="999579240">
      <w:bodyDiv w:val="1"/>
      <w:marLeft w:val="0"/>
      <w:marRight w:val="0"/>
      <w:marTop w:val="0"/>
      <w:marBottom w:val="0"/>
      <w:divBdr>
        <w:top w:val="none" w:sz="0" w:space="0" w:color="auto"/>
        <w:left w:val="none" w:sz="0" w:space="0" w:color="auto"/>
        <w:bottom w:val="none" w:sz="0" w:space="0" w:color="auto"/>
        <w:right w:val="none" w:sz="0" w:space="0" w:color="auto"/>
      </w:divBdr>
    </w:div>
    <w:div w:id="1014578775">
      <w:bodyDiv w:val="1"/>
      <w:marLeft w:val="0"/>
      <w:marRight w:val="0"/>
      <w:marTop w:val="0"/>
      <w:marBottom w:val="0"/>
      <w:divBdr>
        <w:top w:val="none" w:sz="0" w:space="0" w:color="auto"/>
        <w:left w:val="none" w:sz="0" w:space="0" w:color="auto"/>
        <w:bottom w:val="none" w:sz="0" w:space="0" w:color="auto"/>
        <w:right w:val="none" w:sz="0" w:space="0" w:color="auto"/>
      </w:divBdr>
    </w:div>
    <w:div w:id="1138567872">
      <w:bodyDiv w:val="1"/>
      <w:marLeft w:val="0"/>
      <w:marRight w:val="0"/>
      <w:marTop w:val="0"/>
      <w:marBottom w:val="0"/>
      <w:divBdr>
        <w:top w:val="none" w:sz="0" w:space="0" w:color="auto"/>
        <w:left w:val="none" w:sz="0" w:space="0" w:color="auto"/>
        <w:bottom w:val="none" w:sz="0" w:space="0" w:color="auto"/>
        <w:right w:val="none" w:sz="0" w:space="0" w:color="auto"/>
      </w:divBdr>
      <w:divsChild>
        <w:div w:id="1207107979">
          <w:marLeft w:val="0"/>
          <w:marRight w:val="0"/>
          <w:marTop w:val="0"/>
          <w:marBottom w:val="0"/>
          <w:divBdr>
            <w:top w:val="none" w:sz="0" w:space="0" w:color="auto"/>
            <w:left w:val="none" w:sz="0" w:space="0" w:color="auto"/>
            <w:bottom w:val="none" w:sz="0" w:space="0" w:color="auto"/>
            <w:right w:val="none" w:sz="0" w:space="0" w:color="auto"/>
          </w:divBdr>
          <w:divsChild>
            <w:div w:id="1817801638">
              <w:marLeft w:val="0"/>
              <w:marRight w:val="0"/>
              <w:marTop w:val="0"/>
              <w:marBottom w:val="0"/>
              <w:divBdr>
                <w:top w:val="none" w:sz="0" w:space="0" w:color="auto"/>
                <w:left w:val="none" w:sz="0" w:space="0" w:color="auto"/>
                <w:bottom w:val="none" w:sz="0" w:space="0" w:color="auto"/>
                <w:right w:val="none" w:sz="0" w:space="0" w:color="auto"/>
              </w:divBdr>
              <w:divsChild>
                <w:div w:id="4945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6931">
      <w:bodyDiv w:val="1"/>
      <w:marLeft w:val="0"/>
      <w:marRight w:val="0"/>
      <w:marTop w:val="0"/>
      <w:marBottom w:val="0"/>
      <w:divBdr>
        <w:top w:val="none" w:sz="0" w:space="0" w:color="auto"/>
        <w:left w:val="none" w:sz="0" w:space="0" w:color="auto"/>
        <w:bottom w:val="none" w:sz="0" w:space="0" w:color="auto"/>
        <w:right w:val="none" w:sz="0" w:space="0" w:color="auto"/>
      </w:divBdr>
    </w:div>
    <w:div w:id="1212310159">
      <w:bodyDiv w:val="1"/>
      <w:marLeft w:val="0"/>
      <w:marRight w:val="0"/>
      <w:marTop w:val="0"/>
      <w:marBottom w:val="0"/>
      <w:divBdr>
        <w:top w:val="none" w:sz="0" w:space="0" w:color="auto"/>
        <w:left w:val="none" w:sz="0" w:space="0" w:color="auto"/>
        <w:bottom w:val="none" w:sz="0" w:space="0" w:color="auto"/>
        <w:right w:val="none" w:sz="0" w:space="0" w:color="auto"/>
      </w:divBdr>
    </w:div>
    <w:div w:id="1246300216">
      <w:bodyDiv w:val="1"/>
      <w:marLeft w:val="0"/>
      <w:marRight w:val="0"/>
      <w:marTop w:val="0"/>
      <w:marBottom w:val="0"/>
      <w:divBdr>
        <w:top w:val="none" w:sz="0" w:space="0" w:color="auto"/>
        <w:left w:val="none" w:sz="0" w:space="0" w:color="auto"/>
        <w:bottom w:val="none" w:sz="0" w:space="0" w:color="auto"/>
        <w:right w:val="none" w:sz="0" w:space="0" w:color="auto"/>
      </w:divBdr>
      <w:divsChild>
        <w:div w:id="344016879">
          <w:marLeft w:val="216"/>
          <w:marRight w:val="0"/>
          <w:marTop w:val="0"/>
          <w:marBottom w:val="0"/>
          <w:divBdr>
            <w:top w:val="none" w:sz="0" w:space="0" w:color="auto"/>
            <w:left w:val="none" w:sz="0" w:space="0" w:color="auto"/>
            <w:bottom w:val="none" w:sz="0" w:space="0" w:color="auto"/>
            <w:right w:val="none" w:sz="0" w:space="0" w:color="auto"/>
          </w:divBdr>
        </w:div>
        <w:div w:id="1158423791">
          <w:marLeft w:val="216"/>
          <w:marRight w:val="0"/>
          <w:marTop w:val="0"/>
          <w:marBottom w:val="0"/>
          <w:divBdr>
            <w:top w:val="none" w:sz="0" w:space="0" w:color="auto"/>
            <w:left w:val="none" w:sz="0" w:space="0" w:color="auto"/>
            <w:bottom w:val="none" w:sz="0" w:space="0" w:color="auto"/>
            <w:right w:val="none" w:sz="0" w:space="0" w:color="auto"/>
          </w:divBdr>
        </w:div>
      </w:divsChild>
    </w:div>
    <w:div w:id="1290629773">
      <w:bodyDiv w:val="1"/>
      <w:marLeft w:val="0"/>
      <w:marRight w:val="0"/>
      <w:marTop w:val="0"/>
      <w:marBottom w:val="0"/>
      <w:divBdr>
        <w:top w:val="none" w:sz="0" w:space="0" w:color="auto"/>
        <w:left w:val="none" w:sz="0" w:space="0" w:color="auto"/>
        <w:bottom w:val="none" w:sz="0" w:space="0" w:color="auto"/>
        <w:right w:val="none" w:sz="0" w:space="0" w:color="auto"/>
      </w:divBdr>
    </w:div>
    <w:div w:id="1318461425">
      <w:bodyDiv w:val="1"/>
      <w:marLeft w:val="0"/>
      <w:marRight w:val="0"/>
      <w:marTop w:val="0"/>
      <w:marBottom w:val="0"/>
      <w:divBdr>
        <w:top w:val="none" w:sz="0" w:space="0" w:color="auto"/>
        <w:left w:val="none" w:sz="0" w:space="0" w:color="auto"/>
        <w:bottom w:val="none" w:sz="0" w:space="0" w:color="auto"/>
        <w:right w:val="none" w:sz="0" w:space="0" w:color="auto"/>
      </w:divBdr>
    </w:div>
    <w:div w:id="1397315175">
      <w:bodyDiv w:val="1"/>
      <w:marLeft w:val="0"/>
      <w:marRight w:val="0"/>
      <w:marTop w:val="0"/>
      <w:marBottom w:val="0"/>
      <w:divBdr>
        <w:top w:val="none" w:sz="0" w:space="0" w:color="auto"/>
        <w:left w:val="none" w:sz="0" w:space="0" w:color="auto"/>
        <w:bottom w:val="none" w:sz="0" w:space="0" w:color="auto"/>
        <w:right w:val="none" w:sz="0" w:space="0" w:color="auto"/>
      </w:divBdr>
    </w:div>
    <w:div w:id="1397819662">
      <w:bodyDiv w:val="1"/>
      <w:marLeft w:val="0"/>
      <w:marRight w:val="0"/>
      <w:marTop w:val="0"/>
      <w:marBottom w:val="0"/>
      <w:divBdr>
        <w:top w:val="none" w:sz="0" w:space="0" w:color="auto"/>
        <w:left w:val="none" w:sz="0" w:space="0" w:color="auto"/>
        <w:bottom w:val="none" w:sz="0" w:space="0" w:color="auto"/>
        <w:right w:val="none" w:sz="0" w:space="0" w:color="auto"/>
      </w:divBdr>
      <w:divsChild>
        <w:div w:id="614991764">
          <w:marLeft w:val="0"/>
          <w:marRight w:val="0"/>
          <w:marTop w:val="0"/>
          <w:marBottom w:val="0"/>
          <w:divBdr>
            <w:top w:val="none" w:sz="0" w:space="0" w:color="auto"/>
            <w:left w:val="none" w:sz="0" w:space="0" w:color="auto"/>
            <w:bottom w:val="none" w:sz="0" w:space="0" w:color="auto"/>
            <w:right w:val="none" w:sz="0" w:space="0" w:color="auto"/>
          </w:divBdr>
          <w:divsChild>
            <w:div w:id="1571042222">
              <w:marLeft w:val="0"/>
              <w:marRight w:val="0"/>
              <w:marTop w:val="0"/>
              <w:marBottom w:val="0"/>
              <w:divBdr>
                <w:top w:val="none" w:sz="0" w:space="0" w:color="auto"/>
                <w:left w:val="none" w:sz="0" w:space="0" w:color="auto"/>
                <w:bottom w:val="none" w:sz="0" w:space="0" w:color="auto"/>
                <w:right w:val="none" w:sz="0" w:space="0" w:color="auto"/>
              </w:divBdr>
              <w:divsChild>
                <w:div w:id="1953590132">
                  <w:marLeft w:val="0"/>
                  <w:marRight w:val="0"/>
                  <w:marTop w:val="0"/>
                  <w:marBottom w:val="0"/>
                  <w:divBdr>
                    <w:top w:val="none" w:sz="0" w:space="0" w:color="auto"/>
                    <w:left w:val="none" w:sz="0" w:space="0" w:color="auto"/>
                    <w:bottom w:val="none" w:sz="0" w:space="0" w:color="auto"/>
                    <w:right w:val="none" w:sz="0" w:space="0" w:color="auto"/>
                  </w:divBdr>
                  <w:divsChild>
                    <w:div w:id="17579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15491">
      <w:bodyDiv w:val="1"/>
      <w:marLeft w:val="0"/>
      <w:marRight w:val="0"/>
      <w:marTop w:val="0"/>
      <w:marBottom w:val="0"/>
      <w:divBdr>
        <w:top w:val="none" w:sz="0" w:space="0" w:color="auto"/>
        <w:left w:val="none" w:sz="0" w:space="0" w:color="auto"/>
        <w:bottom w:val="none" w:sz="0" w:space="0" w:color="auto"/>
        <w:right w:val="none" w:sz="0" w:space="0" w:color="auto"/>
      </w:divBdr>
      <w:divsChild>
        <w:div w:id="1816869617">
          <w:marLeft w:val="0"/>
          <w:marRight w:val="0"/>
          <w:marTop w:val="0"/>
          <w:marBottom w:val="0"/>
          <w:divBdr>
            <w:top w:val="none" w:sz="0" w:space="0" w:color="auto"/>
            <w:left w:val="none" w:sz="0" w:space="0" w:color="auto"/>
            <w:bottom w:val="none" w:sz="0" w:space="0" w:color="auto"/>
            <w:right w:val="none" w:sz="0" w:space="0" w:color="auto"/>
          </w:divBdr>
          <w:divsChild>
            <w:div w:id="1577278653">
              <w:marLeft w:val="0"/>
              <w:marRight w:val="0"/>
              <w:marTop w:val="0"/>
              <w:marBottom w:val="0"/>
              <w:divBdr>
                <w:top w:val="none" w:sz="0" w:space="0" w:color="auto"/>
                <w:left w:val="none" w:sz="0" w:space="0" w:color="auto"/>
                <w:bottom w:val="none" w:sz="0" w:space="0" w:color="auto"/>
                <w:right w:val="none" w:sz="0" w:space="0" w:color="auto"/>
              </w:divBdr>
              <w:divsChild>
                <w:div w:id="149952589">
                  <w:marLeft w:val="0"/>
                  <w:marRight w:val="0"/>
                  <w:marTop w:val="0"/>
                  <w:marBottom w:val="0"/>
                  <w:divBdr>
                    <w:top w:val="none" w:sz="0" w:space="0" w:color="auto"/>
                    <w:left w:val="none" w:sz="0" w:space="0" w:color="auto"/>
                    <w:bottom w:val="none" w:sz="0" w:space="0" w:color="auto"/>
                    <w:right w:val="none" w:sz="0" w:space="0" w:color="auto"/>
                  </w:divBdr>
                  <w:divsChild>
                    <w:div w:id="120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40298">
      <w:bodyDiv w:val="1"/>
      <w:marLeft w:val="0"/>
      <w:marRight w:val="0"/>
      <w:marTop w:val="0"/>
      <w:marBottom w:val="0"/>
      <w:divBdr>
        <w:top w:val="none" w:sz="0" w:space="0" w:color="auto"/>
        <w:left w:val="none" w:sz="0" w:space="0" w:color="auto"/>
        <w:bottom w:val="none" w:sz="0" w:space="0" w:color="auto"/>
        <w:right w:val="none" w:sz="0" w:space="0" w:color="auto"/>
      </w:divBdr>
      <w:divsChild>
        <w:div w:id="701440889">
          <w:marLeft w:val="0"/>
          <w:marRight w:val="0"/>
          <w:marTop w:val="0"/>
          <w:marBottom w:val="0"/>
          <w:divBdr>
            <w:top w:val="none" w:sz="0" w:space="0" w:color="auto"/>
            <w:left w:val="none" w:sz="0" w:space="0" w:color="auto"/>
            <w:bottom w:val="none" w:sz="0" w:space="0" w:color="auto"/>
            <w:right w:val="none" w:sz="0" w:space="0" w:color="auto"/>
          </w:divBdr>
          <w:divsChild>
            <w:div w:id="238953656">
              <w:marLeft w:val="0"/>
              <w:marRight w:val="0"/>
              <w:marTop w:val="0"/>
              <w:marBottom w:val="0"/>
              <w:divBdr>
                <w:top w:val="none" w:sz="0" w:space="0" w:color="auto"/>
                <w:left w:val="none" w:sz="0" w:space="0" w:color="auto"/>
                <w:bottom w:val="none" w:sz="0" w:space="0" w:color="auto"/>
                <w:right w:val="none" w:sz="0" w:space="0" w:color="auto"/>
              </w:divBdr>
              <w:divsChild>
                <w:div w:id="745419333">
                  <w:marLeft w:val="0"/>
                  <w:marRight w:val="0"/>
                  <w:marTop w:val="0"/>
                  <w:marBottom w:val="0"/>
                  <w:divBdr>
                    <w:top w:val="none" w:sz="0" w:space="0" w:color="auto"/>
                    <w:left w:val="none" w:sz="0" w:space="0" w:color="auto"/>
                    <w:bottom w:val="none" w:sz="0" w:space="0" w:color="auto"/>
                    <w:right w:val="none" w:sz="0" w:space="0" w:color="auto"/>
                  </w:divBdr>
                  <w:divsChild>
                    <w:div w:id="11295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78774">
      <w:bodyDiv w:val="1"/>
      <w:marLeft w:val="0"/>
      <w:marRight w:val="0"/>
      <w:marTop w:val="0"/>
      <w:marBottom w:val="0"/>
      <w:divBdr>
        <w:top w:val="none" w:sz="0" w:space="0" w:color="auto"/>
        <w:left w:val="none" w:sz="0" w:space="0" w:color="auto"/>
        <w:bottom w:val="none" w:sz="0" w:space="0" w:color="auto"/>
        <w:right w:val="none" w:sz="0" w:space="0" w:color="auto"/>
      </w:divBdr>
    </w:div>
    <w:div w:id="1629320138">
      <w:bodyDiv w:val="1"/>
      <w:marLeft w:val="0"/>
      <w:marRight w:val="0"/>
      <w:marTop w:val="0"/>
      <w:marBottom w:val="0"/>
      <w:divBdr>
        <w:top w:val="none" w:sz="0" w:space="0" w:color="auto"/>
        <w:left w:val="none" w:sz="0" w:space="0" w:color="auto"/>
        <w:bottom w:val="none" w:sz="0" w:space="0" w:color="auto"/>
        <w:right w:val="none" w:sz="0" w:space="0" w:color="auto"/>
      </w:divBdr>
      <w:divsChild>
        <w:div w:id="125266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4936">
              <w:marLeft w:val="0"/>
              <w:marRight w:val="0"/>
              <w:marTop w:val="0"/>
              <w:marBottom w:val="0"/>
              <w:divBdr>
                <w:top w:val="none" w:sz="0" w:space="0" w:color="auto"/>
                <w:left w:val="none" w:sz="0" w:space="0" w:color="auto"/>
                <w:bottom w:val="none" w:sz="0" w:space="0" w:color="auto"/>
                <w:right w:val="none" w:sz="0" w:space="0" w:color="auto"/>
              </w:divBdr>
              <w:divsChild>
                <w:div w:id="1362046613">
                  <w:marLeft w:val="0"/>
                  <w:marRight w:val="0"/>
                  <w:marTop w:val="0"/>
                  <w:marBottom w:val="0"/>
                  <w:divBdr>
                    <w:top w:val="none" w:sz="0" w:space="0" w:color="auto"/>
                    <w:left w:val="none" w:sz="0" w:space="0" w:color="auto"/>
                    <w:bottom w:val="none" w:sz="0" w:space="0" w:color="auto"/>
                    <w:right w:val="none" w:sz="0" w:space="0" w:color="auto"/>
                  </w:divBdr>
                  <w:divsChild>
                    <w:div w:id="272178157">
                      <w:marLeft w:val="0"/>
                      <w:marRight w:val="0"/>
                      <w:marTop w:val="0"/>
                      <w:marBottom w:val="0"/>
                      <w:divBdr>
                        <w:top w:val="none" w:sz="0" w:space="0" w:color="auto"/>
                        <w:left w:val="none" w:sz="0" w:space="0" w:color="auto"/>
                        <w:bottom w:val="none" w:sz="0" w:space="0" w:color="auto"/>
                        <w:right w:val="none" w:sz="0" w:space="0" w:color="auto"/>
                      </w:divBdr>
                      <w:divsChild>
                        <w:div w:id="1481995833">
                          <w:marLeft w:val="0"/>
                          <w:marRight w:val="0"/>
                          <w:marTop w:val="0"/>
                          <w:marBottom w:val="0"/>
                          <w:divBdr>
                            <w:top w:val="none" w:sz="0" w:space="0" w:color="auto"/>
                            <w:left w:val="none" w:sz="0" w:space="0" w:color="auto"/>
                            <w:bottom w:val="none" w:sz="0" w:space="0" w:color="auto"/>
                            <w:right w:val="none" w:sz="0" w:space="0" w:color="auto"/>
                          </w:divBdr>
                          <w:divsChild>
                            <w:div w:id="959460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746621">
                                  <w:marLeft w:val="0"/>
                                  <w:marRight w:val="0"/>
                                  <w:marTop w:val="0"/>
                                  <w:marBottom w:val="0"/>
                                  <w:divBdr>
                                    <w:top w:val="none" w:sz="0" w:space="0" w:color="auto"/>
                                    <w:left w:val="none" w:sz="0" w:space="0" w:color="auto"/>
                                    <w:bottom w:val="none" w:sz="0" w:space="0" w:color="auto"/>
                                    <w:right w:val="none" w:sz="0" w:space="0" w:color="auto"/>
                                  </w:divBdr>
                                  <w:divsChild>
                                    <w:div w:id="4900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268758">
      <w:bodyDiv w:val="1"/>
      <w:marLeft w:val="0"/>
      <w:marRight w:val="0"/>
      <w:marTop w:val="0"/>
      <w:marBottom w:val="0"/>
      <w:divBdr>
        <w:top w:val="none" w:sz="0" w:space="0" w:color="auto"/>
        <w:left w:val="none" w:sz="0" w:space="0" w:color="auto"/>
        <w:bottom w:val="none" w:sz="0" w:space="0" w:color="auto"/>
        <w:right w:val="none" w:sz="0" w:space="0" w:color="auto"/>
      </w:divBdr>
    </w:div>
    <w:div w:id="1739593796">
      <w:bodyDiv w:val="1"/>
      <w:marLeft w:val="0"/>
      <w:marRight w:val="0"/>
      <w:marTop w:val="0"/>
      <w:marBottom w:val="0"/>
      <w:divBdr>
        <w:top w:val="none" w:sz="0" w:space="0" w:color="auto"/>
        <w:left w:val="none" w:sz="0" w:space="0" w:color="auto"/>
        <w:bottom w:val="none" w:sz="0" w:space="0" w:color="auto"/>
        <w:right w:val="none" w:sz="0" w:space="0" w:color="auto"/>
      </w:divBdr>
    </w:div>
    <w:div w:id="1766656004">
      <w:bodyDiv w:val="1"/>
      <w:marLeft w:val="0"/>
      <w:marRight w:val="0"/>
      <w:marTop w:val="0"/>
      <w:marBottom w:val="0"/>
      <w:divBdr>
        <w:top w:val="none" w:sz="0" w:space="0" w:color="auto"/>
        <w:left w:val="none" w:sz="0" w:space="0" w:color="auto"/>
        <w:bottom w:val="none" w:sz="0" w:space="0" w:color="auto"/>
        <w:right w:val="none" w:sz="0" w:space="0" w:color="auto"/>
      </w:divBdr>
      <w:divsChild>
        <w:div w:id="530385920">
          <w:marLeft w:val="0"/>
          <w:marRight w:val="0"/>
          <w:marTop w:val="0"/>
          <w:marBottom w:val="0"/>
          <w:divBdr>
            <w:top w:val="none" w:sz="0" w:space="0" w:color="auto"/>
            <w:left w:val="none" w:sz="0" w:space="0" w:color="auto"/>
            <w:bottom w:val="none" w:sz="0" w:space="0" w:color="auto"/>
            <w:right w:val="none" w:sz="0" w:space="0" w:color="auto"/>
          </w:divBdr>
          <w:divsChild>
            <w:div w:id="1341397118">
              <w:marLeft w:val="0"/>
              <w:marRight w:val="0"/>
              <w:marTop w:val="0"/>
              <w:marBottom w:val="0"/>
              <w:divBdr>
                <w:top w:val="none" w:sz="0" w:space="0" w:color="auto"/>
                <w:left w:val="none" w:sz="0" w:space="0" w:color="auto"/>
                <w:bottom w:val="none" w:sz="0" w:space="0" w:color="auto"/>
                <w:right w:val="none" w:sz="0" w:space="0" w:color="auto"/>
              </w:divBdr>
              <w:divsChild>
                <w:div w:id="145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73489">
      <w:bodyDiv w:val="1"/>
      <w:marLeft w:val="0"/>
      <w:marRight w:val="0"/>
      <w:marTop w:val="0"/>
      <w:marBottom w:val="0"/>
      <w:divBdr>
        <w:top w:val="none" w:sz="0" w:space="0" w:color="auto"/>
        <w:left w:val="none" w:sz="0" w:space="0" w:color="auto"/>
        <w:bottom w:val="none" w:sz="0" w:space="0" w:color="auto"/>
        <w:right w:val="none" w:sz="0" w:space="0" w:color="auto"/>
      </w:divBdr>
      <w:divsChild>
        <w:div w:id="391343541">
          <w:marLeft w:val="0"/>
          <w:marRight w:val="0"/>
          <w:marTop w:val="0"/>
          <w:marBottom w:val="0"/>
          <w:divBdr>
            <w:top w:val="none" w:sz="0" w:space="0" w:color="auto"/>
            <w:left w:val="none" w:sz="0" w:space="0" w:color="auto"/>
            <w:bottom w:val="none" w:sz="0" w:space="0" w:color="auto"/>
            <w:right w:val="none" w:sz="0" w:space="0" w:color="auto"/>
          </w:divBdr>
          <w:divsChild>
            <w:div w:id="1517767382">
              <w:marLeft w:val="0"/>
              <w:marRight w:val="0"/>
              <w:marTop w:val="0"/>
              <w:marBottom w:val="0"/>
              <w:divBdr>
                <w:top w:val="none" w:sz="0" w:space="0" w:color="auto"/>
                <w:left w:val="none" w:sz="0" w:space="0" w:color="auto"/>
                <w:bottom w:val="none" w:sz="0" w:space="0" w:color="auto"/>
                <w:right w:val="none" w:sz="0" w:space="0" w:color="auto"/>
              </w:divBdr>
              <w:divsChild>
                <w:div w:id="143396190">
                  <w:marLeft w:val="0"/>
                  <w:marRight w:val="0"/>
                  <w:marTop w:val="0"/>
                  <w:marBottom w:val="0"/>
                  <w:divBdr>
                    <w:top w:val="none" w:sz="0" w:space="0" w:color="auto"/>
                    <w:left w:val="none" w:sz="0" w:space="0" w:color="auto"/>
                    <w:bottom w:val="none" w:sz="0" w:space="0" w:color="auto"/>
                    <w:right w:val="none" w:sz="0" w:space="0" w:color="auto"/>
                  </w:divBdr>
                  <w:divsChild>
                    <w:div w:id="106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00770">
      <w:bodyDiv w:val="1"/>
      <w:marLeft w:val="0"/>
      <w:marRight w:val="0"/>
      <w:marTop w:val="0"/>
      <w:marBottom w:val="0"/>
      <w:divBdr>
        <w:top w:val="none" w:sz="0" w:space="0" w:color="auto"/>
        <w:left w:val="none" w:sz="0" w:space="0" w:color="auto"/>
        <w:bottom w:val="none" w:sz="0" w:space="0" w:color="auto"/>
        <w:right w:val="none" w:sz="0" w:space="0" w:color="auto"/>
      </w:divBdr>
    </w:div>
    <w:div w:id="1797723790">
      <w:bodyDiv w:val="1"/>
      <w:marLeft w:val="0"/>
      <w:marRight w:val="0"/>
      <w:marTop w:val="0"/>
      <w:marBottom w:val="0"/>
      <w:divBdr>
        <w:top w:val="none" w:sz="0" w:space="0" w:color="auto"/>
        <w:left w:val="none" w:sz="0" w:space="0" w:color="auto"/>
        <w:bottom w:val="none" w:sz="0" w:space="0" w:color="auto"/>
        <w:right w:val="none" w:sz="0" w:space="0" w:color="auto"/>
      </w:divBdr>
    </w:div>
    <w:div w:id="1799106525">
      <w:bodyDiv w:val="1"/>
      <w:marLeft w:val="0"/>
      <w:marRight w:val="0"/>
      <w:marTop w:val="0"/>
      <w:marBottom w:val="0"/>
      <w:divBdr>
        <w:top w:val="none" w:sz="0" w:space="0" w:color="auto"/>
        <w:left w:val="none" w:sz="0" w:space="0" w:color="auto"/>
        <w:bottom w:val="none" w:sz="0" w:space="0" w:color="auto"/>
        <w:right w:val="none" w:sz="0" w:space="0" w:color="auto"/>
      </w:divBdr>
    </w:div>
    <w:div w:id="1806774319">
      <w:bodyDiv w:val="1"/>
      <w:marLeft w:val="0"/>
      <w:marRight w:val="0"/>
      <w:marTop w:val="0"/>
      <w:marBottom w:val="0"/>
      <w:divBdr>
        <w:top w:val="none" w:sz="0" w:space="0" w:color="auto"/>
        <w:left w:val="none" w:sz="0" w:space="0" w:color="auto"/>
        <w:bottom w:val="none" w:sz="0" w:space="0" w:color="auto"/>
        <w:right w:val="none" w:sz="0" w:space="0" w:color="auto"/>
      </w:divBdr>
    </w:div>
    <w:div w:id="1826316423">
      <w:bodyDiv w:val="1"/>
      <w:marLeft w:val="0"/>
      <w:marRight w:val="0"/>
      <w:marTop w:val="0"/>
      <w:marBottom w:val="0"/>
      <w:divBdr>
        <w:top w:val="none" w:sz="0" w:space="0" w:color="auto"/>
        <w:left w:val="none" w:sz="0" w:space="0" w:color="auto"/>
        <w:bottom w:val="none" w:sz="0" w:space="0" w:color="auto"/>
        <w:right w:val="none" w:sz="0" w:space="0" w:color="auto"/>
      </w:divBdr>
      <w:divsChild>
        <w:div w:id="23097905">
          <w:marLeft w:val="0"/>
          <w:marRight w:val="0"/>
          <w:marTop w:val="0"/>
          <w:marBottom w:val="0"/>
          <w:divBdr>
            <w:top w:val="none" w:sz="0" w:space="0" w:color="auto"/>
            <w:left w:val="none" w:sz="0" w:space="0" w:color="auto"/>
            <w:bottom w:val="none" w:sz="0" w:space="0" w:color="auto"/>
            <w:right w:val="none" w:sz="0" w:space="0" w:color="auto"/>
          </w:divBdr>
        </w:div>
        <w:div w:id="619074105">
          <w:marLeft w:val="0"/>
          <w:marRight w:val="0"/>
          <w:marTop w:val="0"/>
          <w:marBottom w:val="0"/>
          <w:divBdr>
            <w:top w:val="none" w:sz="0" w:space="0" w:color="auto"/>
            <w:left w:val="none" w:sz="0" w:space="0" w:color="auto"/>
            <w:bottom w:val="none" w:sz="0" w:space="0" w:color="auto"/>
            <w:right w:val="none" w:sz="0" w:space="0" w:color="auto"/>
          </w:divBdr>
        </w:div>
        <w:div w:id="1687902404">
          <w:marLeft w:val="0"/>
          <w:marRight w:val="0"/>
          <w:marTop w:val="0"/>
          <w:marBottom w:val="0"/>
          <w:divBdr>
            <w:top w:val="none" w:sz="0" w:space="0" w:color="auto"/>
            <w:left w:val="none" w:sz="0" w:space="0" w:color="auto"/>
            <w:bottom w:val="none" w:sz="0" w:space="0" w:color="auto"/>
            <w:right w:val="none" w:sz="0" w:space="0" w:color="auto"/>
          </w:divBdr>
        </w:div>
        <w:div w:id="1948614201">
          <w:marLeft w:val="0"/>
          <w:marRight w:val="0"/>
          <w:marTop w:val="0"/>
          <w:marBottom w:val="0"/>
          <w:divBdr>
            <w:top w:val="none" w:sz="0" w:space="0" w:color="auto"/>
            <w:left w:val="none" w:sz="0" w:space="0" w:color="auto"/>
            <w:bottom w:val="none" w:sz="0" w:space="0" w:color="auto"/>
            <w:right w:val="none" w:sz="0" w:space="0" w:color="auto"/>
          </w:divBdr>
        </w:div>
      </w:divsChild>
    </w:div>
    <w:div w:id="2030447974">
      <w:bodyDiv w:val="1"/>
      <w:marLeft w:val="0"/>
      <w:marRight w:val="0"/>
      <w:marTop w:val="0"/>
      <w:marBottom w:val="0"/>
      <w:divBdr>
        <w:top w:val="none" w:sz="0" w:space="0" w:color="auto"/>
        <w:left w:val="none" w:sz="0" w:space="0" w:color="auto"/>
        <w:bottom w:val="none" w:sz="0" w:space="0" w:color="auto"/>
        <w:right w:val="none" w:sz="0" w:space="0" w:color="auto"/>
      </w:divBdr>
    </w:div>
    <w:div w:id="205634908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sChild>
        <w:div w:id="353120062">
          <w:marLeft w:val="0"/>
          <w:marRight w:val="0"/>
          <w:marTop w:val="0"/>
          <w:marBottom w:val="0"/>
          <w:divBdr>
            <w:top w:val="none" w:sz="0" w:space="0" w:color="auto"/>
            <w:left w:val="none" w:sz="0" w:space="0" w:color="auto"/>
            <w:bottom w:val="none" w:sz="0" w:space="0" w:color="auto"/>
            <w:right w:val="none" w:sz="0" w:space="0" w:color="auto"/>
          </w:divBdr>
          <w:divsChild>
            <w:div w:id="2138445119">
              <w:marLeft w:val="0"/>
              <w:marRight w:val="0"/>
              <w:marTop w:val="0"/>
              <w:marBottom w:val="0"/>
              <w:divBdr>
                <w:top w:val="none" w:sz="0" w:space="0" w:color="auto"/>
                <w:left w:val="none" w:sz="0" w:space="0" w:color="auto"/>
                <w:bottom w:val="none" w:sz="0" w:space="0" w:color="auto"/>
                <w:right w:val="none" w:sz="0" w:space="0" w:color="auto"/>
              </w:divBdr>
              <w:divsChild>
                <w:div w:id="32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01579">
      <w:bodyDiv w:val="1"/>
      <w:marLeft w:val="0"/>
      <w:marRight w:val="0"/>
      <w:marTop w:val="0"/>
      <w:marBottom w:val="0"/>
      <w:divBdr>
        <w:top w:val="none" w:sz="0" w:space="0" w:color="auto"/>
        <w:left w:val="none" w:sz="0" w:space="0" w:color="auto"/>
        <w:bottom w:val="none" w:sz="0" w:space="0" w:color="auto"/>
        <w:right w:val="none" w:sz="0" w:space="0" w:color="auto"/>
      </w:divBdr>
      <w:divsChild>
        <w:div w:id="1686398623">
          <w:marLeft w:val="0"/>
          <w:marRight w:val="0"/>
          <w:marTop w:val="0"/>
          <w:marBottom w:val="0"/>
          <w:divBdr>
            <w:top w:val="none" w:sz="0" w:space="0" w:color="auto"/>
            <w:left w:val="none" w:sz="0" w:space="0" w:color="auto"/>
            <w:bottom w:val="none" w:sz="0" w:space="0" w:color="auto"/>
            <w:right w:val="none" w:sz="0" w:space="0" w:color="auto"/>
          </w:divBdr>
          <w:divsChild>
            <w:div w:id="1722971437">
              <w:marLeft w:val="0"/>
              <w:marRight w:val="0"/>
              <w:marTop w:val="0"/>
              <w:marBottom w:val="0"/>
              <w:divBdr>
                <w:top w:val="none" w:sz="0" w:space="0" w:color="auto"/>
                <w:left w:val="none" w:sz="0" w:space="0" w:color="auto"/>
                <w:bottom w:val="none" w:sz="0" w:space="0" w:color="auto"/>
                <w:right w:val="none" w:sz="0" w:space="0" w:color="auto"/>
              </w:divBdr>
              <w:divsChild>
                <w:div w:id="11611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61627">
      <w:bodyDiv w:val="1"/>
      <w:marLeft w:val="0"/>
      <w:marRight w:val="0"/>
      <w:marTop w:val="0"/>
      <w:marBottom w:val="0"/>
      <w:divBdr>
        <w:top w:val="none" w:sz="0" w:space="0" w:color="auto"/>
        <w:left w:val="none" w:sz="0" w:space="0" w:color="auto"/>
        <w:bottom w:val="none" w:sz="0" w:space="0" w:color="auto"/>
        <w:right w:val="none" w:sz="0" w:space="0" w:color="auto"/>
      </w:divBdr>
    </w:div>
    <w:div w:id="2136824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https://blogs.worldbank.org/opendata/new-world-bank-country-classifications-income-level-2022-2023"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B74FBA2FA454892D7C26F8F24DBBB" ma:contentTypeVersion="17" ma:contentTypeDescription="Create a new document." ma:contentTypeScope="" ma:versionID="13ba4eaf6d12912a6a69f34bf4159bd7">
  <xsd:schema xmlns:xsd="http://www.w3.org/2001/XMLSchema" xmlns:xs="http://www.w3.org/2001/XMLSchema" xmlns:p="http://schemas.microsoft.com/office/2006/metadata/properties" xmlns:ns2="cea260fd-68bb-404a-a551-326a87179548" xmlns:ns3="c29f26f8-736a-4692-8fe8-72783c3539ce" targetNamespace="http://schemas.microsoft.com/office/2006/metadata/properties" ma:root="true" ma:fieldsID="60fc9541f247b50294a879416e386fdc" ns2:_="" ns3:_="">
    <xsd:import namespace="cea260fd-68bb-404a-a551-326a87179548"/>
    <xsd:import namespace="c29f26f8-736a-4692-8fe8-72783c353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260fd-68bb-404a-a551-326a87179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f26f8-736a-4692-8fe8-72783c3539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a5a8c3a-6835-455c-879b-82141e9a74fe}" ma:internalName="TaxCatchAll" ma:showField="CatchAllData" ma:web="c29f26f8-736a-4692-8fe8-72783c353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go:gDocsCustomXmlDataStorage xmlns:go="http://customooxmlschemas.google.com/" xmlns:r="http://schemas.openxmlformats.org/officeDocument/2006/relationships">
  <go:docsCustomData xmlns:go="http://customooxmlschemas.google.com/" roundtripDataSignature="AMtx7mjf0bcdSrzIS2wMr2YpPGDXEmM2Jw==">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</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SharedWithUsers xmlns="c29f26f8-736a-4692-8fe8-72783c3539ce">
      <UserInfo>
        <DisplayName>Nashida Sattar</DisplayName>
        <AccountId>12</AccountId>
        <AccountType/>
      </UserInfo>
      <UserInfo>
        <DisplayName>Buyandelger Ulziikhuu</DisplayName>
        <AccountId>6</AccountId>
        <AccountType/>
      </UserInfo>
    </SharedWithUsers>
    <TaxCatchAll xmlns="c29f26f8-736a-4692-8fe8-72783c3539ce" xsi:nil="true"/>
    <lcf76f155ced4ddcb4097134ff3c332f xmlns="cea260fd-68bb-404a-a551-326a87179548">
      <Terms xmlns="http://schemas.microsoft.com/office/infopath/2007/PartnerControls"/>
    </lcf76f155ced4ddcb4097134ff3c332f>
    <_Flow_SignoffStatus xmlns="cea260fd-68bb-404a-a551-326a8717954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D508E-421D-4138-9847-B121111E1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260fd-68bb-404a-a551-326a87179548"/>
    <ds:schemaRef ds:uri="c29f26f8-736a-4692-8fe8-72783c353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84DFA-8D33-4FCA-A6EB-82282CDA7837}">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317FCFD-F0CE-4AB6-ABF3-1A2BD4CCA1F3}">
  <ds:schemaRefs>
    <ds:schemaRef ds:uri="http://schemas.microsoft.com/office/2006/metadata/properties"/>
    <ds:schemaRef ds:uri="http://schemas.microsoft.com/office/infopath/2007/PartnerControls"/>
    <ds:schemaRef ds:uri="c29f26f8-736a-4692-8fe8-72783c3539ce"/>
    <ds:schemaRef ds:uri="cea260fd-68bb-404a-a551-326a87179548"/>
  </ds:schemaRefs>
</ds:datastoreItem>
</file>

<file path=customXml/itemProps5.xml><?xml version="1.0" encoding="utf-8"?>
<ds:datastoreItem xmlns:ds="http://schemas.openxmlformats.org/officeDocument/2006/customXml" ds:itemID="{DC4DFA82-796E-4915-9AFF-F16AAED527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6625</Words>
  <Characters>37768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Magoha</dc:creator>
  <cp:keywords/>
  <cp:lastModifiedBy>Gio Emma Apruzzese</cp:lastModifiedBy>
  <cp:revision>4</cp:revision>
  <cp:lastPrinted>2023-09-17T07:07:00Z</cp:lastPrinted>
  <dcterms:created xsi:type="dcterms:W3CDTF">2023-10-28T15:19:00Z</dcterms:created>
  <dcterms:modified xsi:type="dcterms:W3CDTF">2023-11-06T21:20:00Z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0x010100109B74FBA2FA454892D7C26F8F24DBBB</vt:lpwstr>
  </property>
  <property fmtid="{D5CDD505-2E9C-101B-9397-08002B2CF9AE}" pid="3" name="_dlc_DocIdItemGuid">
    <vt:lpwstr>2cfa4e00-65a1-4232-aa85-b281f50d909b</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y fmtid="{D5CDD505-2E9C-101B-9397-08002B2CF9AE}" pid="11" name="MediaServiceImageTags">
    <vt:lpwstr/>
  </property>
</Properties>
</file>