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CC9E" w14:textId="207D979C" w:rsidR="009208EC" w:rsidRPr="006F24FE" w:rsidRDefault="00CA34D5" w:rsidP="006247CD">
      <w:pPr>
        <w:outlineLvl w:val="0"/>
        <w:rPr>
          <w:rFonts w:ascii="Calibri body" w:hAnsi="Calibri body"/>
          <w:b/>
          <w:lang w:val="uk-UA"/>
        </w:rPr>
      </w:pPr>
      <w:r>
        <w:rPr>
          <w:rFonts w:ascii="Calibri body" w:hAnsi="Calibri body" w:cs="Calibri"/>
          <w:b/>
          <w:bCs/>
          <w:color w:val="000000"/>
          <w:lang w:val="uk-UA"/>
        </w:rPr>
        <w:t xml:space="preserve">Додаток </w:t>
      </w:r>
      <w:r w:rsidR="00384ADB">
        <w:rPr>
          <w:rFonts w:ascii="Calibri body" w:hAnsi="Calibri body" w:cs="Calibri"/>
          <w:b/>
          <w:bCs/>
          <w:color w:val="000000"/>
        </w:rPr>
        <w:t>3</w:t>
      </w:r>
      <w:r w:rsidR="009208EC" w:rsidRPr="006F24FE">
        <w:rPr>
          <w:rFonts w:ascii="Calibri body" w:hAnsi="Calibri body" w:cs="Calibri"/>
          <w:b/>
          <w:bCs/>
          <w:color w:val="000000"/>
          <w:lang w:val="uk-UA"/>
        </w:rPr>
        <w:t>. Контрольний перелік питань для оцінки спроможності ГО/ ОГС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98"/>
        <w:gridCol w:w="4123"/>
      </w:tblGrid>
      <w:tr w:rsidR="009208EC" w:rsidRPr="006F24FE" w14:paraId="3C5E8F5D" w14:textId="77777777" w:rsidTr="00A22503">
        <w:tc>
          <w:tcPr>
            <w:tcW w:w="871" w:type="pct"/>
            <w:tcBorders>
              <w:bottom w:val="single" w:sz="4" w:space="0" w:color="auto"/>
            </w:tcBorders>
            <w:shd w:val="clear" w:color="auto" w:fill="808080"/>
          </w:tcPr>
          <w:p w14:paraId="6DE4815E" w14:textId="77777777" w:rsidR="009208EC" w:rsidRPr="006F24FE" w:rsidRDefault="009208EC" w:rsidP="00747CC7">
            <w:pPr>
              <w:spacing w:after="0" w:line="240" w:lineRule="auto"/>
              <w:jc w:val="center"/>
              <w:rPr>
                <w:rFonts w:ascii="Calibri body" w:hAnsi="Calibri body"/>
                <w:b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b/>
                <w:color w:val="000000" w:themeColor="text1"/>
                <w:lang w:val="uk-UA"/>
              </w:rPr>
              <w:t>Тема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808080"/>
          </w:tcPr>
          <w:p w14:paraId="7243E749" w14:textId="77777777" w:rsidR="009208EC" w:rsidRPr="006F24FE" w:rsidRDefault="009208EC" w:rsidP="00747CC7">
            <w:pPr>
              <w:spacing w:after="0" w:line="240" w:lineRule="auto"/>
              <w:jc w:val="center"/>
              <w:rPr>
                <w:rFonts w:ascii="Calibri body" w:hAnsi="Calibri body"/>
                <w:b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b/>
                <w:color w:val="000000" w:themeColor="text1"/>
                <w:lang w:val="uk-UA"/>
              </w:rPr>
              <w:t>Сфера, яка перевіряється</w:t>
            </w:r>
          </w:p>
          <w:p w14:paraId="320CCA57" w14:textId="77777777" w:rsidR="009208EC" w:rsidRPr="006F24FE" w:rsidRDefault="009208EC" w:rsidP="00747CC7">
            <w:pPr>
              <w:spacing w:after="0" w:line="240" w:lineRule="auto"/>
              <w:jc w:val="center"/>
              <w:rPr>
                <w:rFonts w:ascii="Calibri body" w:hAnsi="Calibri body"/>
                <w:b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b/>
                <w:color w:val="000000" w:themeColor="text1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808080"/>
          </w:tcPr>
          <w:p w14:paraId="2FBB37F5" w14:textId="77777777" w:rsidR="009208EC" w:rsidRPr="006F24FE" w:rsidRDefault="009208EC" w:rsidP="00747CC7">
            <w:pPr>
              <w:spacing w:after="0" w:line="240" w:lineRule="auto"/>
              <w:jc w:val="center"/>
              <w:rPr>
                <w:rFonts w:ascii="Calibri body" w:hAnsi="Calibri body"/>
                <w:b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b/>
                <w:color w:val="000000" w:themeColor="text1"/>
                <w:lang w:val="uk-UA"/>
              </w:rPr>
              <w:t>Відповідь</w:t>
            </w:r>
          </w:p>
        </w:tc>
      </w:tr>
      <w:tr w:rsidR="009208EC" w:rsidRPr="006247CD" w14:paraId="6AA527C4" w14:textId="77777777" w:rsidTr="00A22503">
        <w:trPr>
          <w:trHeight w:val="386"/>
        </w:trPr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14:paraId="12AEC911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 Джерела фінансування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14:paraId="0865B060" w14:textId="402C04C7" w:rsidR="00A22503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Хто основні донори ОГС/ ГО?</w:t>
            </w:r>
          </w:p>
          <w:p w14:paraId="5F517059" w14:textId="132B8A4F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524FEC62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3. Скільки проектів кожен донор профінансував з моменту заснування ОГС/ ГО?</w:t>
            </w:r>
          </w:p>
          <w:p w14:paraId="5F2C5493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4.  Який сукупний обсяг фінансування кожен донор надав для кожного проекту?</w:t>
            </w:r>
          </w:p>
          <w:p w14:paraId="42B57799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5. Яким чином фінансуються адміністративні видатки ОГС/ ГО?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auto"/>
          </w:tcPr>
          <w:p w14:paraId="2B911A5C" w14:textId="6A179EA4" w:rsidR="0054591A" w:rsidRDefault="0054591A" w:rsidP="0054591A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46BA0D83" w14:textId="20729227" w:rsidR="00F37538" w:rsidRPr="00A74461" w:rsidRDefault="0027656B" w:rsidP="00F37538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>
              <w:rPr>
                <w:rFonts w:ascii="Calibri body" w:hAnsi="Calibri body"/>
                <w:color w:val="000000" w:themeColor="text1"/>
                <w:lang w:val="uk-UA"/>
              </w:rPr>
              <w:t xml:space="preserve"> </w:t>
            </w:r>
          </w:p>
        </w:tc>
      </w:tr>
      <w:tr w:rsidR="009208EC" w:rsidRPr="00355F29" w14:paraId="76BAE911" w14:textId="77777777" w:rsidTr="00A22503">
        <w:trPr>
          <w:trHeight w:val="386"/>
        </w:trPr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14:paraId="5CF3677D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 Аудит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14:paraId="00D605B9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Чи  проводила ОГС / ГО аудит протягом останніх двох років?</w:t>
            </w:r>
          </w:p>
          <w:p w14:paraId="2DA63F7C" w14:textId="77777777" w:rsidR="009208EC" w:rsidRPr="006F24FE" w:rsidDel="00FA2E6F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auto"/>
          </w:tcPr>
          <w:p w14:paraId="156AD30B" w14:textId="09B1B8DC" w:rsidR="0054591A" w:rsidRPr="006F24FE" w:rsidRDefault="0054591A" w:rsidP="0054591A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30102728" w14:textId="272DF86F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</w:tc>
      </w:tr>
      <w:tr w:rsidR="009208EC" w:rsidRPr="00355F29" w14:paraId="0879263A" w14:textId="77777777" w:rsidTr="00A22503">
        <w:trPr>
          <w:trHeight w:val="296"/>
        </w:trPr>
        <w:tc>
          <w:tcPr>
            <w:tcW w:w="871" w:type="pct"/>
            <w:shd w:val="clear" w:color="auto" w:fill="auto"/>
          </w:tcPr>
          <w:p w14:paraId="7B8C3293" w14:textId="5D1A5ED8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3.</w:t>
            </w:r>
            <w:r w:rsidR="0054591A">
              <w:rPr>
                <w:rFonts w:ascii="Calibri body" w:hAnsi="Calibri body"/>
                <w:color w:val="000000" w:themeColor="text1"/>
              </w:rPr>
              <w:t xml:space="preserve"> </w:t>
            </w: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Спроможність до лідерства та управління</w:t>
            </w:r>
          </w:p>
        </w:tc>
        <w:tc>
          <w:tcPr>
            <w:tcW w:w="1924" w:type="pct"/>
            <w:shd w:val="clear" w:color="auto" w:fill="auto"/>
          </w:tcPr>
          <w:p w14:paraId="4C7D25EA" w14:textId="77777777" w:rsidR="009208EC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Яка структура керівного органу ОГС / ГО? Будь ласка, надайте органіграму.</w:t>
            </w:r>
          </w:p>
          <w:p w14:paraId="155A3873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41343DBD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0C314AB7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5A0BF3CB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23887711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454C79FA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21F04B82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1A8D6BFB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3E74470A" w14:textId="77777777" w:rsidR="00FD6870" w:rsidRPr="006F24FE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78246D3A" w14:textId="77777777" w:rsidR="009208EC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Чи має ОГС / ГО офіційний механізм здійснення нагляду за діяльністю?</w:t>
            </w:r>
          </w:p>
          <w:p w14:paraId="0DD60FB8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1202B1CD" w14:textId="77777777" w:rsidR="00FD6870" w:rsidRDefault="00FD6870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287F4781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3. Чи має ОГС / ГО офіційно встановлені внутрішні процедури у сфері:</w:t>
            </w:r>
          </w:p>
          <w:p w14:paraId="35E6D60A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планування та бюджетування проектів</w:t>
            </w:r>
          </w:p>
          <w:p w14:paraId="73ADFD9E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lastRenderedPageBreak/>
              <w:t>системі фінансового управління та внутрішнього контролю</w:t>
            </w:r>
          </w:p>
          <w:p w14:paraId="74E79B3E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закупівель</w:t>
            </w:r>
          </w:p>
          <w:p w14:paraId="743B9BAC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управління персоналом</w:t>
            </w:r>
          </w:p>
          <w:p w14:paraId="2DD002F5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звітності</w:t>
            </w:r>
          </w:p>
          <w:p w14:paraId="200E3305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моніторингу та оцінки</w:t>
            </w:r>
          </w:p>
          <w:p w14:paraId="5BC7FB44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управління активами та матеріально-технічними ресурсами</w:t>
            </w:r>
          </w:p>
          <w:p w14:paraId="21FF3F3D" w14:textId="77777777" w:rsidR="009208EC" w:rsidRDefault="009208EC" w:rsidP="009208EC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інших сферах</w:t>
            </w:r>
          </w:p>
          <w:p w14:paraId="2FA7CCF4" w14:textId="77777777" w:rsidR="006900EC" w:rsidRDefault="006900EC" w:rsidP="006900EC">
            <w:pPr>
              <w:spacing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296FBE3F" w14:textId="77777777" w:rsidR="006900EC" w:rsidRDefault="006900EC" w:rsidP="006900EC">
            <w:pPr>
              <w:spacing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3EE2371A" w14:textId="77777777" w:rsidR="006900EC" w:rsidRDefault="006900EC" w:rsidP="006900EC">
            <w:pPr>
              <w:spacing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0768AD7A" w14:textId="77777777" w:rsidR="006900EC" w:rsidRDefault="006900EC" w:rsidP="006900EC">
            <w:pPr>
              <w:spacing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3904F9E3" w14:textId="77777777" w:rsidR="006900EC" w:rsidRPr="006900EC" w:rsidRDefault="006900EC" w:rsidP="006900EC">
            <w:pPr>
              <w:spacing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5829D157" w14:textId="77777777" w:rsidR="009208EC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4. Який механізм існує в ОГС/ ГО для вирішення юридичних питань?</w:t>
            </w:r>
          </w:p>
          <w:p w14:paraId="3E39F474" w14:textId="7C9B1723" w:rsidR="006900EC" w:rsidRDefault="006900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64D39B30" w14:textId="24F57BD9" w:rsidR="00383E94" w:rsidRDefault="00383E94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3F90D1E7" w14:textId="31D158D8" w:rsidR="00383E94" w:rsidRDefault="00383E94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474A2CB6" w14:textId="77777777" w:rsidR="00383E94" w:rsidRDefault="00383E94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  <w:p w14:paraId="5750C9B3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205" w:type="pct"/>
            <w:shd w:val="clear" w:color="auto" w:fill="auto"/>
          </w:tcPr>
          <w:p w14:paraId="5156C2B9" w14:textId="57B569FF" w:rsidR="00E6362B" w:rsidRPr="00A74461" w:rsidRDefault="00E6362B" w:rsidP="00307218">
            <w:pPr>
              <w:pStyle w:val="ListParagraph"/>
              <w:widowControl/>
              <w:overflowPunct/>
              <w:adjustRightInd/>
              <w:spacing w:line="240" w:lineRule="auto"/>
              <w:ind w:left="0"/>
              <w:rPr>
                <w:rFonts w:ascii="Calibri body" w:hAnsi="Calibri body"/>
                <w:color w:val="000000" w:themeColor="text1"/>
                <w:lang w:val="uk-UA"/>
              </w:rPr>
            </w:pPr>
          </w:p>
        </w:tc>
      </w:tr>
      <w:tr w:rsidR="009208EC" w:rsidRPr="00355F29" w14:paraId="0B61A9AE" w14:textId="77777777" w:rsidTr="00A22503">
        <w:trPr>
          <w:trHeight w:val="557"/>
        </w:trPr>
        <w:tc>
          <w:tcPr>
            <w:tcW w:w="871" w:type="pct"/>
            <w:shd w:val="clear" w:color="auto" w:fill="auto"/>
          </w:tcPr>
          <w:p w14:paraId="2ABC2B94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4.  Кадровий потенціал</w:t>
            </w:r>
          </w:p>
        </w:tc>
        <w:tc>
          <w:tcPr>
            <w:tcW w:w="1924" w:type="pct"/>
            <w:shd w:val="clear" w:color="auto" w:fill="auto"/>
          </w:tcPr>
          <w:p w14:paraId="0FE0A290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Хто за посадою в ОГС / ГО уповноважений приймати ключові організаційні рішення? Будь ласка, надайте резюме цих співробітників.</w:t>
            </w:r>
          </w:p>
          <w:p w14:paraId="37C920F7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Хто за посадою в ОГС / ГО  очолює напрямки проектного менеджменту, фінансів, закупівель та персоналу? Будь ласка, надайте резюме цих співробітників.</w:t>
            </w:r>
          </w:p>
        </w:tc>
        <w:tc>
          <w:tcPr>
            <w:tcW w:w="2205" w:type="pct"/>
            <w:shd w:val="clear" w:color="auto" w:fill="auto"/>
          </w:tcPr>
          <w:p w14:paraId="3A02757A" w14:textId="65B05132" w:rsidR="003B7AB9" w:rsidRPr="003B7AB9" w:rsidRDefault="003B7AB9" w:rsidP="003B7AB9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</w:tc>
      </w:tr>
      <w:tr w:rsidR="009208EC" w:rsidRPr="00355F29" w14:paraId="0430DAD3" w14:textId="77777777" w:rsidTr="00A22503">
        <w:trPr>
          <w:trHeight w:val="2967"/>
        </w:trPr>
        <w:tc>
          <w:tcPr>
            <w:tcW w:w="871" w:type="pct"/>
            <w:shd w:val="clear" w:color="auto" w:fill="auto"/>
          </w:tcPr>
          <w:p w14:paraId="3CB74251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lastRenderedPageBreak/>
              <w:t>5. Потенціал оснащення та устаткування</w:t>
            </w:r>
          </w:p>
        </w:tc>
        <w:tc>
          <w:tcPr>
            <w:tcW w:w="1924" w:type="pct"/>
            <w:shd w:val="clear" w:color="auto" w:fill="auto"/>
          </w:tcPr>
          <w:p w14:paraId="5D77E98D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1. Де існують офіційні відділення ОГС /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5C47B50A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2. Які ресурси та механізми має ОГС / ГО у своєму розпорядженні для перевезення людей та матеріалів?</w:t>
            </w:r>
          </w:p>
        </w:tc>
        <w:tc>
          <w:tcPr>
            <w:tcW w:w="2205" w:type="pct"/>
            <w:shd w:val="clear" w:color="auto" w:fill="auto"/>
          </w:tcPr>
          <w:p w14:paraId="45F93346" w14:textId="3827EB24" w:rsidR="00B026B3" w:rsidRPr="00B026B3" w:rsidRDefault="00B026B3" w:rsidP="00B026B3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</w:p>
        </w:tc>
      </w:tr>
      <w:tr w:rsidR="009208EC" w:rsidRPr="006F24FE" w14:paraId="70CCEDDD" w14:textId="77777777" w:rsidTr="00A22503">
        <w:trPr>
          <w:trHeight w:val="521"/>
        </w:trPr>
        <w:tc>
          <w:tcPr>
            <w:tcW w:w="871" w:type="pct"/>
            <w:shd w:val="clear" w:color="auto" w:fill="auto"/>
          </w:tcPr>
          <w:p w14:paraId="614794AF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6.  Контроль якості</w:t>
            </w:r>
          </w:p>
        </w:tc>
        <w:tc>
          <w:tcPr>
            <w:tcW w:w="1924" w:type="pct"/>
            <w:shd w:val="clear" w:color="auto" w:fill="auto"/>
          </w:tcPr>
          <w:p w14:paraId="121FFB15" w14:textId="77777777" w:rsidR="009208EC" w:rsidRPr="006F24FE" w:rsidRDefault="009208EC" w:rsidP="00747CC7">
            <w:pPr>
              <w:spacing w:after="0" w:line="240" w:lineRule="auto"/>
              <w:rPr>
                <w:rFonts w:ascii="Calibri body" w:hAnsi="Calibri body"/>
                <w:color w:val="000000" w:themeColor="text1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lang w:val="uk-UA"/>
              </w:rPr>
              <w:t>Будь ласка, надайте контактні дані осіб, з якими можна зв´язатися, щоб отримати відгук про роботу ОГС/ ГО щодо</w:t>
            </w:r>
          </w:p>
          <w:p w14:paraId="6FF0119E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рівня реалізації проектів у порівнянні з початковими планами</w:t>
            </w:r>
          </w:p>
          <w:p w14:paraId="67E0D50E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витрат в порівнянні з бюджетом</w:t>
            </w:r>
          </w:p>
          <w:p w14:paraId="375A6143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своєчасності впровадження</w:t>
            </w:r>
          </w:p>
          <w:p w14:paraId="215225C0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своєчасності і якості звітів</w:t>
            </w:r>
          </w:p>
          <w:p w14:paraId="677F0B7E" w14:textId="77777777" w:rsidR="009208EC" w:rsidRPr="006F24FE" w:rsidRDefault="009208EC" w:rsidP="009208EC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rPr>
                <w:rFonts w:ascii="Calibri body" w:hAnsi="Calibri body"/>
                <w:color w:val="000000" w:themeColor="text1"/>
                <w:szCs w:val="22"/>
                <w:lang w:val="uk-UA"/>
              </w:rPr>
            </w:pPr>
            <w:r w:rsidRPr="006F24FE">
              <w:rPr>
                <w:rFonts w:ascii="Calibri body" w:hAnsi="Calibri body"/>
                <w:color w:val="000000" w:themeColor="text1"/>
                <w:szCs w:val="22"/>
                <w:lang w:val="uk-UA"/>
              </w:rPr>
              <w:t>якості результатів</w:t>
            </w:r>
          </w:p>
        </w:tc>
        <w:tc>
          <w:tcPr>
            <w:tcW w:w="2205" w:type="pct"/>
            <w:shd w:val="clear" w:color="auto" w:fill="auto"/>
          </w:tcPr>
          <w:p w14:paraId="0FE8CB53" w14:textId="6E74A735" w:rsidR="00853BFC" w:rsidRPr="00A22503" w:rsidRDefault="00853BFC" w:rsidP="00853BFC">
            <w:pPr>
              <w:spacing w:after="0" w:line="240" w:lineRule="auto"/>
              <w:ind w:left="360"/>
              <w:rPr>
                <w:rFonts w:ascii="Calibri body" w:hAnsi="Calibri body"/>
                <w:color w:val="000000" w:themeColor="text1"/>
                <w:lang w:val="uk-UA"/>
              </w:rPr>
            </w:pPr>
          </w:p>
        </w:tc>
      </w:tr>
    </w:tbl>
    <w:p w14:paraId="4CA53413" w14:textId="193F3C8B" w:rsidR="00CA3431" w:rsidRDefault="00CA3431"/>
    <w:sectPr w:rsidR="00CA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A92"/>
    <w:multiLevelType w:val="hybridMultilevel"/>
    <w:tmpl w:val="B02A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642A8"/>
    <w:multiLevelType w:val="multilevel"/>
    <w:tmpl w:val="71A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31"/>
    <w:rsid w:val="00006DBD"/>
    <w:rsid w:val="000A486E"/>
    <w:rsid w:val="00146DA0"/>
    <w:rsid w:val="0027656B"/>
    <w:rsid w:val="002D417E"/>
    <w:rsid w:val="00307218"/>
    <w:rsid w:val="00355F29"/>
    <w:rsid w:val="00383E94"/>
    <w:rsid w:val="00384ADB"/>
    <w:rsid w:val="003B7AB9"/>
    <w:rsid w:val="0040396A"/>
    <w:rsid w:val="004E492E"/>
    <w:rsid w:val="00521682"/>
    <w:rsid w:val="0054591A"/>
    <w:rsid w:val="006247CD"/>
    <w:rsid w:val="006900EC"/>
    <w:rsid w:val="00775E72"/>
    <w:rsid w:val="007A7114"/>
    <w:rsid w:val="00815ABF"/>
    <w:rsid w:val="00853BFC"/>
    <w:rsid w:val="009208EC"/>
    <w:rsid w:val="00A22503"/>
    <w:rsid w:val="00A74461"/>
    <w:rsid w:val="00B026B3"/>
    <w:rsid w:val="00BF40BA"/>
    <w:rsid w:val="00CA3431"/>
    <w:rsid w:val="00CA34D5"/>
    <w:rsid w:val="00E6362B"/>
    <w:rsid w:val="00F37538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A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8E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EC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/>
      <w:kern w:val="28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47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7CD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E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8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Bezymenna</dc:creator>
  <cp:keywords/>
  <dc:description/>
  <cp:lastModifiedBy>Svitlana Bezymenna</cp:lastModifiedBy>
  <cp:revision>3</cp:revision>
  <dcterms:created xsi:type="dcterms:W3CDTF">2020-12-02T15:31:00Z</dcterms:created>
  <dcterms:modified xsi:type="dcterms:W3CDTF">2021-09-17T11:37:00Z</dcterms:modified>
</cp:coreProperties>
</file>