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845" w14:textId="2C12A293" w:rsidR="001E71E1" w:rsidRPr="00CC40AB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AC198B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0E0636BE" w:rsidR="000678C9" w:rsidRPr="00AC198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  <w:r w:rsidR="00AC198B" w:rsidRPr="00AC198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C198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(якщо офіційний переклад зазначений в Статуті організації, в іншому випадку використовується транслітерація)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AC198B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AC198B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AC198B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AC198B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AC198B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AC198B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777777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C198B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AC198B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AC198B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5E0D7155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Інформація щодо Банківського рахунку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7A4AB4" w:rsidRPr="007A4AB4">
              <w:rPr>
                <w:rFonts w:ascii="Myriad Pro" w:hAnsi="Myriad Pro"/>
                <w:bCs/>
                <w:sz w:val="24"/>
                <w:szCs w:val="24"/>
                <w:u w:val="single"/>
                <w:lang w:val="uk-UA"/>
              </w:rPr>
              <w:t>у гривні</w:t>
            </w:r>
            <w:r w:rsidR="007A4AB4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Facebook сторінка/website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143950" w14:paraId="0469C1E8" w14:textId="77777777" w:rsidTr="004117DD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00647C7F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AC198B" w14:paraId="251D5A1C" w14:textId="77777777" w:rsidTr="004117DD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 (не більше 300 слів)</w:t>
            </w:r>
          </w:p>
        </w:tc>
        <w:tc>
          <w:tcPr>
            <w:tcW w:w="6938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4117DD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AC198B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AC198B" w14:paraId="00245EEB" w14:textId="77777777" w:rsidTr="268FC519">
        <w:tc>
          <w:tcPr>
            <w:tcW w:w="3649" w:type="dxa"/>
          </w:tcPr>
          <w:p w14:paraId="75016135" w14:textId="79101FE9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4289F46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 назви проєкту має бути зрозуміл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про що цей проєкт)</w:t>
            </w:r>
          </w:p>
          <w:p w14:paraId="4D9FA25B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AC198B" w14:paraId="044EEFD5" w14:textId="77777777" w:rsidTr="268FC519">
        <w:tc>
          <w:tcPr>
            <w:tcW w:w="3649" w:type="dxa"/>
          </w:tcPr>
          <w:p w14:paraId="54E74018" w14:textId="07273CBC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966" w:type="dxa"/>
          </w:tcPr>
          <w:p w14:paraId="4692AEF6" w14:textId="04A287D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 (з назви проєкту має бути зрозуміло, про що цей проєкт)</w:t>
            </w:r>
          </w:p>
        </w:tc>
      </w:tr>
      <w:tr w:rsidR="004117DD" w:rsidRPr="00AC198B" w14:paraId="033E3229" w14:textId="77777777" w:rsidTr="268FC519">
        <w:tc>
          <w:tcPr>
            <w:tcW w:w="3649" w:type="dxa"/>
          </w:tcPr>
          <w:p w14:paraId="0E5A1964" w14:textId="7AA52FA4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Короткий опис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142D45E6" w:rsidR="004117DD" w:rsidRPr="00CC40AB" w:rsidRDefault="006827C2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100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слів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(тут має міститися інформація про проєкт у декількох реченнях, які будуть зрозумілі навіть сторонньому читачеві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резюме проєкту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AC198B" w14:paraId="63F36143" w14:textId="77777777" w:rsidTr="268FC519">
        <w:tc>
          <w:tcPr>
            <w:tcW w:w="3649" w:type="dxa"/>
          </w:tcPr>
          <w:p w14:paraId="53122DE0" w14:textId="2E21AC7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2CE006E" w14:textId="26AD0EA5" w:rsidR="00AA6866" w:rsidRPr="00CC40AB" w:rsidRDefault="00AA6866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(обрати область /області, що відповідають цьому проєкту)</w:t>
            </w:r>
          </w:p>
        </w:tc>
      </w:tr>
      <w:tr w:rsidR="004117DD" w:rsidRPr="00CC40AB" w14:paraId="3188FFA1" w14:textId="77777777" w:rsidTr="268FC519">
        <w:tc>
          <w:tcPr>
            <w:tcW w:w="3649" w:type="dxa"/>
          </w:tcPr>
          <w:p w14:paraId="0AE7375C" w14:textId="715A02DC" w:rsidR="004117DD" w:rsidRPr="00CC40AB" w:rsidRDefault="2A020CA5" w:rsidP="268FC519">
            <w:pPr>
              <w:pStyle w:val="NoSpacing1"/>
              <w:ind w:right="566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sz w:val="24"/>
                <w:szCs w:val="24"/>
                <w:lang w:val="uk-UA"/>
              </w:rPr>
              <w:t>Громада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 xml:space="preserve"> реалізації </w:t>
            </w:r>
            <w:r w:rsidR="009D4400" w:rsidRPr="268FC519">
              <w:rPr>
                <w:rFonts w:ascii="Myriad Pro" w:hAnsi="Myriad Pro"/>
                <w:sz w:val="24"/>
                <w:szCs w:val="24"/>
                <w:lang w:val="uk-UA"/>
              </w:rPr>
              <w:t>проєкт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FEDBF9E" w:rsidR="004117DD" w:rsidRPr="00CC40AB" w:rsidRDefault="004117DD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</w:t>
            </w:r>
            <w:r w:rsidR="72A14F2B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громади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="71E58432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AC198B" w14:paraId="2334D0F9" w14:textId="77777777" w:rsidTr="268FC519">
        <w:tc>
          <w:tcPr>
            <w:tcW w:w="3649" w:type="dxa"/>
          </w:tcPr>
          <w:p w14:paraId="6FC38D84" w14:textId="7A84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46E7F6C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населеного пункту (-ів), в якому реалізовуватиметься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</w:p>
        </w:tc>
      </w:tr>
      <w:tr w:rsidR="004117DD" w:rsidRPr="00AC198B" w14:paraId="171976B8" w14:textId="77777777" w:rsidTr="268FC519">
        <w:tc>
          <w:tcPr>
            <w:tcW w:w="3649" w:type="dxa"/>
          </w:tcPr>
          <w:p w14:paraId="3C41B354" w14:textId="4BF4304D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CC40AB" w14:paraId="1AC579E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1EDD04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4B5C8A50" w:rsidR="004117DD" w:rsidRPr="00CC40AB" w:rsidRDefault="004117DD" w:rsidP="009D4400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  Опишіть яким чином їх було обрано?</w:t>
            </w:r>
          </w:p>
        </w:tc>
      </w:tr>
      <w:tr w:rsidR="004117DD" w:rsidRPr="00CC40AB" w14:paraId="748F6D97" w14:textId="77777777" w:rsidTr="268FC519">
        <w:tc>
          <w:tcPr>
            <w:tcW w:w="3649" w:type="dxa"/>
          </w:tcPr>
          <w:p w14:paraId="3958ECD9" w14:textId="00607218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</w:t>
            </w:r>
            <w:r w:rsidR="00DD7186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запитуваного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1B4B5BB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1174A5E4" w14:textId="77777777" w:rsidTr="268FC519">
        <w:trPr>
          <w:trHeight w:val="279"/>
        </w:trPr>
        <w:tc>
          <w:tcPr>
            <w:tcW w:w="3649" w:type="dxa"/>
          </w:tcPr>
          <w:p w14:paraId="3D6C23E1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966" w:type="dxa"/>
          </w:tcPr>
          <w:p w14:paraId="78A94979" w14:textId="092402B3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275307BD" w14:textId="77777777" w:rsidTr="268FC519">
        <w:trPr>
          <w:trHeight w:val="279"/>
        </w:trPr>
        <w:tc>
          <w:tcPr>
            <w:tcW w:w="3649" w:type="dxa"/>
          </w:tcPr>
          <w:p w14:paraId="430CC3EA" w14:textId="2E73EFD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1B7939A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0678C9" w:rsidRPr="00AC198B" w14:paraId="1A2A38AA" w14:textId="77777777" w:rsidTr="268FC519">
        <w:trPr>
          <w:trHeight w:val="279"/>
        </w:trPr>
        <w:tc>
          <w:tcPr>
            <w:tcW w:w="3649" w:type="dxa"/>
          </w:tcPr>
          <w:p w14:paraId="4AD2790F" w14:textId="7EBE8BA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Немонетарне співфінансування (за наявності)</w:t>
            </w:r>
          </w:p>
        </w:tc>
        <w:tc>
          <w:tcPr>
            <w:tcW w:w="6966" w:type="dxa"/>
          </w:tcPr>
          <w:p w14:paraId="077B243F" w14:textId="6D5191A3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немонетарне співфінансування вашого проєкту (за наявності)</w:t>
            </w:r>
          </w:p>
        </w:tc>
      </w:tr>
      <w:tr w:rsidR="004117DD" w:rsidRPr="00344E78" w14:paraId="10C16E71" w14:textId="77777777" w:rsidTr="268FC519">
        <w:tc>
          <w:tcPr>
            <w:tcW w:w="3649" w:type="dxa"/>
          </w:tcPr>
          <w:p w14:paraId="375C994E" w14:textId="16BD050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Запропонований термін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(із зазначенням кількості місяців)</w:t>
            </w:r>
          </w:p>
        </w:tc>
        <w:tc>
          <w:tcPr>
            <w:tcW w:w="6966" w:type="dxa"/>
          </w:tcPr>
          <w:p w14:paraId="76720F4A" w14:textId="308B2B21" w:rsidR="00AA6866" w:rsidRPr="00CC40AB" w:rsidRDefault="00AA6866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__ міс. </w:t>
            </w:r>
            <w:r w:rsidR="00DD7186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– __ міс. 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268FC519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AC198B" w14:paraId="4DAFC0DE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CC40AB" w:rsidRDefault="008957A2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410747AB" w:rsidR="008957A2" w:rsidRPr="00CC40AB" w:rsidRDefault="008957A2" w:rsidP="009D440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у; чому це важливо для громади/регіону/держави; на які проблеми впливає цей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AC198B" w14:paraId="3412D38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42D3123C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Мета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="006E05C0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результат, якого плануєте досягнути</w:t>
            </w:r>
          </w:p>
          <w:p w14:paraId="5F973B7F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CC40AB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41724B84" w:rsidR="00FB7B23" w:rsidRPr="00CC40AB" w:rsidRDefault="00ED0281" w:rsidP="00AE02E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6E05C0" w:rsidRPr="00AE02E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результат (результати) проєкту, які очікуєте досягнути</w:t>
            </w:r>
          </w:p>
        </w:tc>
      </w:tr>
      <w:tr w:rsidR="006E05C0" w:rsidRPr="00AC198B" w14:paraId="59BDC11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75D" w14:textId="029E7518" w:rsidR="006E05C0" w:rsidRPr="00CC40AB" w:rsidRDefault="006E05C0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Діяльність за проєктом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9E7" w14:textId="507DDDF2" w:rsidR="006E05C0" w:rsidRPr="00AE02ED" w:rsidRDefault="006E05C0" w:rsidP="006E05C0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E02ED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діяльність, яка буде здійснена для досягнення цілей. </w:t>
            </w:r>
          </w:p>
          <w:p w14:paraId="144943E1" w14:textId="77777777" w:rsidR="006E05C0" w:rsidRPr="00CC40AB" w:rsidRDefault="006E05C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C198B" w14:paraId="15B95B2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C60302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CC40AB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57E1A845" w:rsidR="004F3A7E" w:rsidRPr="00CC40AB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пропозицій, опишіть головні 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CC40AB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AC198B" w14:paraId="796588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07013B62" w:rsidR="00152469" w:rsidRPr="00CC40AB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C40AB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AC198B" w14:paraId="7B10EB8B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554FC9AF" w:rsidR="008416F3" w:rsidRPr="00CC40AB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ґендерний підхід?</w:t>
            </w:r>
          </w:p>
          <w:p w14:paraId="7A6391EE" w14:textId="77777777" w:rsidR="008416F3" w:rsidRPr="00CC40AB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36C2360A" w:rsidR="008416F3" w:rsidRPr="00CC40AB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r w:rsidR="00CC40A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орієнтовані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потреби?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CC40AB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 w:rsidRPr="00CC40AB">
              <w:rPr>
                <w:color w:val="660066"/>
                <w:sz w:val="24"/>
                <w:szCs w:val="24"/>
                <w:lang w:val="uk-UA"/>
              </w:rPr>
              <w:t xml:space="preserve"> </w:t>
            </w:r>
          </w:p>
        </w:tc>
      </w:tr>
      <w:tr w:rsidR="00D937D4" w:rsidRPr="00AC198B" w14:paraId="0A32F666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CC40AB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01F4DF5C" w:rsidR="00D937D4" w:rsidRPr="00CC40AB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ом: зміст, обсяг, тираж, канали розповсюдження.</w:t>
            </w:r>
          </w:p>
          <w:p w14:paraId="5A8DBA5A" w14:textId="77777777" w:rsidR="00D937D4" w:rsidRPr="00CC40AB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C198B" w14:paraId="59F6F260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2A298392" w:rsidR="00FB7B23" w:rsidRPr="00CC40AB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У чому інноваційність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C198B" w14:paraId="32B0221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4E5100F7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2F5A50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C198B" w14:paraId="57841124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19EB221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4F548C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ашому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CC40AB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C198B" w14:paraId="0177C6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41A578F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ом /сталість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46A4AD9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CC40AB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041F41AE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після його завершення? </w:t>
            </w:r>
          </w:p>
          <w:p w14:paraId="57195251" w14:textId="77777777" w:rsidR="00FB7B23" w:rsidRPr="00CC40AB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AC198B" w14:paraId="34DD72FA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3E27536D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5B864AD" w:rsidR="00D70970" w:rsidRPr="00CC40AB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на етапі подачі проєктної пропозиції у організації є бачення кандидатур на запропоновані посади, в такому випадку до </w:t>
            </w:r>
            <w:r w:rsidR="00AA6866" w:rsidRPr="00CC40AB">
              <w:rPr>
                <w:rFonts w:ascii="Myriad Pro" w:hAnsi="Myriad Pro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заявки мають бути додані їх резюме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2C38DA0B" w14:textId="77777777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CC40AB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0DFAFFC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і:</w:t>
            </w:r>
          </w:p>
          <w:p w14:paraId="1A3F77E2" w14:textId="7133B209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CD7AACB" w14:textId="77777777" w:rsidR="00152469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408E79A5" w14:textId="604C5EA4" w:rsidR="001D7988" w:rsidRPr="00CC40AB" w:rsidRDefault="001D7988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AC198B" w14:paraId="774B2D2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5975201E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AC198B" w14:paraId="380DFD22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e-mail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D5E1342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</w:p>
        </w:tc>
      </w:tr>
    </w:tbl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AC198B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AC198B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(Надішліть фотографії об’єкту як додатки до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AC198B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AC198B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 документація/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AC198B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4E75FC80" w14:textId="335DDF91" w:rsidR="00FB7B23" w:rsidRPr="00CC40AB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у у відповідності до 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 xml:space="preserve">наступного </w:t>
      </w:r>
      <w:r w:rsidRPr="00CC40AB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>: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головні етапи</w:t>
      </w:r>
      <w:r w:rsidR="008F4CE7" w:rsidRPr="00CC40AB">
        <w:rPr>
          <w:rFonts w:ascii="Myriad Pro" w:hAnsi="Myriad Pro"/>
          <w:bCs/>
          <w:sz w:val="24"/>
          <w:szCs w:val="24"/>
          <w:lang w:val="uk-UA"/>
        </w:rPr>
        <w:t xml:space="preserve"> (заходи)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>у</w:t>
      </w:r>
      <w:r w:rsidRPr="00CC40AB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CC40AB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0678C9">
        <w:rPr>
          <w:rFonts w:ascii="Myriad Pro" w:hAnsi="Myriad Pro"/>
          <w:bCs/>
          <w:sz w:val="24"/>
          <w:szCs w:val="24"/>
          <w:lang w:val="uk-UA"/>
        </w:rPr>
        <w:t xml:space="preserve"> (де 1 – перший місяць впровадження проєкту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CC40AB">
        <w:rPr>
          <w:rFonts w:ascii="Myriad Pro" w:hAnsi="Myriad Pro"/>
          <w:bCs/>
          <w:sz w:val="24"/>
          <w:szCs w:val="24"/>
          <w:lang w:val="uk-UA"/>
        </w:rPr>
        <w:t>.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Будь ласка, 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lastRenderedPageBreak/>
        <w:t xml:space="preserve">зверніть увагу на те, що бюджет у стовпчику «запланований бюджет на діяльність» має сумарно відповідати загальному </w:t>
      </w:r>
      <w:r w:rsidR="007D492F" w:rsidRPr="00CC40AB">
        <w:rPr>
          <w:rFonts w:ascii="Myriad Pro" w:hAnsi="Myriad Pro"/>
          <w:bCs/>
          <w:sz w:val="24"/>
          <w:szCs w:val="24"/>
          <w:lang w:val="uk-UA"/>
        </w:rPr>
        <w:t xml:space="preserve">запитуваному 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бюджету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>у.</w:t>
      </w:r>
      <w:r w:rsidR="00C41300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</w:p>
    <w:p w14:paraId="77329A1A" w14:textId="6B4ED4CC" w:rsidR="00BA3B8E" w:rsidRPr="00CC40AB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7CB61106" w14:textId="6FB81554" w:rsidR="00AE23F0" w:rsidRPr="00CC40AB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2208"/>
        <w:gridCol w:w="485"/>
        <w:gridCol w:w="450"/>
        <w:gridCol w:w="540"/>
        <w:gridCol w:w="450"/>
        <w:gridCol w:w="450"/>
        <w:gridCol w:w="540"/>
        <w:gridCol w:w="540"/>
        <w:gridCol w:w="540"/>
        <w:gridCol w:w="501"/>
        <w:gridCol w:w="486"/>
        <w:gridCol w:w="523"/>
        <w:gridCol w:w="488"/>
        <w:gridCol w:w="2553"/>
      </w:tblGrid>
      <w:tr w:rsidR="00144D45" w:rsidRPr="00CC40AB" w14:paraId="657FF954" w14:textId="77777777" w:rsidTr="00144D45">
        <w:trPr>
          <w:trHeight w:val="816"/>
        </w:trPr>
        <w:tc>
          <w:tcPr>
            <w:tcW w:w="1027" w:type="pct"/>
            <w:vMerge w:val="restart"/>
          </w:tcPr>
          <w:p w14:paraId="66CF9092" w14:textId="58C7EBF5" w:rsidR="00144D45" w:rsidRPr="00CC40AB" w:rsidRDefault="00144D45" w:rsidP="00AE23F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7BAE265E" w14:textId="1A60F098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 xml:space="preserve">PLANNED ACTIVITIES / ЗАПЛАНОВАНА ДІЯЛЬНІСТЬ </w:t>
            </w:r>
          </w:p>
        </w:tc>
        <w:tc>
          <w:tcPr>
            <w:tcW w:w="2786" w:type="pct"/>
            <w:gridSpan w:val="12"/>
            <w:tcBorders>
              <w:bottom w:val="single" w:sz="4" w:space="0" w:color="auto"/>
            </w:tcBorders>
          </w:tcPr>
          <w:p w14:paraId="48937CB1" w14:textId="485D8132" w:rsidR="00144D45" w:rsidRPr="004F49CC" w:rsidRDefault="00144D45" w:rsidP="00EA09BC">
            <w:pPr>
              <w:ind w:left="180"/>
              <w:jc w:val="center"/>
              <w:rPr>
                <w:b/>
                <w:lang w:val="uk-UA"/>
              </w:rPr>
            </w:pPr>
            <w:r w:rsidRPr="00544956">
              <w:rPr>
                <w:b/>
              </w:rPr>
              <w:t>Timeline</w:t>
            </w:r>
            <w:r w:rsidRPr="004F49CC">
              <w:rPr>
                <w:b/>
                <w:lang w:val="uk-UA"/>
              </w:rPr>
              <w:t xml:space="preserve"> / Графік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(де «1» – перший місяць впровадження проєкту</w:t>
            </w:r>
          </w:p>
        </w:tc>
        <w:tc>
          <w:tcPr>
            <w:tcW w:w="1187" w:type="pct"/>
            <w:vMerge w:val="restart"/>
          </w:tcPr>
          <w:p w14:paraId="7C409B14" w14:textId="67D669ED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Planned Budget for the Activity</w:t>
            </w:r>
          </w:p>
          <w:p w14:paraId="558A4FE4" w14:textId="27AA88DC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(</w:t>
            </w:r>
            <w:r>
              <w:rPr>
                <w:b/>
              </w:rPr>
              <w:t>USD</w:t>
            </w:r>
            <w:r w:rsidRPr="00544956">
              <w:rPr>
                <w:b/>
              </w:rPr>
              <w:t>) / Запланований бюджет Діяльності</w:t>
            </w:r>
          </w:p>
          <w:p w14:paraId="314C2329" w14:textId="7ABD3E3F" w:rsidR="00144D45" w:rsidRPr="00CC40AB" w:rsidDel="00C41300" w:rsidRDefault="00144D45" w:rsidP="000E4218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дол. США</w:t>
            </w:r>
            <w:r w:rsidRPr="00544956">
              <w:rPr>
                <w:b/>
                <w:sz w:val="22"/>
                <w:szCs w:val="22"/>
              </w:rPr>
              <w:t>)</w:t>
            </w:r>
          </w:p>
        </w:tc>
      </w:tr>
      <w:tr w:rsidR="00144D45" w:rsidRPr="00CC40AB" w14:paraId="2D244181" w14:textId="77777777" w:rsidTr="00144D45">
        <w:trPr>
          <w:trHeight w:val="816"/>
        </w:trPr>
        <w:tc>
          <w:tcPr>
            <w:tcW w:w="1027" w:type="pct"/>
            <w:vMerge/>
            <w:tcBorders>
              <w:bottom w:val="single" w:sz="4" w:space="0" w:color="auto"/>
            </w:tcBorders>
          </w:tcPr>
          <w:p w14:paraId="4748E25D" w14:textId="29F63EAF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220D1B7" w14:textId="1095135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501A41B4" w14:textId="42132467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A5789A2" w14:textId="736867AB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B47CD44" w14:textId="075E0CAD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7C9A7321" w14:textId="3E18FE92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C3FB97D" w14:textId="5FEB09F1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3BBDE08" w14:textId="56E959C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941A8C8" w14:textId="5125674E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6F4CC43" w14:textId="22F8F08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84CE461" w14:textId="4330590A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8E2465D" w14:textId="30D4A0FC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BB231A1" w14:textId="6830C0E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187" w:type="pct"/>
            <w:vMerge/>
            <w:tcBorders>
              <w:bottom w:val="single" w:sz="4" w:space="0" w:color="auto"/>
            </w:tcBorders>
          </w:tcPr>
          <w:p w14:paraId="12324240" w14:textId="5D2373A2" w:rsidR="00144D45" w:rsidRPr="00CC40AB" w:rsidRDefault="00144D45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1C93CA24" w14:textId="77777777" w:rsidTr="00144D45">
        <w:tc>
          <w:tcPr>
            <w:tcW w:w="1027" w:type="pct"/>
          </w:tcPr>
          <w:p w14:paraId="5B6AA4B0" w14:textId="56178D0A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26" w:type="pct"/>
          </w:tcPr>
          <w:p w14:paraId="13C2C72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57F8C76" w14:textId="360FB5E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CE85858" w14:textId="7A5FBA6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A9F5C23" w14:textId="2D2699D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B62098F" w14:textId="0101517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F7AA8C" w14:textId="2EA6ADB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6B3EB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DE457E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BE9551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6F9F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F0A270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107F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8FA6F22" w14:textId="13D866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E86AF36" w14:textId="77777777" w:rsidTr="00144D45">
        <w:tc>
          <w:tcPr>
            <w:tcW w:w="1027" w:type="pct"/>
          </w:tcPr>
          <w:p w14:paraId="6CBE96A6" w14:textId="608AA461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26" w:type="pct"/>
          </w:tcPr>
          <w:p w14:paraId="52923F7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F0CAD1D" w14:textId="325DC66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5C66393" w14:textId="493C72C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D149506" w14:textId="38920B4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7565591" w14:textId="3E9E61A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66BA2A" w14:textId="0B159DE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236D4C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58B967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BB12B4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CB017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687F1B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58FAD7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7D7EEE" w14:textId="781634F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0B43B755" w14:textId="77777777" w:rsidTr="00144D45">
        <w:tc>
          <w:tcPr>
            <w:tcW w:w="1027" w:type="pct"/>
          </w:tcPr>
          <w:p w14:paraId="5106AE9B" w14:textId="30F165A5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" w:type="pct"/>
          </w:tcPr>
          <w:p w14:paraId="41B9242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C428141" w14:textId="4F9928A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D7631" w14:textId="145A036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2BD22A" w14:textId="36E6E9A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60C39C6" w14:textId="79A5F16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3CEA9" w14:textId="261D888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20B4B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4B976F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B12CEC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326FF2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855F83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039278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2BC98BF" w14:textId="7EF7C72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7198C58" w14:textId="77777777" w:rsidTr="00144D45">
        <w:tc>
          <w:tcPr>
            <w:tcW w:w="1027" w:type="pct"/>
          </w:tcPr>
          <w:p w14:paraId="6D20A7A5" w14:textId="0AC5497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" w:type="pct"/>
          </w:tcPr>
          <w:p w14:paraId="7AB458A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7593EFC" w14:textId="76AD8A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1E293DA" w14:textId="7E6582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3A1050C" w14:textId="5ACC123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A133AAE" w14:textId="222A80E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3E9D4B6" w14:textId="2E1155B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1CB14B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8F30C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781E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21E3A9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ECBB5C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967FC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BDDAA71" w14:textId="4EF0A5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1B615E1" w14:textId="77777777" w:rsidTr="00144D45">
        <w:tc>
          <w:tcPr>
            <w:tcW w:w="1027" w:type="pct"/>
          </w:tcPr>
          <w:p w14:paraId="2B753916" w14:textId="0048E21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6" w:type="pct"/>
          </w:tcPr>
          <w:p w14:paraId="46028E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6010889" w14:textId="73BA1D4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B050B3" w14:textId="55D20B1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4A0E93C" w14:textId="4C4EF8E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21D1273" w14:textId="634B8E5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D5AA11A" w14:textId="7EBF0B2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EA87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417CF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6FFAF3F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4DE05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E4488F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0D13A6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0314D82E" w14:textId="1CD39B4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DBD35B" w14:textId="77777777" w:rsidTr="00144D45">
        <w:tc>
          <w:tcPr>
            <w:tcW w:w="1027" w:type="pct"/>
          </w:tcPr>
          <w:p w14:paraId="48977E66" w14:textId="61E508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" w:type="pct"/>
          </w:tcPr>
          <w:p w14:paraId="170AEA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F0C2E9" w14:textId="6B181C8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ACFC2A7" w14:textId="20B16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9EC3640" w14:textId="6314AA2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12C1FB4" w14:textId="0C209B2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C9C506" w14:textId="3059695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0B15EA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F8597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30ACC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A21348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F2EF91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ED183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A0C8F21" w14:textId="6DEC55C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97D7E99" w14:textId="77777777" w:rsidTr="00144D45">
        <w:tc>
          <w:tcPr>
            <w:tcW w:w="1027" w:type="pct"/>
          </w:tcPr>
          <w:p w14:paraId="3ADF5519" w14:textId="758BFD9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6" w:type="pct"/>
          </w:tcPr>
          <w:p w14:paraId="4E65F10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00727DD" w14:textId="18C165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6093E" w14:textId="3F7253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0DB8550" w14:textId="7F6B548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7A6F2D" w14:textId="55EA195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F7C9B22" w14:textId="44C924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481155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804EDC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2DE50B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4A350A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0D5A4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78CB45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93ECE4E" w14:textId="5D9316E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10E18FC" w14:textId="77777777" w:rsidTr="00144D45">
        <w:tc>
          <w:tcPr>
            <w:tcW w:w="1027" w:type="pct"/>
          </w:tcPr>
          <w:p w14:paraId="3C9FA9DD" w14:textId="18512EB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" w:type="pct"/>
          </w:tcPr>
          <w:p w14:paraId="32B0288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629DCF" w14:textId="37DCF50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4E3FA8" w14:textId="4D910B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7556AD5" w14:textId="3DED7F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03FB86A" w14:textId="50960BF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85FA25" w14:textId="3B0815F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38C6CA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4E855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99B09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3CCBC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ED3FAD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6E0AD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CE38FBC" w14:textId="24562B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A7D8B4B" w14:textId="77777777" w:rsidTr="00144D45">
        <w:tc>
          <w:tcPr>
            <w:tcW w:w="1027" w:type="pct"/>
          </w:tcPr>
          <w:p w14:paraId="23D10086" w14:textId="512CC9C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</w:tcPr>
          <w:p w14:paraId="231C0B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E235A24" w14:textId="2B1015A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35EF40" w14:textId="724CFA1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17C9F7B" w14:textId="63ED07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D660B18" w14:textId="12F023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E59165F" w14:textId="679294D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7DF9D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E8ADC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F56642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ED1E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AA244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1B99B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4CC3E44" w14:textId="59FD8A0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7F6B2E83" w14:textId="77777777" w:rsidTr="00144D45">
        <w:tc>
          <w:tcPr>
            <w:tcW w:w="1027" w:type="pct"/>
          </w:tcPr>
          <w:p w14:paraId="3C47325C" w14:textId="0B7989C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" w:type="pct"/>
          </w:tcPr>
          <w:p w14:paraId="1263CA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95ED9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6D1496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5FA4E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A68E1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6A6C7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73C7E6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91F6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CC6E69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58A35C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723D1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CFC7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71E45DF" w14:textId="3AEEF0B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C8F56E" w14:textId="77777777" w:rsidTr="00144D45">
        <w:tc>
          <w:tcPr>
            <w:tcW w:w="1027" w:type="pct"/>
          </w:tcPr>
          <w:p w14:paraId="2245B999" w14:textId="24360C8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...</w:t>
            </w:r>
          </w:p>
        </w:tc>
        <w:tc>
          <w:tcPr>
            <w:tcW w:w="226" w:type="pct"/>
          </w:tcPr>
          <w:p w14:paraId="67EDF57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EEE38E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B01D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5266D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40998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A4FA6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CBAA0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EA9646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37E292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9FD6D3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A53019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D6FC87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469ED7E" w14:textId="110DDCD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C2490B6" w14:textId="77777777" w:rsidTr="00144D45">
        <w:tc>
          <w:tcPr>
            <w:tcW w:w="1027" w:type="pct"/>
          </w:tcPr>
          <w:p w14:paraId="7584A235" w14:textId="54A42D4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C4FB4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8D6205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A457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0CE8F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F5CFD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6E5B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DC75F3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49D903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7BB234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E978D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17192D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FAC7D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D0D268" w14:textId="7AF76DB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DE3F592" w14:textId="77777777" w:rsidTr="00144D45">
        <w:tc>
          <w:tcPr>
            <w:tcW w:w="1027" w:type="pct"/>
          </w:tcPr>
          <w:p w14:paraId="040018E8" w14:textId="396AA55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C8284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3BD84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880E9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47C661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66392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AC80F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BDC42E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BFF29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6F18D9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BD1570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903C5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0B56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99F4342" w14:textId="243D2481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381C3B4" w14:textId="77777777" w:rsidTr="00144D45">
        <w:tc>
          <w:tcPr>
            <w:tcW w:w="1027" w:type="pct"/>
          </w:tcPr>
          <w:p w14:paraId="36F308BD" w14:textId="4B5691B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A310F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ECF2A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94B48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DDE8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3000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F9DA6E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E18C1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6C39C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958786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10CCD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98EDC0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89C9B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B172F63" w14:textId="2A84F2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CE4DB57" w14:textId="77777777" w:rsidTr="00144D45">
        <w:tc>
          <w:tcPr>
            <w:tcW w:w="1027" w:type="pct"/>
          </w:tcPr>
          <w:p w14:paraId="5EAF7C8F" w14:textId="50A8008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ADAE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A0DF488" w14:textId="05EA5C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D933409" w14:textId="7D45CE7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6AF0DC3" w14:textId="0B28215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860DAC1" w14:textId="44FF06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B32E6" w14:textId="4EC4A0F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6C6C7E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AA1D2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A52F1F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ED04D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529A1C2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98BFF8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974476B" w14:textId="29F2FFA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7FE2662" w14:textId="77777777" w:rsidTr="00144D45">
        <w:tc>
          <w:tcPr>
            <w:tcW w:w="1027" w:type="pct"/>
          </w:tcPr>
          <w:p w14:paraId="1D4702AA" w14:textId="49EF2DC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98F77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5592ABD" w14:textId="0A3E7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BCC29F7" w14:textId="046AEE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13AC809" w14:textId="334010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D4A7BBE" w14:textId="04AFA43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C2D9C54" w14:textId="66B51DF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02FBDF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D7ED8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116568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5B6F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AE1945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62C2A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BD8DA0C" w14:textId="30FBA3B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CC40AB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18F46400" w14:textId="4C240A52" w:rsidR="003B7584" w:rsidRDefault="003B7584" w:rsidP="003B7584">
      <w:pPr>
        <w:pStyle w:val="NoSpacing1"/>
        <w:ind w:right="9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3B7584">
        <w:rPr>
          <w:rFonts w:ascii="Arial" w:hAnsi="Arial" w:cs="Arial"/>
          <w:b/>
          <w:sz w:val="22"/>
          <w:szCs w:val="22"/>
          <w:lang w:val="uk-UA"/>
        </w:rPr>
        <w:t>Цільові показники проєкту</w:t>
      </w:r>
    </w:p>
    <w:p w14:paraId="07156F73" w14:textId="77777777" w:rsidR="003B7584" w:rsidRPr="003B7584" w:rsidRDefault="003B7584" w:rsidP="003B7584">
      <w:pPr>
        <w:pStyle w:val="NoSpacing1"/>
        <w:ind w:right="9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14:paraId="0D26E8FA" w14:textId="56D3DDE4" w:rsidR="006E05C0" w:rsidRDefault="006E05C0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Зазначте конкретні, вимірювані показники проєкту. Також, зазначте кількість </w:t>
      </w:r>
      <w:r w:rsidR="00F36F65">
        <w:rPr>
          <w:rFonts w:ascii="Arial" w:hAnsi="Arial" w:cs="Arial"/>
          <w:bCs/>
          <w:sz w:val="22"/>
          <w:szCs w:val="22"/>
          <w:lang w:val="uk-UA"/>
        </w:rPr>
        <w:t>вигодо</w:t>
      </w: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отримувачів, яких буде охоплено вашим проєктом. Зверніть увагу на те, що окрім базових обов’язкових показників (п. 1. – 6.), організація має запропонувати свої додаткові показники (кількісні та якісні), які найкраще відображають запропонований проєкт. </w:t>
      </w:r>
      <w:r w:rsidRPr="00021B18">
        <w:rPr>
          <w:rFonts w:ascii="Arial" w:hAnsi="Arial" w:cs="Arial"/>
          <w:bCs/>
          <w:color w:val="FF0000"/>
          <w:sz w:val="22"/>
          <w:szCs w:val="22"/>
          <w:lang w:val="uk-UA"/>
        </w:rPr>
        <w:t>Приклади додаткових показників наведено в п. 7. – 10.</w:t>
      </w:r>
    </w:p>
    <w:p w14:paraId="24DA7899" w14:textId="6C5143EC" w:rsidR="00F36F65" w:rsidRDefault="00F36F65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</w:p>
    <w:p w14:paraId="2BCD66E0" w14:textId="7A3A7A84" w:rsid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 w:rsidRPr="00F36F65">
        <w:rPr>
          <w:rFonts w:ascii="Arial" w:hAnsi="Arial" w:cs="Arial"/>
          <w:bCs/>
          <w:i/>
          <w:iCs/>
          <w:sz w:val="22"/>
          <w:szCs w:val="22"/>
          <w:lang w:val="ru-RU"/>
        </w:rPr>
        <w:t>*</w:t>
      </w:r>
      <w:r w:rsidRPr="00F36F65">
        <w:rPr>
          <w:rFonts w:ascii="Arial" w:hAnsi="Arial" w:cs="Arial"/>
          <w:bCs/>
          <w:i/>
          <w:iCs/>
          <w:sz w:val="22"/>
          <w:szCs w:val="22"/>
          <w:lang w:val="uk-UA"/>
        </w:rPr>
        <w:t>Базовий показник відображає ситуацію до початку проєкту</w:t>
      </w:r>
      <w:r>
        <w:rPr>
          <w:rFonts w:ascii="Arial" w:hAnsi="Arial" w:cs="Arial"/>
          <w:bCs/>
          <w:i/>
          <w:iCs/>
          <w:sz w:val="22"/>
          <w:szCs w:val="22"/>
          <w:lang w:val="uk-UA"/>
        </w:rPr>
        <w:t>, тобто якщо подібні активності раніше не здійснювались, базовий показник становитиме 0</w:t>
      </w:r>
    </w:p>
    <w:p w14:paraId="0530178A" w14:textId="77777777" w:rsidR="00F36F65" w:rsidRDefault="00F36F65" w:rsidP="00F36F65">
      <w:pPr>
        <w:pStyle w:val="NoSpacing1"/>
        <w:ind w:right="566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</w:p>
    <w:p w14:paraId="21F2E2EB" w14:textId="05170942" w:rsidR="00F36F65" w:rsidRP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>
        <w:rPr>
          <w:rFonts w:ascii="Arial" w:hAnsi="Arial" w:cs="Arial"/>
          <w:bCs/>
          <w:i/>
          <w:iCs/>
          <w:sz w:val="22"/>
          <w:szCs w:val="22"/>
          <w:lang w:val="uk-UA"/>
        </w:rPr>
        <w:t>**Показники розроховуються накопичувальним підсумком, тобто кінцевий показник включає проміжний та за наявності базовий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5"/>
        <w:gridCol w:w="2116"/>
        <w:gridCol w:w="1833"/>
        <w:gridCol w:w="1833"/>
        <w:gridCol w:w="1833"/>
      </w:tblGrid>
      <w:tr w:rsidR="00EA09BC" w:rsidRPr="000D6F4A" w14:paraId="13231E10" w14:textId="77777777" w:rsidTr="00EA09BC">
        <w:trPr>
          <w:trHeight w:val="2062"/>
        </w:trPr>
        <w:tc>
          <w:tcPr>
            <w:tcW w:w="1411" w:type="pct"/>
            <w:shd w:val="clear" w:color="auto" w:fill="auto"/>
          </w:tcPr>
          <w:p w14:paraId="12536B71" w14:textId="607C5DA7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20"/>
                <w:szCs w:val="20"/>
              </w:rPr>
              <w:t>INDICATOR</w:t>
            </w:r>
            <w:r w:rsidRPr="003E5222">
              <w:rPr>
                <w:b/>
                <w:sz w:val="20"/>
                <w:szCs w:val="20"/>
                <w:lang w:val="ru-RU"/>
              </w:rPr>
              <w:t>(</w:t>
            </w:r>
            <w:r w:rsidRPr="003E5222">
              <w:rPr>
                <w:b/>
                <w:sz w:val="20"/>
                <w:szCs w:val="20"/>
              </w:rPr>
              <w:t>S</w:t>
            </w:r>
            <w:r w:rsidRPr="003E5222">
              <w:rPr>
                <w:b/>
                <w:sz w:val="20"/>
                <w:szCs w:val="20"/>
                <w:lang w:val="ru-RU"/>
              </w:rPr>
              <w:t>) / ОЧІКУВАНІ ПОКАЗНИК(И)</w:t>
            </w:r>
            <w:r w:rsidR="000E4218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14:paraId="254D84D3" w14:textId="1057A978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Data Source / Джерело даних</w:t>
            </w:r>
          </w:p>
        </w:tc>
        <w:tc>
          <w:tcPr>
            <w:tcW w:w="864" w:type="pct"/>
          </w:tcPr>
          <w:p w14:paraId="7A9C1120" w14:textId="5DBEA85E" w:rsidR="00EA09BC" w:rsidRPr="00831769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Baseline /</w:t>
            </w:r>
            <w:r w:rsidRPr="003E5222">
              <w:t xml:space="preserve"> </w:t>
            </w:r>
            <w:r w:rsidRPr="003E5222">
              <w:rPr>
                <w:b/>
                <w:sz w:val="16"/>
                <w:szCs w:val="16"/>
              </w:rPr>
              <w:t>Базовий показник</w:t>
            </w:r>
            <w:r w:rsidR="000E4218">
              <w:rPr>
                <w:b/>
                <w:sz w:val="16"/>
                <w:szCs w:val="16"/>
                <w:lang w:val="ru-RU"/>
              </w:rPr>
              <w:t xml:space="preserve"> </w:t>
            </w:r>
            <w:r w:rsidR="0083176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64" w:type="pct"/>
          </w:tcPr>
          <w:p w14:paraId="4144A880" w14:textId="77777777" w:rsidR="00EA09BC" w:rsidRPr="004F49CC" w:rsidRDefault="00EA09BC" w:rsidP="00EA09BC">
            <w:pPr>
              <w:spacing w:before="60"/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Reporting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Period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Milestone</w:t>
            </w:r>
            <w:r w:rsidRPr="004F49CC">
              <w:rPr>
                <w:b/>
                <w:sz w:val="16"/>
                <w:szCs w:val="16"/>
                <w:lang w:val="uk-UA"/>
              </w:rPr>
              <w:t>/</w:t>
            </w:r>
            <w:r w:rsidRPr="003E5222">
              <w:rPr>
                <w:b/>
                <w:sz w:val="16"/>
                <w:szCs w:val="16"/>
              </w:rPr>
              <w:t>Target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/ </w:t>
            </w:r>
          </w:p>
          <w:p w14:paraId="15E511DE" w14:textId="7660F130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>
              <w:rPr>
                <w:rFonts w:ascii="Arial" w:eastAsia="Times New Roman" w:hAnsi="Arial" w:cs="Arial"/>
                <w:bCs/>
                <w:lang w:val="uk-UA"/>
              </w:rPr>
              <w:t>Проміжний показник (після 50% часу реалізації проєкту)</w:t>
            </w:r>
          </w:p>
        </w:tc>
        <w:tc>
          <w:tcPr>
            <w:tcW w:w="864" w:type="pct"/>
          </w:tcPr>
          <w:p w14:paraId="29ED6407" w14:textId="27BC7BC2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Reporting Period Actual Performance Against the Target / </w:t>
            </w:r>
            <w:r w:rsidRPr="000D6F4A">
              <w:rPr>
                <w:rFonts w:ascii="Arial" w:eastAsia="Times New Roman" w:hAnsi="Arial" w:cs="Arial"/>
                <w:bCs/>
              </w:rPr>
              <w:t>Кінцевий показник (після завершення реалізації проєкту)</w:t>
            </w:r>
            <w:r w:rsidR="00831769">
              <w:rPr>
                <w:rFonts w:ascii="Arial" w:eastAsia="Times New Roman" w:hAnsi="Arial" w:cs="Arial"/>
                <w:bCs/>
              </w:rPr>
              <w:t>**</w:t>
            </w:r>
          </w:p>
        </w:tc>
      </w:tr>
      <w:tr w:rsidR="00EA09BC" w:rsidRPr="000D6F4A" w14:paraId="615BDC7A" w14:textId="77777777" w:rsidTr="00AE02ED">
        <w:trPr>
          <w:trHeight w:val="340"/>
        </w:trPr>
        <w:tc>
          <w:tcPr>
            <w:tcW w:w="1411" w:type="pct"/>
          </w:tcPr>
          <w:p w14:paraId="1D762F19" w14:textId="1994F980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 Кількість прямих вигодоотримувачів, яких було охоплено в результаті реалізації проєкту</w:t>
            </w:r>
          </w:p>
        </w:tc>
        <w:tc>
          <w:tcPr>
            <w:tcW w:w="997" w:type="pct"/>
          </w:tcPr>
          <w:p w14:paraId="59F9A16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Статистичні дані</w:t>
            </w:r>
          </w:p>
        </w:tc>
        <w:tc>
          <w:tcPr>
            <w:tcW w:w="864" w:type="pct"/>
          </w:tcPr>
          <w:p w14:paraId="304BDA5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23EF817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8B2E083" w14:textId="65A47C3C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63277CD1" w14:textId="77777777" w:rsidTr="00AE02ED">
        <w:trPr>
          <w:trHeight w:val="340"/>
        </w:trPr>
        <w:tc>
          <w:tcPr>
            <w:tcW w:w="1411" w:type="pct"/>
          </w:tcPr>
          <w:p w14:paraId="1C261AD3" w14:textId="0E54D45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lastRenderedPageBreak/>
              <w:t xml:space="preserve">2. Кількість опосередкованих вигодоотримувачів, яких було охоплено в результаті реалізації проєкту  </w:t>
            </w:r>
          </w:p>
        </w:tc>
        <w:tc>
          <w:tcPr>
            <w:tcW w:w="997" w:type="pct"/>
          </w:tcPr>
          <w:p w14:paraId="7CDFD6B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Статистичні дані</w:t>
            </w:r>
          </w:p>
        </w:tc>
        <w:tc>
          <w:tcPr>
            <w:tcW w:w="864" w:type="pct"/>
          </w:tcPr>
          <w:p w14:paraId="50EA7002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15F88B1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23CD797" w14:textId="74C07294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AC198B" w14:paraId="278BB462" w14:textId="77777777" w:rsidTr="00AE02ED">
        <w:trPr>
          <w:trHeight w:val="340"/>
        </w:trPr>
        <w:tc>
          <w:tcPr>
            <w:tcW w:w="1411" w:type="pct"/>
          </w:tcPr>
          <w:p w14:paraId="7CEC4A45" w14:textId="31DDE429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3. Відсоток співфінансування за проєктом</w:t>
            </w:r>
          </w:p>
        </w:tc>
        <w:tc>
          <w:tcPr>
            <w:tcW w:w="997" w:type="pct"/>
          </w:tcPr>
          <w:p w14:paraId="0FEA2BEF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Фінансовий звіт за результатами проєкту</w:t>
            </w:r>
          </w:p>
        </w:tc>
        <w:tc>
          <w:tcPr>
            <w:tcW w:w="864" w:type="pct"/>
          </w:tcPr>
          <w:p w14:paraId="0EAB71B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F1B14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5A434D6" w14:textId="7AFC6D15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790C5765" w14:textId="77777777" w:rsidTr="00AE02ED">
        <w:trPr>
          <w:trHeight w:val="340"/>
        </w:trPr>
        <w:tc>
          <w:tcPr>
            <w:tcW w:w="1411" w:type="pct"/>
          </w:tcPr>
          <w:p w14:paraId="3593E7BF" w14:textId="560A7695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4. Досвід організації, яка реалізовувала проєкт (до 1 року, від 1 до 2-х років, від 2-х до 5-ти років, понад 5 років)</w:t>
            </w:r>
          </w:p>
        </w:tc>
        <w:tc>
          <w:tcPr>
            <w:tcW w:w="997" w:type="pct"/>
          </w:tcPr>
          <w:p w14:paraId="062E638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Реєстраційні дані</w:t>
            </w:r>
          </w:p>
        </w:tc>
        <w:tc>
          <w:tcPr>
            <w:tcW w:w="864" w:type="pct"/>
          </w:tcPr>
          <w:p w14:paraId="5F8AD8DF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FAE84A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CADF7E8" w14:textId="132A7A9D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5C779A69" w14:textId="77777777" w:rsidTr="00AE02ED">
        <w:trPr>
          <w:trHeight w:val="340"/>
        </w:trPr>
        <w:tc>
          <w:tcPr>
            <w:tcW w:w="1411" w:type="pct"/>
          </w:tcPr>
          <w:p w14:paraId="6981AEE8" w14:textId="01B6D25D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5. Кількість публікацій в місцевих ЗМІ щодо результатів реалізації проєкту</w:t>
            </w:r>
          </w:p>
        </w:tc>
        <w:tc>
          <w:tcPr>
            <w:tcW w:w="997" w:type="pct"/>
          </w:tcPr>
          <w:p w14:paraId="2F1FE5C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Посилання на публікації ЗМІ</w:t>
            </w:r>
          </w:p>
        </w:tc>
        <w:tc>
          <w:tcPr>
            <w:tcW w:w="864" w:type="pct"/>
          </w:tcPr>
          <w:p w14:paraId="0B892F9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D792835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5BFDC69" w14:textId="45237CD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AC198B" w14:paraId="04D06402" w14:textId="77777777" w:rsidTr="00AE02ED">
        <w:trPr>
          <w:trHeight w:val="340"/>
        </w:trPr>
        <w:tc>
          <w:tcPr>
            <w:tcW w:w="1411" w:type="pct"/>
          </w:tcPr>
          <w:p w14:paraId="736B8821" w14:textId="679394A0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>6. Кількість осіб, яких було охоплено інформаційною кампанією в результаті реалізації проєкту</w:t>
            </w:r>
          </w:p>
        </w:tc>
        <w:tc>
          <w:tcPr>
            <w:tcW w:w="997" w:type="pct"/>
          </w:tcPr>
          <w:p w14:paraId="7F525FF5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Статистичні дані ЗМІ, соціальних мереж, тираж газет</w:t>
            </w:r>
          </w:p>
        </w:tc>
        <w:tc>
          <w:tcPr>
            <w:tcW w:w="864" w:type="pct"/>
          </w:tcPr>
          <w:p w14:paraId="0DE0E58F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5A4564FA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16383184" w14:textId="2C086CD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AC198B" w14:paraId="77794A4A" w14:textId="77777777" w:rsidTr="00AE02ED">
        <w:trPr>
          <w:trHeight w:val="340"/>
        </w:trPr>
        <w:tc>
          <w:tcPr>
            <w:tcW w:w="1411" w:type="pct"/>
          </w:tcPr>
          <w:p w14:paraId="4999460A" w14:textId="238E9ED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7. Кількість осіб, які взяли участь у …</w:t>
            </w:r>
          </w:p>
        </w:tc>
        <w:tc>
          <w:tcPr>
            <w:tcW w:w="997" w:type="pct"/>
          </w:tcPr>
          <w:p w14:paraId="1820D902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Списки реєстрації, вхідні та вихідні анкети учасників заходу</w:t>
            </w:r>
          </w:p>
        </w:tc>
        <w:tc>
          <w:tcPr>
            <w:tcW w:w="864" w:type="pct"/>
          </w:tcPr>
          <w:p w14:paraId="503EFA9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CDBCAB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F31E05E" w14:textId="333FACFA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AC198B" w14:paraId="147A61FE" w14:textId="77777777" w:rsidTr="00AE02ED">
        <w:trPr>
          <w:trHeight w:val="340"/>
        </w:trPr>
        <w:tc>
          <w:tcPr>
            <w:tcW w:w="1411" w:type="pct"/>
          </w:tcPr>
          <w:p w14:paraId="0323F86A" w14:textId="1CA5C70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8. Відсоток осіб, які покращили власні знання та навички щодо …</w:t>
            </w:r>
          </w:p>
        </w:tc>
        <w:tc>
          <w:tcPr>
            <w:tcW w:w="997" w:type="pct"/>
          </w:tcPr>
          <w:p w14:paraId="15FDB3FB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Вхідні та вихідні анкети учасників заходу</w:t>
            </w:r>
          </w:p>
        </w:tc>
        <w:tc>
          <w:tcPr>
            <w:tcW w:w="864" w:type="pct"/>
          </w:tcPr>
          <w:p w14:paraId="3413712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071416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EE63E0" w14:textId="06FC846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0C40187F" w14:textId="77777777" w:rsidTr="00AE02ED">
        <w:trPr>
          <w:trHeight w:val="340"/>
        </w:trPr>
        <w:tc>
          <w:tcPr>
            <w:tcW w:w="1411" w:type="pct"/>
          </w:tcPr>
          <w:p w14:paraId="360E0A0B" w14:textId="32FC93F3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9.1 Відсоток осіб, які вказали на підвищення почуття власної безпеки в результаті …</w:t>
            </w:r>
          </w:p>
        </w:tc>
        <w:tc>
          <w:tcPr>
            <w:tcW w:w="997" w:type="pct"/>
          </w:tcPr>
          <w:p w14:paraId="53A40762" w14:textId="77777777" w:rsidR="00EA09BC" w:rsidRPr="000405FB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953986">
              <w:rPr>
                <w:rFonts w:ascii="Arial" w:eastAsia="Times New Roman" w:hAnsi="Arial" w:cs="Arial"/>
                <w:bCs/>
              </w:rPr>
              <w:t>Результати опитування громадської думки</w:t>
            </w:r>
          </w:p>
        </w:tc>
        <w:tc>
          <w:tcPr>
            <w:tcW w:w="864" w:type="pct"/>
          </w:tcPr>
          <w:p w14:paraId="22DA7EA7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468841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6BC2E11" w14:textId="33E71DA1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AC198B" w14:paraId="747BA614" w14:textId="77777777" w:rsidTr="00AE02ED">
        <w:trPr>
          <w:trHeight w:val="340"/>
        </w:trPr>
        <w:tc>
          <w:tcPr>
            <w:tcW w:w="1411" w:type="pct"/>
          </w:tcPr>
          <w:p w14:paraId="67189599" w14:textId="78E2BB35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9.2 Відсоток осіб, які вказали на підвищення соціальної згуртованості в громаді/населеному пункті в результаті …</w:t>
            </w:r>
          </w:p>
          <w:p w14:paraId="16A26A28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6FCF2E7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3CCF0E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344D0B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A3593FF" w14:textId="789FBDE4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AC198B" w14:paraId="4D55EEDB" w14:textId="77777777" w:rsidTr="00AE02ED">
        <w:trPr>
          <w:trHeight w:val="340"/>
        </w:trPr>
        <w:tc>
          <w:tcPr>
            <w:tcW w:w="1411" w:type="pct"/>
          </w:tcPr>
          <w:p w14:paraId="0ED0F0E9" w14:textId="5E99D103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9.3 Відсоток осіб, які вказали на покращення власного психоемоційного стану в результаті …</w:t>
            </w:r>
          </w:p>
          <w:p w14:paraId="3A2786C0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1969355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04DBC9A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D499BD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42F156D" w14:textId="22088E58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16E93FA0" w14:textId="77777777" w:rsidTr="00AE02ED">
        <w:trPr>
          <w:trHeight w:val="340"/>
        </w:trPr>
        <w:tc>
          <w:tcPr>
            <w:tcW w:w="1411" w:type="pct"/>
          </w:tcPr>
          <w:p w14:paraId="11F87D35" w14:textId="10FE8529" w:rsidR="00EA09BC" w:rsidRPr="000D6F4A" w:rsidRDefault="00021B18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1</w:t>
            </w:r>
            <w:r w:rsidR="00EA09BC" w:rsidRPr="000D6F4A">
              <w:rPr>
                <w:rFonts w:ascii="Arial" w:eastAsia="Times New Roman" w:hAnsi="Arial" w:cs="Arial"/>
                <w:bCs/>
              </w:rPr>
              <w:t xml:space="preserve">0. Наявність розробленої </w:t>
            </w:r>
            <w:r w:rsidR="00EA09BC" w:rsidRPr="000D6F4A">
              <w:rPr>
                <w:rFonts w:ascii="Arial" w:eastAsia="Times New Roman" w:hAnsi="Arial" w:cs="Arial"/>
                <w:bCs/>
              </w:rPr>
              <w:lastRenderedPageBreak/>
              <w:t>комплексної програми …</w:t>
            </w:r>
          </w:p>
        </w:tc>
        <w:tc>
          <w:tcPr>
            <w:tcW w:w="997" w:type="pct"/>
          </w:tcPr>
          <w:p w14:paraId="04E80F2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lastRenderedPageBreak/>
              <w:t xml:space="preserve">Затверджений </w:t>
            </w:r>
            <w:r w:rsidRPr="000D6F4A">
              <w:rPr>
                <w:rFonts w:ascii="Arial" w:eastAsia="Times New Roman" w:hAnsi="Arial" w:cs="Arial"/>
                <w:bCs/>
              </w:rPr>
              <w:lastRenderedPageBreak/>
              <w:t>документ</w:t>
            </w:r>
          </w:p>
        </w:tc>
        <w:tc>
          <w:tcPr>
            <w:tcW w:w="864" w:type="pct"/>
          </w:tcPr>
          <w:p w14:paraId="3A762543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17BED32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59A2E26" w14:textId="4BEC40BA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</w:tbl>
    <w:p w14:paraId="0D3A8C1C" w14:textId="77777777" w:rsidR="006E05C0" w:rsidRPr="000D6F4A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7816C9C3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50356867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265D08FD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FDFD84A" w14:textId="361D3838" w:rsidR="006E05C0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>У таблиці нижче мають бути запропоновані кількісні показники за проєктом, із розподіленням за статтю, віком, вразливостями, тощо. Зверніть увагу, що кількість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Всього</w:t>
      </w:r>
      <w:r w:rsidRPr="000405FB">
        <w:rPr>
          <w:rFonts w:ascii="Arial" w:hAnsi="Arial" w:cs="Arial"/>
          <w:bCs/>
          <w:sz w:val="22"/>
          <w:szCs w:val="22"/>
          <w:lang w:val="uk-UA"/>
        </w:rPr>
        <w:t>» має дорівнювати кількості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</w:t>
      </w:r>
      <w:r w:rsidRPr="000405FB">
        <w:rPr>
          <w:rFonts w:ascii="Arial" w:hAnsi="Arial" w:cs="Arial"/>
          <w:bCs/>
          <w:sz w:val="22"/>
          <w:szCs w:val="22"/>
          <w:lang w:val="uk-UA"/>
        </w:rPr>
        <w:t>ік».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Окремо слід звітувати щодо бенефіціарів по кожній з уразливих груп окремо. </w:t>
      </w:r>
    </w:p>
    <w:p w14:paraId="1A029A62" w14:textId="77777777" w:rsidR="00F36F65" w:rsidRPr="000405FB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459"/>
        <w:gridCol w:w="552"/>
        <w:gridCol w:w="450"/>
        <w:gridCol w:w="541"/>
        <w:gridCol w:w="630"/>
        <w:gridCol w:w="541"/>
        <w:gridCol w:w="541"/>
        <w:gridCol w:w="450"/>
        <w:gridCol w:w="539"/>
        <w:gridCol w:w="450"/>
        <w:gridCol w:w="541"/>
        <w:gridCol w:w="539"/>
        <w:gridCol w:w="539"/>
        <w:gridCol w:w="516"/>
        <w:gridCol w:w="663"/>
        <w:gridCol w:w="588"/>
        <w:gridCol w:w="431"/>
        <w:gridCol w:w="410"/>
      </w:tblGrid>
      <w:tr w:rsidR="00F36F65" w:rsidRPr="0043503B" w14:paraId="690EB9A0" w14:textId="77777777" w:rsidTr="00F36F65">
        <w:trPr>
          <w:trHeight w:val="320"/>
        </w:trPr>
        <w:tc>
          <w:tcPr>
            <w:tcW w:w="581" w:type="pct"/>
            <w:vMerge w:val="restart"/>
            <w:shd w:val="clear" w:color="auto" w:fill="auto"/>
            <w:noWrap/>
            <w:vAlign w:val="bottom"/>
            <w:hideMark/>
          </w:tcPr>
          <w:p w14:paraId="09795432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Індикатор</w:t>
            </w:r>
          </w:p>
        </w:tc>
        <w:tc>
          <w:tcPr>
            <w:tcW w:w="47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E9FB651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Всього</w:t>
            </w:r>
          </w:p>
        </w:tc>
        <w:tc>
          <w:tcPr>
            <w:tcW w:w="2460" w:type="pct"/>
            <w:gridSpan w:val="10"/>
            <w:shd w:val="clear" w:color="auto" w:fill="auto"/>
            <w:noWrap/>
            <w:vAlign w:val="bottom"/>
            <w:hideMark/>
          </w:tcPr>
          <w:p w14:paraId="20220517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Вік</w:t>
            </w:r>
          </w:p>
        </w:tc>
        <w:tc>
          <w:tcPr>
            <w:tcW w:w="1482" w:type="pct"/>
            <w:gridSpan w:val="6"/>
            <w:shd w:val="clear" w:color="auto" w:fill="auto"/>
            <w:noWrap/>
            <w:vAlign w:val="bottom"/>
            <w:hideMark/>
          </w:tcPr>
          <w:p w14:paraId="5429F7A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Вразливі групи</w:t>
            </w:r>
          </w:p>
        </w:tc>
      </w:tr>
      <w:tr w:rsidR="00F36F65" w:rsidRPr="0043503B" w14:paraId="67D56820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74F427E8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gridSpan w:val="2"/>
            <w:vMerge/>
            <w:vAlign w:val="center"/>
            <w:hideMark/>
          </w:tcPr>
          <w:p w14:paraId="55ABE7F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3EEFC6B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до 18 років</w:t>
            </w:r>
          </w:p>
        </w:tc>
        <w:tc>
          <w:tcPr>
            <w:tcW w:w="552" w:type="pct"/>
            <w:gridSpan w:val="2"/>
            <w:shd w:val="clear" w:color="auto" w:fill="auto"/>
            <w:noWrap/>
            <w:vAlign w:val="bottom"/>
            <w:hideMark/>
          </w:tcPr>
          <w:p w14:paraId="0FA7A40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18-24 років</w:t>
            </w: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2D4CDEA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25-34 років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bottom"/>
            <w:hideMark/>
          </w:tcPr>
          <w:p w14:paraId="7905E63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35-59 років</w:t>
            </w:r>
          </w:p>
        </w:tc>
        <w:tc>
          <w:tcPr>
            <w:tcW w:w="509" w:type="pct"/>
            <w:gridSpan w:val="2"/>
            <w:shd w:val="clear" w:color="auto" w:fill="auto"/>
            <w:noWrap/>
            <w:vAlign w:val="bottom"/>
            <w:hideMark/>
          </w:tcPr>
          <w:p w14:paraId="725E6F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понад 60 років</w:t>
            </w:r>
          </w:p>
        </w:tc>
        <w:tc>
          <w:tcPr>
            <w:tcW w:w="497" w:type="pct"/>
            <w:gridSpan w:val="2"/>
            <w:shd w:val="clear" w:color="auto" w:fill="auto"/>
            <w:noWrap/>
            <w:vAlign w:val="bottom"/>
            <w:hideMark/>
          </w:tcPr>
          <w:p w14:paraId="2BE95EE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ВПО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14:paraId="32EA2A5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Люди з інвалідністю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24ABA49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Інші групи</w:t>
            </w:r>
          </w:p>
        </w:tc>
      </w:tr>
      <w:tr w:rsidR="00F36F65" w:rsidRPr="0043503B" w14:paraId="561ACF19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010893D5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1BFDB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69E0225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691CA3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20716F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5509C98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85A6F8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63714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6FC998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39A1AB2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9FEEBE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3AD544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B8669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E8B3C0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E8BC105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278D83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10BE2D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F99939C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01C0A23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</w:tr>
      <w:tr w:rsidR="00F36F65" w:rsidRPr="00AC198B" w14:paraId="675F56B5" w14:textId="77777777" w:rsidTr="00F36F65">
        <w:trPr>
          <w:trHeight w:val="320"/>
        </w:trPr>
        <w:tc>
          <w:tcPr>
            <w:tcW w:w="581" w:type="pct"/>
          </w:tcPr>
          <w:p w14:paraId="5D87CCBF" w14:textId="77777777" w:rsidR="00F36F65" w:rsidRPr="004F49CC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  <w:r w:rsidRPr="004F49CC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Кількість прямих вигодоотримувачів, яких було охоплено в результаті реалізації проєкту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DC6A3F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088DEA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76105E0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702B2DA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38434BE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41E830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3909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5D576303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7C7E6412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7D1FBA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6DB00BE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5C5C61C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F4DD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897CF26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02F2B7E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3485DD41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013D177F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FBB169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</w:tr>
      <w:tr w:rsidR="00F36F65" w:rsidRPr="0043503B" w14:paraId="5B5AB150" w14:textId="77777777" w:rsidTr="00F36F65">
        <w:trPr>
          <w:trHeight w:val="320"/>
        </w:trPr>
        <w:tc>
          <w:tcPr>
            <w:tcW w:w="581" w:type="pct"/>
          </w:tcPr>
          <w:p w14:paraId="4F8E42A5" w14:textId="77777777" w:rsidR="00F36F65" w:rsidRPr="0043503B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Кількість осіб, які …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1F9F90DB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4784DE07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F467C6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5E2018D1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065051C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E81CE5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24D5271D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04A38A9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A6C7CEA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0F010ED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36A28B1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4BFEF45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224AD6BA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2C1C5AF0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56D979F6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7028A4D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5FA4CC3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E5FC6C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7DB7FFEE" w14:textId="77777777" w:rsidR="006E05C0" w:rsidRPr="004F49CC" w:rsidRDefault="006E05C0" w:rsidP="007F2D7B">
      <w:pPr>
        <w:pStyle w:val="CommentText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4F49CC">
        <w:rPr>
          <w:rFonts w:ascii="Arial" w:eastAsia="Times New Roman" w:hAnsi="Arial" w:cs="Arial"/>
          <w:color w:val="000000"/>
          <w:sz w:val="18"/>
          <w:szCs w:val="18"/>
          <w:lang w:val="ru-RU"/>
        </w:rPr>
        <w:t>Інші групи: Жертви домашнього та/або ґендерно  зумовленого насильства, роми, інші вразливі групи (виокремити всі релевантні)</w:t>
      </w:r>
    </w:p>
    <w:p w14:paraId="41513A28" w14:textId="2CED89A9" w:rsidR="006E05C0" w:rsidRPr="0043503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D5FC41A" w14:textId="08674661" w:rsidR="008452AD" w:rsidRPr="00CC40AB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557164F2" w:rsidR="009B1924" w:rsidRPr="00CC40AB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CC40AB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ної пропозиції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для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</w:t>
      </w:r>
      <w:r w:rsidR="007F2D7B">
        <w:rPr>
          <w:rFonts w:ascii="Myriad Pro" w:hAnsi="Myriad Pro"/>
          <w:bCs/>
          <w:sz w:val="24"/>
          <w:szCs w:val="24"/>
          <w:lang w:val="uk-UA"/>
        </w:rPr>
        <w:t xml:space="preserve">відключення електроенергії, відсутності зв’язку, </w:t>
      </w:r>
      <w:r w:rsidRPr="00CC40AB">
        <w:rPr>
          <w:rFonts w:ascii="Myriad Pro" w:hAnsi="Myriad Pro"/>
          <w:bCs/>
          <w:sz w:val="24"/>
          <w:szCs w:val="24"/>
          <w:lang w:val="uk-UA"/>
        </w:rPr>
        <w:t>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CC40AB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CC40AB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EA09BC" w:rsidRPr="00CC40AB" w14:paraId="6E25DCCE" w14:textId="77777777" w:rsidTr="009D4400">
        <w:tc>
          <w:tcPr>
            <w:tcW w:w="1948" w:type="pct"/>
          </w:tcPr>
          <w:p w14:paraId="746397EC" w14:textId="28DD08B6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 / Ризик</w:t>
            </w:r>
          </w:p>
        </w:tc>
        <w:tc>
          <w:tcPr>
            <w:tcW w:w="951" w:type="pct"/>
          </w:tcPr>
          <w:p w14:paraId="2BC83BEF" w14:textId="2490D034" w:rsidR="00EA09BC" w:rsidRPr="00CC40AB" w:rsidRDefault="00EA09BC" w:rsidP="00EA09BC">
            <w:pPr>
              <w:pStyle w:val="NoSpacing1"/>
              <w:ind w:right="9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5390F">
              <w:rPr>
                <w:b/>
                <w:sz w:val="22"/>
                <w:szCs w:val="22"/>
              </w:rPr>
              <w:t>rating</w:t>
            </w:r>
            <w:r w:rsidRPr="004F49CC">
              <w:rPr>
                <w:b/>
                <w:sz w:val="22"/>
                <w:szCs w:val="22"/>
                <w:lang w:val="uk-UA"/>
              </w:rPr>
              <w:t>* (</w:t>
            </w:r>
            <w:r w:rsidRPr="0045390F">
              <w:rPr>
                <w:b/>
                <w:sz w:val="22"/>
                <w:szCs w:val="22"/>
              </w:rPr>
              <w:t>High</w:t>
            </w:r>
            <w:r w:rsidRPr="004F49CC">
              <w:rPr>
                <w:b/>
                <w:sz w:val="22"/>
                <w:szCs w:val="22"/>
                <w:lang w:val="uk-UA"/>
              </w:rPr>
              <w:t>/</w:t>
            </w:r>
            <w:r w:rsidRPr="0045390F">
              <w:rPr>
                <w:b/>
                <w:sz w:val="22"/>
                <w:szCs w:val="22"/>
              </w:rPr>
              <w:t>Medium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/ </w:t>
            </w:r>
            <w:r w:rsidRPr="0045390F">
              <w:rPr>
                <w:b/>
                <w:sz w:val="22"/>
                <w:szCs w:val="22"/>
              </w:rPr>
              <w:t>Low</w:t>
            </w:r>
            <w:r w:rsidRPr="004F49CC">
              <w:rPr>
                <w:b/>
                <w:sz w:val="22"/>
                <w:szCs w:val="22"/>
                <w:lang w:val="uk-UA"/>
              </w:rPr>
              <w:t>) / Рівень ризику * (високий / середній / низький)</w:t>
            </w:r>
          </w:p>
        </w:tc>
        <w:tc>
          <w:tcPr>
            <w:tcW w:w="2101" w:type="pct"/>
          </w:tcPr>
          <w:p w14:paraId="3BB01BC3" w14:textId="62901868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Mitigation measures / Заходи щодо пом'якшення  </w:t>
            </w:r>
          </w:p>
        </w:tc>
      </w:tr>
      <w:tr w:rsidR="008452AD" w:rsidRPr="00CC40AB" w14:paraId="673E4AA8" w14:textId="77777777" w:rsidTr="009D4400">
        <w:tc>
          <w:tcPr>
            <w:tcW w:w="1948" w:type="pct"/>
          </w:tcPr>
          <w:p w14:paraId="3D94CA4A" w14:textId="0CEF2C36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951" w:type="pct"/>
          </w:tcPr>
          <w:p w14:paraId="102151AD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7D44EA25" w14:textId="77777777" w:rsidTr="009D4400">
        <w:tc>
          <w:tcPr>
            <w:tcW w:w="1948" w:type="pct"/>
          </w:tcPr>
          <w:p w14:paraId="5BC2FE60" w14:textId="1886E410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951" w:type="pct"/>
          </w:tcPr>
          <w:p w14:paraId="62A57F91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00945BF5" w14:textId="77777777" w:rsidTr="009D4400">
        <w:tc>
          <w:tcPr>
            <w:tcW w:w="1948" w:type="pct"/>
          </w:tcPr>
          <w:p w14:paraId="57D798A9" w14:textId="24F0DA3E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951" w:type="pct"/>
          </w:tcPr>
          <w:p w14:paraId="050868AF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9D4400" w:rsidRPr="00CC40AB" w:rsidRDefault="009D4400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9D4400" w:rsidRPr="00CC40AB" w:rsidSect="00CC40AB">
      <w:headerReference w:type="default" r:id="rId9"/>
      <w:headerReference w:type="first" r:id="rId10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D4C9" w14:textId="77777777" w:rsidR="00C922DD" w:rsidRDefault="00C922DD" w:rsidP="001E71E1">
      <w:pPr>
        <w:spacing w:after="0" w:line="240" w:lineRule="auto"/>
      </w:pPr>
      <w:r>
        <w:separator/>
      </w:r>
    </w:p>
  </w:endnote>
  <w:endnote w:type="continuationSeparator" w:id="0">
    <w:p w14:paraId="7C8C95BC" w14:textId="77777777" w:rsidR="00C922DD" w:rsidRDefault="00C922DD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79DA" w14:textId="77777777" w:rsidR="00C922DD" w:rsidRDefault="00C922DD" w:rsidP="001E71E1">
      <w:pPr>
        <w:spacing w:after="0" w:line="240" w:lineRule="auto"/>
      </w:pPr>
      <w:r>
        <w:separator/>
      </w:r>
    </w:p>
  </w:footnote>
  <w:footnote w:type="continuationSeparator" w:id="0">
    <w:p w14:paraId="7EF3DC3C" w14:textId="77777777" w:rsidR="00C922DD" w:rsidRDefault="00C922DD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9D8" w14:textId="1416D65E" w:rsidR="00EA09BC" w:rsidRDefault="00EA09BC" w:rsidP="00AB35FB">
    <w:pPr>
      <w:pStyle w:val="Header"/>
    </w:pPr>
  </w:p>
  <w:p w14:paraId="71B3FFBD" w14:textId="77777777" w:rsidR="00EA09BC" w:rsidRPr="00CB3015" w:rsidRDefault="00EA09BC" w:rsidP="00CB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35A3" w14:textId="4D052C7D" w:rsidR="00EA09BC" w:rsidRDefault="00EA09BC" w:rsidP="00344E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5425">
    <w:abstractNumId w:val="4"/>
  </w:num>
  <w:num w:numId="2" w16cid:durableId="1667828159">
    <w:abstractNumId w:val="5"/>
  </w:num>
  <w:num w:numId="3" w16cid:durableId="1285818196">
    <w:abstractNumId w:val="8"/>
  </w:num>
  <w:num w:numId="4" w16cid:durableId="1311012373">
    <w:abstractNumId w:val="9"/>
  </w:num>
  <w:num w:numId="5" w16cid:durableId="1636449985">
    <w:abstractNumId w:val="2"/>
  </w:num>
  <w:num w:numId="6" w16cid:durableId="1405450778">
    <w:abstractNumId w:val="10"/>
  </w:num>
  <w:num w:numId="7" w16cid:durableId="290287479">
    <w:abstractNumId w:val="1"/>
  </w:num>
  <w:num w:numId="8" w16cid:durableId="753358101">
    <w:abstractNumId w:val="3"/>
  </w:num>
  <w:num w:numId="9" w16cid:durableId="708921714">
    <w:abstractNumId w:val="6"/>
  </w:num>
  <w:num w:numId="10" w16cid:durableId="1676498842">
    <w:abstractNumId w:val="7"/>
  </w:num>
  <w:num w:numId="11" w16cid:durableId="1596355029">
    <w:abstractNumId w:val="0"/>
  </w:num>
  <w:num w:numId="12" w16cid:durableId="1566988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21B18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E4218"/>
    <w:rsid w:val="000F37A0"/>
    <w:rsid w:val="001022DF"/>
    <w:rsid w:val="00106A24"/>
    <w:rsid w:val="00107DDC"/>
    <w:rsid w:val="0013665A"/>
    <w:rsid w:val="00143950"/>
    <w:rsid w:val="00144D45"/>
    <w:rsid w:val="00152469"/>
    <w:rsid w:val="001717E4"/>
    <w:rsid w:val="001A03C2"/>
    <w:rsid w:val="001A2651"/>
    <w:rsid w:val="001C3024"/>
    <w:rsid w:val="001C49D9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2983"/>
    <w:rsid w:val="00276BBA"/>
    <w:rsid w:val="00286550"/>
    <w:rsid w:val="00297088"/>
    <w:rsid w:val="002B4EBA"/>
    <w:rsid w:val="002C37ED"/>
    <w:rsid w:val="002F0356"/>
    <w:rsid w:val="002F4F1F"/>
    <w:rsid w:val="002F5A50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82AA4"/>
    <w:rsid w:val="00395056"/>
    <w:rsid w:val="00397428"/>
    <w:rsid w:val="003A4015"/>
    <w:rsid w:val="003B7584"/>
    <w:rsid w:val="003C7DDA"/>
    <w:rsid w:val="003E7673"/>
    <w:rsid w:val="004117DD"/>
    <w:rsid w:val="00431381"/>
    <w:rsid w:val="00445723"/>
    <w:rsid w:val="00446F9E"/>
    <w:rsid w:val="00456DB5"/>
    <w:rsid w:val="004A4506"/>
    <w:rsid w:val="004B521A"/>
    <w:rsid w:val="004B686E"/>
    <w:rsid w:val="004B7622"/>
    <w:rsid w:val="004D2585"/>
    <w:rsid w:val="004F3A7E"/>
    <w:rsid w:val="004F49CC"/>
    <w:rsid w:val="004F548C"/>
    <w:rsid w:val="00545D9E"/>
    <w:rsid w:val="005518C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A4AB4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7F2D7B"/>
    <w:rsid w:val="00804A6F"/>
    <w:rsid w:val="0081027B"/>
    <w:rsid w:val="00817191"/>
    <w:rsid w:val="0082633A"/>
    <w:rsid w:val="00831769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F4CE7"/>
    <w:rsid w:val="008F70EB"/>
    <w:rsid w:val="008F7654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56C7"/>
    <w:rsid w:val="009D7EA1"/>
    <w:rsid w:val="009D7F49"/>
    <w:rsid w:val="009E46E8"/>
    <w:rsid w:val="00A00046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198B"/>
    <w:rsid w:val="00AC34EE"/>
    <w:rsid w:val="00AC7F9D"/>
    <w:rsid w:val="00AD3E1E"/>
    <w:rsid w:val="00AE02ED"/>
    <w:rsid w:val="00AE23F0"/>
    <w:rsid w:val="00B002AD"/>
    <w:rsid w:val="00B009D8"/>
    <w:rsid w:val="00B06752"/>
    <w:rsid w:val="00B16AD1"/>
    <w:rsid w:val="00B25190"/>
    <w:rsid w:val="00B327D8"/>
    <w:rsid w:val="00B3717A"/>
    <w:rsid w:val="00B37D09"/>
    <w:rsid w:val="00B4549F"/>
    <w:rsid w:val="00B66990"/>
    <w:rsid w:val="00B77051"/>
    <w:rsid w:val="00B8407E"/>
    <w:rsid w:val="00B87DF9"/>
    <w:rsid w:val="00B92EB8"/>
    <w:rsid w:val="00BA0A0A"/>
    <w:rsid w:val="00BA3B8E"/>
    <w:rsid w:val="00BB091A"/>
    <w:rsid w:val="00BB2A02"/>
    <w:rsid w:val="00BB56BE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922DD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36F65"/>
    <w:rsid w:val="00F40B24"/>
    <w:rsid w:val="00F4353F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  <w:rsid w:val="07FCA21B"/>
    <w:rsid w:val="268FC519"/>
    <w:rsid w:val="2A020CA5"/>
    <w:rsid w:val="69A08EF9"/>
    <w:rsid w:val="71E58432"/>
    <w:rsid w:val="72A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F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uk/ukraine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A07F-5062-4125-80EC-816EBE2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Maryna Denisova</cp:lastModifiedBy>
  <cp:revision>23</cp:revision>
  <cp:lastPrinted>2019-05-27T13:11:00Z</cp:lastPrinted>
  <dcterms:created xsi:type="dcterms:W3CDTF">2020-05-14T15:37:00Z</dcterms:created>
  <dcterms:modified xsi:type="dcterms:W3CDTF">2023-08-15T09:30:00Z</dcterms:modified>
</cp:coreProperties>
</file>