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5FE2" w14:textId="3C9E327B" w:rsidR="004F584D" w:rsidRPr="005323D5" w:rsidRDefault="004F584D" w:rsidP="004F584D">
      <w:pPr>
        <w:spacing w:line="240" w:lineRule="auto"/>
        <w:jc w:val="center"/>
        <w:rPr>
          <w:rFonts w:cs="Times New Roman"/>
          <w:b/>
          <w:sz w:val="24"/>
          <w:szCs w:val="24"/>
        </w:rPr>
      </w:pPr>
      <w:r w:rsidRPr="005323D5">
        <w:rPr>
          <w:rFonts w:cs="Times New Roman"/>
          <w:b/>
          <w:sz w:val="24"/>
          <w:szCs w:val="24"/>
        </w:rPr>
        <w:t xml:space="preserve">COMMENTS ON </w:t>
      </w:r>
      <w:r>
        <w:rPr>
          <w:rFonts w:cs="Times New Roman"/>
          <w:b/>
          <w:sz w:val="24"/>
          <w:szCs w:val="24"/>
        </w:rPr>
        <w:t xml:space="preserve">THE UNDP </w:t>
      </w:r>
      <w:r w:rsidRPr="005323D5">
        <w:rPr>
          <w:rFonts w:cs="Times New Roman"/>
          <w:b/>
          <w:sz w:val="24"/>
          <w:szCs w:val="24"/>
        </w:rPr>
        <w:t>DRAFT COUNTRY PROGRAMME DOCUMENT</w:t>
      </w:r>
      <w:r>
        <w:rPr>
          <w:rFonts w:cs="Times New Roman"/>
          <w:b/>
          <w:sz w:val="24"/>
          <w:szCs w:val="24"/>
        </w:rPr>
        <w:t xml:space="preserve"> FOR BURUNDI (2024-2027)</w:t>
      </w:r>
    </w:p>
    <w:p w14:paraId="44D2D51F" w14:textId="71D10807" w:rsidR="00764B40" w:rsidRPr="00A457DA" w:rsidRDefault="00DB3939" w:rsidP="23A5598D">
      <w:pPr>
        <w:spacing w:line="240" w:lineRule="auto"/>
        <w:jc w:val="center"/>
        <w:rPr>
          <w:rFonts w:cs="Times New Roman"/>
          <w:i/>
          <w:iCs/>
          <w:sz w:val="24"/>
          <w:szCs w:val="24"/>
        </w:rPr>
      </w:pPr>
      <w:r w:rsidRPr="23A5598D">
        <w:rPr>
          <w:rFonts w:cs="Times New Roman"/>
          <w:i/>
          <w:iCs/>
          <w:sz w:val="24"/>
          <w:szCs w:val="24"/>
        </w:rPr>
        <w:t>Second regular</w:t>
      </w:r>
      <w:r w:rsidR="00764B40" w:rsidRPr="23A5598D">
        <w:rPr>
          <w:rFonts w:cs="Times New Roman"/>
          <w:i/>
          <w:iCs/>
          <w:sz w:val="24"/>
          <w:szCs w:val="24"/>
        </w:rPr>
        <w:t xml:space="preserve"> session 202</w:t>
      </w:r>
      <w:r w:rsidR="00B544E3" w:rsidRPr="23A5598D">
        <w:rPr>
          <w:rFonts w:cs="Times New Roman"/>
          <w:i/>
          <w:iCs/>
          <w:sz w:val="24"/>
          <w:szCs w:val="24"/>
        </w:rPr>
        <w:t>3</w:t>
      </w:r>
    </w:p>
    <w:tbl>
      <w:tblPr>
        <w:tblStyle w:val="TableGrid"/>
        <w:tblW w:w="15600" w:type="dxa"/>
        <w:tblInd w:w="-714" w:type="dxa"/>
        <w:tblLook w:val="04A0" w:firstRow="1" w:lastRow="0" w:firstColumn="1" w:lastColumn="0" w:noHBand="0" w:noVBand="1"/>
      </w:tblPr>
      <w:tblGrid>
        <w:gridCol w:w="2610"/>
        <w:gridCol w:w="5295"/>
        <w:gridCol w:w="4995"/>
        <w:gridCol w:w="2700"/>
      </w:tblGrid>
      <w:tr w:rsidR="00764B40" w:rsidRPr="00C464BD" w14:paraId="05202E36" w14:textId="77777777" w:rsidTr="23A5598D">
        <w:trPr>
          <w:trHeight w:val="476"/>
          <w:tblHeader/>
        </w:trPr>
        <w:tc>
          <w:tcPr>
            <w:tcW w:w="2610" w:type="dxa"/>
            <w:shd w:val="clear" w:color="auto" w:fill="1F3864" w:themeFill="accent1" w:themeFillShade="80"/>
            <w:vAlign w:val="center"/>
          </w:tcPr>
          <w:p w14:paraId="231ECD7E" w14:textId="77777777" w:rsidR="00764B40" w:rsidRPr="004E2150" w:rsidRDefault="00764B40" w:rsidP="00E76310">
            <w:pPr>
              <w:jc w:val="center"/>
              <w:rPr>
                <w:rFonts w:cs="Times New Roman"/>
                <w:b/>
              </w:rPr>
            </w:pPr>
            <w:r w:rsidRPr="004E2150">
              <w:rPr>
                <w:rFonts w:cs="Times New Roman"/>
                <w:b/>
              </w:rPr>
              <w:t>Name of the delegations/ Member State</w:t>
            </w:r>
          </w:p>
        </w:tc>
        <w:tc>
          <w:tcPr>
            <w:tcW w:w="5295" w:type="dxa"/>
            <w:shd w:val="clear" w:color="auto" w:fill="1F3864" w:themeFill="accent1" w:themeFillShade="80"/>
            <w:vAlign w:val="center"/>
          </w:tcPr>
          <w:p w14:paraId="6FBE2433" w14:textId="7F1DCBA8" w:rsidR="00764B40" w:rsidRPr="004E2150" w:rsidRDefault="00764B40" w:rsidP="00E76310">
            <w:pPr>
              <w:jc w:val="center"/>
              <w:rPr>
                <w:rFonts w:cs="Times New Roman"/>
                <w:b/>
              </w:rPr>
            </w:pPr>
            <w:r w:rsidRPr="004E2150">
              <w:rPr>
                <w:rFonts w:cs="Times New Roman"/>
                <w:b/>
              </w:rPr>
              <w:t>Comments by Member State on the UNDP draft CPD</w:t>
            </w:r>
          </w:p>
        </w:tc>
        <w:tc>
          <w:tcPr>
            <w:tcW w:w="4995" w:type="dxa"/>
            <w:shd w:val="clear" w:color="auto" w:fill="1F3864" w:themeFill="accent1" w:themeFillShade="80"/>
            <w:vAlign w:val="center"/>
          </w:tcPr>
          <w:p w14:paraId="6C7FB907" w14:textId="77777777" w:rsidR="00764B40" w:rsidRPr="004E2150" w:rsidRDefault="00764B40" w:rsidP="00E76310">
            <w:pPr>
              <w:jc w:val="center"/>
              <w:rPr>
                <w:rFonts w:cs="Times New Roman"/>
                <w:b/>
              </w:rPr>
            </w:pPr>
            <w:r w:rsidRPr="004E2150">
              <w:rPr>
                <w:rFonts w:cs="Times New Roman"/>
                <w:b/>
              </w:rPr>
              <w:t>CO response</w:t>
            </w:r>
          </w:p>
        </w:tc>
        <w:tc>
          <w:tcPr>
            <w:tcW w:w="2700" w:type="dxa"/>
            <w:shd w:val="clear" w:color="auto" w:fill="1F3864" w:themeFill="accent1" w:themeFillShade="80"/>
            <w:vAlign w:val="center"/>
          </w:tcPr>
          <w:p w14:paraId="7AEA2F29" w14:textId="77777777" w:rsidR="00764B40" w:rsidRPr="004E2150" w:rsidRDefault="00764B40" w:rsidP="00E76310">
            <w:pPr>
              <w:jc w:val="center"/>
              <w:rPr>
                <w:rFonts w:cs="Times New Roman"/>
                <w:b/>
                <w:color w:val="FF0000"/>
              </w:rPr>
            </w:pPr>
            <w:r w:rsidRPr="004E2150">
              <w:rPr>
                <w:rFonts w:cs="Times New Roman"/>
                <w:b/>
              </w:rPr>
              <w:t xml:space="preserve">Action/Revision made in the draft CPD </w:t>
            </w:r>
          </w:p>
        </w:tc>
      </w:tr>
      <w:tr w:rsidR="00AD0BDF" w:rsidRPr="00C464BD" w14:paraId="3C3D0135" w14:textId="77777777" w:rsidTr="23A5598D">
        <w:trPr>
          <w:trHeight w:val="476"/>
        </w:trPr>
        <w:tc>
          <w:tcPr>
            <w:tcW w:w="2610" w:type="dxa"/>
            <w:vMerge w:val="restart"/>
            <w:shd w:val="clear" w:color="auto" w:fill="EDEDED" w:themeFill="accent3" w:themeFillTint="33"/>
          </w:tcPr>
          <w:p w14:paraId="3E9979E6" w14:textId="557FD563" w:rsidR="00AD0BDF" w:rsidRPr="004E2150" w:rsidRDefault="370B5DF4" w:rsidP="23A5598D">
            <w:pPr>
              <w:rPr>
                <w:rFonts w:ascii="Calibri" w:eastAsia="Calibri" w:hAnsi="Calibri" w:cs="Calibri"/>
              </w:rPr>
            </w:pPr>
            <w:r w:rsidRPr="23A5598D">
              <w:rPr>
                <w:rFonts w:ascii="Calibri" w:eastAsia="Calibri" w:hAnsi="Calibri" w:cs="Calibri"/>
                <w:sz w:val="24"/>
                <w:szCs w:val="24"/>
              </w:rPr>
              <w:t>Netherlands</w:t>
            </w:r>
          </w:p>
        </w:tc>
        <w:tc>
          <w:tcPr>
            <w:tcW w:w="5295" w:type="dxa"/>
            <w:shd w:val="clear" w:color="auto" w:fill="EDEDED" w:themeFill="accent3" w:themeFillTint="33"/>
            <w:vAlign w:val="center"/>
          </w:tcPr>
          <w:p w14:paraId="20E653CF" w14:textId="2897C35E" w:rsidR="00AD0BDF" w:rsidRPr="004E2150" w:rsidRDefault="370B5DF4" w:rsidP="23A5598D">
            <w:pPr>
              <w:pStyle w:val="ListParagraph"/>
              <w:numPr>
                <w:ilvl w:val="0"/>
                <w:numId w:val="17"/>
              </w:numPr>
              <w:spacing w:after="0" w:line="240" w:lineRule="auto"/>
              <w:jc w:val="both"/>
              <w:rPr>
                <w:rFonts w:ascii="Calibri" w:eastAsia="Calibri" w:hAnsi="Calibri" w:cs="Calibri"/>
                <w:sz w:val="24"/>
                <w:szCs w:val="24"/>
              </w:rPr>
            </w:pPr>
            <w:r w:rsidRPr="23A5598D">
              <w:rPr>
                <w:rFonts w:ascii="Calibri" w:eastAsia="Calibri" w:hAnsi="Calibri" w:cs="Calibri"/>
                <w:sz w:val="24"/>
                <w:szCs w:val="24"/>
              </w:rPr>
              <w:t>In principle we understand and endorse the focus of UNDP on economic transformation. However, as Burundi is highly dependent on agriculture for its economy, UNDP proposes to play a major role in the food and agricultural transformation. We fear a mission gap, as there are several UN organisations who are already dedicated to work in this area (particularly FAO and the WFP). It is essential that UNDP only works on areas that are complementary (</w:t>
            </w:r>
            <w:proofErr w:type="spellStart"/>
            <w:r w:rsidRPr="23A5598D">
              <w:rPr>
                <w:rFonts w:ascii="Calibri" w:eastAsia="Calibri" w:hAnsi="Calibri" w:cs="Calibri"/>
                <w:sz w:val="24"/>
                <w:szCs w:val="24"/>
              </w:rPr>
              <w:t>i.e</w:t>
            </w:r>
            <w:proofErr w:type="spellEnd"/>
            <w:r w:rsidRPr="23A5598D">
              <w:rPr>
                <w:rFonts w:ascii="Calibri" w:eastAsia="Calibri" w:hAnsi="Calibri" w:cs="Calibri"/>
                <w:sz w:val="24"/>
                <w:szCs w:val="24"/>
              </w:rPr>
              <w:t xml:space="preserve"> governance, public finance etc)</w:t>
            </w:r>
          </w:p>
        </w:tc>
        <w:tc>
          <w:tcPr>
            <w:tcW w:w="4995" w:type="dxa"/>
          </w:tcPr>
          <w:p w14:paraId="2EB35FFE" w14:textId="77777777" w:rsidR="00D92AD5" w:rsidRDefault="00D92AD5" w:rsidP="00D92AD5">
            <w:pPr>
              <w:pStyle w:val="ListParagraph"/>
              <w:numPr>
                <w:ilvl w:val="0"/>
                <w:numId w:val="17"/>
              </w:numPr>
              <w:spacing w:after="0" w:line="240" w:lineRule="auto"/>
              <w:jc w:val="both"/>
              <w:rPr>
                <w:rFonts w:ascii="Calibri" w:eastAsia="Calibri" w:hAnsi="Calibri" w:cs="Calibri"/>
                <w:sz w:val="24"/>
                <w:szCs w:val="24"/>
                <w:lang w:val="en-CA"/>
              </w:rPr>
            </w:pPr>
            <w:r>
              <w:rPr>
                <w:rFonts w:ascii="Calibri" w:eastAsia="Calibri" w:hAnsi="Calibri" w:cs="Calibri"/>
                <w:sz w:val="24"/>
                <w:szCs w:val="24"/>
                <w:lang w:val="en-CA"/>
              </w:rPr>
              <w:t>We thank you for your comment.</w:t>
            </w:r>
          </w:p>
          <w:p w14:paraId="6F663074" w14:textId="4D12CC0B" w:rsidR="00AD0BDF" w:rsidRPr="000C6CA3" w:rsidRDefault="31F5E612" w:rsidP="23A5598D">
            <w:pPr>
              <w:pStyle w:val="ListParagraph"/>
              <w:numPr>
                <w:ilvl w:val="0"/>
                <w:numId w:val="17"/>
              </w:numPr>
              <w:spacing w:after="0" w:line="240" w:lineRule="auto"/>
              <w:jc w:val="both"/>
              <w:rPr>
                <w:rFonts w:ascii="Calibri" w:eastAsia="Calibri" w:hAnsi="Calibri" w:cs="Calibri"/>
                <w:sz w:val="24"/>
                <w:szCs w:val="24"/>
                <w:lang w:val="en-CA"/>
              </w:rPr>
            </w:pPr>
            <w:r w:rsidRPr="23A5598D">
              <w:rPr>
                <w:rFonts w:ascii="Calibri" w:eastAsia="Calibri" w:hAnsi="Calibri" w:cs="Calibri"/>
                <w:sz w:val="24"/>
                <w:szCs w:val="24"/>
                <w:lang w:val="en-CA"/>
              </w:rPr>
              <w:t xml:space="preserve">According to UN, the term “food system” refers to the constellation of activities involved in producing, processing, transporting and consuming food. Food systems touch every aspect of human existence. </w:t>
            </w:r>
            <w:r w:rsidR="1F4C4784" w:rsidRPr="23A5598D">
              <w:rPr>
                <w:rFonts w:ascii="Calibri" w:eastAsia="Calibri" w:hAnsi="Calibri" w:cs="Calibri"/>
                <w:sz w:val="24"/>
                <w:szCs w:val="24"/>
                <w:lang w:val="en-CA"/>
              </w:rPr>
              <w:t>F</w:t>
            </w:r>
            <w:r w:rsidRPr="23A5598D">
              <w:rPr>
                <w:rFonts w:ascii="Calibri" w:eastAsia="Calibri" w:hAnsi="Calibri" w:cs="Calibri"/>
                <w:sz w:val="24"/>
                <w:szCs w:val="24"/>
                <w:lang w:val="en-CA"/>
              </w:rPr>
              <w:t>ood systems fail</w:t>
            </w:r>
            <w:r w:rsidR="40036743" w:rsidRPr="23A5598D">
              <w:rPr>
                <w:rFonts w:ascii="Calibri" w:eastAsia="Calibri" w:hAnsi="Calibri" w:cs="Calibri"/>
                <w:sz w:val="24"/>
                <w:szCs w:val="24"/>
                <w:lang w:val="en-CA"/>
              </w:rPr>
              <w:t xml:space="preserve">ure leads to </w:t>
            </w:r>
            <w:r w:rsidRPr="23A5598D">
              <w:rPr>
                <w:rFonts w:ascii="Calibri" w:eastAsia="Calibri" w:hAnsi="Calibri" w:cs="Calibri"/>
                <w:sz w:val="24"/>
                <w:szCs w:val="24"/>
                <w:lang w:val="en-CA"/>
              </w:rPr>
              <w:t xml:space="preserve">disorder threatens </w:t>
            </w:r>
            <w:r w:rsidR="407E070D" w:rsidRPr="23A5598D">
              <w:rPr>
                <w:rFonts w:ascii="Calibri" w:eastAsia="Calibri" w:hAnsi="Calibri" w:cs="Calibri"/>
                <w:sz w:val="24"/>
                <w:szCs w:val="24"/>
                <w:lang w:val="en-CA"/>
              </w:rPr>
              <w:t xml:space="preserve">the </w:t>
            </w:r>
            <w:r w:rsidRPr="23A5598D">
              <w:rPr>
                <w:rFonts w:ascii="Calibri" w:eastAsia="Calibri" w:hAnsi="Calibri" w:cs="Calibri"/>
                <w:sz w:val="24"/>
                <w:szCs w:val="24"/>
                <w:lang w:val="en-CA"/>
              </w:rPr>
              <w:t xml:space="preserve">education, </w:t>
            </w:r>
            <w:proofErr w:type="gramStart"/>
            <w:r w:rsidRPr="23A5598D">
              <w:rPr>
                <w:rFonts w:ascii="Calibri" w:eastAsia="Calibri" w:hAnsi="Calibri" w:cs="Calibri"/>
                <w:sz w:val="24"/>
                <w:szCs w:val="24"/>
                <w:lang w:val="en-CA"/>
              </w:rPr>
              <w:t>health</w:t>
            </w:r>
            <w:proofErr w:type="gramEnd"/>
            <w:r w:rsidRPr="23A5598D">
              <w:rPr>
                <w:rFonts w:ascii="Calibri" w:eastAsia="Calibri" w:hAnsi="Calibri" w:cs="Calibri"/>
                <w:sz w:val="24"/>
                <w:szCs w:val="24"/>
                <w:lang w:val="en-CA"/>
              </w:rPr>
              <w:t xml:space="preserve"> and economy, as well as human rights, peace and security. As in so many cases, those who are already poor or marginalized are the most vulnerable.</w:t>
            </w:r>
            <w:r w:rsidR="3B8F1A07" w:rsidRPr="23A5598D">
              <w:rPr>
                <w:rFonts w:ascii="Calibri" w:eastAsia="Calibri" w:hAnsi="Calibri" w:cs="Calibri"/>
                <w:sz w:val="24"/>
                <w:szCs w:val="24"/>
                <w:lang w:val="en-CA"/>
              </w:rPr>
              <w:t xml:space="preserve">  </w:t>
            </w:r>
          </w:p>
          <w:p w14:paraId="7833D919" w14:textId="614CE401" w:rsidR="00AD0BDF" w:rsidRPr="000C6CA3" w:rsidRDefault="3B8F1A07" w:rsidP="23A5598D">
            <w:pPr>
              <w:pStyle w:val="ListParagraph"/>
              <w:numPr>
                <w:ilvl w:val="0"/>
                <w:numId w:val="17"/>
              </w:numPr>
              <w:spacing w:after="0" w:line="240" w:lineRule="auto"/>
              <w:jc w:val="both"/>
              <w:rPr>
                <w:rFonts w:ascii="Calibri" w:eastAsia="Calibri" w:hAnsi="Calibri" w:cs="Calibri"/>
                <w:sz w:val="24"/>
                <w:szCs w:val="24"/>
                <w:lang w:val="en-CA"/>
              </w:rPr>
            </w:pPr>
            <w:r w:rsidRPr="23A5598D">
              <w:rPr>
                <w:rFonts w:ascii="Calibri" w:eastAsia="Calibri" w:hAnsi="Calibri" w:cs="Calibri"/>
                <w:sz w:val="24"/>
                <w:szCs w:val="24"/>
                <w:lang w:val="en-CA"/>
              </w:rPr>
              <w:t>UNDP's contribution to the food system does not cover those aspects of production where FAO, WFP and other partners have a</w:t>
            </w:r>
            <w:r w:rsidR="471CA2BF" w:rsidRPr="23A5598D">
              <w:rPr>
                <w:rFonts w:ascii="Calibri" w:eastAsia="Calibri" w:hAnsi="Calibri" w:cs="Calibri"/>
                <w:sz w:val="24"/>
                <w:szCs w:val="24"/>
                <w:lang w:val="en-CA"/>
              </w:rPr>
              <w:t xml:space="preserve"> comparative </w:t>
            </w:r>
            <w:r w:rsidRPr="23A5598D">
              <w:rPr>
                <w:rFonts w:ascii="Calibri" w:eastAsia="Calibri" w:hAnsi="Calibri" w:cs="Calibri"/>
                <w:sz w:val="24"/>
                <w:szCs w:val="24"/>
                <w:lang w:val="en-CA"/>
              </w:rPr>
              <w:t xml:space="preserve">advantage. Based on the above definition, UNDP will focus its </w:t>
            </w:r>
            <w:r w:rsidR="5846CDC1" w:rsidRPr="23A5598D">
              <w:rPr>
                <w:rFonts w:ascii="Calibri" w:eastAsia="Calibri" w:hAnsi="Calibri" w:cs="Calibri"/>
                <w:sz w:val="24"/>
                <w:szCs w:val="24"/>
                <w:lang w:val="en-CA"/>
              </w:rPr>
              <w:t xml:space="preserve">support </w:t>
            </w:r>
            <w:r w:rsidR="265472C5" w:rsidRPr="23A5598D">
              <w:rPr>
                <w:rFonts w:ascii="Calibri" w:eastAsia="Calibri" w:hAnsi="Calibri" w:cs="Calibri"/>
                <w:sz w:val="24"/>
                <w:szCs w:val="24"/>
                <w:lang w:val="en-CA"/>
              </w:rPr>
              <w:t xml:space="preserve">to </w:t>
            </w:r>
            <w:r w:rsidRPr="23A5598D">
              <w:rPr>
                <w:rFonts w:ascii="Calibri" w:eastAsia="Calibri" w:hAnsi="Calibri" w:cs="Calibri"/>
                <w:sz w:val="24"/>
                <w:szCs w:val="24"/>
                <w:lang w:val="en-CA"/>
              </w:rPr>
              <w:t xml:space="preserve">food system </w:t>
            </w:r>
            <w:r w:rsidR="02CB63DC" w:rsidRPr="23A5598D">
              <w:rPr>
                <w:rFonts w:ascii="Calibri" w:eastAsia="Calibri" w:hAnsi="Calibri" w:cs="Calibri"/>
                <w:sz w:val="24"/>
                <w:szCs w:val="24"/>
                <w:lang w:val="en-CA"/>
              </w:rPr>
              <w:t xml:space="preserve">through </w:t>
            </w:r>
            <w:r w:rsidRPr="23A5598D">
              <w:rPr>
                <w:rFonts w:ascii="Calibri" w:eastAsia="Calibri" w:hAnsi="Calibri" w:cs="Calibri"/>
                <w:sz w:val="24"/>
                <w:szCs w:val="24"/>
                <w:lang w:val="en-CA"/>
              </w:rPr>
              <w:t xml:space="preserve">three areas: </w:t>
            </w:r>
          </w:p>
          <w:p w14:paraId="0DBD51D9" w14:textId="7E564A08" w:rsidR="00AD0BDF" w:rsidRPr="000C6CA3" w:rsidRDefault="03D92BB1" w:rsidP="23A5598D">
            <w:pPr>
              <w:pStyle w:val="ListParagraph"/>
              <w:numPr>
                <w:ilvl w:val="0"/>
                <w:numId w:val="6"/>
              </w:numPr>
              <w:spacing w:after="0" w:line="240" w:lineRule="auto"/>
              <w:jc w:val="both"/>
              <w:rPr>
                <w:rFonts w:ascii="Calibri" w:eastAsia="Calibri" w:hAnsi="Calibri" w:cs="Calibri"/>
                <w:sz w:val="24"/>
                <w:szCs w:val="24"/>
                <w:lang w:val="en-CA"/>
              </w:rPr>
            </w:pPr>
            <w:r w:rsidRPr="23A5598D">
              <w:rPr>
                <w:rFonts w:ascii="Calibri" w:eastAsia="Calibri" w:hAnsi="Calibri" w:cs="Calibri"/>
                <w:sz w:val="24"/>
                <w:szCs w:val="24"/>
                <w:lang w:val="en-CA"/>
              </w:rPr>
              <w:t>C</w:t>
            </w:r>
            <w:r w:rsidR="3B8F1A07" w:rsidRPr="23A5598D">
              <w:rPr>
                <w:rFonts w:ascii="Calibri" w:eastAsia="Calibri" w:hAnsi="Calibri" w:cs="Calibri"/>
                <w:sz w:val="24"/>
                <w:szCs w:val="24"/>
                <w:lang w:val="en-CA"/>
              </w:rPr>
              <w:t>ombating land degradation to ensure that it remains arable,</w:t>
            </w:r>
          </w:p>
          <w:p w14:paraId="53C4339D" w14:textId="22980EFF" w:rsidR="00AD0BDF" w:rsidRPr="000C6CA3" w:rsidRDefault="64FE9111" w:rsidP="23A5598D">
            <w:pPr>
              <w:pStyle w:val="ListParagraph"/>
              <w:numPr>
                <w:ilvl w:val="0"/>
                <w:numId w:val="5"/>
              </w:numPr>
              <w:spacing w:after="0" w:line="240" w:lineRule="auto"/>
              <w:jc w:val="both"/>
              <w:rPr>
                <w:rFonts w:ascii="Calibri" w:eastAsia="Calibri" w:hAnsi="Calibri" w:cs="Calibri"/>
                <w:sz w:val="24"/>
                <w:szCs w:val="24"/>
                <w:lang w:val="en-CA"/>
              </w:rPr>
            </w:pPr>
            <w:r w:rsidRPr="23A5598D">
              <w:rPr>
                <w:rFonts w:ascii="Calibri" w:eastAsia="Calibri" w:hAnsi="Calibri" w:cs="Calibri"/>
                <w:sz w:val="24"/>
                <w:szCs w:val="24"/>
                <w:lang w:val="en-CA"/>
              </w:rPr>
              <w:t>P</w:t>
            </w:r>
            <w:r w:rsidR="3B8F1A07" w:rsidRPr="23A5598D">
              <w:rPr>
                <w:rFonts w:ascii="Calibri" w:eastAsia="Calibri" w:hAnsi="Calibri" w:cs="Calibri"/>
                <w:sz w:val="24"/>
                <w:szCs w:val="24"/>
                <w:lang w:val="en-CA"/>
              </w:rPr>
              <w:t xml:space="preserve">romoting the blue, green and circular economy, as well as value chains, </w:t>
            </w:r>
            <w:proofErr w:type="gramStart"/>
            <w:r w:rsidR="3B8F1A07" w:rsidRPr="23A5598D">
              <w:rPr>
                <w:rFonts w:ascii="Calibri" w:eastAsia="Calibri" w:hAnsi="Calibri" w:cs="Calibri"/>
                <w:sz w:val="24"/>
                <w:szCs w:val="24"/>
                <w:lang w:val="en-CA"/>
              </w:rPr>
              <w:t>so as to</w:t>
            </w:r>
            <w:proofErr w:type="gramEnd"/>
            <w:r w:rsidR="3B8F1A07" w:rsidRPr="23A5598D">
              <w:rPr>
                <w:rFonts w:ascii="Calibri" w:eastAsia="Calibri" w:hAnsi="Calibri" w:cs="Calibri"/>
                <w:sz w:val="24"/>
                <w:szCs w:val="24"/>
                <w:lang w:val="en-CA"/>
              </w:rPr>
              <w:t xml:space="preserve"> contribute to the diversification and </w:t>
            </w:r>
            <w:r w:rsidR="3B8F1A07" w:rsidRPr="23A5598D">
              <w:rPr>
                <w:rFonts w:ascii="Calibri" w:eastAsia="Calibri" w:hAnsi="Calibri" w:cs="Calibri"/>
                <w:sz w:val="24"/>
                <w:szCs w:val="24"/>
                <w:lang w:val="en-CA"/>
              </w:rPr>
              <w:lastRenderedPageBreak/>
              <w:t xml:space="preserve">structural transformation of the national economy, </w:t>
            </w:r>
          </w:p>
          <w:p w14:paraId="55D311E6" w14:textId="3ED1CC5C" w:rsidR="00AD0BDF" w:rsidRPr="000C6CA3" w:rsidRDefault="70BFAD95" w:rsidP="23A5598D">
            <w:pPr>
              <w:pStyle w:val="ListParagraph"/>
              <w:numPr>
                <w:ilvl w:val="0"/>
                <w:numId w:val="4"/>
              </w:numPr>
              <w:spacing w:after="0" w:line="240" w:lineRule="auto"/>
              <w:jc w:val="both"/>
              <w:rPr>
                <w:rFonts w:ascii="Calibri" w:eastAsia="Calibri" w:hAnsi="Calibri" w:cs="Calibri"/>
                <w:sz w:val="24"/>
                <w:szCs w:val="24"/>
                <w:lang w:val="en-CA"/>
              </w:rPr>
            </w:pPr>
            <w:r w:rsidRPr="23A5598D">
              <w:rPr>
                <w:rFonts w:ascii="Calibri" w:eastAsia="Calibri" w:hAnsi="Calibri" w:cs="Calibri"/>
                <w:sz w:val="24"/>
                <w:szCs w:val="24"/>
                <w:lang w:val="en-CA"/>
              </w:rPr>
              <w:t>C</w:t>
            </w:r>
            <w:r w:rsidR="46E49D71" w:rsidRPr="23A5598D">
              <w:rPr>
                <w:rFonts w:ascii="Calibri" w:eastAsia="Calibri" w:hAnsi="Calibri" w:cs="Calibri"/>
                <w:sz w:val="24"/>
                <w:szCs w:val="24"/>
                <w:lang w:val="en-CA"/>
              </w:rPr>
              <w:t xml:space="preserve">reating </w:t>
            </w:r>
            <w:r w:rsidR="3B8F1A07" w:rsidRPr="23A5598D">
              <w:rPr>
                <w:rFonts w:ascii="Calibri" w:eastAsia="Calibri" w:hAnsi="Calibri" w:cs="Calibri"/>
                <w:sz w:val="24"/>
                <w:szCs w:val="24"/>
                <w:lang w:val="en-CA"/>
              </w:rPr>
              <w:t>of economic and employment opportunities to boost demand. Indeed, the supply side of the food system needs to cope with demand for which populations</w:t>
            </w:r>
            <w:r w:rsidR="0B6BE6E5" w:rsidRPr="23A5598D">
              <w:rPr>
                <w:rFonts w:ascii="Calibri" w:eastAsia="Calibri" w:hAnsi="Calibri" w:cs="Calibri"/>
                <w:sz w:val="24"/>
                <w:szCs w:val="24"/>
                <w:lang w:val="en-CA"/>
              </w:rPr>
              <w:t xml:space="preserve"> need to increase </w:t>
            </w:r>
            <w:r w:rsidR="3B8F1A07" w:rsidRPr="23A5598D">
              <w:rPr>
                <w:rFonts w:ascii="Calibri" w:eastAsia="Calibri" w:hAnsi="Calibri" w:cs="Calibri"/>
                <w:sz w:val="24"/>
                <w:szCs w:val="24"/>
                <w:lang w:val="en-CA"/>
              </w:rPr>
              <w:t>their re</w:t>
            </w:r>
            <w:r w:rsidR="3BC6A2E5" w:rsidRPr="23A5598D">
              <w:rPr>
                <w:rFonts w:ascii="Calibri" w:eastAsia="Calibri" w:hAnsi="Calibri" w:cs="Calibri"/>
                <w:sz w:val="24"/>
                <w:szCs w:val="24"/>
                <w:lang w:val="en-CA"/>
              </w:rPr>
              <w:t>venue</w:t>
            </w:r>
            <w:r w:rsidR="2F7A23E1" w:rsidRPr="23A5598D">
              <w:rPr>
                <w:rFonts w:ascii="Calibri" w:eastAsia="Calibri" w:hAnsi="Calibri" w:cs="Calibri"/>
                <w:sz w:val="24"/>
                <w:szCs w:val="24"/>
                <w:lang w:val="en-CA"/>
              </w:rPr>
              <w:t xml:space="preserve"> and</w:t>
            </w:r>
            <w:r w:rsidR="2C4DF53C" w:rsidRPr="23A5598D">
              <w:rPr>
                <w:rFonts w:ascii="Calibri" w:eastAsia="Calibri" w:hAnsi="Calibri" w:cs="Calibri"/>
                <w:sz w:val="24"/>
                <w:szCs w:val="24"/>
                <w:lang w:val="en-CA"/>
              </w:rPr>
              <w:t xml:space="preserve"> purchasing power</w:t>
            </w:r>
            <w:r w:rsidR="2EBFA1C2" w:rsidRPr="23A5598D">
              <w:rPr>
                <w:rFonts w:ascii="Calibri" w:eastAsia="Calibri" w:hAnsi="Calibri" w:cs="Calibri"/>
                <w:sz w:val="24"/>
                <w:szCs w:val="24"/>
                <w:lang w:val="en-CA"/>
              </w:rPr>
              <w:t xml:space="preserve">, </w:t>
            </w:r>
            <w:r w:rsidR="3B8F1A07" w:rsidRPr="23A5598D">
              <w:rPr>
                <w:rFonts w:ascii="Calibri" w:eastAsia="Calibri" w:hAnsi="Calibri" w:cs="Calibri"/>
                <w:sz w:val="24"/>
                <w:szCs w:val="24"/>
                <w:lang w:val="en-CA"/>
              </w:rPr>
              <w:t xml:space="preserve">therefore their </w:t>
            </w:r>
            <w:r w:rsidR="28DF0C8D" w:rsidRPr="23A5598D">
              <w:rPr>
                <w:rFonts w:ascii="Calibri" w:eastAsia="Calibri" w:hAnsi="Calibri" w:cs="Calibri"/>
                <w:sz w:val="24"/>
                <w:szCs w:val="24"/>
                <w:lang w:val="en-CA"/>
              </w:rPr>
              <w:t xml:space="preserve">consumption </w:t>
            </w:r>
            <w:r w:rsidR="3B8F1A07" w:rsidRPr="23A5598D">
              <w:rPr>
                <w:rFonts w:ascii="Calibri" w:eastAsia="Calibri" w:hAnsi="Calibri" w:cs="Calibri"/>
                <w:sz w:val="24"/>
                <w:szCs w:val="24"/>
                <w:lang w:val="en-CA"/>
              </w:rPr>
              <w:t>capacit</w:t>
            </w:r>
            <w:r w:rsidR="1FA482D8" w:rsidRPr="23A5598D">
              <w:rPr>
                <w:rFonts w:ascii="Calibri" w:eastAsia="Calibri" w:hAnsi="Calibri" w:cs="Calibri"/>
                <w:sz w:val="24"/>
                <w:szCs w:val="24"/>
                <w:lang w:val="en-CA"/>
              </w:rPr>
              <w:t>ies</w:t>
            </w:r>
            <w:r w:rsidR="35E0BA45" w:rsidRPr="23A5598D">
              <w:rPr>
                <w:rFonts w:ascii="Calibri" w:eastAsia="Calibri" w:hAnsi="Calibri" w:cs="Calibri"/>
                <w:sz w:val="24"/>
                <w:szCs w:val="24"/>
                <w:lang w:val="en-CA"/>
              </w:rPr>
              <w:t xml:space="preserve"> to access the food market</w:t>
            </w:r>
            <w:r w:rsidR="3B8F1A07" w:rsidRPr="23A5598D">
              <w:rPr>
                <w:rFonts w:ascii="Calibri" w:eastAsia="Calibri" w:hAnsi="Calibri" w:cs="Calibri"/>
                <w:sz w:val="24"/>
                <w:szCs w:val="24"/>
                <w:lang w:val="en-CA"/>
              </w:rPr>
              <w:t>.</w:t>
            </w:r>
            <w:r w:rsidR="584F50A1" w:rsidRPr="23A5598D">
              <w:rPr>
                <w:rFonts w:ascii="Calibri" w:eastAsia="Calibri" w:hAnsi="Calibri" w:cs="Calibri"/>
                <w:sz w:val="24"/>
                <w:szCs w:val="24"/>
                <w:lang w:val="en-CA"/>
              </w:rPr>
              <w:t xml:space="preserve"> T</w:t>
            </w:r>
            <w:r w:rsidR="3B8F1A07" w:rsidRPr="23A5598D">
              <w:rPr>
                <w:rFonts w:ascii="Calibri" w:eastAsia="Calibri" w:hAnsi="Calibri" w:cs="Calibri"/>
                <w:sz w:val="24"/>
                <w:szCs w:val="24"/>
                <w:lang w:val="en-CA"/>
              </w:rPr>
              <w:t>o achieve this, UNDP will support innovative and entrepreneurial solutions in the food economy.</w:t>
            </w:r>
          </w:p>
          <w:p w14:paraId="39985B77" w14:textId="63E000AD" w:rsidR="00AD0BDF" w:rsidRPr="000C6CA3" w:rsidRDefault="0F91008E" w:rsidP="23A5598D">
            <w:pPr>
              <w:pStyle w:val="ListParagraph"/>
              <w:numPr>
                <w:ilvl w:val="0"/>
                <w:numId w:val="17"/>
              </w:numPr>
              <w:spacing w:after="0" w:line="240" w:lineRule="auto"/>
              <w:jc w:val="both"/>
              <w:rPr>
                <w:rFonts w:ascii="Calibri" w:eastAsia="Calibri" w:hAnsi="Calibri" w:cs="Calibri"/>
                <w:sz w:val="24"/>
                <w:szCs w:val="24"/>
                <w:lang w:val="en-CA"/>
              </w:rPr>
            </w:pPr>
            <w:r w:rsidRPr="23A5598D">
              <w:rPr>
                <w:rFonts w:ascii="Calibri" w:eastAsia="Calibri" w:hAnsi="Calibri" w:cs="Calibri"/>
                <w:sz w:val="24"/>
                <w:szCs w:val="24"/>
                <w:lang w:val="en-CA"/>
              </w:rPr>
              <w:t>The CPD is aligned with the UNSDCF outcome 1 (Food Systems Transformation). Reference to the</w:t>
            </w:r>
            <w:r w:rsidR="4B8DE93C" w:rsidRPr="23A5598D">
              <w:rPr>
                <w:rFonts w:ascii="Calibri" w:eastAsia="Calibri" w:hAnsi="Calibri" w:cs="Calibri"/>
                <w:sz w:val="24"/>
                <w:szCs w:val="24"/>
                <w:lang w:val="en-CA"/>
              </w:rPr>
              <w:t xml:space="preserve"> </w:t>
            </w:r>
            <w:r w:rsidR="03CC380A" w:rsidRPr="23A5598D">
              <w:rPr>
                <w:rFonts w:ascii="Calibri" w:eastAsia="Calibri" w:hAnsi="Calibri" w:cs="Calibri"/>
                <w:sz w:val="24"/>
                <w:szCs w:val="24"/>
                <w:lang w:val="en-CA"/>
              </w:rPr>
              <w:t xml:space="preserve">UNCT </w:t>
            </w:r>
            <w:r w:rsidR="7B275575" w:rsidRPr="23A5598D">
              <w:rPr>
                <w:rFonts w:ascii="Calibri" w:eastAsia="Calibri" w:hAnsi="Calibri" w:cs="Calibri"/>
                <w:sz w:val="24"/>
                <w:szCs w:val="24"/>
                <w:lang w:val="en-CA"/>
              </w:rPr>
              <w:t>flagship j</w:t>
            </w:r>
            <w:r w:rsidRPr="23A5598D">
              <w:rPr>
                <w:rFonts w:ascii="Calibri" w:eastAsia="Calibri" w:hAnsi="Calibri" w:cs="Calibri"/>
                <w:sz w:val="24"/>
                <w:szCs w:val="24"/>
                <w:lang w:val="en-CA"/>
              </w:rPr>
              <w:t xml:space="preserve">oint </w:t>
            </w:r>
            <w:r w:rsidR="1BEB1904" w:rsidRPr="23A5598D">
              <w:rPr>
                <w:rFonts w:ascii="Calibri" w:eastAsia="Calibri" w:hAnsi="Calibri" w:cs="Calibri"/>
                <w:sz w:val="24"/>
                <w:szCs w:val="24"/>
                <w:lang w:val="en-CA"/>
              </w:rPr>
              <w:t>p</w:t>
            </w:r>
            <w:r w:rsidRPr="23A5598D">
              <w:rPr>
                <w:rFonts w:ascii="Calibri" w:eastAsia="Calibri" w:hAnsi="Calibri" w:cs="Calibri"/>
                <w:sz w:val="24"/>
                <w:szCs w:val="24"/>
                <w:lang w:val="en-CA"/>
              </w:rPr>
              <w:t>rogramme on</w:t>
            </w:r>
            <w:r w:rsidR="64BAA7F9" w:rsidRPr="23A5598D">
              <w:rPr>
                <w:rFonts w:ascii="Calibri" w:eastAsia="Calibri" w:hAnsi="Calibri" w:cs="Calibri"/>
                <w:sz w:val="24"/>
                <w:szCs w:val="24"/>
                <w:lang w:val="en-CA"/>
              </w:rPr>
              <w:t xml:space="preserve"> Food systems transformation, </w:t>
            </w:r>
            <w:r w:rsidR="3EC48CEC" w:rsidRPr="23A5598D">
              <w:rPr>
                <w:rFonts w:ascii="Calibri" w:eastAsia="Calibri" w:hAnsi="Calibri" w:cs="Calibri"/>
                <w:sz w:val="24"/>
                <w:szCs w:val="24"/>
                <w:lang w:val="en-CA"/>
              </w:rPr>
              <w:t>UN</w:t>
            </w:r>
            <w:r w:rsidR="2B444AAA" w:rsidRPr="23A5598D">
              <w:rPr>
                <w:rFonts w:ascii="Calibri" w:eastAsia="Calibri" w:hAnsi="Calibri" w:cs="Calibri"/>
                <w:sz w:val="24"/>
                <w:szCs w:val="24"/>
                <w:lang w:val="en-CA"/>
              </w:rPr>
              <w:t>DP</w:t>
            </w:r>
            <w:r w:rsidR="3EC48CEC" w:rsidRPr="23A5598D">
              <w:rPr>
                <w:rFonts w:ascii="Calibri" w:eastAsia="Calibri" w:hAnsi="Calibri" w:cs="Calibri"/>
                <w:sz w:val="24"/>
                <w:szCs w:val="24"/>
                <w:lang w:val="en-CA"/>
              </w:rPr>
              <w:t xml:space="preserve"> </w:t>
            </w:r>
            <w:r w:rsidR="2B444AAA" w:rsidRPr="23A5598D">
              <w:rPr>
                <w:rFonts w:ascii="Calibri" w:eastAsia="Calibri" w:hAnsi="Calibri" w:cs="Calibri"/>
                <w:sz w:val="24"/>
                <w:szCs w:val="24"/>
                <w:lang w:val="en-CA"/>
              </w:rPr>
              <w:t>lead</w:t>
            </w:r>
            <w:r w:rsidR="4229F9F4" w:rsidRPr="23A5598D">
              <w:rPr>
                <w:rFonts w:ascii="Calibri" w:eastAsia="Calibri" w:hAnsi="Calibri" w:cs="Calibri"/>
                <w:sz w:val="24"/>
                <w:szCs w:val="24"/>
                <w:lang w:val="en-CA"/>
              </w:rPr>
              <w:t xml:space="preserve"> </w:t>
            </w:r>
            <w:r w:rsidR="7E53841A" w:rsidRPr="23A5598D">
              <w:rPr>
                <w:rFonts w:ascii="Calibri" w:eastAsia="Calibri" w:hAnsi="Calibri" w:cs="Calibri"/>
                <w:sz w:val="24"/>
                <w:szCs w:val="24"/>
                <w:lang w:val="en-CA"/>
              </w:rPr>
              <w:t xml:space="preserve">(UNCDF co-leads) </w:t>
            </w:r>
            <w:r w:rsidR="2B444AAA" w:rsidRPr="23A5598D">
              <w:rPr>
                <w:rFonts w:ascii="Calibri" w:eastAsia="Calibri" w:hAnsi="Calibri" w:cs="Calibri"/>
                <w:sz w:val="24"/>
                <w:szCs w:val="24"/>
                <w:lang w:val="en-CA"/>
              </w:rPr>
              <w:t xml:space="preserve">on the outcome </w:t>
            </w:r>
            <w:r w:rsidR="5498F7C5" w:rsidRPr="23A5598D">
              <w:rPr>
                <w:rFonts w:ascii="Calibri" w:eastAsia="Calibri" w:hAnsi="Calibri" w:cs="Calibri"/>
                <w:sz w:val="24"/>
                <w:szCs w:val="24"/>
                <w:lang w:val="en-CA"/>
              </w:rPr>
              <w:t>3 “</w:t>
            </w:r>
            <w:r w:rsidR="35A1DEC1" w:rsidRPr="23A5598D">
              <w:rPr>
                <w:rFonts w:ascii="Calibri" w:eastAsia="Calibri" w:hAnsi="Calibri" w:cs="Calibri"/>
                <w:sz w:val="24"/>
                <w:szCs w:val="24"/>
                <w:lang w:val="en-CA"/>
              </w:rPr>
              <w:t>Transformation g</w:t>
            </w:r>
            <w:r w:rsidR="5498F7C5" w:rsidRPr="23A5598D">
              <w:rPr>
                <w:rFonts w:ascii="Calibri" w:eastAsia="Calibri" w:hAnsi="Calibri" w:cs="Calibri"/>
                <w:sz w:val="24"/>
                <w:szCs w:val="24"/>
                <w:lang w:val="en-CA"/>
              </w:rPr>
              <w:t xml:space="preserve">overnance of Food Systems”. </w:t>
            </w:r>
            <w:r w:rsidR="3103CBFD" w:rsidRPr="23A5598D">
              <w:rPr>
                <w:rFonts w:ascii="Calibri" w:eastAsia="Calibri" w:hAnsi="Calibri" w:cs="Calibri"/>
                <w:sz w:val="24"/>
                <w:szCs w:val="24"/>
                <w:lang w:val="en-CA"/>
              </w:rPr>
              <w:t>This includes: (a) Reforming policy, legislative and regulatory frameworks for sustainable and resilient food and agricultural commodity systems and strengthening their enforcement; (b) Improving market access for producers to shift to more sustainable practices</w:t>
            </w:r>
            <w:r w:rsidR="34A0AADB" w:rsidRPr="23A5598D">
              <w:rPr>
                <w:rFonts w:ascii="Calibri" w:eastAsia="Calibri" w:hAnsi="Calibri" w:cs="Calibri"/>
                <w:sz w:val="24"/>
                <w:szCs w:val="24"/>
                <w:lang w:val="en-CA"/>
              </w:rPr>
              <w:t xml:space="preserve">; (c) Promoting sustainable and resilient livelihoods for all members of </w:t>
            </w:r>
            <w:r w:rsidR="34A0AADB" w:rsidRPr="23A5598D">
              <w:rPr>
                <w:rFonts w:ascii="Calibri" w:eastAsia="Calibri" w:hAnsi="Calibri" w:cs="Calibri"/>
                <w:sz w:val="24"/>
                <w:szCs w:val="24"/>
                <w:lang w:val="en-CA"/>
              </w:rPr>
              <w:lastRenderedPageBreak/>
              <w:t>vulnerable rural households and small producers)</w:t>
            </w:r>
            <w:r w:rsidR="26A2AE7E" w:rsidRPr="23A5598D">
              <w:rPr>
                <w:rFonts w:ascii="Calibri" w:eastAsia="Calibri" w:hAnsi="Calibri" w:cs="Calibri"/>
                <w:sz w:val="24"/>
                <w:szCs w:val="24"/>
                <w:lang w:val="en-CA"/>
              </w:rPr>
              <w:t xml:space="preserve">; (d) </w:t>
            </w:r>
            <w:r w:rsidR="61CA601D" w:rsidRPr="23A5598D">
              <w:rPr>
                <w:rFonts w:ascii="Calibri" w:eastAsia="Calibri" w:hAnsi="Calibri" w:cs="Calibri"/>
                <w:sz w:val="24"/>
                <w:szCs w:val="24"/>
                <w:lang w:val="en-CA"/>
              </w:rPr>
              <w:t>Support</w:t>
            </w:r>
            <w:r w:rsidR="7479F127" w:rsidRPr="23A5598D">
              <w:rPr>
                <w:rFonts w:ascii="Calibri" w:eastAsia="Calibri" w:hAnsi="Calibri" w:cs="Calibri"/>
                <w:sz w:val="24"/>
                <w:szCs w:val="24"/>
                <w:lang w:val="en-CA"/>
              </w:rPr>
              <w:t>ing the safeguard, access</w:t>
            </w:r>
            <w:r w:rsidR="6B5D2526" w:rsidRPr="23A5598D">
              <w:rPr>
                <w:rFonts w:ascii="Calibri" w:eastAsia="Calibri" w:hAnsi="Calibri" w:cs="Calibri"/>
                <w:sz w:val="24"/>
                <w:szCs w:val="24"/>
                <w:lang w:val="en-CA"/>
              </w:rPr>
              <w:t>, land dispute management,</w:t>
            </w:r>
            <w:r w:rsidR="7479F127" w:rsidRPr="23A5598D">
              <w:rPr>
                <w:rFonts w:ascii="Calibri" w:eastAsia="Calibri" w:hAnsi="Calibri" w:cs="Calibri"/>
                <w:sz w:val="24"/>
                <w:szCs w:val="24"/>
                <w:lang w:val="en-CA"/>
              </w:rPr>
              <w:t xml:space="preserve"> and sustainable management of land to increase soil productivity and improve resilience to various</w:t>
            </w:r>
            <w:r w:rsidR="206F454F" w:rsidRPr="23A5598D">
              <w:rPr>
                <w:rFonts w:ascii="Calibri" w:eastAsia="Calibri" w:hAnsi="Calibri" w:cs="Calibri"/>
                <w:sz w:val="24"/>
                <w:szCs w:val="24"/>
                <w:lang w:val="en-CA"/>
              </w:rPr>
              <w:t xml:space="preserve"> shocks for small-scale producers</w:t>
            </w:r>
            <w:r w:rsidR="2358520A" w:rsidRPr="23A5598D">
              <w:rPr>
                <w:rFonts w:ascii="Calibri" w:eastAsia="Calibri" w:hAnsi="Calibri" w:cs="Calibri"/>
                <w:sz w:val="24"/>
                <w:szCs w:val="24"/>
                <w:lang w:val="en-CA"/>
              </w:rPr>
              <w:t>; (e) Strengthening national and subnational capacities and systems to foster sustainable food and agricultural commodity systems</w:t>
            </w:r>
            <w:r w:rsidR="3103CBFD" w:rsidRPr="23A5598D">
              <w:rPr>
                <w:rFonts w:ascii="Calibri" w:eastAsia="Calibri" w:hAnsi="Calibri" w:cs="Calibri"/>
                <w:sz w:val="24"/>
                <w:szCs w:val="24"/>
                <w:lang w:val="en-CA"/>
              </w:rPr>
              <w:t>.</w:t>
            </w:r>
            <w:r w:rsidR="2277C419" w:rsidRPr="23A5598D">
              <w:rPr>
                <w:rFonts w:ascii="Calibri" w:eastAsia="Calibri" w:hAnsi="Calibri" w:cs="Calibri"/>
                <w:sz w:val="24"/>
                <w:szCs w:val="24"/>
                <w:lang w:val="en-CA"/>
              </w:rPr>
              <w:t xml:space="preserve"> UNDP will collaborate with WFP, FAO UN Women, WHO and UNCHR for c</w:t>
            </w:r>
            <w:r w:rsidR="1D75EDC8" w:rsidRPr="23A5598D">
              <w:rPr>
                <w:rFonts w:ascii="Calibri" w:eastAsia="Calibri" w:hAnsi="Calibri" w:cs="Calibri"/>
                <w:sz w:val="24"/>
                <w:szCs w:val="24"/>
                <w:lang w:val="en-CA"/>
              </w:rPr>
              <w:t>omplementarities</w:t>
            </w:r>
            <w:r w:rsidR="1AE1B99C" w:rsidRPr="23A5598D">
              <w:rPr>
                <w:rFonts w:ascii="Calibri" w:eastAsia="Calibri" w:hAnsi="Calibri" w:cs="Calibri"/>
                <w:sz w:val="24"/>
                <w:szCs w:val="24"/>
                <w:lang w:val="en-CA"/>
              </w:rPr>
              <w:t xml:space="preserve">; (f) Promoting private sector investments in energy sector for food and agricultural </w:t>
            </w:r>
            <w:r w:rsidR="53200869" w:rsidRPr="23A5598D">
              <w:rPr>
                <w:rFonts w:ascii="Calibri" w:eastAsia="Calibri" w:hAnsi="Calibri" w:cs="Calibri"/>
                <w:sz w:val="24"/>
                <w:szCs w:val="24"/>
                <w:lang w:val="en-CA"/>
              </w:rPr>
              <w:t xml:space="preserve">commodity </w:t>
            </w:r>
            <w:r w:rsidR="1AE1B99C" w:rsidRPr="23A5598D">
              <w:rPr>
                <w:rFonts w:ascii="Calibri" w:eastAsia="Calibri" w:hAnsi="Calibri" w:cs="Calibri"/>
                <w:sz w:val="24"/>
                <w:szCs w:val="24"/>
                <w:lang w:val="en-CA"/>
              </w:rPr>
              <w:t>processing units</w:t>
            </w:r>
            <w:r w:rsidR="1D75EDC8" w:rsidRPr="23A5598D">
              <w:rPr>
                <w:rFonts w:ascii="Calibri" w:eastAsia="Calibri" w:hAnsi="Calibri" w:cs="Calibri"/>
                <w:sz w:val="24"/>
                <w:szCs w:val="24"/>
                <w:lang w:val="en-CA"/>
              </w:rPr>
              <w:t>.</w:t>
            </w:r>
          </w:p>
          <w:p w14:paraId="22C93CDC" w14:textId="6A0C5B08" w:rsidR="00AD0BDF" w:rsidRPr="000C6CA3" w:rsidRDefault="00AD0BDF" w:rsidP="23A5598D">
            <w:pPr>
              <w:spacing w:after="0" w:line="240" w:lineRule="auto"/>
              <w:jc w:val="both"/>
              <w:rPr>
                <w:rFonts w:ascii="Calibri" w:eastAsia="Calibri" w:hAnsi="Calibri" w:cs="Calibri"/>
                <w:sz w:val="24"/>
                <w:szCs w:val="24"/>
                <w:lang w:val="en-CA"/>
              </w:rPr>
            </w:pPr>
          </w:p>
          <w:p w14:paraId="64688416" w14:textId="16FA6697" w:rsidR="00AD0BDF" w:rsidRPr="000C6CA3" w:rsidRDefault="207AF39E" w:rsidP="23A5598D">
            <w:pPr>
              <w:spacing w:after="0" w:line="240" w:lineRule="auto"/>
              <w:jc w:val="both"/>
              <w:rPr>
                <w:rFonts w:ascii="Calibri" w:eastAsia="Calibri" w:hAnsi="Calibri" w:cs="Calibri"/>
                <w:sz w:val="24"/>
                <w:szCs w:val="24"/>
                <w:lang w:val="en-CA"/>
              </w:rPr>
            </w:pPr>
            <w:r w:rsidRPr="23A5598D">
              <w:rPr>
                <w:rFonts w:ascii="Calibri" w:eastAsia="Calibri" w:hAnsi="Calibri" w:cs="Calibri"/>
                <w:sz w:val="24"/>
                <w:szCs w:val="24"/>
                <w:lang w:val="en-CA"/>
              </w:rPr>
              <w:t xml:space="preserve">The above-mentioned UNDP </w:t>
            </w:r>
            <w:r w:rsidR="00A84024">
              <w:rPr>
                <w:rFonts w:ascii="Calibri" w:eastAsia="Calibri" w:hAnsi="Calibri" w:cs="Calibri"/>
                <w:sz w:val="24"/>
                <w:szCs w:val="24"/>
                <w:lang w:val="en-CA"/>
              </w:rPr>
              <w:t>interventions</w:t>
            </w:r>
            <w:r w:rsidRPr="23A5598D">
              <w:rPr>
                <w:rFonts w:ascii="Calibri" w:eastAsia="Calibri" w:hAnsi="Calibri" w:cs="Calibri"/>
                <w:sz w:val="24"/>
                <w:szCs w:val="24"/>
                <w:lang w:val="en-CA"/>
              </w:rPr>
              <w:t xml:space="preserve"> will complement:</w:t>
            </w:r>
          </w:p>
          <w:p w14:paraId="56E1BF2E" w14:textId="0EC59F29" w:rsidR="00AD0BDF" w:rsidRPr="000C6CA3" w:rsidRDefault="644D6885" w:rsidP="23A5598D">
            <w:pPr>
              <w:pStyle w:val="ListParagraph"/>
              <w:numPr>
                <w:ilvl w:val="0"/>
                <w:numId w:val="17"/>
              </w:numPr>
              <w:spacing w:after="0" w:line="240" w:lineRule="auto"/>
              <w:jc w:val="both"/>
              <w:rPr>
                <w:rFonts w:ascii="Calibri" w:eastAsia="Calibri" w:hAnsi="Calibri" w:cs="Calibri"/>
                <w:sz w:val="24"/>
                <w:szCs w:val="24"/>
                <w:lang w:val="en-CA"/>
              </w:rPr>
            </w:pPr>
            <w:r w:rsidRPr="23A5598D">
              <w:rPr>
                <w:rFonts w:ascii="Calibri" w:eastAsia="Calibri" w:hAnsi="Calibri" w:cs="Calibri"/>
                <w:sz w:val="24"/>
                <w:szCs w:val="24"/>
                <w:lang w:val="en-CA"/>
              </w:rPr>
              <w:t xml:space="preserve">UNICEF leads </w:t>
            </w:r>
            <w:r w:rsidR="4615354D" w:rsidRPr="23A5598D">
              <w:rPr>
                <w:rFonts w:ascii="Calibri" w:eastAsia="Calibri" w:hAnsi="Calibri" w:cs="Calibri"/>
                <w:sz w:val="24"/>
                <w:szCs w:val="24"/>
                <w:lang w:val="en-CA"/>
              </w:rPr>
              <w:t xml:space="preserve">(WHO co-leads) </w:t>
            </w:r>
            <w:r w:rsidRPr="23A5598D">
              <w:rPr>
                <w:rFonts w:ascii="Calibri" w:eastAsia="Calibri" w:hAnsi="Calibri" w:cs="Calibri"/>
                <w:sz w:val="24"/>
                <w:szCs w:val="24"/>
                <w:lang w:val="en-CA"/>
              </w:rPr>
              <w:t>on Outcome 2 “Consumption, nutrition and health</w:t>
            </w:r>
            <w:proofErr w:type="gramStart"/>
            <w:r w:rsidRPr="23A5598D">
              <w:rPr>
                <w:rFonts w:ascii="Calibri" w:eastAsia="Calibri" w:hAnsi="Calibri" w:cs="Calibri"/>
                <w:sz w:val="24"/>
                <w:szCs w:val="24"/>
                <w:lang w:val="en-CA"/>
              </w:rPr>
              <w:t>”</w:t>
            </w:r>
            <w:r w:rsidR="6B68D375" w:rsidRPr="23A5598D">
              <w:rPr>
                <w:rFonts w:ascii="Calibri" w:eastAsia="Calibri" w:hAnsi="Calibri" w:cs="Calibri"/>
                <w:sz w:val="24"/>
                <w:szCs w:val="24"/>
                <w:lang w:val="en-CA"/>
              </w:rPr>
              <w:t>;</w:t>
            </w:r>
            <w:proofErr w:type="gramEnd"/>
          </w:p>
          <w:p w14:paraId="46316D9A" w14:textId="56960765" w:rsidR="00AD0BDF" w:rsidRPr="000C6CA3" w:rsidRDefault="644D6885" w:rsidP="23A5598D">
            <w:pPr>
              <w:pStyle w:val="ListParagraph"/>
              <w:numPr>
                <w:ilvl w:val="0"/>
                <w:numId w:val="17"/>
              </w:numPr>
              <w:spacing w:after="0" w:line="240" w:lineRule="auto"/>
              <w:jc w:val="both"/>
              <w:rPr>
                <w:rFonts w:ascii="Calibri" w:eastAsia="Calibri" w:hAnsi="Calibri" w:cs="Calibri"/>
                <w:sz w:val="24"/>
                <w:szCs w:val="24"/>
                <w:lang w:val="en-CA"/>
              </w:rPr>
            </w:pPr>
            <w:r w:rsidRPr="23A5598D">
              <w:rPr>
                <w:rFonts w:ascii="Calibri" w:eastAsia="Calibri" w:hAnsi="Calibri" w:cs="Calibri"/>
                <w:sz w:val="24"/>
                <w:szCs w:val="24"/>
                <w:lang w:val="en-CA"/>
              </w:rPr>
              <w:t>FAO leads</w:t>
            </w:r>
            <w:r w:rsidR="5A79C80E" w:rsidRPr="23A5598D">
              <w:rPr>
                <w:rFonts w:ascii="Calibri" w:eastAsia="Calibri" w:hAnsi="Calibri" w:cs="Calibri"/>
                <w:sz w:val="24"/>
                <w:szCs w:val="24"/>
                <w:lang w:val="en-CA"/>
              </w:rPr>
              <w:t xml:space="preserve"> (</w:t>
            </w:r>
            <w:r w:rsidR="768672A9" w:rsidRPr="23A5598D">
              <w:rPr>
                <w:rFonts w:ascii="Calibri" w:eastAsia="Calibri" w:hAnsi="Calibri" w:cs="Calibri"/>
                <w:sz w:val="24"/>
                <w:szCs w:val="24"/>
                <w:lang w:val="en-CA"/>
              </w:rPr>
              <w:t xml:space="preserve">IFAD </w:t>
            </w:r>
            <w:r w:rsidR="5A79C80E" w:rsidRPr="23A5598D">
              <w:rPr>
                <w:rFonts w:ascii="Calibri" w:eastAsia="Calibri" w:hAnsi="Calibri" w:cs="Calibri"/>
                <w:sz w:val="24"/>
                <w:szCs w:val="24"/>
                <w:lang w:val="en-CA"/>
              </w:rPr>
              <w:t>co-leads)</w:t>
            </w:r>
            <w:r w:rsidRPr="23A5598D">
              <w:rPr>
                <w:rFonts w:ascii="Calibri" w:eastAsia="Calibri" w:hAnsi="Calibri" w:cs="Calibri"/>
                <w:sz w:val="24"/>
                <w:szCs w:val="24"/>
                <w:lang w:val="en-CA"/>
              </w:rPr>
              <w:t xml:space="preserve"> on </w:t>
            </w:r>
            <w:r w:rsidR="5C31D06A" w:rsidRPr="23A5598D">
              <w:rPr>
                <w:rFonts w:ascii="Calibri" w:eastAsia="Calibri" w:hAnsi="Calibri" w:cs="Calibri"/>
                <w:sz w:val="24"/>
                <w:szCs w:val="24"/>
                <w:lang w:val="en-CA"/>
              </w:rPr>
              <w:t xml:space="preserve">Outcome 1 “Food Systems supply chains”. </w:t>
            </w:r>
            <w:r w:rsidR="2B444AAA" w:rsidRPr="23A5598D">
              <w:rPr>
                <w:rFonts w:ascii="Calibri" w:eastAsia="Calibri" w:hAnsi="Calibri" w:cs="Calibri"/>
                <w:sz w:val="24"/>
                <w:szCs w:val="24"/>
                <w:lang w:val="en-CA"/>
              </w:rPr>
              <w:t xml:space="preserve"> </w:t>
            </w:r>
          </w:p>
        </w:tc>
        <w:tc>
          <w:tcPr>
            <w:tcW w:w="2700" w:type="dxa"/>
          </w:tcPr>
          <w:p w14:paraId="714697DE" w14:textId="5B645D51" w:rsidR="00AD0BDF" w:rsidRPr="00E965DD" w:rsidRDefault="55B43C95" w:rsidP="00AD0BDF">
            <w:pPr>
              <w:rPr>
                <w:rFonts w:cs="Times New Roman"/>
              </w:rPr>
            </w:pPr>
            <w:r w:rsidRPr="23A5598D">
              <w:rPr>
                <w:rFonts w:cs="Times New Roman"/>
              </w:rPr>
              <w:lastRenderedPageBreak/>
              <w:t>N/A</w:t>
            </w:r>
          </w:p>
        </w:tc>
      </w:tr>
      <w:tr w:rsidR="00AD0BDF" w:rsidRPr="00C464BD" w14:paraId="676353D4" w14:textId="77777777" w:rsidTr="23A5598D">
        <w:trPr>
          <w:trHeight w:val="476"/>
        </w:trPr>
        <w:tc>
          <w:tcPr>
            <w:tcW w:w="2610" w:type="dxa"/>
            <w:vMerge/>
          </w:tcPr>
          <w:p w14:paraId="0B6414EA" w14:textId="77777777" w:rsidR="00AD0BDF" w:rsidRPr="004E2150" w:rsidRDefault="00AD0BDF" w:rsidP="00AD0BDF">
            <w:pPr>
              <w:pStyle w:val="ListParagraph"/>
              <w:rPr>
                <w:rFonts w:cs="Times New Roman"/>
                <w:b/>
              </w:rPr>
            </w:pPr>
          </w:p>
        </w:tc>
        <w:tc>
          <w:tcPr>
            <w:tcW w:w="5295" w:type="dxa"/>
            <w:shd w:val="clear" w:color="auto" w:fill="EDEDED" w:themeFill="accent3" w:themeFillTint="33"/>
            <w:vAlign w:val="center"/>
          </w:tcPr>
          <w:p w14:paraId="19831380" w14:textId="5E9E3905" w:rsidR="00AD0BDF" w:rsidRPr="004E2150" w:rsidRDefault="370B5DF4" w:rsidP="23A5598D">
            <w:pPr>
              <w:pStyle w:val="ListParagraph"/>
              <w:numPr>
                <w:ilvl w:val="0"/>
                <w:numId w:val="17"/>
              </w:numPr>
              <w:spacing w:after="0" w:line="240" w:lineRule="auto"/>
              <w:jc w:val="both"/>
              <w:rPr>
                <w:rFonts w:cs="Times New Roman"/>
              </w:rPr>
            </w:pPr>
            <w:r w:rsidRPr="23A5598D">
              <w:rPr>
                <w:rFonts w:ascii="Calibri" w:eastAsia="Calibri" w:hAnsi="Calibri" w:cs="Calibri"/>
                <w:sz w:val="24"/>
                <w:szCs w:val="24"/>
              </w:rPr>
              <w:t xml:space="preserve">The same counts for work </w:t>
            </w:r>
            <w:proofErr w:type="gramStart"/>
            <w:r w:rsidRPr="23A5598D">
              <w:rPr>
                <w:rFonts w:ascii="Calibri" w:eastAsia="Calibri" w:hAnsi="Calibri" w:cs="Calibri"/>
                <w:sz w:val="24"/>
                <w:szCs w:val="24"/>
              </w:rPr>
              <w:t>in the area of</w:t>
            </w:r>
            <w:proofErr w:type="gramEnd"/>
            <w:r w:rsidRPr="23A5598D">
              <w:rPr>
                <w:rFonts w:ascii="Calibri" w:eastAsia="Calibri" w:hAnsi="Calibri" w:cs="Calibri"/>
                <w:sz w:val="24"/>
                <w:szCs w:val="24"/>
              </w:rPr>
              <w:t xml:space="preserve"> Human Capital. Although we are aware that UND</w:t>
            </w:r>
            <w:r w:rsidR="001F5F2C">
              <w:rPr>
                <w:rFonts w:ascii="Calibri" w:eastAsia="Calibri" w:hAnsi="Calibri" w:cs="Calibri"/>
                <w:sz w:val="24"/>
                <w:szCs w:val="24"/>
              </w:rPr>
              <w:t>P</w:t>
            </w:r>
            <w:r w:rsidRPr="23A5598D">
              <w:rPr>
                <w:rFonts w:ascii="Calibri" w:eastAsia="Calibri" w:hAnsi="Calibri" w:cs="Calibri"/>
                <w:sz w:val="24"/>
                <w:szCs w:val="24"/>
              </w:rPr>
              <w:t xml:space="preserve"> is the </w:t>
            </w:r>
            <w:proofErr w:type="gramStart"/>
            <w:r w:rsidRPr="23A5598D">
              <w:rPr>
                <w:rFonts w:ascii="Calibri" w:eastAsia="Calibri" w:hAnsi="Calibri" w:cs="Calibri"/>
                <w:sz w:val="24"/>
                <w:szCs w:val="24"/>
              </w:rPr>
              <w:t>principle</w:t>
            </w:r>
            <w:proofErr w:type="gramEnd"/>
            <w:r w:rsidRPr="23A5598D">
              <w:rPr>
                <w:rFonts w:ascii="Calibri" w:eastAsia="Calibri" w:hAnsi="Calibri" w:cs="Calibri"/>
                <w:sz w:val="24"/>
                <w:szCs w:val="24"/>
              </w:rPr>
              <w:t xml:space="preserve"> recipient of GFATM funding in Burundi, that does not make them automatically best positioned to work on health system strengthening. Again, we strongly recommend </w:t>
            </w:r>
            <w:r w:rsidRPr="23A5598D">
              <w:rPr>
                <w:rFonts w:ascii="Calibri" w:eastAsia="Calibri" w:hAnsi="Calibri" w:cs="Calibri"/>
                <w:sz w:val="24"/>
                <w:szCs w:val="24"/>
              </w:rPr>
              <w:lastRenderedPageBreak/>
              <w:t>UNDP to align and their work to that of WHO, to ensure complementarity.</w:t>
            </w:r>
          </w:p>
        </w:tc>
        <w:tc>
          <w:tcPr>
            <w:tcW w:w="4995" w:type="dxa"/>
          </w:tcPr>
          <w:p w14:paraId="22E4DF6F" w14:textId="032CB638" w:rsidR="00AD0BDF" w:rsidRPr="00C0143C" w:rsidRDefault="02C7EC9A" w:rsidP="23A5598D">
            <w:pPr>
              <w:pStyle w:val="ListParagraph"/>
              <w:numPr>
                <w:ilvl w:val="0"/>
                <w:numId w:val="17"/>
              </w:numPr>
              <w:spacing w:after="0" w:line="240" w:lineRule="auto"/>
              <w:jc w:val="both"/>
              <w:rPr>
                <w:rFonts w:ascii="Calibri" w:eastAsia="Calibri" w:hAnsi="Calibri" w:cs="Calibri"/>
                <w:sz w:val="24"/>
                <w:szCs w:val="24"/>
              </w:rPr>
            </w:pPr>
            <w:r w:rsidRPr="23A5598D">
              <w:rPr>
                <w:rFonts w:ascii="Calibri" w:eastAsia="Calibri" w:hAnsi="Calibri" w:cs="Calibri"/>
                <w:sz w:val="24"/>
                <w:szCs w:val="24"/>
              </w:rPr>
              <w:lastRenderedPageBreak/>
              <w:t>The comments are well noted with much appreciation.</w:t>
            </w:r>
          </w:p>
          <w:p w14:paraId="3516A2E9" w14:textId="1552F240" w:rsidR="00AD0BDF" w:rsidRPr="00C0143C" w:rsidRDefault="452C4731" w:rsidP="23A5598D">
            <w:pPr>
              <w:pStyle w:val="ListParagraph"/>
              <w:numPr>
                <w:ilvl w:val="0"/>
                <w:numId w:val="17"/>
              </w:numPr>
              <w:spacing w:after="0" w:line="240" w:lineRule="auto"/>
              <w:jc w:val="both"/>
              <w:rPr>
                <w:rFonts w:ascii="Calibri" w:eastAsia="Calibri" w:hAnsi="Calibri" w:cs="Calibri"/>
                <w:sz w:val="24"/>
                <w:szCs w:val="24"/>
                <w:lang w:val="en-GB"/>
              </w:rPr>
            </w:pPr>
            <w:r w:rsidRPr="23A5598D">
              <w:rPr>
                <w:rFonts w:ascii="Calibri" w:eastAsia="Calibri" w:hAnsi="Calibri" w:cs="Calibri"/>
                <w:sz w:val="24"/>
                <w:szCs w:val="24"/>
                <w:lang w:val="en-GB"/>
              </w:rPr>
              <w:t>As</w:t>
            </w:r>
            <w:r w:rsidR="00ED67DF">
              <w:rPr>
                <w:rFonts w:ascii="Calibri" w:eastAsia="Calibri" w:hAnsi="Calibri" w:cs="Calibri"/>
                <w:sz w:val="24"/>
                <w:szCs w:val="24"/>
                <w:lang w:val="en-GB"/>
              </w:rPr>
              <w:t xml:space="preserve"> principal recipient</w:t>
            </w:r>
            <w:r w:rsidR="00ED67DF" w:rsidDel="00ED67DF">
              <w:rPr>
                <w:rFonts w:ascii="Calibri" w:eastAsia="Calibri" w:hAnsi="Calibri" w:cs="Calibri"/>
                <w:sz w:val="24"/>
                <w:szCs w:val="24"/>
                <w:lang w:val="en-GB"/>
              </w:rPr>
              <w:t xml:space="preserve"> </w:t>
            </w:r>
            <w:r w:rsidR="00ED67DF">
              <w:rPr>
                <w:rFonts w:ascii="Calibri" w:eastAsia="Calibri" w:hAnsi="Calibri" w:cs="Calibri"/>
                <w:sz w:val="24"/>
                <w:szCs w:val="24"/>
                <w:lang w:val="en-GB"/>
              </w:rPr>
              <w:t>of the GFATM</w:t>
            </w:r>
            <w:r w:rsidR="006110BF">
              <w:rPr>
                <w:rFonts w:ascii="Calibri" w:eastAsia="Calibri" w:hAnsi="Calibri" w:cs="Calibri"/>
                <w:sz w:val="24"/>
                <w:szCs w:val="24"/>
                <w:lang w:val="en-GB"/>
              </w:rPr>
              <w:t xml:space="preserve"> in Burundi</w:t>
            </w:r>
            <w:r w:rsidRPr="23A5598D">
              <w:rPr>
                <w:rFonts w:ascii="Calibri" w:eastAsia="Calibri" w:hAnsi="Calibri" w:cs="Calibri"/>
                <w:sz w:val="24"/>
                <w:szCs w:val="24"/>
                <w:lang w:val="en-GB"/>
              </w:rPr>
              <w:t xml:space="preserve">, </w:t>
            </w:r>
            <w:r w:rsidR="3C929DE5" w:rsidRPr="23A5598D">
              <w:rPr>
                <w:rFonts w:ascii="Calibri" w:eastAsia="Calibri" w:hAnsi="Calibri" w:cs="Calibri"/>
                <w:sz w:val="24"/>
                <w:szCs w:val="24"/>
                <w:lang w:val="en-GB"/>
              </w:rPr>
              <w:t xml:space="preserve">and in its capacity co-sponsor of UNAIDS and in conformity with </w:t>
            </w:r>
            <w:r w:rsidR="224BA6E2" w:rsidRPr="23A5598D">
              <w:rPr>
                <w:rFonts w:ascii="Calibri" w:eastAsia="Calibri" w:hAnsi="Calibri" w:cs="Calibri"/>
                <w:sz w:val="24"/>
                <w:szCs w:val="24"/>
                <w:lang w:val="en-GB"/>
              </w:rPr>
              <w:t xml:space="preserve">its overall mandate on governance and capacity </w:t>
            </w:r>
            <w:r w:rsidR="224BA6E2" w:rsidRPr="23A5598D">
              <w:rPr>
                <w:rFonts w:ascii="Calibri" w:eastAsia="Calibri" w:hAnsi="Calibri" w:cs="Calibri"/>
                <w:sz w:val="24"/>
                <w:szCs w:val="24"/>
                <w:lang w:val="en-GB"/>
              </w:rPr>
              <w:lastRenderedPageBreak/>
              <w:t xml:space="preserve">building, </w:t>
            </w:r>
            <w:r w:rsidRPr="23A5598D">
              <w:rPr>
                <w:rFonts w:ascii="Calibri" w:eastAsia="Calibri" w:hAnsi="Calibri" w:cs="Calibri"/>
                <w:sz w:val="24"/>
                <w:szCs w:val="24"/>
                <w:lang w:val="en-GB"/>
              </w:rPr>
              <w:t xml:space="preserve">UNDP is well positioned to coordinate </w:t>
            </w:r>
            <w:r w:rsidR="04544F18" w:rsidRPr="23A5598D">
              <w:rPr>
                <w:rFonts w:ascii="Calibri" w:eastAsia="Calibri" w:hAnsi="Calibri" w:cs="Calibri"/>
                <w:sz w:val="24"/>
                <w:szCs w:val="24"/>
                <w:lang w:val="en-GB"/>
              </w:rPr>
              <w:t xml:space="preserve">and leverage </w:t>
            </w:r>
            <w:r w:rsidRPr="23A5598D">
              <w:rPr>
                <w:rFonts w:ascii="Calibri" w:eastAsia="Calibri" w:hAnsi="Calibri" w:cs="Calibri"/>
                <w:sz w:val="24"/>
                <w:szCs w:val="24"/>
                <w:lang w:val="en-GB"/>
              </w:rPr>
              <w:t xml:space="preserve">health systems strengthening efforts, ensuring alignment to </w:t>
            </w:r>
            <w:r w:rsidR="6F6C99A1" w:rsidRPr="23A5598D">
              <w:rPr>
                <w:rFonts w:ascii="Calibri" w:eastAsia="Calibri" w:hAnsi="Calibri" w:cs="Calibri"/>
                <w:sz w:val="24"/>
                <w:szCs w:val="24"/>
                <w:lang w:val="en-GB"/>
              </w:rPr>
              <w:t xml:space="preserve">various </w:t>
            </w:r>
            <w:r w:rsidRPr="23A5598D">
              <w:rPr>
                <w:rFonts w:ascii="Calibri" w:eastAsia="Calibri" w:hAnsi="Calibri" w:cs="Calibri"/>
                <w:sz w:val="24"/>
                <w:szCs w:val="24"/>
                <w:lang w:val="en-GB"/>
              </w:rPr>
              <w:t>national strategi</w:t>
            </w:r>
            <w:r w:rsidR="1BE2497F" w:rsidRPr="23A5598D">
              <w:rPr>
                <w:rFonts w:ascii="Calibri" w:eastAsia="Calibri" w:hAnsi="Calibri" w:cs="Calibri"/>
                <w:sz w:val="24"/>
                <w:szCs w:val="24"/>
                <w:lang w:val="en-GB"/>
              </w:rPr>
              <w:t>c</w:t>
            </w:r>
            <w:r w:rsidRPr="23A5598D">
              <w:rPr>
                <w:rFonts w:ascii="Calibri" w:eastAsia="Calibri" w:hAnsi="Calibri" w:cs="Calibri"/>
                <w:sz w:val="24"/>
                <w:szCs w:val="24"/>
                <w:lang w:val="en-GB"/>
              </w:rPr>
              <w:t xml:space="preserve"> plans </w:t>
            </w:r>
            <w:r w:rsidR="0CCC73C8" w:rsidRPr="23A5598D">
              <w:rPr>
                <w:rFonts w:ascii="Calibri" w:eastAsia="Calibri" w:hAnsi="Calibri" w:cs="Calibri"/>
                <w:sz w:val="24"/>
                <w:szCs w:val="24"/>
                <w:lang w:val="en-GB"/>
              </w:rPr>
              <w:t>(TB, HIV and Malaria</w:t>
            </w:r>
            <w:proofErr w:type="gramStart"/>
            <w:r w:rsidR="0CCC73C8" w:rsidRPr="23A5598D">
              <w:rPr>
                <w:rFonts w:ascii="Calibri" w:eastAsia="Calibri" w:hAnsi="Calibri" w:cs="Calibri"/>
                <w:sz w:val="24"/>
                <w:szCs w:val="24"/>
                <w:lang w:val="en-GB"/>
              </w:rPr>
              <w:t>)</w:t>
            </w:r>
            <w:proofErr w:type="gramEnd"/>
            <w:r w:rsidR="0CCC73C8" w:rsidRPr="23A5598D">
              <w:rPr>
                <w:rFonts w:ascii="Calibri" w:eastAsia="Calibri" w:hAnsi="Calibri" w:cs="Calibri"/>
                <w:sz w:val="24"/>
                <w:szCs w:val="24"/>
                <w:lang w:val="en-GB"/>
              </w:rPr>
              <w:t xml:space="preserve"> </w:t>
            </w:r>
            <w:r w:rsidRPr="23A5598D">
              <w:rPr>
                <w:rFonts w:ascii="Calibri" w:eastAsia="Calibri" w:hAnsi="Calibri" w:cs="Calibri"/>
                <w:sz w:val="24"/>
                <w:szCs w:val="24"/>
                <w:lang w:val="en-GB"/>
              </w:rPr>
              <w:t xml:space="preserve">and </w:t>
            </w:r>
            <w:r w:rsidR="001F5F2C">
              <w:rPr>
                <w:rFonts w:ascii="Calibri" w:eastAsia="Calibri" w:hAnsi="Calibri" w:cs="Calibri"/>
                <w:sz w:val="24"/>
                <w:szCs w:val="24"/>
                <w:lang w:val="en-GB"/>
              </w:rPr>
              <w:t xml:space="preserve">leveraging </w:t>
            </w:r>
            <w:r w:rsidR="5CDBA34F" w:rsidRPr="23A5598D">
              <w:rPr>
                <w:rFonts w:ascii="Calibri" w:eastAsia="Calibri" w:hAnsi="Calibri" w:cs="Calibri"/>
                <w:sz w:val="24"/>
                <w:szCs w:val="24"/>
                <w:lang w:val="en-GB"/>
              </w:rPr>
              <w:t xml:space="preserve">the </w:t>
            </w:r>
            <w:r w:rsidRPr="23A5598D">
              <w:rPr>
                <w:rFonts w:ascii="Calibri" w:eastAsia="Calibri" w:hAnsi="Calibri" w:cs="Calibri"/>
                <w:sz w:val="24"/>
                <w:szCs w:val="24"/>
                <w:lang w:val="en-GB"/>
              </w:rPr>
              <w:t>n</w:t>
            </w:r>
            <w:r w:rsidR="5CBD0897" w:rsidRPr="23A5598D">
              <w:rPr>
                <w:rFonts w:ascii="Calibri" w:eastAsia="Calibri" w:hAnsi="Calibri" w:cs="Calibri"/>
                <w:sz w:val="24"/>
                <w:szCs w:val="24"/>
                <w:lang w:val="en-GB"/>
              </w:rPr>
              <w:t>e</w:t>
            </w:r>
            <w:r w:rsidRPr="23A5598D">
              <w:rPr>
                <w:rFonts w:ascii="Calibri" w:eastAsia="Calibri" w:hAnsi="Calibri" w:cs="Calibri"/>
                <w:sz w:val="24"/>
                <w:szCs w:val="24"/>
                <w:lang w:val="en-GB"/>
              </w:rPr>
              <w:t xml:space="preserve">cessary technical </w:t>
            </w:r>
            <w:r w:rsidR="1B50D4CC" w:rsidRPr="23A5598D">
              <w:rPr>
                <w:rFonts w:ascii="Calibri" w:eastAsia="Calibri" w:hAnsi="Calibri" w:cs="Calibri"/>
                <w:sz w:val="24"/>
                <w:szCs w:val="24"/>
                <w:lang w:val="en-GB"/>
              </w:rPr>
              <w:t>assistance from relevant UN Agencies and other bilateral and multilateral partners.</w:t>
            </w:r>
            <w:r w:rsidRPr="23A5598D">
              <w:rPr>
                <w:rFonts w:ascii="Calibri" w:eastAsia="Calibri" w:hAnsi="Calibri" w:cs="Calibri"/>
                <w:sz w:val="24"/>
                <w:szCs w:val="24"/>
                <w:lang w:val="en-GB"/>
              </w:rPr>
              <w:t xml:space="preserve"> </w:t>
            </w:r>
            <w:r w:rsidR="65866F33" w:rsidRPr="23A5598D">
              <w:rPr>
                <w:rFonts w:ascii="Calibri" w:eastAsia="Calibri" w:hAnsi="Calibri" w:cs="Calibri"/>
                <w:sz w:val="24"/>
                <w:szCs w:val="24"/>
                <w:lang w:val="en-GB"/>
              </w:rPr>
              <w:t>In the implementation of GFTAM funding, UNDP</w:t>
            </w:r>
            <w:r w:rsidR="09602B40" w:rsidRPr="23A5598D">
              <w:rPr>
                <w:rFonts w:ascii="Calibri" w:eastAsia="Calibri" w:hAnsi="Calibri" w:cs="Calibri"/>
                <w:sz w:val="24"/>
                <w:szCs w:val="24"/>
                <w:lang w:val="en-GB"/>
              </w:rPr>
              <w:t xml:space="preserve"> works closely with UN Agencies and relevant partners involved in delivering health support</w:t>
            </w:r>
            <w:r w:rsidR="4222AC2F" w:rsidRPr="23A5598D">
              <w:rPr>
                <w:rFonts w:ascii="Calibri" w:eastAsia="Calibri" w:hAnsi="Calibri" w:cs="Calibri"/>
                <w:sz w:val="24"/>
                <w:szCs w:val="24"/>
                <w:lang w:val="en-GB"/>
              </w:rPr>
              <w:t>,</w:t>
            </w:r>
            <w:r w:rsidR="09602B40" w:rsidRPr="23A5598D">
              <w:rPr>
                <w:rFonts w:ascii="Calibri" w:eastAsia="Calibri" w:hAnsi="Calibri" w:cs="Calibri"/>
                <w:sz w:val="24"/>
                <w:szCs w:val="24"/>
                <w:lang w:val="en-GB"/>
              </w:rPr>
              <w:t xml:space="preserve"> </w:t>
            </w:r>
            <w:r w:rsidR="5FC591A4" w:rsidRPr="23A5598D">
              <w:rPr>
                <w:rFonts w:ascii="Calibri" w:eastAsia="Calibri" w:hAnsi="Calibri" w:cs="Calibri"/>
                <w:sz w:val="24"/>
                <w:szCs w:val="24"/>
                <w:lang w:val="en-GB"/>
              </w:rPr>
              <w:t>p</w:t>
            </w:r>
            <w:r w:rsidR="09602B40" w:rsidRPr="23A5598D">
              <w:rPr>
                <w:rFonts w:ascii="Calibri" w:eastAsia="Calibri" w:hAnsi="Calibri" w:cs="Calibri"/>
                <w:sz w:val="24"/>
                <w:szCs w:val="24"/>
                <w:lang w:val="en-GB"/>
              </w:rPr>
              <w:t xml:space="preserve">articularly with </w:t>
            </w:r>
            <w:r w:rsidR="543E6B6A" w:rsidRPr="23A5598D">
              <w:rPr>
                <w:rFonts w:ascii="Calibri" w:eastAsia="Calibri" w:hAnsi="Calibri" w:cs="Calibri"/>
                <w:sz w:val="24"/>
                <w:szCs w:val="24"/>
                <w:lang w:val="en-GB"/>
              </w:rPr>
              <w:t>WHO,</w:t>
            </w:r>
            <w:r w:rsidR="697D0F21" w:rsidRPr="23A5598D">
              <w:rPr>
                <w:rFonts w:ascii="Calibri" w:eastAsia="Calibri" w:hAnsi="Calibri" w:cs="Calibri"/>
                <w:sz w:val="24"/>
                <w:szCs w:val="24"/>
                <w:lang w:val="en-GB"/>
              </w:rPr>
              <w:t xml:space="preserve"> UNFPA</w:t>
            </w:r>
            <w:r w:rsidR="6BDECC7D" w:rsidRPr="23A5598D">
              <w:rPr>
                <w:rFonts w:ascii="Calibri" w:eastAsia="Calibri" w:hAnsi="Calibri" w:cs="Calibri"/>
                <w:sz w:val="24"/>
                <w:szCs w:val="24"/>
                <w:lang w:val="en-GB"/>
              </w:rPr>
              <w:t>, UNAIDS</w:t>
            </w:r>
            <w:r w:rsidR="697D0F21" w:rsidRPr="23A5598D">
              <w:rPr>
                <w:rFonts w:ascii="Calibri" w:eastAsia="Calibri" w:hAnsi="Calibri" w:cs="Calibri"/>
                <w:sz w:val="24"/>
                <w:szCs w:val="24"/>
                <w:lang w:val="en-GB"/>
              </w:rPr>
              <w:t xml:space="preserve"> and UNICEF who are </w:t>
            </w:r>
            <w:r w:rsidR="78EA314D" w:rsidRPr="23A5598D">
              <w:rPr>
                <w:rFonts w:ascii="Calibri" w:eastAsia="Calibri" w:hAnsi="Calibri" w:cs="Calibri"/>
                <w:sz w:val="24"/>
                <w:szCs w:val="24"/>
                <w:lang w:val="en-GB"/>
              </w:rPr>
              <w:t xml:space="preserve">Country Coordination Mechanisms (CCM) </w:t>
            </w:r>
            <w:r w:rsidR="697D0F21" w:rsidRPr="23A5598D">
              <w:rPr>
                <w:rFonts w:ascii="Calibri" w:eastAsia="Calibri" w:hAnsi="Calibri" w:cs="Calibri"/>
                <w:sz w:val="24"/>
                <w:szCs w:val="24"/>
                <w:lang w:val="en-GB"/>
              </w:rPr>
              <w:t>members or alternate</w:t>
            </w:r>
            <w:r w:rsidR="7C81AA05" w:rsidRPr="23A5598D">
              <w:rPr>
                <w:rFonts w:ascii="Calibri" w:eastAsia="Calibri" w:hAnsi="Calibri" w:cs="Calibri"/>
                <w:sz w:val="24"/>
                <w:szCs w:val="24"/>
                <w:lang w:val="en-GB"/>
              </w:rPr>
              <w:t xml:space="preserve">. </w:t>
            </w:r>
            <w:r w:rsidR="5DE0D020" w:rsidRPr="23A5598D">
              <w:rPr>
                <w:rFonts w:ascii="Calibri" w:eastAsia="Calibri" w:hAnsi="Calibri" w:cs="Calibri"/>
                <w:sz w:val="24"/>
                <w:szCs w:val="24"/>
                <w:lang w:val="en-GB"/>
              </w:rPr>
              <w:t xml:space="preserve">Indeed, </w:t>
            </w:r>
            <w:r w:rsidR="2D6F335B" w:rsidRPr="23A5598D">
              <w:rPr>
                <w:rFonts w:ascii="Calibri" w:eastAsia="Calibri" w:hAnsi="Calibri" w:cs="Calibri"/>
                <w:sz w:val="24"/>
                <w:szCs w:val="24"/>
                <w:lang w:val="en-GB"/>
              </w:rPr>
              <w:t xml:space="preserve">according to GFTAM approach, </w:t>
            </w:r>
            <w:r w:rsidR="5DE0D020" w:rsidRPr="23A5598D">
              <w:rPr>
                <w:rFonts w:ascii="Calibri" w:eastAsia="Calibri" w:hAnsi="Calibri" w:cs="Calibri"/>
                <w:sz w:val="24"/>
                <w:szCs w:val="24"/>
                <w:lang w:val="en-GB"/>
              </w:rPr>
              <w:t xml:space="preserve">the complementarities with all actors are done at two levels: firstly, at </w:t>
            </w:r>
            <w:r w:rsidR="5809A78F" w:rsidRPr="23A5598D">
              <w:rPr>
                <w:rFonts w:ascii="Calibri" w:eastAsia="Calibri" w:hAnsi="Calibri" w:cs="Calibri"/>
                <w:sz w:val="24"/>
                <w:szCs w:val="24"/>
                <w:lang w:val="en-GB"/>
              </w:rPr>
              <w:t>CCM</w:t>
            </w:r>
            <w:r w:rsidR="044C730A" w:rsidRPr="23A5598D">
              <w:rPr>
                <w:rFonts w:ascii="Calibri" w:eastAsia="Calibri" w:hAnsi="Calibri" w:cs="Calibri"/>
                <w:sz w:val="24"/>
                <w:szCs w:val="24"/>
                <w:lang w:val="en-GB"/>
              </w:rPr>
              <w:t xml:space="preserve"> during the approval of </w:t>
            </w:r>
            <w:r w:rsidR="5DE0D020" w:rsidRPr="23A5598D">
              <w:rPr>
                <w:rFonts w:ascii="Calibri" w:eastAsia="Calibri" w:hAnsi="Calibri" w:cs="Calibri"/>
                <w:sz w:val="24"/>
                <w:szCs w:val="24"/>
                <w:lang w:val="en-GB"/>
              </w:rPr>
              <w:t>all workplans</w:t>
            </w:r>
            <w:r w:rsidR="4E7A98C2" w:rsidRPr="23A5598D">
              <w:rPr>
                <w:rFonts w:ascii="Calibri" w:eastAsia="Calibri" w:hAnsi="Calibri" w:cs="Calibri"/>
                <w:sz w:val="24"/>
                <w:szCs w:val="24"/>
                <w:lang w:val="en-GB"/>
              </w:rPr>
              <w:t xml:space="preserve"> and</w:t>
            </w:r>
            <w:r w:rsidR="56DD26EC" w:rsidRPr="23A5598D">
              <w:rPr>
                <w:rFonts w:ascii="Calibri" w:eastAsia="Calibri" w:hAnsi="Calibri" w:cs="Calibri"/>
                <w:sz w:val="24"/>
                <w:szCs w:val="24"/>
                <w:lang w:val="en-GB"/>
              </w:rPr>
              <w:t xml:space="preserve"> </w:t>
            </w:r>
            <w:r w:rsidR="4E7A98C2" w:rsidRPr="23A5598D">
              <w:rPr>
                <w:rFonts w:ascii="Calibri" w:eastAsia="Calibri" w:hAnsi="Calibri" w:cs="Calibri"/>
                <w:sz w:val="24"/>
                <w:szCs w:val="24"/>
                <w:lang w:val="en-GB"/>
              </w:rPr>
              <w:t>proposal considering activities supported by other partners (USAID, France, …)</w:t>
            </w:r>
            <w:r w:rsidR="337DEA0D" w:rsidRPr="23A5598D">
              <w:rPr>
                <w:rFonts w:ascii="Calibri" w:eastAsia="Calibri" w:hAnsi="Calibri" w:cs="Calibri"/>
                <w:sz w:val="24"/>
                <w:szCs w:val="24"/>
                <w:lang w:val="en-GB"/>
              </w:rPr>
              <w:t>;</w:t>
            </w:r>
            <w:r w:rsidR="4E7A98C2" w:rsidRPr="23A5598D">
              <w:rPr>
                <w:rFonts w:ascii="Calibri" w:eastAsia="Calibri" w:hAnsi="Calibri" w:cs="Calibri"/>
                <w:sz w:val="24"/>
                <w:szCs w:val="24"/>
                <w:lang w:val="en-GB"/>
              </w:rPr>
              <w:t xml:space="preserve"> and secondly, during the implementation</w:t>
            </w:r>
            <w:r w:rsidR="3A518DFE" w:rsidRPr="23A5598D">
              <w:rPr>
                <w:rFonts w:ascii="Calibri" w:eastAsia="Calibri" w:hAnsi="Calibri" w:cs="Calibri"/>
                <w:sz w:val="24"/>
                <w:szCs w:val="24"/>
                <w:lang w:val="en-GB"/>
              </w:rPr>
              <w:t xml:space="preserve"> where UNDP Country team</w:t>
            </w:r>
            <w:r w:rsidR="5DE0D020" w:rsidRPr="23A5598D">
              <w:rPr>
                <w:rFonts w:ascii="Calibri" w:eastAsia="Calibri" w:hAnsi="Calibri" w:cs="Calibri"/>
                <w:sz w:val="24"/>
                <w:szCs w:val="24"/>
                <w:lang w:val="en-GB"/>
              </w:rPr>
              <w:t xml:space="preserve"> </w:t>
            </w:r>
            <w:r w:rsidR="00C979F8">
              <w:rPr>
                <w:rFonts w:ascii="Calibri" w:eastAsia="Calibri" w:hAnsi="Calibri" w:cs="Calibri"/>
                <w:sz w:val="24"/>
                <w:szCs w:val="24"/>
                <w:lang w:val="en-GB"/>
              </w:rPr>
              <w:t>is</w:t>
            </w:r>
            <w:r w:rsidR="5DE0D020" w:rsidRPr="23A5598D">
              <w:rPr>
                <w:rFonts w:ascii="Calibri" w:eastAsia="Calibri" w:hAnsi="Calibri" w:cs="Calibri"/>
                <w:sz w:val="24"/>
                <w:szCs w:val="24"/>
                <w:lang w:val="en-GB"/>
              </w:rPr>
              <w:t xml:space="preserve"> </w:t>
            </w:r>
            <w:r w:rsidR="5B834D87" w:rsidRPr="23A5598D">
              <w:rPr>
                <w:rFonts w:ascii="Calibri" w:eastAsia="Calibri" w:hAnsi="Calibri" w:cs="Calibri"/>
                <w:sz w:val="24"/>
                <w:szCs w:val="24"/>
                <w:lang w:val="en-GB"/>
              </w:rPr>
              <w:t>working closely with all relevant actors including UN Agencies.</w:t>
            </w:r>
            <w:r w:rsidR="5DE0D020" w:rsidRPr="23A5598D">
              <w:rPr>
                <w:rFonts w:ascii="Calibri" w:eastAsia="Calibri" w:hAnsi="Calibri" w:cs="Calibri"/>
                <w:sz w:val="24"/>
                <w:szCs w:val="24"/>
                <w:lang w:val="en-GB"/>
              </w:rPr>
              <w:t xml:space="preserve"> </w:t>
            </w:r>
          </w:p>
          <w:p w14:paraId="548FDBB5" w14:textId="2A2432C7" w:rsidR="00AD0BDF" w:rsidRPr="00C0143C" w:rsidRDefault="26A1A8A6" w:rsidP="23A5598D">
            <w:pPr>
              <w:pStyle w:val="ListParagraph"/>
              <w:numPr>
                <w:ilvl w:val="0"/>
                <w:numId w:val="17"/>
              </w:numPr>
              <w:spacing w:after="0" w:line="240" w:lineRule="auto"/>
              <w:jc w:val="both"/>
              <w:rPr>
                <w:rFonts w:ascii="Calibri" w:eastAsia="Calibri" w:hAnsi="Calibri" w:cs="Calibri"/>
                <w:sz w:val="24"/>
                <w:szCs w:val="24"/>
                <w:lang w:val="en-GB"/>
              </w:rPr>
            </w:pPr>
            <w:r w:rsidRPr="23A5598D">
              <w:rPr>
                <w:rFonts w:ascii="Calibri" w:eastAsia="Calibri" w:hAnsi="Calibri" w:cs="Calibri"/>
                <w:sz w:val="24"/>
                <w:szCs w:val="24"/>
                <w:lang w:val="en-GB"/>
              </w:rPr>
              <w:t xml:space="preserve">In </w:t>
            </w:r>
            <w:r w:rsidR="7B2FA708" w:rsidRPr="23A5598D">
              <w:rPr>
                <w:rFonts w:ascii="Calibri" w:eastAsia="Calibri" w:hAnsi="Calibri" w:cs="Calibri"/>
                <w:sz w:val="24"/>
                <w:szCs w:val="24"/>
                <w:lang w:val="en-GB"/>
              </w:rPr>
              <w:t xml:space="preserve">addition, </w:t>
            </w:r>
            <w:r w:rsidRPr="23A5598D">
              <w:rPr>
                <w:rFonts w:ascii="Calibri" w:eastAsia="Calibri" w:hAnsi="Calibri" w:cs="Calibri"/>
                <w:sz w:val="24"/>
                <w:szCs w:val="24"/>
                <w:lang w:val="en-GB"/>
              </w:rPr>
              <w:t xml:space="preserve">paragraph 15 of the </w:t>
            </w:r>
            <w:r w:rsidR="00E6790A">
              <w:rPr>
                <w:rFonts w:ascii="Calibri" w:eastAsia="Calibri" w:hAnsi="Calibri" w:cs="Calibri"/>
                <w:sz w:val="24"/>
                <w:szCs w:val="24"/>
                <w:lang w:val="en-GB"/>
              </w:rPr>
              <w:t>CPD</w:t>
            </w:r>
            <w:r w:rsidR="2D8A3FA4" w:rsidRPr="23A5598D">
              <w:rPr>
                <w:rFonts w:ascii="Calibri" w:eastAsia="Calibri" w:hAnsi="Calibri" w:cs="Calibri"/>
                <w:sz w:val="24"/>
                <w:szCs w:val="24"/>
                <w:lang w:val="en-GB"/>
              </w:rPr>
              <w:t xml:space="preserve"> states that</w:t>
            </w:r>
            <w:r w:rsidRPr="23A5598D">
              <w:rPr>
                <w:rFonts w:ascii="Calibri" w:eastAsia="Calibri" w:hAnsi="Calibri" w:cs="Calibri"/>
                <w:sz w:val="24"/>
                <w:szCs w:val="24"/>
                <w:lang w:val="en-GB"/>
              </w:rPr>
              <w:t xml:space="preserve"> </w:t>
            </w:r>
            <w:r w:rsidR="02C7EC9A" w:rsidRPr="23A5598D">
              <w:rPr>
                <w:rFonts w:ascii="Calibri" w:eastAsia="Calibri" w:hAnsi="Calibri" w:cs="Calibri"/>
                <w:sz w:val="24"/>
                <w:szCs w:val="24"/>
                <w:lang w:val="en-GB"/>
              </w:rPr>
              <w:t xml:space="preserve">UNDP will collaborate with the World Health Organization (WHO), United Nations Programme on HIV/AIDS (UNAIDS), United Nations Population Fund (UNFPA), UNICEF </w:t>
            </w:r>
            <w:r w:rsidR="02C7EC9A" w:rsidRPr="23A5598D">
              <w:rPr>
                <w:rFonts w:ascii="Calibri" w:eastAsia="Calibri" w:hAnsi="Calibri" w:cs="Calibri"/>
                <w:sz w:val="24"/>
                <w:szCs w:val="24"/>
                <w:lang w:val="en-GB"/>
              </w:rPr>
              <w:lastRenderedPageBreak/>
              <w:t>and others to advocate for the rights of affected persons including priority populations, combatting human rights barriers and stigmatization.</w:t>
            </w:r>
          </w:p>
        </w:tc>
        <w:tc>
          <w:tcPr>
            <w:tcW w:w="2700" w:type="dxa"/>
          </w:tcPr>
          <w:p w14:paraId="2DEC902A" w14:textId="5D91892E" w:rsidR="00AD0BDF" w:rsidRPr="00E965DD" w:rsidRDefault="73EB5C0B" w:rsidP="00AD0BDF">
            <w:pPr>
              <w:rPr>
                <w:rFonts w:cs="Times New Roman"/>
              </w:rPr>
            </w:pPr>
            <w:r w:rsidRPr="23A5598D">
              <w:rPr>
                <w:rFonts w:cs="Times New Roman"/>
              </w:rPr>
              <w:lastRenderedPageBreak/>
              <w:t>N</w:t>
            </w:r>
            <w:r w:rsidR="2ED6B1C2" w:rsidRPr="23A5598D">
              <w:rPr>
                <w:rFonts w:cs="Times New Roman"/>
              </w:rPr>
              <w:t>/</w:t>
            </w:r>
            <w:r w:rsidRPr="23A5598D">
              <w:rPr>
                <w:rFonts w:cs="Times New Roman"/>
              </w:rPr>
              <w:t>A</w:t>
            </w:r>
          </w:p>
        </w:tc>
      </w:tr>
      <w:tr w:rsidR="00AD0BDF" w:rsidRPr="00C464BD" w14:paraId="13DA0973" w14:textId="77777777" w:rsidTr="23A5598D">
        <w:trPr>
          <w:trHeight w:val="476"/>
        </w:trPr>
        <w:tc>
          <w:tcPr>
            <w:tcW w:w="2610" w:type="dxa"/>
            <w:vMerge/>
          </w:tcPr>
          <w:p w14:paraId="6893CB2C" w14:textId="77777777" w:rsidR="00AD0BDF" w:rsidRPr="004E2150" w:rsidRDefault="00AD0BDF" w:rsidP="00AD0BDF">
            <w:pPr>
              <w:pStyle w:val="ListParagraph"/>
              <w:numPr>
                <w:ilvl w:val="0"/>
                <w:numId w:val="17"/>
              </w:numPr>
              <w:spacing w:after="0" w:line="240" w:lineRule="auto"/>
              <w:rPr>
                <w:rFonts w:cs="Times New Roman"/>
                <w:b/>
              </w:rPr>
            </w:pPr>
          </w:p>
        </w:tc>
        <w:tc>
          <w:tcPr>
            <w:tcW w:w="5295" w:type="dxa"/>
            <w:shd w:val="clear" w:color="auto" w:fill="EDEDED" w:themeFill="accent3" w:themeFillTint="33"/>
            <w:vAlign w:val="center"/>
          </w:tcPr>
          <w:p w14:paraId="08E64B0D" w14:textId="75F9F08B" w:rsidR="00AD0BDF" w:rsidRPr="004E2150" w:rsidRDefault="370B5DF4" w:rsidP="23A5598D">
            <w:pPr>
              <w:pStyle w:val="ListParagraph"/>
              <w:numPr>
                <w:ilvl w:val="0"/>
                <w:numId w:val="17"/>
              </w:numPr>
              <w:spacing w:after="0" w:line="240" w:lineRule="auto"/>
              <w:jc w:val="both"/>
              <w:rPr>
                <w:rFonts w:cs="Times New Roman"/>
              </w:rPr>
            </w:pPr>
            <w:r w:rsidRPr="23A5598D">
              <w:rPr>
                <w:rFonts w:ascii="Calibri" w:eastAsia="Calibri" w:hAnsi="Calibri" w:cs="Calibri"/>
                <w:sz w:val="24"/>
                <w:szCs w:val="24"/>
              </w:rPr>
              <w:t xml:space="preserve">On the contrary, we would like to encourage UNDP in Burundi to increase its visibility as UN partner </w:t>
            </w:r>
            <w:proofErr w:type="gramStart"/>
            <w:r w:rsidRPr="23A5598D">
              <w:rPr>
                <w:rFonts w:ascii="Calibri" w:eastAsia="Calibri" w:hAnsi="Calibri" w:cs="Calibri"/>
                <w:sz w:val="24"/>
                <w:szCs w:val="24"/>
              </w:rPr>
              <w:t>in the area of</w:t>
            </w:r>
            <w:proofErr w:type="gramEnd"/>
            <w:r w:rsidRPr="23A5598D">
              <w:rPr>
                <w:rFonts w:ascii="Calibri" w:eastAsia="Calibri" w:hAnsi="Calibri" w:cs="Calibri"/>
                <w:sz w:val="24"/>
                <w:szCs w:val="24"/>
              </w:rPr>
              <w:t xml:space="preserve"> good governance and public finance management, including collaboration with other multilaterals and private sector. Also, it is not clear to us what role UNDP can / should play to help improving the integration of Burundi in the region.</w:t>
            </w:r>
          </w:p>
        </w:tc>
        <w:tc>
          <w:tcPr>
            <w:tcW w:w="4995" w:type="dxa"/>
          </w:tcPr>
          <w:p w14:paraId="50780B17" w14:textId="048CA2EC" w:rsidR="00AD0BDF" w:rsidRPr="00DE3777" w:rsidRDefault="32F68F17" w:rsidP="23A5598D">
            <w:pPr>
              <w:pStyle w:val="ListParagraph"/>
              <w:numPr>
                <w:ilvl w:val="0"/>
                <w:numId w:val="17"/>
              </w:numPr>
              <w:spacing w:after="0" w:line="240" w:lineRule="auto"/>
              <w:jc w:val="both"/>
              <w:rPr>
                <w:rFonts w:ascii="Calibri" w:eastAsia="Calibri" w:hAnsi="Calibri" w:cs="Calibri"/>
                <w:sz w:val="24"/>
                <w:szCs w:val="24"/>
              </w:rPr>
            </w:pPr>
            <w:r w:rsidRPr="23A5598D">
              <w:rPr>
                <w:rFonts w:ascii="Calibri" w:eastAsia="Calibri" w:hAnsi="Calibri" w:cs="Calibri"/>
                <w:sz w:val="24"/>
                <w:szCs w:val="24"/>
              </w:rPr>
              <w:t>The comments are well noted with much appreciation.</w:t>
            </w:r>
            <w:r w:rsidR="1D1A4409" w:rsidRPr="23A5598D">
              <w:rPr>
                <w:rFonts w:ascii="Calibri" w:eastAsia="Calibri" w:hAnsi="Calibri" w:cs="Calibri"/>
                <w:sz w:val="24"/>
                <w:szCs w:val="24"/>
              </w:rPr>
              <w:t xml:space="preserve"> UNDP intends to reinforce its focus on the </w:t>
            </w:r>
            <w:r w:rsidR="5884C17B" w:rsidRPr="23A5598D">
              <w:rPr>
                <w:rFonts w:ascii="Calibri" w:eastAsia="Calibri" w:hAnsi="Calibri" w:cs="Calibri"/>
                <w:sz w:val="24"/>
                <w:szCs w:val="24"/>
              </w:rPr>
              <w:t>area</w:t>
            </w:r>
            <w:r w:rsidR="1D1A4409" w:rsidRPr="23A5598D">
              <w:rPr>
                <w:rFonts w:ascii="Calibri" w:eastAsia="Calibri" w:hAnsi="Calibri" w:cs="Calibri"/>
                <w:sz w:val="24"/>
                <w:szCs w:val="24"/>
              </w:rPr>
              <w:t xml:space="preserve"> of good governance and public finance</w:t>
            </w:r>
            <w:r w:rsidR="555892D6" w:rsidRPr="23A5598D">
              <w:rPr>
                <w:rFonts w:ascii="Calibri" w:eastAsia="Calibri" w:hAnsi="Calibri" w:cs="Calibri"/>
                <w:sz w:val="24"/>
                <w:szCs w:val="24"/>
              </w:rPr>
              <w:t xml:space="preserve"> and build on lessons learnt fr</w:t>
            </w:r>
            <w:r w:rsidR="37BA03E9" w:rsidRPr="23A5598D">
              <w:rPr>
                <w:rFonts w:ascii="Calibri" w:eastAsia="Calibri" w:hAnsi="Calibri" w:cs="Calibri"/>
                <w:sz w:val="24"/>
                <w:szCs w:val="24"/>
              </w:rPr>
              <w:t>o</w:t>
            </w:r>
            <w:r w:rsidR="555892D6" w:rsidRPr="23A5598D">
              <w:rPr>
                <w:rFonts w:ascii="Calibri" w:eastAsia="Calibri" w:hAnsi="Calibri" w:cs="Calibri"/>
                <w:sz w:val="24"/>
                <w:szCs w:val="24"/>
              </w:rPr>
              <w:t xml:space="preserve">m the </w:t>
            </w:r>
            <w:r w:rsidR="2DA3AB65" w:rsidRPr="23A5598D">
              <w:rPr>
                <w:rFonts w:ascii="Calibri" w:eastAsia="Calibri" w:hAnsi="Calibri" w:cs="Calibri"/>
                <w:sz w:val="24"/>
                <w:szCs w:val="24"/>
              </w:rPr>
              <w:t xml:space="preserve">previous </w:t>
            </w:r>
            <w:r w:rsidR="555892D6" w:rsidRPr="23A5598D">
              <w:rPr>
                <w:rFonts w:ascii="Calibri" w:eastAsia="Calibri" w:hAnsi="Calibri" w:cs="Calibri"/>
                <w:sz w:val="24"/>
                <w:szCs w:val="24"/>
              </w:rPr>
              <w:t>country programme. In fact, UNDP will support the strengthening of the</w:t>
            </w:r>
            <w:r w:rsidR="003D6910">
              <w:rPr>
                <w:rFonts w:ascii="Calibri" w:eastAsia="Calibri" w:hAnsi="Calibri" w:cs="Calibri"/>
                <w:sz w:val="24"/>
                <w:szCs w:val="24"/>
              </w:rPr>
              <w:t xml:space="preserve"> government</w:t>
            </w:r>
            <w:r w:rsidR="555892D6" w:rsidRPr="23A5598D">
              <w:rPr>
                <w:rFonts w:ascii="Calibri" w:eastAsia="Calibri" w:hAnsi="Calibri" w:cs="Calibri"/>
                <w:sz w:val="24"/>
                <w:szCs w:val="24"/>
              </w:rPr>
              <w:t xml:space="preserve"> functions of Planning, </w:t>
            </w:r>
            <w:r w:rsidR="475A9679" w:rsidRPr="23A5598D">
              <w:rPr>
                <w:rFonts w:ascii="Calibri" w:eastAsia="Calibri" w:hAnsi="Calibri" w:cs="Calibri"/>
                <w:sz w:val="24"/>
                <w:szCs w:val="24"/>
              </w:rPr>
              <w:t>Programming, Budgeting, Monitoring and Evaluation</w:t>
            </w:r>
            <w:r w:rsidR="6E6DE852" w:rsidRPr="23A5598D">
              <w:rPr>
                <w:rFonts w:ascii="Calibri" w:eastAsia="Calibri" w:hAnsi="Calibri" w:cs="Calibri"/>
                <w:sz w:val="24"/>
                <w:szCs w:val="24"/>
              </w:rPr>
              <w:t>. Also, UNDP will reinforce public administration at all levels (national and local) to ensure equitable access to quality public servic</w:t>
            </w:r>
            <w:r w:rsidR="66525037" w:rsidRPr="23A5598D">
              <w:rPr>
                <w:rFonts w:ascii="Calibri" w:eastAsia="Calibri" w:hAnsi="Calibri" w:cs="Calibri"/>
                <w:sz w:val="24"/>
                <w:szCs w:val="24"/>
              </w:rPr>
              <w:t>es and promote accountability</w:t>
            </w:r>
            <w:r w:rsidR="16E2C027" w:rsidRPr="23A5598D">
              <w:rPr>
                <w:rFonts w:ascii="Calibri" w:eastAsia="Calibri" w:hAnsi="Calibri" w:cs="Calibri"/>
                <w:sz w:val="24"/>
                <w:szCs w:val="24"/>
              </w:rPr>
              <w:t xml:space="preserve"> leveraging digital solutions</w:t>
            </w:r>
            <w:r w:rsidR="66525037" w:rsidRPr="23A5598D">
              <w:rPr>
                <w:rFonts w:ascii="Calibri" w:eastAsia="Calibri" w:hAnsi="Calibri" w:cs="Calibri"/>
                <w:sz w:val="24"/>
                <w:szCs w:val="24"/>
              </w:rPr>
              <w:t>.</w:t>
            </w:r>
            <w:r w:rsidR="475A9679" w:rsidRPr="23A5598D">
              <w:rPr>
                <w:rFonts w:ascii="Calibri" w:eastAsia="Calibri" w:hAnsi="Calibri" w:cs="Calibri"/>
                <w:sz w:val="24"/>
                <w:szCs w:val="24"/>
              </w:rPr>
              <w:t xml:space="preserve"> </w:t>
            </w:r>
          </w:p>
          <w:p w14:paraId="4D089C30" w14:textId="72281773" w:rsidR="00AD0BDF" w:rsidRPr="00DE3777" w:rsidRDefault="63B14875" w:rsidP="23A5598D">
            <w:pPr>
              <w:pStyle w:val="ListParagraph"/>
              <w:numPr>
                <w:ilvl w:val="0"/>
                <w:numId w:val="17"/>
              </w:numPr>
              <w:spacing w:after="0" w:line="240" w:lineRule="auto"/>
              <w:jc w:val="both"/>
              <w:rPr>
                <w:rFonts w:ascii="Calibri" w:eastAsia="Calibri" w:hAnsi="Calibri" w:cs="Calibri"/>
                <w:sz w:val="24"/>
                <w:szCs w:val="24"/>
              </w:rPr>
            </w:pPr>
            <w:r w:rsidRPr="23A5598D">
              <w:rPr>
                <w:rFonts w:ascii="Calibri" w:eastAsia="Calibri" w:hAnsi="Calibri" w:cs="Calibri"/>
                <w:sz w:val="24"/>
                <w:szCs w:val="24"/>
              </w:rPr>
              <w:t xml:space="preserve">UNDP will continue to use coordination mechanisms such as Public Finances and Economic Management Technical Group, </w:t>
            </w:r>
            <w:r w:rsidR="64357A97" w:rsidRPr="23A5598D">
              <w:rPr>
                <w:rFonts w:ascii="Calibri" w:eastAsia="Calibri" w:hAnsi="Calibri" w:cs="Calibri"/>
                <w:sz w:val="24"/>
                <w:szCs w:val="24"/>
              </w:rPr>
              <w:t>Policy Advisory Group</w:t>
            </w:r>
            <w:r w:rsidR="0FEC40A0" w:rsidRPr="23A5598D">
              <w:rPr>
                <w:rFonts w:ascii="Calibri" w:eastAsia="Calibri" w:hAnsi="Calibri" w:cs="Calibri"/>
                <w:sz w:val="24"/>
                <w:szCs w:val="24"/>
              </w:rPr>
              <w:t xml:space="preserve"> (PAG)</w:t>
            </w:r>
            <w:r w:rsidR="64357A97" w:rsidRPr="23A5598D">
              <w:rPr>
                <w:rFonts w:ascii="Calibri" w:eastAsia="Calibri" w:hAnsi="Calibri" w:cs="Calibri"/>
                <w:sz w:val="24"/>
                <w:szCs w:val="24"/>
              </w:rPr>
              <w:t xml:space="preserve">, </w:t>
            </w:r>
            <w:r w:rsidR="66D22779" w:rsidRPr="23A5598D">
              <w:rPr>
                <w:rFonts w:ascii="Calibri" w:eastAsia="Calibri" w:hAnsi="Calibri" w:cs="Calibri"/>
                <w:sz w:val="24"/>
                <w:szCs w:val="24"/>
              </w:rPr>
              <w:t xml:space="preserve">Partners Coordination Platform </w:t>
            </w:r>
            <w:r w:rsidR="54DBB158" w:rsidRPr="23A5598D">
              <w:rPr>
                <w:rFonts w:ascii="Calibri" w:eastAsia="Calibri" w:hAnsi="Calibri" w:cs="Calibri"/>
                <w:sz w:val="24"/>
                <w:szCs w:val="24"/>
              </w:rPr>
              <w:t>(</w:t>
            </w:r>
            <w:r w:rsidR="64357A97" w:rsidRPr="23A5598D">
              <w:rPr>
                <w:rFonts w:ascii="Calibri" w:eastAsia="Calibri" w:hAnsi="Calibri" w:cs="Calibri"/>
                <w:sz w:val="24"/>
                <w:szCs w:val="24"/>
              </w:rPr>
              <w:t>PCP</w:t>
            </w:r>
            <w:r w:rsidR="08EA72F2" w:rsidRPr="23A5598D">
              <w:rPr>
                <w:rFonts w:ascii="Calibri" w:eastAsia="Calibri" w:hAnsi="Calibri" w:cs="Calibri"/>
                <w:sz w:val="24"/>
                <w:szCs w:val="24"/>
              </w:rPr>
              <w:t>)</w:t>
            </w:r>
            <w:r w:rsidR="1D2BA4FB" w:rsidRPr="23A5598D">
              <w:rPr>
                <w:rFonts w:ascii="Calibri" w:eastAsia="Calibri" w:hAnsi="Calibri" w:cs="Calibri"/>
                <w:sz w:val="24"/>
                <w:szCs w:val="24"/>
              </w:rPr>
              <w:t>, as well as Partner Working Group on Justice and Rule of Law (to be re</w:t>
            </w:r>
            <w:r w:rsidR="4E9125D1" w:rsidRPr="23A5598D">
              <w:rPr>
                <w:rFonts w:ascii="Calibri" w:eastAsia="Calibri" w:hAnsi="Calibri" w:cs="Calibri"/>
                <w:sz w:val="24"/>
                <w:szCs w:val="24"/>
              </w:rPr>
              <w:t>-</w:t>
            </w:r>
            <w:r w:rsidR="1D2BA4FB" w:rsidRPr="23A5598D">
              <w:rPr>
                <w:rFonts w:ascii="Calibri" w:eastAsia="Calibri" w:hAnsi="Calibri" w:cs="Calibri"/>
                <w:sz w:val="24"/>
                <w:szCs w:val="24"/>
              </w:rPr>
              <w:t>dynamized)</w:t>
            </w:r>
            <w:r w:rsidR="6BD7E968" w:rsidRPr="23A5598D">
              <w:rPr>
                <w:rFonts w:ascii="Calibri" w:eastAsia="Calibri" w:hAnsi="Calibri" w:cs="Calibri"/>
                <w:sz w:val="24"/>
                <w:szCs w:val="24"/>
              </w:rPr>
              <w:t xml:space="preserve"> to inform development partners </w:t>
            </w:r>
            <w:r w:rsidR="06CF749F" w:rsidRPr="23A5598D">
              <w:rPr>
                <w:rFonts w:ascii="Calibri" w:eastAsia="Calibri" w:hAnsi="Calibri" w:cs="Calibri"/>
                <w:sz w:val="24"/>
                <w:szCs w:val="24"/>
              </w:rPr>
              <w:t xml:space="preserve">on its interventions in the area. </w:t>
            </w:r>
            <w:r w:rsidR="3F4CB4CA" w:rsidRPr="23A5598D">
              <w:rPr>
                <w:rFonts w:ascii="Calibri" w:eastAsia="Calibri" w:hAnsi="Calibri" w:cs="Calibri"/>
                <w:sz w:val="24"/>
                <w:szCs w:val="24"/>
              </w:rPr>
              <w:t>Furthermore</w:t>
            </w:r>
            <w:r w:rsidR="06CF749F" w:rsidRPr="23A5598D">
              <w:rPr>
                <w:rFonts w:ascii="Calibri" w:eastAsia="Calibri" w:hAnsi="Calibri" w:cs="Calibri"/>
                <w:sz w:val="24"/>
                <w:szCs w:val="24"/>
              </w:rPr>
              <w:t>, UNDP will increase its collaboration</w:t>
            </w:r>
            <w:r w:rsidR="6621E737" w:rsidRPr="23A5598D">
              <w:rPr>
                <w:rFonts w:ascii="Calibri" w:eastAsia="Calibri" w:hAnsi="Calibri" w:cs="Calibri"/>
                <w:sz w:val="24"/>
                <w:szCs w:val="24"/>
              </w:rPr>
              <w:t xml:space="preserve"> bilaterally with donors who are </w:t>
            </w:r>
            <w:r w:rsidR="6621E737" w:rsidRPr="23A5598D">
              <w:rPr>
                <w:rFonts w:ascii="Calibri" w:eastAsia="Calibri" w:hAnsi="Calibri" w:cs="Calibri"/>
                <w:sz w:val="24"/>
                <w:szCs w:val="24"/>
              </w:rPr>
              <w:lastRenderedPageBreak/>
              <w:t>funding public finances management and governance.</w:t>
            </w:r>
          </w:p>
          <w:p w14:paraId="4DD1FE93" w14:textId="378050E3" w:rsidR="00AD0BDF" w:rsidRPr="00DE3777" w:rsidRDefault="45B34B2E" w:rsidP="23A5598D">
            <w:pPr>
              <w:pStyle w:val="ListParagraph"/>
              <w:numPr>
                <w:ilvl w:val="0"/>
                <w:numId w:val="17"/>
              </w:numPr>
              <w:spacing w:after="0" w:line="240" w:lineRule="auto"/>
              <w:jc w:val="both"/>
              <w:rPr>
                <w:rFonts w:ascii="Calibri" w:eastAsia="Calibri" w:hAnsi="Calibri" w:cs="Calibri"/>
                <w:sz w:val="24"/>
                <w:szCs w:val="24"/>
              </w:rPr>
            </w:pPr>
            <w:r w:rsidRPr="23A5598D">
              <w:rPr>
                <w:rFonts w:ascii="Calibri" w:eastAsia="Calibri" w:hAnsi="Calibri" w:cs="Calibri"/>
                <w:sz w:val="24"/>
                <w:szCs w:val="24"/>
              </w:rPr>
              <w:t>Regarding</w:t>
            </w:r>
            <w:r w:rsidR="04F9FE9D" w:rsidRPr="23A5598D">
              <w:rPr>
                <w:rFonts w:ascii="Calibri" w:eastAsia="Calibri" w:hAnsi="Calibri" w:cs="Calibri"/>
                <w:sz w:val="24"/>
                <w:szCs w:val="24"/>
              </w:rPr>
              <w:t xml:space="preserve"> UNDP</w:t>
            </w:r>
            <w:r w:rsidR="1E109D66" w:rsidRPr="23A5598D">
              <w:rPr>
                <w:rFonts w:ascii="Calibri" w:eastAsia="Calibri" w:hAnsi="Calibri" w:cs="Calibri"/>
                <w:sz w:val="24"/>
                <w:szCs w:val="24"/>
              </w:rPr>
              <w:t>’s</w:t>
            </w:r>
            <w:r w:rsidR="04F9FE9D" w:rsidRPr="23A5598D">
              <w:rPr>
                <w:rFonts w:ascii="Calibri" w:eastAsia="Calibri" w:hAnsi="Calibri" w:cs="Calibri"/>
                <w:sz w:val="24"/>
                <w:szCs w:val="24"/>
              </w:rPr>
              <w:t xml:space="preserve"> role to improving the integration of Burundi in the region,</w:t>
            </w:r>
            <w:r w:rsidR="32F68F17" w:rsidRPr="23A5598D">
              <w:rPr>
                <w:rFonts w:ascii="Calibri" w:eastAsia="Calibri" w:hAnsi="Calibri" w:cs="Calibri"/>
                <w:sz w:val="24"/>
                <w:szCs w:val="24"/>
              </w:rPr>
              <w:t xml:space="preserve"> </w:t>
            </w:r>
            <w:r w:rsidR="6808AF3F" w:rsidRPr="23A5598D">
              <w:rPr>
                <w:rFonts w:ascii="Calibri" w:eastAsia="Calibri" w:hAnsi="Calibri" w:cs="Calibri"/>
                <w:sz w:val="24"/>
                <w:szCs w:val="24"/>
              </w:rPr>
              <w:t xml:space="preserve">UNDP will </w:t>
            </w:r>
            <w:r w:rsidR="0ADC62DF" w:rsidRPr="23A5598D">
              <w:rPr>
                <w:rFonts w:ascii="Calibri" w:eastAsia="Calibri" w:hAnsi="Calibri" w:cs="Calibri"/>
                <w:sz w:val="24"/>
                <w:szCs w:val="24"/>
              </w:rPr>
              <w:t>support</w:t>
            </w:r>
            <w:r w:rsidR="0CC1A5F4" w:rsidRPr="23A5598D">
              <w:rPr>
                <w:rFonts w:ascii="Calibri" w:eastAsia="Calibri" w:hAnsi="Calibri" w:cs="Calibri"/>
                <w:sz w:val="24"/>
                <w:szCs w:val="24"/>
              </w:rPr>
              <w:t xml:space="preserve"> </w:t>
            </w:r>
            <w:r w:rsidR="71827A68" w:rsidRPr="23A5598D">
              <w:rPr>
                <w:rFonts w:ascii="Calibri" w:eastAsia="Calibri" w:hAnsi="Calibri" w:cs="Calibri"/>
                <w:sz w:val="24"/>
                <w:szCs w:val="24"/>
              </w:rPr>
              <w:t>relevant line Ministries to align national strategies with regional and continental organizations</w:t>
            </w:r>
            <w:r w:rsidR="42879A42" w:rsidRPr="23A5598D">
              <w:rPr>
                <w:rFonts w:ascii="Calibri" w:eastAsia="Calibri" w:hAnsi="Calibri" w:cs="Calibri"/>
                <w:sz w:val="24"/>
                <w:szCs w:val="24"/>
              </w:rPr>
              <w:t>’</w:t>
            </w:r>
            <w:r w:rsidR="71827A68" w:rsidRPr="23A5598D">
              <w:rPr>
                <w:rFonts w:ascii="Calibri" w:eastAsia="Calibri" w:hAnsi="Calibri" w:cs="Calibri"/>
                <w:sz w:val="24"/>
                <w:szCs w:val="24"/>
              </w:rPr>
              <w:t xml:space="preserve"> (EAC, </w:t>
            </w:r>
            <w:r w:rsidR="5D440C94" w:rsidRPr="23A5598D">
              <w:rPr>
                <w:rFonts w:ascii="Calibri" w:eastAsia="Calibri" w:hAnsi="Calibri" w:cs="Calibri"/>
                <w:sz w:val="24"/>
                <w:szCs w:val="24"/>
              </w:rPr>
              <w:t xml:space="preserve">ECCAS, </w:t>
            </w:r>
            <w:r w:rsidR="71827A68" w:rsidRPr="23A5598D">
              <w:rPr>
                <w:rFonts w:ascii="Calibri" w:eastAsia="Calibri" w:hAnsi="Calibri" w:cs="Calibri"/>
                <w:sz w:val="24"/>
                <w:szCs w:val="24"/>
              </w:rPr>
              <w:t xml:space="preserve">COMESA, </w:t>
            </w:r>
            <w:r w:rsidR="3A9D6350" w:rsidRPr="23A5598D">
              <w:rPr>
                <w:rFonts w:ascii="Calibri" w:eastAsia="Calibri" w:hAnsi="Calibri" w:cs="Calibri"/>
                <w:sz w:val="24"/>
                <w:szCs w:val="24"/>
              </w:rPr>
              <w:t>ZEB, and</w:t>
            </w:r>
            <w:r w:rsidR="6808AF3F" w:rsidRPr="23A5598D">
              <w:rPr>
                <w:rFonts w:ascii="Calibri" w:eastAsia="Calibri" w:hAnsi="Calibri" w:cs="Calibri"/>
                <w:sz w:val="24"/>
                <w:szCs w:val="24"/>
              </w:rPr>
              <w:t xml:space="preserve"> </w:t>
            </w:r>
            <w:proofErr w:type="spellStart"/>
            <w:r w:rsidR="1A8C8887" w:rsidRPr="23A5598D">
              <w:rPr>
                <w:rFonts w:ascii="Calibri" w:eastAsia="Calibri" w:hAnsi="Calibri" w:cs="Calibri"/>
                <w:sz w:val="24"/>
                <w:szCs w:val="24"/>
              </w:rPr>
              <w:t>AfCFTA</w:t>
            </w:r>
            <w:proofErr w:type="spellEnd"/>
            <w:r w:rsidR="3C967F2D" w:rsidRPr="23A5598D">
              <w:rPr>
                <w:rFonts w:ascii="Calibri" w:eastAsia="Calibri" w:hAnsi="Calibri" w:cs="Calibri"/>
                <w:sz w:val="24"/>
                <w:szCs w:val="24"/>
              </w:rPr>
              <w:t>)</w:t>
            </w:r>
            <w:r w:rsidR="1A8C8887" w:rsidRPr="23A5598D">
              <w:rPr>
                <w:rFonts w:ascii="Calibri" w:eastAsia="Calibri" w:hAnsi="Calibri" w:cs="Calibri"/>
                <w:sz w:val="24"/>
                <w:szCs w:val="24"/>
              </w:rPr>
              <w:t xml:space="preserve"> </w:t>
            </w:r>
            <w:r w:rsidR="6808AF3F" w:rsidRPr="23A5598D">
              <w:rPr>
                <w:rFonts w:ascii="Calibri" w:eastAsia="Calibri" w:hAnsi="Calibri" w:cs="Calibri"/>
                <w:sz w:val="24"/>
                <w:szCs w:val="24"/>
              </w:rPr>
              <w:t>strateg</w:t>
            </w:r>
            <w:r w:rsidR="7D204447" w:rsidRPr="23A5598D">
              <w:rPr>
                <w:rFonts w:ascii="Calibri" w:eastAsia="Calibri" w:hAnsi="Calibri" w:cs="Calibri"/>
                <w:sz w:val="24"/>
                <w:szCs w:val="24"/>
              </w:rPr>
              <w:t xml:space="preserve">ies. </w:t>
            </w:r>
          </w:p>
          <w:p w14:paraId="7209C80B" w14:textId="07BAE306" w:rsidR="00AD0BDF" w:rsidRPr="00DE3777" w:rsidRDefault="3DDA880D" w:rsidP="23A5598D">
            <w:pPr>
              <w:pStyle w:val="ListParagraph"/>
              <w:numPr>
                <w:ilvl w:val="0"/>
                <w:numId w:val="17"/>
              </w:numPr>
              <w:spacing w:after="0" w:line="240" w:lineRule="auto"/>
              <w:jc w:val="both"/>
              <w:rPr>
                <w:rFonts w:ascii="Calibri" w:eastAsia="Calibri" w:hAnsi="Calibri" w:cs="Calibri"/>
                <w:sz w:val="24"/>
                <w:szCs w:val="24"/>
              </w:rPr>
            </w:pPr>
            <w:r w:rsidRPr="23A5598D">
              <w:rPr>
                <w:rFonts w:ascii="Calibri" w:eastAsia="Calibri" w:hAnsi="Calibri" w:cs="Calibri"/>
                <w:sz w:val="24"/>
                <w:szCs w:val="24"/>
              </w:rPr>
              <w:t>UNDP will also work with private</w:t>
            </w:r>
            <w:r w:rsidR="00694651">
              <w:rPr>
                <w:rFonts w:ascii="Calibri" w:eastAsia="Calibri" w:hAnsi="Calibri" w:cs="Calibri"/>
                <w:sz w:val="24"/>
                <w:szCs w:val="24"/>
              </w:rPr>
              <w:t xml:space="preserve"> sector</w:t>
            </w:r>
            <w:r w:rsidRPr="23A5598D">
              <w:rPr>
                <w:rFonts w:ascii="Calibri" w:eastAsia="Calibri" w:hAnsi="Calibri" w:cs="Calibri"/>
                <w:sz w:val="24"/>
                <w:szCs w:val="24"/>
              </w:rPr>
              <w:t>, academia and CSOs to advocate and raise awareness on investment opportunities offer by</w:t>
            </w:r>
            <w:r w:rsidR="012C7F74" w:rsidRPr="23A5598D">
              <w:rPr>
                <w:rFonts w:ascii="Calibri" w:eastAsia="Calibri" w:hAnsi="Calibri" w:cs="Calibri"/>
                <w:sz w:val="24"/>
                <w:szCs w:val="24"/>
              </w:rPr>
              <w:t xml:space="preserve"> economic integration. </w:t>
            </w:r>
          </w:p>
        </w:tc>
        <w:tc>
          <w:tcPr>
            <w:tcW w:w="2700" w:type="dxa"/>
          </w:tcPr>
          <w:p w14:paraId="7C4C3D56" w14:textId="3F9CC685" w:rsidR="00AD0BDF" w:rsidRPr="005702D0" w:rsidRDefault="0A563825" w:rsidP="00AD0BDF">
            <w:pPr>
              <w:rPr>
                <w:rFonts w:cs="Times New Roman"/>
              </w:rPr>
            </w:pPr>
            <w:r w:rsidRPr="23A5598D">
              <w:rPr>
                <w:rFonts w:cs="Times New Roman"/>
              </w:rPr>
              <w:lastRenderedPageBreak/>
              <w:t>N</w:t>
            </w:r>
            <w:r w:rsidR="3E58B231" w:rsidRPr="23A5598D">
              <w:rPr>
                <w:rFonts w:cs="Times New Roman"/>
              </w:rPr>
              <w:t>/</w:t>
            </w:r>
            <w:r w:rsidRPr="23A5598D">
              <w:rPr>
                <w:rFonts w:cs="Times New Roman"/>
              </w:rPr>
              <w:t>A</w:t>
            </w:r>
          </w:p>
        </w:tc>
      </w:tr>
      <w:tr w:rsidR="23A5598D" w14:paraId="4F1893B4" w14:textId="77777777" w:rsidTr="23A5598D">
        <w:trPr>
          <w:trHeight w:val="476"/>
        </w:trPr>
        <w:tc>
          <w:tcPr>
            <w:tcW w:w="2610" w:type="dxa"/>
            <w:shd w:val="clear" w:color="auto" w:fill="EDEDED" w:themeFill="accent3" w:themeFillTint="33"/>
          </w:tcPr>
          <w:p w14:paraId="7BC668F1" w14:textId="2348642F" w:rsidR="23A5598D" w:rsidRDefault="23A5598D" w:rsidP="23A5598D">
            <w:pPr>
              <w:rPr>
                <w:rFonts w:ascii="Calibri" w:eastAsia="Calibri" w:hAnsi="Calibri" w:cs="Calibri"/>
                <w:sz w:val="24"/>
                <w:szCs w:val="24"/>
              </w:rPr>
            </w:pPr>
          </w:p>
        </w:tc>
        <w:tc>
          <w:tcPr>
            <w:tcW w:w="5295" w:type="dxa"/>
            <w:shd w:val="clear" w:color="auto" w:fill="EDEDED" w:themeFill="accent3" w:themeFillTint="33"/>
            <w:vAlign w:val="center"/>
          </w:tcPr>
          <w:p w14:paraId="0882EFE8" w14:textId="099FB41B" w:rsidR="78583FA8" w:rsidRDefault="78583FA8" w:rsidP="23A5598D">
            <w:pPr>
              <w:pStyle w:val="ListParagraph"/>
              <w:numPr>
                <w:ilvl w:val="0"/>
                <w:numId w:val="17"/>
              </w:numPr>
              <w:spacing w:line="240" w:lineRule="auto"/>
              <w:jc w:val="both"/>
              <w:rPr>
                <w:rFonts w:ascii="Calibri" w:eastAsia="Calibri" w:hAnsi="Calibri" w:cs="Calibri"/>
                <w:sz w:val="24"/>
                <w:szCs w:val="24"/>
              </w:rPr>
            </w:pPr>
            <w:r w:rsidRPr="23A5598D">
              <w:rPr>
                <w:rFonts w:ascii="Calibri" w:eastAsia="Calibri" w:hAnsi="Calibri" w:cs="Calibri"/>
                <w:sz w:val="24"/>
                <w:szCs w:val="24"/>
              </w:rPr>
              <w:t xml:space="preserve">Finally, we have seen a budget that for a large part (&lt;230 </w:t>
            </w:r>
            <w:proofErr w:type="spellStart"/>
            <w:r w:rsidRPr="23A5598D">
              <w:rPr>
                <w:rFonts w:ascii="Calibri" w:eastAsia="Calibri" w:hAnsi="Calibri" w:cs="Calibri"/>
                <w:sz w:val="24"/>
                <w:szCs w:val="24"/>
              </w:rPr>
              <w:t>mln</w:t>
            </w:r>
            <w:proofErr w:type="spellEnd"/>
            <w:r w:rsidRPr="23A5598D">
              <w:rPr>
                <w:rFonts w:ascii="Calibri" w:eastAsia="Calibri" w:hAnsi="Calibri" w:cs="Calibri"/>
                <w:sz w:val="24"/>
                <w:szCs w:val="24"/>
              </w:rPr>
              <w:t>!) was still ‘aspirational’ and not covered by firm commitments. Along which lines UNDP is going to set priorities in Burundi?</w:t>
            </w:r>
          </w:p>
        </w:tc>
        <w:tc>
          <w:tcPr>
            <w:tcW w:w="4995" w:type="dxa"/>
          </w:tcPr>
          <w:p w14:paraId="45016016" w14:textId="49A16DF6" w:rsidR="002043BC" w:rsidRDefault="198B6F2D" w:rsidP="23A5598D">
            <w:pPr>
              <w:pStyle w:val="ListParagraph"/>
              <w:numPr>
                <w:ilvl w:val="0"/>
                <w:numId w:val="17"/>
              </w:numPr>
              <w:spacing w:after="0" w:line="240" w:lineRule="auto"/>
              <w:jc w:val="both"/>
              <w:rPr>
                <w:rFonts w:ascii="Calibri" w:eastAsia="Calibri" w:hAnsi="Calibri" w:cs="Calibri"/>
                <w:sz w:val="24"/>
                <w:szCs w:val="24"/>
                <w:lang w:val="en-GB"/>
              </w:rPr>
            </w:pPr>
            <w:r w:rsidRPr="23A5598D">
              <w:rPr>
                <w:rFonts w:ascii="Calibri" w:eastAsia="Calibri" w:hAnsi="Calibri" w:cs="Calibri"/>
                <w:sz w:val="24"/>
                <w:szCs w:val="24"/>
                <w:lang w:val="en-GB"/>
              </w:rPr>
              <w:t>The USD 230 million includes</w:t>
            </w:r>
            <w:r w:rsidR="6E6C7BFB" w:rsidRPr="23A5598D">
              <w:rPr>
                <w:rFonts w:ascii="Calibri" w:eastAsia="Calibri" w:hAnsi="Calibri" w:cs="Calibri"/>
                <w:sz w:val="24"/>
                <w:szCs w:val="24"/>
                <w:lang w:val="en-GB"/>
              </w:rPr>
              <w:t xml:space="preserve"> </w:t>
            </w:r>
            <w:r w:rsidR="395A5BD3" w:rsidRPr="23A5598D">
              <w:rPr>
                <w:rFonts w:ascii="Calibri" w:eastAsia="Calibri" w:hAnsi="Calibri" w:cs="Calibri"/>
                <w:sz w:val="24"/>
                <w:szCs w:val="24"/>
                <w:lang w:val="en-GB"/>
              </w:rPr>
              <w:t xml:space="preserve">firm </w:t>
            </w:r>
            <w:r w:rsidR="6E6C7BFB" w:rsidRPr="23A5598D">
              <w:rPr>
                <w:rFonts w:ascii="Calibri" w:eastAsia="Calibri" w:hAnsi="Calibri" w:cs="Calibri"/>
                <w:sz w:val="24"/>
                <w:szCs w:val="24"/>
                <w:lang w:val="en-GB"/>
              </w:rPr>
              <w:t>commitment of</w:t>
            </w:r>
            <w:r w:rsidR="51C9BDFA" w:rsidRPr="23A5598D">
              <w:rPr>
                <w:rFonts w:ascii="Calibri" w:eastAsia="Calibri" w:hAnsi="Calibri" w:cs="Calibri"/>
                <w:sz w:val="24"/>
                <w:szCs w:val="24"/>
                <w:lang w:val="en-GB"/>
              </w:rPr>
              <w:t>:</w:t>
            </w:r>
            <w:r w:rsidR="6E6C7BFB" w:rsidRPr="23A5598D">
              <w:rPr>
                <w:rFonts w:ascii="Calibri" w:eastAsia="Calibri" w:hAnsi="Calibri" w:cs="Calibri"/>
                <w:sz w:val="24"/>
                <w:szCs w:val="24"/>
                <w:lang w:val="en-GB"/>
              </w:rPr>
              <w:t xml:space="preserve"> USD 69 million </w:t>
            </w:r>
            <w:r w:rsidR="58C294A6" w:rsidRPr="23A5598D">
              <w:rPr>
                <w:rFonts w:ascii="Calibri" w:eastAsia="Calibri" w:hAnsi="Calibri" w:cs="Calibri"/>
                <w:sz w:val="24"/>
                <w:szCs w:val="24"/>
                <w:lang w:val="en-GB"/>
              </w:rPr>
              <w:t xml:space="preserve">from </w:t>
            </w:r>
            <w:r w:rsidR="6E6C7BFB" w:rsidRPr="23A5598D">
              <w:rPr>
                <w:rFonts w:ascii="Calibri" w:eastAsia="Calibri" w:hAnsi="Calibri" w:cs="Calibri"/>
                <w:sz w:val="24"/>
                <w:szCs w:val="24"/>
                <w:lang w:val="en-GB"/>
              </w:rPr>
              <w:t xml:space="preserve">GEF/GCF funding, </w:t>
            </w:r>
            <w:r w:rsidR="5C9B361F" w:rsidRPr="23A5598D">
              <w:rPr>
                <w:rFonts w:ascii="Calibri" w:eastAsia="Calibri" w:hAnsi="Calibri" w:cs="Calibri"/>
                <w:sz w:val="24"/>
                <w:szCs w:val="24"/>
                <w:lang w:val="en-GB"/>
              </w:rPr>
              <w:t>for which UNDP made arrangement</w:t>
            </w:r>
            <w:r w:rsidR="3782C6F7" w:rsidRPr="23A5598D">
              <w:rPr>
                <w:rFonts w:ascii="Calibri" w:eastAsia="Calibri" w:hAnsi="Calibri" w:cs="Calibri"/>
                <w:sz w:val="24"/>
                <w:szCs w:val="24"/>
                <w:lang w:val="en-GB"/>
              </w:rPr>
              <w:t xml:space="preserve"> </w:t>
            </w:r>
            <w:r w:rsidR="5C9B361F" w:rsidRPr="23A5598D">
              <w:rPr>
                <w:rFonts w:ascii="Calibri" w:eastAsia="Calibri" w:hAnsi="Calibri" w:cs="Calibri"/>
                <w:sz w:val="24"/>
                <w:szCs w:val="24"/>
                <w:lang w:val="en-GB"/>
              </w:rPr>
              <w:t>to support Government in develop</w:t>
            </w:r>
            <w:r w:rsidR="009B5460">
              <w:rPr>
                <w:rFonts w:ascii="Calibri" w:eastAsia="Calibri" w:hAnsi="Calibri" w:cs="Calibri"/>
                <w:sz w:val="24"/>
                <w:szCs w:val="24"/>
                <w:lang w:val="en-GB"/>
              </w:rPr>
              <w:t>ing</w:t>
            </w:r>
            <w:r w:rsidR="5C9B361F" w:rsidRPr="23A5598D">
              <w:rPr>
                <w:rFonts w:ascii="Calibri" w:eastAsia="Calibri" w:hAnsi="Calibri" w:cs="Calibri"/>
                <w:sz w:val="24"/>
                <w:szCs w:val="24"/>
                <w:lang w:val="en-GB"/>
              </w:rPr>
              <w:t xml:space="preserve"> relevant projects</w:t>
            </w:r>
            <w:r w:rsidR="006A7046">
              <w:rPr>
                <w:rFonts w:ascii="Calibri" w:eastAsia="Calibri" w:hAnsi="Calibri" w:cs="Calibri"/>
                <w:sz w:val="24"/>
                <w:szCs w:val="24"/>
                <w:lang w:val="en-GB"/>
              </w:rPr>
              <w:t>;</w:t>
            </w:r>
            <w:r w:rsidR="5C9B361F" w:rsidRPr="23A5598D">
              <w:rPr>
                <w:rFonts w:ascii="Calibri" w:eastAsia="Calibri" w:hAnsi="Calibri" w:cs="Calibri"/>
                <w:sz w:val="24"/>
                <w:szCs w:val="24"/>
                <w:lang w:val="en-GB"/>
              </w:rPr>
              <w:t xml:space="preserve"> </w:t>
            </w:r>
            <w:r w:rsidR="094C26CE" w:rsidRPr="23A5598D">
              <w:rPr>
                <w:rFonts w:ascii="Calibri" w:eastAsia="Calibri" w:hAnsi="Calibri" w:cs="Calibri"/>
                <w:sz w:val="24"/>
                <w:szCs w:val="24"/>
                <w:lang w:val="en-GB"/>
              </w:rPr>
              <w:t xml:space="preserve">approximately </w:t>
            </w:r>
            <w:r w:rsidR="5C9B361F" w:rsidRPr="23A5598D">
              <w:rPr>
                <w:rFonts w:ascii="Calibri" w:eastAsia="Calibri" w:hAnsi="Calibri" w:cs="Calibri"/>
                <w:sz w:val="24"/>
                <w:szCs w:val="24"/>
                <w:lang w:val="en-GB"/>
              </w:rPr>
              <w:t>USD 1</w:t>
            </w:r>
            <w:r w:rsidR="02E5906A" w:rsidRPr="23A5598D">
              <w:rPr>
                <w:rFonts w:ascii="Calibri" w:eastAsia="Calibri" w:hAnsi="Calibri" w:cs="Calibri"/>
                <w:sz w:val="24"/>
                <w:szCs w:val="24"/>
                <w:lang w:val="en-GB"/>
              </w:rPr>
              <w:t>25</w:t>
            </w:r>
            <w:r w:rsidR="5C9B361F" w:rsidRPr="23A5598D">
              <w:rPr>
                <w:rFonts w:ascii="Calibri" w:eastAsia="Calibri" w:hAnsi="Calibri" w:cs="Calibri"/>
                <w:sz w:val="24"/>
                <w:szCs w:val="24"/>
                <w:lang w:val="en-GB"/>
              </w:rPr>
              <w:t xml:space="preserve"> </w:t>
            </w:r>
            <w:r w:rsidR="4641529A" w:rsidRPr="23A5598D">
              <w:rPr>
                <w:rFonts w:ascii="Calibri" w:eastAsia="Calibri" w:hAnsi="Calibri" w:cs="Calibri"/>
                <w:sz w:val="24"/>
                <w:szCs w:val="24"/>
                <w:lang w:val="en-GB"/>
              </w:rPr>
              <w:t>million</w:t>
            </w:r>
            <w:r w:rsidR="5F15991F" w:rsidRPr="23A5598D">
              <w:rPr>
                <w:rFonts w:ascii="Calibri" w:eastAsia="Calibri" w:hAnsi="Calibri" w:cs="Calibri"/>
                <w:sz w:val="24"/>
                <w:szCs w:val="24"/>
                <w:lang w:val="en-GB"/>
              </w:rPr>
              <w:t xml:space="preserve"> from GFTAM</w:t>
            </w:r>
            <w:r w:rsidR="6D9A1D1C" w:rsidRPr="23A5598D">
              <w:rPr>
                <w:rFonts w:ascii="Calibri" w:eastAsia="Calibri" w:hAnsi="Calibri" w:cs="Calibri"/>
                <w:sz w:val="24"/>
                <w:szCs w:val="24"/>
                <w:lang w:val="en-GB"/>
              </w:rPr>
              <w:t xml:space="preserve"> under the Grant cycle 7</w:t>
            </w:r>
            <w:r w:rsidR="35417AF5" w:rsidRPr="23A5598D">
              <w:rPr>
                <w:rFonts w:ascii="Calibri" w:eastAsia="Calibri" w:hAnsi="Calibri" w:cs="Calibri"/>
                <w:sz w:val="24"/>
                <w:szCs w:val="24"/>
                <w:lang w:val="en-GB"/>
              </w:rPr>
              <w:t xml:space="preserve"> is planned for Burundi through the current implementation arrangement (UNDP PR for TB/HIV, Malaria</w:t>
            </w:r>
            <w:r w:rsidR="65874285" w:rsidRPr="23A5598D">
              <w:rPr>
                <w:rFonts w:ascii="Calibri" w:eastAsia="Calibri" w:hAnsi="Calibri" w:cs="Calibri"/>
                <w:sz w:val="24"/>
                <w:szCs w:val="24"/>
                <w:lang w:val="en-GB"/>
              </w:rPr>
              <w:t>)</w:t>
            </w:r>
            <w:r w:rsidR="006A7046">
              <w:rPr>
                <w:rFonts w:ascii="Calibri" w:eastAsia="Calibri" w:hAnsi="Calibri" w:cs="Calibri"/>
                <w:sz w:val="24"/>
                <w:szCs w:val="24"/>
                <w:lang w:val="en-GB"/>
              </w:rPr>
              <w:t>;</w:t>
            </w:r>
            <w:r w:rsidR="35417AF5" w:rsidRPr="23A5598D">
              <w:rPr>
                <w:rFonts w:ascii="Calibri" w:eastAsia="Calibri" w:hAnsi="Calibri" w:cs="Calibri"/>
                <w:sz w:val="24"/>
                <w:szCs w:val="24"/>
                <w:lang w:val="en-GB"/>
              </w:rPr>
              <w:t xml:space="preserve"> and </w:t>
            </w:r>
            <w:r w:rsidR="520CB28B" w:rsidRPr="23A5598D">
              <w:rPr>
                <w:rFonts w:ascii="Calibri" w:eastAsia="Calibri" w:hAnsi="Calibri" w:cs="Calibri"/>
                <w:sz w:val="24"/>
                <w:szCs w:val="24"/>
                <w:lang w:val="en-GB"/>
              </w:rPr>
              <w:t xml:space="preserve">an additional USD 12 million for </w:t>
            </w:r>
            <w:r w:rsidR="35417AF5" w:rsidRPr="23A5598D">
              <w:rPr>
                <w:rFonts w:ascii="Calibri" w:eastAsia="Calibri" w:hAnsi="Calibri" w:cs="Calibri"/>
                <w:sz w:val="24"/>
                <w:szCs w:val="24"/>
                <w:lang w:val="en-GB"/>
              </w:rPr>
              <w:t>C</w:t>
            </w:r>
            <w:r w:rsidR="27437E98" w:rsidRPr="23A5598D">
              <w:rPr>
                <w:rFonts w:ascii="Calibri" w:eastAsia="Calibri" w:hAnsi="Calibri" w:cs="Calibri"/>
                <w:sz w:val="24"/>
                <w:szCs w:val="24"/>
                <w:lang w:val="en-GB"/>
              </w:rPr>
              <w:t>ovid-</w:t>
            </w:r>
            <w:r w:rsidR="35417AF5" w:rsidRPr="23A5598D">
              <w:rPr>
                <w:rFonts w:ascii="Calibri" w:eastAsia="Calibri" w:hAnsi="Calibri" w:cs="Calibri"/>
                <w:sz w:val="24"/>
                <w:szCs w:val="24"/>
                <w:lang w:val="en-GB"/>
              </w:rPr>
              <w:t>19</w:t>
            </w:r>
            <w:r w:rsidR="2AC19ED6" w:rsidRPr="23A5598D">
              <w:rPr>
                <w:rFonts w:ascii="Calibri" w:eastAsia="Calibri" w:hAnsi="Calibri" w:cs="Calibri"/>
                <w:sz w:val="24"/>
                <w:szCs w:val="24"/>
                <w:lang w:val="en-GB"/>
              </w:rPr>
              <w:t xml:space="preserve"> response mechanism</w:t>
            </w:r>
            <w:r w:rsidR="5B9EF8BF" w:rsidRPr="23A5598D">
              <w:rPr>
                <w:rFonts w:ascii="Calibri" w:eastAsia="Calibri" w:hAnsi="Calibri" w:cs="Calibri"/>
                <w:sz w:val="24"/>
                <w:szCs w:val="24"/>
                <w:lang w:val="en-GB"/>
              </w:rPr>
              <w:t xml:space="preserve">. </w:t>
            </w:r>
          </w:p>
          <w:p w14:paraId="000CE01C" w14:textId="34FC39C5" w:rsidR="198B6F2D" w:rsidRDefault="5338D2BF" w:rsidP="23A5598D">
            <w:pPr>
              <w:pStyle w:val="ListParagraph"/>
              <w:numPr>
                <w:ilvl w:val="0"/>
                <w:numId w:val="17"/>
              </w:numPr>
              <w:spacing w:after="0" w:line="240" w:lineRule="auto"/>
              <w:jc w:val="both"/>
              <w:rPr>
                <w:rFonts w:ascii="Calibri" w:eastAsia="Calibri" w:hAnsi="Calibri" w:cs="Calibri"/>
                <w:sz w:val="24"/>
                <w:szCs w:val="24"/>
                <w:lang w:val="en-GB"/>
              </w:rPr>
            </w:pPr>
            <w:r w:rsidRPr="23A5598D">
              <w:rPr>
                <w:rFonts w:ascii="Calibri" w:eastAsia="Calibri" w:hAnsi="Calibri" w:cs="Calibri"/>
                <w:sz w:val="24"/>
                <w:szCs w:val="24"/>
                <w:lang w:val="en-GB"/>
              </w:rPr>
              <w:t xml:space="preserve">Burundi will organize local and legislative elections in 2025, and presidential </w:t>
            </w:r>
            <w:r w:rsidR="00A50FC5">
              <w:rPr>
                <w:rFonts w:ascii="Calibri" w:eastAsia="Calibri" w:hAnsi="Calibri" w:cs="Calibri"/>
                <w:sz w:val="24"/>
                <w:szCs w:val="24"/>
                <w:lang w:val="en-GB"/>
              </w:rPr>
              <w:t xml:space="preserve">elections </w:t>
            </w:r>
            <w:r w:rsidRPr="23A5598D">
              <w:rPr>
                <w:rFonts w:ascii="Calibri" w:eastAsia="Calibri" w:hAnsi="Calibri" w:cs="Calibri"/>
                <w:sz w:val="24"/>
                <w:szCs w:val="24"/>
                <w:lang w:val="en-GB"/>
              </w:rPr>
              <w:t xml:space="preserve">in 2027 presenting an opportunity for UNDP </w:t>
            </w:r>
            <w:r w:rsidRPr="23A5598D">
              <w:rPr>
                <w:rFonts w:ascii="Calibri" w:eastAsia="Calibri" w:hAnsi="Calibri" w:cs="Calibri"/>
                <w:sz w:val="24"/>
                <w:szCs w:val="24"/>
                <w:lang w:val="en-GB"/>
              </w:rPr>
              <w:lastRenderedPageBreak/>
              <w:t>to mobilize additional resources to support in</w:t>
            </w:r>
            <w:r w:rsidR="5B9EF8BF" w:rsidRPr="23A5598D">
              <w:rPr>
                <w:rFonts w:ascii="Calibri" w:eastAsia="Calibri" w:hAnsi="Calibri" w:cs="Calibri"/>
                <w:sz w:val="24"/>
                <w:szCs w:val="24"/>
                <w:lang w:val="en-GB"/>
              </w:rPr>
              <w:t xml:space="preserve"> organizing free and </w:t>
            </w:r>
            <w:r w:rsidR="13DD478D" w:rsidRPr="23A5598D">
              <w:rPr>
                <w:rFonts w:ascii="Calibri" w:eastAsia="Calibri" w:hAnsi="Calibri" w:cs="Calibri"/>
                <w:sz w:val="24"/>
                <w:szCs w:val="24"/>
                <w:lang w:val="en-GB"/>
              </w:rPr>
              <w:t>fair</w:t>
            </w:r>
            <w:r w:rsidR="5B9EF8BF" w:rsidRPr="23A5598D">
              <w:rPr>
                <w:rFonts w:ascii="Calibri" w:eastAsia="Calibri" w:hAnsi="Calibri" w:cs="Calibri"/>
                <w:sz w:val="24"/>
                <w:szCs w:val="24"/>
                <w:lang w:val="en-GB"/>
              </w:rPr>
              <w:t xml:space="preserve"> elections</w:t>
            </w:r>
            <w:r w:rsidR="5E373249" w:rsidRPr="23A5598D">
              <w:rPr>
                <w:rFonts w:ascii="Calibri" w:eastAsia="Calibri" w:hAnsi="Calibri" w:cs="Calibri"/>
                <w:sz w:val="24"/>
                <w:szCs w:val="24"/>
                <w:lang w:val="en-GB"/>
              </w:rPr>
              <w:t>.</w:t>
            </w:r>
            <w:r w:rsidR="194D08B0" w:rsidRPr="23A5598D">
              <w:rPr>
                <w:rFonts w:ascii="Calibri" w:eastAsia="Calibri" w:hAnsi="Calibri" w:cs="Calibri"/>
                <w:sz w:val="24"/>
                <w:szCs w:val="24"/>
                <w:lang w:val="en-GB"/>
              </w:rPr>
              <w:t xml:space="preserve"> </w:t>
            </w:r>
          </w:p>
          <w:p w14:paraId="4C9D4DE5" w14:textId="622D8C55" w:rsidR="6E6C7BFB" w:rsidRDefault="6E6C7BFB" w:rsidP="23A5598D">
            <w:pPr>
              <w:pStyle w:val="ListParagraph"/>
              <w:numPr>
                <w:ilvl w:val="0"/>
                <w:numId w:val="17"/>
              </w:numPr>
              <w:spacing w:after="0" w:line="240" w:lineRule="auto"/>
              <w:jc w:val="both"/>
              <w:rPr>
                <w:rFonts w:ascii="Calibri" w:eastAsia="Calibri" w:hAnsi="Calibri" w:cs="Calibri"/>
                <w:sz w:val="24"/>
                <w:szCs w:val="24"/>
                <w:lang w:val="en-GB"/>
              </w:rPr>
            </w:pPr>
            <w:r w:rsidRPr="23A5598D">
              <w:rPr>
                <w:rFonts w:ascii="Calibri" w:eastAsia="Calibri" w:hAnsi="Calibri" w:cs="Calibri"/>
                <w:sz w:val="24"/>
                <w:szCs w:val="24"/>
                <w:lang w:val="en-GB"/>
              </w:rPr>
              <w:t>UNDP</w:t>
            </w:r>
            <w:r w:rsidR="36C02E58" w:rsidRPr="23A5598D">
              <w:rPr>
                <w:rFonts w:ascii="Calibri" w:eastAsia="Calibri" w:hAnsi="Calibri" w:cs="Calibri"/>
                <w:sz w:val="24"/>
                <w:szCs w:val="24"/>
                <w:lang w:val="en-GB"/>
              </w:rPr>
              <w:t xml:space="preserve"> will continue in its effort to further mobilize</w:t>
            </w:r>
            <w:r w:rsidR="4BA8F33B" w:rsidRPr="23A5598D">
              <w:rPr>
                <w:rFonts w:ascii="Calibri" w:eastAsia="Calibri" w:hAnsi="Calibri" w:cs="Calibri"/>
                <w:sz w:val="24"/>
                <w:szCs w:val="24"/>
                <w:lang w:val="en-GB"/>
              </w:rPr>
              <w:t xml:space="preserve"> resources and</w:t>
            </w:r>
            <w:r w:rsidRPr="23A5598D">
              <w:rPr>
                <w:rFonts w:ascii="Calibri" w:eastAsia="Calibri" w:hAnsi="Calibri" w:cs="Calibri"/>
                <w:sz w:val="24"/>
                <w:szCs w:val="24"/>
                <w:lang w:val="en-GB"/>
              </w:rPr>
              <w:t xml:space="preserve"> </w:t>
            </w:r>
            <w:r w:rsidR="075E7E14" w:rsidRPr="23A5598D">
              <w:rPr>
                <w:rFonts w:ascii="Calibri" w:eastAsia="Calibri" w:hAnsi="Calibri" w:cs="Calibri"/>
                <w:sz w:val="24"/>
                <w:szCs w:val="24"/>
                <w:lang w:val="en-GB"/>
              </w:rPr>
              <w:t xml:space="preserve">has developed a partnership and communication action plan </w:t>
            </w:r>
            <w:r w:rsidR="00ED02E7">
              <w:rPr>
                <w:rFonts w:ascii="Calibri" w:eastAsia="Calibri" w:hAnsi="Calibri" w:cs="Calibri"/>
                <w:sz w:val="24"/>
                <w:szCs w:val="24"/>
                <w:lang w:val="en-GB"/>
              </w:rPr>
              <w:t xml:space="preserve">to </w:t>
            </w:r>
            <w:r w:rsidR="075E7E14" w:rsidRPr="23A5598D">
              <w:rPr>
                <w:rFonts w:ascii="Calibri" w:eastAsia="Calibri" w:hAnsi="Calibri" w:cs="Calibri"/>
                <w:sz w:val="24"/>
                <w:szCs w:val="24"/>
                <w:lang w:val="en-GB"/>
              </w:rPr>
              <w:t>reinforc</w:t>
            </w:r>
            <w:r w:rsidR="00ED02E7">
              <w:rPr>
                <w:rFonts w:ascii="Calibri" w:eastAsia="Calibri" w:hAnsi="Calibri" w:cs="Calibri"/>
                <w:sz w:val="24"/>
                <w:szCs w:val="24"/>
                <w:lang w:val="en-GB"/>
              </w:rPr>
              <w:t>e</w:t>
            </w:r>
            <w:r w:rsidR="075E7E14" w:rsidRPr="23A5598D">
              <w:rPr>
                <w:rFonts w:ascii="Calibri" w:eastAsia="Calibri" w:hAnsi="Calibri" w:cs="Calibri"/>
                <w:sz w:val="24"/>
                <w:szCs w:val="24"/>
                <w:lang w:val="en-GB"/>
              </w:rPr>
              <w:t xml:space="preserve"> advocacy through a narrative that favours the positioning of HDP nexus, and other critical areas of UND</w:t>
            </w:r>
            <w:r w:rsidR="2AFB65D4" w:rsidRPr="23A5598D">
              <w:rPr>
                <w:rFonts w:ascii="Calibri" w:eastAsia="Calibri" w:hAnsi="Calibri" w:cs="Calibri"/>
                <w:sz w:val="24"/>
                <w:szCs w:val="24"/>
                <w:lang w:val="en-GB"/>
              </w:rPr>
              <w:t>P</w:t>
            </w:r>
            <w:r w:rsidR="075E7E14" w:rsidRPr="23A5598D">
              <w:rPr>
                <w:rFonts w:ascii="Calibri" w:eastAsia="Calibri" w:hAnsi="Calibri" w:cs="Calibri"/>
                <w:sz w:val="24"/>
                <w:szCs w:val="24"/>
                <w:lang w:val="en-GB"/>
              </w:rPr>
              <w:t xml:space="preserve"> value proposition; diversif</w:t>
            </w:r>
            <w:r w:rsidR="00ED02E7">
              <w:rPr>
                <w:rFonts w:ascii="Calibri" w:eastAsia="Calibri" w:hAnsi="Calibri" w:cs="Calibri"/>
                <w:sz w:val="24"/>
                <w:szCs w:val="24"/>
                <w:lang w:val="en-GB"/>
              </w:rPr>
              <w:t>y</w:t>
            </w:r>
            <w:r w:rsidR="075E7E14" w:rsidRPr="23A5598D">
              <w:rPr>
                <w:rFonts w:ascii="Calibri" w:eastAsia="Calibri" w:hAnsi="Calibri" w:cs="Calibri"/>
                <w:sz w:val="24"/>
                <w:szCs w:val="24"/>
                <w:lang w:val="en-GB"/>
              </w:rPr>
              <w:t xml:space="preserve"> and expand its source of funding beyond GFTAM. The </w:t>
            </w:r>
            <w:r w:rsidR="007D682F">
              <w:rPr>
                <w:rFonts w:ascii="Calibri" w:eastAsia="Calibri" w:hAnsi="Calibri" w:cs="Calibri"/>
                <w:sz w:val="24"/>
                <w:szCs w:val="24"/>
                <w:lang w:val="en-GB"/>
              </w:rPr>
              <w:t xml:space="preserve">UNDP </w:t>
            </w:r>
            <w:r w:rsidR="075E7E14" w:rsidRPr="23A5598D">
              <w:rPr>
                <w:rFonts w:ascii="Calibri" w:eastAsia="Calibri" w:hAnsi="Calibri" w:cs="Calibri"/>
                <w:sz w:val="24"/>
                <w:szCs w:val="24"/>
                <w:lang w:val="en-GB"/>
              </w:rPr>
              <w:t>R</w:t>
            </w:r>
            <w:r w:rsidR="007D682F">
              <w:rPr>
                <w:rFonts w:ascii="Calibri" w:eastAsia="Calibri" w:hAnsi="Calibri" w:cs="Calibri"/>
                <w:sz w:val="24"/>
                <w:szCs w:val="24"/>
                <w:lang w:val="en-GB"/>
              </w:rPr>
              <w:t xml:space="preserve">esident </w:t>
            </w:r>
            <w:r w:rsidR="075E7E14" w:rsidRPr="23A5598D">
              <w:rPr>
                <w:rFonts w:ascii="Calibri" w:eastAsia="Calibri" w:hAnsi="Calibri" w:cs="Calibri"/>
                <w:sz w:val="24"/>
                <w:szCs w:val="24"/>
                <w:lang w:val="en-GB"/>
              </w:rPr>
              <w:t>R</w:t>
            </w:r>
            <w:r w:rsidR="007D682F">
              <w:rPr>
                <w:rFonts w:ascii="Calibri" w:eastAsia="Calibri" w:hAnsi="Calibri" w:cs="Calibri"/>
                <w:sz w:val="24"/>
                <w:szCs w:val="24"/>
                <w:lang w:val="en-GB"/>
              </w:rPr>
              <w:t>epresentative</w:t>
            </w:r>
            <w:r w:rsidR="075E7E14" w:rsidRPr="23A5598D">
              <w:rPr>
                <w:rFonts w:ascii="Calibri" w:eastAsia="Calibri" w:hAnsi="Calibri" w:cs="Calibri"/>
                <w:sz w:val="24"/>
                <w:szCs w:val="24"/>
                <w:lang w:val="en-GB"/>
              </w:rPr>
              <w:t xml:space="preserve"> recently conducted an advocacy mission to Uganda and Rwanda to meet with non-resident donors, </w:t>
            </w:r>
            <w:r w:rsidR="00603A0D">
              <w:rPr>
                <w:rFonts w:ascii="Calibri" w:eastAsia="Calibri" w:hAnsi="Calibri" w:cs="Calibri"/>
                <w:sz w:val="24"/>
                <w:szCs w:val="24"/>
                <w:lang w:val="en-GB"/>
              </w:rPr>
              <w:t xml:space="preserve">with the objective of developing </w:t>
            </w:r>
            <w:r w:rsidR="075E7E14" w:rsidRPr="23A5598D">
              <w:rPr>
                <w:rFonts w:ascii="Calibri" w:eastAsia="Calibri" w:hAnsi="Calibri" w:cs="Calibri"/>
                <w:sz w:val="24"/>
                <w:szCs w:val="24"/>
                <w:lang w:val="en-GB"/>
              </w:rPr>
              <w:t xml:space="preserve">a solid pipeline </w:t>
            </w:r>
            <w:r w:rsidR="00AE1994">
              <w:rPr>
                <w:rFonts w:ascii="Calibri" w:eastAsia="Calibri" w:hAnsi="Calibri" w:cs="Calibri"/>
                <w:sz w:val="24"/>
                <w:szCs w:val="24"/>
                <w:lang w:val="en-GB"/>
              </w:rPr>
              <w:t>under</w:t>
            </w:r>
            <w:r w:rsidR="075E7E14" w:rsidRPr="23A5598D">
              <w:rPr>
                <w:rFonts w:ascii="Calibri" w:eastAsia="Calibri" w:hAnsi="Calibri" w:cs="Calibri"/>
                <w:sz w:val="24"/>
                <w:szCs w:val="24"/>
                <w:lang w:val="en-GB"/>
              </w:rPr>
              <w:t xml:space="preserve"> the pillar related to nature, environment, and climate. The </w:t>
            </w:r>
            <w:r w:rsidR="00C36E0A">
              <w:rPr>
                <w:rFonts w:ascii="Calibri" w:eastAsia="Calibri" w:hAnsi="Calibri" w:cs="Calibri"/>
                <w:sz w:val="24"/>
                <w:szCs w:val="24"/>
                <w:lang w:val="en-GB"/>
              </w:rPr>
              <w:t xml:space="preserve">new country programme </w:t>
            </w:r>
            <w:r w:rsidR="075E7E14" w:rsidRPr="23A5598D">
              <w:rPr>
                <w:rFonts w:ascii="Calibri" w:eastAsia="Calibri" w:hAnsi="Calibri" w:cs="Calibri"/>
                <w:sz w:val="24"/>
                <w:szCs w:val="24"/>
                <w:lang w:val="en-GB"/>
              </w:rPr>
              <w:t xml:space="preserve"> roll-out will be </w:t>
            </w:r>
            <w:r w:rsidR="0064564C">
              <w:rPr>
                <w:rFonts w:ascii="Calibri" w:eastAsia="Calibri" w:hAnsi="Calibri" w:cs="Calibri"/>
                <w:sz w:val="24"/>
                <w:szCs w:val="24"/>
                <w:lang w:val="en-GB"/>
              </w:rPr>
              <w:t>designed and conducted</w:t>
            </w:r>
            <w:r w:rsidR="0064564C" w:rsidRPr="23A5598D">
              <w:rPr>
                <w:rFonts w:ascii="Calibri" w:eastAsia="Calibri" w:hAnsi="Calibri" w:cs="Calibri"/>
                <w:sz w:val="24"/>
                <w:szCs w:val="24"/>
                <w:lang w:val="en-GB"/>
              </w:rPr>
              <w:t xml:space="preserve"> </w:t>
            </w:r>
            <w:r w:rsidR="075E7E14" w:rsidRPr="23A5598D">
              <w:rPr>
                <w:rFonts w:ascii="Calibri" w:eastAsia="Calibri" w:hAnsi="Calibri" w:cs="Calibri"/>
                <w:sz w:val="24"/>
                <w:szCs w:val="24"/>
                <w:lang w:val="en-GB"/>
              </w:rPr>
              <w:t>using a co-creation approach with all stakeholders including donors. The portfolio approach will reinforce programme quality, coherence, and competitiveness. In addition, UNDP will contribute to UNCT effort in the implementation of joint resource mobilisation strategy.</w:t>
            </w:r>
          </w:p>
        </w:tc>
        <w:tc>
          <w:tcPr>
            <w:tcW w:w="2700" w:type="dxa"/>
          </w:tcPr>
          <w:p w14:paraId="72DB00F6" w14:textId="1CF4437B" w:rsidR="0794AC2B" w:rsidRDefault="0794AC2B" w:rsidP="23A5598D">
            <w:pPr>
              <w:rPr>
                <w:rFonts w:cs="Times New Roman"/>
              </w:rPr>
            </w:pPr>
            <w:r w:rsidRPr="23A5598D">
              <w:rPr>
                <w:rFonts w:cs="Times New Roman"/>
              </w:rPr>
              <w:lastRenderedPageBreak/>
              <w:t>N</w:t>
            </w:r>
            <w:r w:rsidR="6CC998DD" w:rsidRPr="23A5598D">
              <w:rPr>
                <w:rFonts w:cs="Times New Roman"/>
              </w:rPr>
              <w:t>/</w:t>
            </w:r>
            <w:r w:rsidRPr="23A5598D">
              <w:rPr>
                <w:rFonts w:cs="Times New Roman"/>
              </w:rPr>
              <w:t>A</w:t>
            </w:r>
          </w:p>
        </w:tc>
      </w:tr>
      <w:tr w:rsidR="23A5598D" w14:paraId="72424C03" w14:textId="77777777" w:rsidTr="23A5598D">
        <w:trPr>
          <w:trHeight w:val="476"/>
        </w:trPr>
        <w:tc>
          <w:tcPr>
            <w:tcW w:w="2610" w:type="dxa"/>
            <w:vMerge w:val="restart"/>
            <w:shd w:val="clear" w:color="auto" w:fill="EDEDED" w:themeFill="accent3" w:themeFillTint="33"/>
          </w:tcPr>
          <w:p w14:paraId="2B7B046F" w14:textId="0591A271" w:rsidR="5E1148A5" w:rsidRDefault="5E1148A5" w:rsidP="23A5598D">
            <w:pPr>
              <w:rPr>
                <w:rFonts w:ascii="Calibri" w:eastAsia="Calibri" w:hAnsi="Calibri" w:cs="Calibri"/>
                <w:sz w:val="24"/>
                <w:szCs w:val="24"/>
              </w:rPr>
            </w:pPr>
            <w:r w:rsidRPr="23A5598D">
              <w:rPr>
                <w:rFonts w:ascii="Calibri" w:eastAsia="Calibri" w:hAnsi="Calibri" w:cs="Calibri"/>
                <w:sz w:val="24"/>
                <w:szCs w:val="24"/>
              </w:rPr>
              <w:t>Belgium</w:t>
            </w:r>
          </w:p>
        </w:tc>
        <w:tc>
          <w:tcPr>
            <w:tcW w:w="5295" w:type="dxa"/>
            <w:shd w:val="clear" w:color="auto" w:fill="EDEDED" w:themeFill="accent3" w:themeFillTint="33"/>
            <w:vAlign w:val="center"/>
          </w:tcPr>
          <w:p w14:paraId="0524FA4C" w14:textId="4C9EB94C" w:rsidR="5E1148A5" w:rsidRDefault="5E1148A5" w:rsidP="23A5598D">
            <w:pPr>
              <w:pStyle w:val="ListParagraph"/>
              <w:numPr>
                <w:ilvl w:val="0"/>
                <w:numId w:val="17"/>
              </w:numPr>
              <w:spacing w:line="240" w:lineRule="auto"/>
              <w:jc w:val="both"/>
              <w:rPr>
                <w:rFonts w:ascii="Calibri" w:eastAsia="Calibri" w:hAnsi="Calibri" w:cs="Calibri"/>
                <w:sz w:val="24"/>
                <w:szCs w:val="24"/>
              </w:rPr>
            </w:pPr>
            <w:r w:rsidRPr="23A5598D">
              <w:rPr>
                <w:rFonts w:ascii="Calibri" w:eastAsia="Calibri" w:hAnsi="Calibri" w:cs="Calibri"/>
                <w:sz w:val="24"/>
                <w:szCs w:val="24"/>
              </w:rPr>
              <w:t xml:space="preserve">Belgium welcomes the CPD 2024-2027, its priorities, expected outcomes, as well as its alignment with the NDP priorities and the </w:t>
            </w:r>
            <w:r w:rsidRPr="23A5598D">
              <w:rPr>
                <w:rFonts w:ascii="Calibri" w:eastAsia="Calibri" w:hAnsi="Calibri" w:cs="Calibri"/>
                <w:sz w:val="24"/>
                <w:szCs w:val="24"/>
              </w:rPr>
              <w:lastRenderedPageBreak/>
              <w:t xml:space="preserve">UNSDCF 2023-2027. We also welcome that the new CPD has been endorsed by the Resident Coordinator as requested by the Management and Accountability Framework. Nevertheless, we are concerned by the lack of uniformity in data collection, development of the theory of change as well as CPD’s results and resources frameworks as working instruments for strengthening mutual coordination. We also note that lessons learned from and results of the ongoing CPD are not included in the document although they are of paramount importance to ensure that the new CPD meets the needs and respond to shortcomings and challenges. We think </w:t>
            </w:r>
            <w:proofErr w:type="gramStart"/>
            <w:r w:rsidRPr="23A5598D">
              <w:rPr>
                <w:rFonts w:ascii="Calibri" w:eastAsia="Calibri" w:hAnsi="Calibri" w:cs="Calibri"/>
                <w:sz w:val="24"/>
                <w:szCs w:val="24"/>
              </w:rPr>
              <w:t>in particular about</w:t>
            </w:r>
            <w:proofErr w:type="gramEnd"/>
            <w:r w:rsidRPr="23A5598D">
              <w:rPr>
                <w:rFonts w:ascii="Calibri" w:eastAsia="Calibri" w:hAnsi="Calibri" w:cs="Calibri"/>
                <w:sz w:val="24"/>
                <w:szCs w:val="24"/>
              </w:rPr>
              <w:t xml:space="preserve"> the shortcomings observed in the implementation by UNDP of the Global Fund to fight AIDS, Tuberculosis and Malaria’s programme.</w:t>
            </w:r>
          </w:p>
        </w:tc>
        <w:tc>
          <w:tcPr>
            <w:tcW w:w="4995" w:type="dxa"/>
          </w:tcPr>
          <w:p w14:paraId="2A5D25DA" w14:textId="1BF9E1DA" w:rsidR="001B39EC" w:rsidRDefault="001B39EC" w:rsidP="23A5598D">
            <w:pPr>
              <w:pStyle w:val="ListParagraph"/>
              <w:numPr>
                <w:ilvl w:val="0"/>
                <w:numId w:val="12"/>
              </w:numPr>
              <w:spacing w:after="0" w:line="240" w:lineRule="auto"/>
              <w:ind w:left="360"/>
              <w:jc w:val="both"/>
              <w:rPr>
                <w:rFonts w:ascii="Calibri" w:eastAsia="Calibri" w:hAnsi="Calibri" w:cs="Calibri"/>
                <w:sz w:val="24"/>
                <w:szCs w:val="24"/>
                <w:lang w:val="en-GB"/>
              </w:rPr>
            </w:pPr>
            <w:r>
              <w:rPr>
                <w:rFonts w:ascii="Calibri" w:eastAsia="Calibri" w:hAnsi="Calibri" w:cs="Calibri"/>
                <w:sz w:val="24"/>
                <w:szCs w:val="24"/>
                <w:lang w:val="en-GB"/>
              </w:rPr>
              <w:lastRenderedPageBreak/>
              <w:t>We thank you for your comment</w:t>
            </w:r>
          </w:p>
          <w:p w14:paraId="477ABC42" w14:textId="54805BFE" w:rsidR="00E71405" w:rsidRDefault="001171CF" w:rsidP="00E71405">
            <w:pPr>
              <w:pStyle w:val="ListParagraph"/>
              <w:numPr>
                <w:ilvl w:val="0"/>
                <w:numId w:val="10"/>
              </w:numPr>
              <w:spacing w:after="0" w:line="240" w:lineRule="auto"/>
              <w:ind w:left="360"/>
              <w:jc w:val="both"/>
              <w:rPr>
                <w:rFonts w:ascii="Calibri" w:eastAsia="Calibri" w:hAnsi="Calibri" w:cs="Calibri"/>
                <w:sz w:val="24"/>
                <w:szCs w:val="24"/>
              </w:rPr>
            </w:pPr>
            <w:r>
              <w:rPr>
                <w:rFonts w:ascii="Calibri" w:eastAsia="Calibri" w:hAnsi="Calibri" w:cs="Calibri"/>
                <w:sz w:val="24"/>
                <w:szCs w:val="24"/>
                <w:lang w:val="en-GB"/>
              </w:rPr>
              <w:t>UNDP has been a key player in the development of the UNSCDF 2023-2024</w:t>
            </w:r>
            <w:r w:rsidR="0089383C">
              <w:rPr>
                <w:rFonts w:ascii="Calibri" w:eastAsia="Calibri" w:hAnsi="Calibri" w:cs="Calibri"/>
                <w:sz w:val="24"/>
                <w:szCs w:val="24"/>
                <w:lang w:val="en-GB"/>
              </w:rPr>
              <w:t xml:space="preserve">, and </w:t>
            </w:r>
            <w:r w:rsidR="0089383C">
              <w:rPr>
                <w:rFonts w:ascii="Calibri" w:eastAsia="Calibri" w:hAnsi="Calibri" w:cs="Calibri"/>
                <w:sz w:val="24"/>
                <w:szCs w:val="24"/>
                <w:lang w:val="en-GB"/>
              </w:rPr>
              <w:lastRenderedPageBreak/>
              <w:t>has been actively participating</w:t>
            </w:r>
            <w:r w:rsidR="008B184F">
              <w:rPr>
                <w:rFonts w:ascii="Calibri" w:eastAsia="Calibri" w:hAnsi="Calibri" w:cs="Calibri"/>
                <w:sz w:val="24"/>
                <w:szCs w:val="24"/>
                <w:lang w:val="en-GB"/>
              </w:rPr>
              <w:t xml:space="preserve">, together with other United </w:t>
            </w:r>
            <w:r w:rsidR="009A573F">
              <w:rPr>
                <w:rFonts w:ascii="Calibri" w:eastAsia="Calibri" w:hAnsi="Calibri" w:cs="Calibri"/>
                <w:sz w:val="24"/>
                <w:szCs w:val="24"/>
                <w:lang w:val="en-GB"/>
              </w:rPr>
              <w:t>N</w:t>
            </w:r>
            <w:r w:rsidR="008B184F">
              <w:rPr>
                <w:rFonts w:ascii="Calibri" w:eastAsia="Calibri" w:hAnsi="Calibri" w:cs="Calibri"/>
                <w:sz w:val="24"/>
                <w:szCs w:val="24"/>
                <w:lang w:val="en-GB"/>
              </w:rPr>
              <w:t>ations agencies</w:t>
            </w:r>
            <w:r w:rsidR="0089383C">
              <w:rPr>
                <w:rFonts w:ascii="Calibri" w:eastAsia="Calibri" w:hAnsi="Calibri" w:cs="Calibri"/>
                <w:sz w:val="24"/>
                <w:szCs w:val="24"/>
                <w:lang w:val="en-GB"/>
              </w:rPr>
              <w:t xml:space="preserve"> in the formulation </w:t>
            </w:r>
            <w:r w:rsidR="008B184F">
              <w:rPr>
                <w:rFonts w:ascii="Calibri" w:eastAsia="Calibri" w:hAnsi="Calibri" w:cs="Calibri"/>
                <w:sz w:val="24"/>
                <w:szCs w:val="24"/>
                <w:lang w:val="en-GB"/>
              </w:rPr>
              <w:t xml:space="preserve">of the UNSCDF </w:t>
            </w:r>
            <w:r w:rsidR="009A573F">
              <w:rPr>
                <w:rFonts w:ascii="Calibri" w:eastAsia="Calibri" w:hAnsi="Calibri" w:cs="Calibri"/>
                <w:sz w:val="24"/>
                <w:szCs w:val="24"/>
                <w:lang w:val="en-GB"/>
              </w:rPr>
              <w:t>t</w:t>
            </w:r>
            <w:r w:rsidR="008B184F">
              <w:rPr>
                <w:rFonts w:ascii="Calibri" w:eastAsia="Calibri" w:hAnsi="Calibri" w:cs="Calibri"/>
                <w:sz w:val="24"/>
                <w:szCs w:val="24"/>
                <w:lang w:val="en-GB"/>
              </w:rPr>
              <w:t>heory of change</w:t>
            </w:r>
            <w:r w:rsidR="000F3F4E">
              <w:rPr>
                <w:rFonts w:ascii="Calibri" w:eastAsia="Calibri" w:hAnsi="Calibri" w:cs="Calibri"/>
                <w:sz w:val="24"/>
                <w:szCs w:val="24"/>
                <w:lang w:val="en-GB"/>
              </w:rPr>
              <w:t xml:space="preserve">. </w:t>
            </w:r>
            <w:r w:rsidR="0068309C">
              <w:rPr>
                <w:rFonts w:ascii="Calibri" w:eastAsia="Calibri" w:hAnsi="Calibri" w:cs="Calibri"/>
                <w:sz w:val="24"/>
                <w:szCs w:val="24"/>
                <w:lang w:val="en-GB"/>
              </w:rPr>
              <w:t xml:space="preserve">UNDP </w:t>
            </w:r>
            <w:r w:rsidR="009A573F">
              <w:rPr>
                <w:rFonts w:ascii="Calibri" w:eastAsia="Calibri" w:hAnsi="Calibri" w:cs="Calibri"/>
                <w:sz w:val="24"/>
                <w:szCs w:val="24"/>
                <w:lang w:val="en-GB"/>
              </w:rPr>
              <w:t>t</w:t>
            </w:r>
            <w:r w:rsidR="0068309C">
              <w:rPr>
                <w:rFonts w:ascii="Calibri" w:eastAsia="Calibri" w:hAnsi="Calibri" w:cs="Calibri"/>
                <w:sz w:val="24"/>
                <w:szCs w:val="24"/>
                <w:lang w:val="en-GB"/>
              </w:rPr>
              <w:t xml:space="preserve">heory of change is fully embedded into the UNSCDF </w:t>
            </w:r>
            <w:r w:rsidR="00E71405" w:rsidRPr="23A5598D">
              <w:rPr>
                <w:rFonts w:ascii="Calibri" w:eastAsia="Calibri" w:hAnsi="Calibri" w:cs="Calibri"/>
                <w:sz w:val="24"/>
                <w:szCs w:val="24"/>
              </w:rPr>
              <w:t xml:space="preserve">theory of change based on is comparative advantage, </w:t>
            </w:r>
            <w:proofErr w:type="gramStart"/>
            <w:r w:rsidR="00E71405" w:rsidRPr="23A5598D">
              <w:rPr>
                <w:rFonts w:ascii="Calibri" w:eastAsia="Calibri" w:hAnsi="Calibri" w:cs="Calibri"/>
                <w:sz w:val="24"/>
                <w:szCs w:val="24"/>
              </w:rPr>
              <w:t>mandate</w:t>
            </w:r>
            <w:proofErr w:type="gramEnd"/>
            <w:r w:rsidR="00E71405" w:rsidRPr="23A5598D">
              <w:rPr>
                <w:rFonts w:ascii="Calibri" w:eastAsia="Calibri" w:hAnsi="Calibri" w:cs="Calibri"/>
                <w:sz w:val="24"/>
                <w:szCs w:val="24"/>
              </w:rPr>
              <w:t xml:space="preserve"> and programmatic offer.</w:t>
            </w:r>
          </w:p>
          <w:p w14:paraId="602A17A0" w14:textId="6D912394" w:rsidR="60BE7A2C" w:rsidRDefault="60BE7A2C" w:rsidP="23A5598D">
            <w:pPr>
              <w:pStyle w:val="ListParagraph"/>
              <w:numPr>
                <w:ilvl w:val="0"/>
                <w:numId w:val="12"/>
              </w:numPr>
              <w:spacing w:after="0" w:line="240" w:lineRule="auto"/>
              <w:ind w:left="360"/>
              <w:jc w:val="both"/>
              <w:rPr>
                <w:rFonts w:ascii="Calibri" w:eastAsia="Calibri" w:hAnsi="Calibri" w:cs="Calibri"/>
                <w:sz w:val="24"/>
                <w:szCs w:val="24"/>
                <w:lang w:val="en-GB"/>
              </w:rPr>
            </w:pPr>
            <w:r w:rsidRPr="23A5598D">
              <w:rPr>
                <w:rFonts w:ascii="Calibri" w:eastAsia="Calibri" w:hAnsi="Calibri" w:cs="Calibri"/>
                <w:sz w:val="24"/>
                <w:szCs w:val="24"/>
                <w:lang w:val="en-GB"/>
              </w:rPr>
              <w:t xml:space="preserve">Within the UNSDCF 2023-2027, all </w:t>
            </w:r>
            <w:r w:rsidR="00965E03">
              <w:rPr>
                <w:rFonts w:ascii="Calibri" w:eastAsia="Calibri" w:hAnsi="Calibri" w:cs="Calibri"/>
                <w:sz w:val="24"/>
                <w:szCs w:val="24"/>
                <w:lang w:val="en-GB"/>
              </w:rPr>
              <w:t>United Nations a</w:t>
            </w:r>
            <w:r w:rsidRPr="23A5598D">
              <w:rPr>
                <w:rFonts w:ascii="Calibri" w:eastAsia="Calibri" w:hAnsi="Calibri" w:cs="Calibri"/>
                <w:sz w:val="24"/>
                <w:szCs w:val="24"/>
                <w:lang w:val="en-GB"/>
              </w:rPr>
              <w:t xml:space="preserve">gencies are </w:t>
            </w:r>
            <w:r w:rsidR="0082000E">
              <w:rPr>
                <w:rFonts w:ascii="Calibri" w:eastAsia="Calibri" w:hAnsi="Calibri" w:cs="Calibri"/>
                <w:sz w:val="24"/>
                <w:szCs w:val="24"/>
                <w:lang w:val="en-GB"/>
              </w:rPr>
              <w:t xml:space="preserve">adopting and </w:t>
            </w:r>
            <w:r w:rsidRPr="23A5598D">
              <w:rPr>
                <w:rFonts w:ascii="Calibri" w:eastAsia="Calibri" w:hAnsi="Calibri" w:cs="Calibri"/>
                <w:sz w:val="24"/>
                <w:szCs w:val="24"/>
                <w:lang w:val="en-GB"/>
              </w:rPr>
              <w:t>contributing to common outcomes</w:t>
            </w:r>
            <w:r w:rsidR="3971E933" w:rsidRPr="23A5598D">
              <w:rPr>
                <w:rFonts w:ascii="Calibri" w:eastAsia="Calibri" w:hAnsi="Calibri" w:cs="Calibri"/>
                <w:sz w:val="24"/>
                <w:szCs w:val="24"/>
                <w:lang w:val="en-GB"/>
              </w:rPr>
              <w:t xml:space="preserve"> for which </w:t>
            </w:r>
            <w:proofErr w:type="gramStart"/>
            <w:r w:rsidR="3971E933" w:rsidRPr="23A5598D">
              <w:rPr>
                <w:rFonts w:ascii="Calibri" w:eastAsia="Calibri" w:hAnsi="Calibri" w:cs="Calibri"/>
                <w:sz w:val="24"/>
                <w:szCs w:val="24"/>
                <w:lang w:val="en-GB"/>
              </w:rPr>
              <w:t>targets</w:t>
            </w:r>
            <w:proofErr w:type="gramEnd"/>
            <w:r w:rsidR="3971E933" w:rsidRPr="23A5598D">
              <w:rPr>
                <w:rFonts w:ascii="Calibri" w:eastAsia="Calibri" w:hAnsi="Calibri" w:cs="Calibri"/>
                <w:sz w:val="24"/>
                <w:szCs w:val="24"/>
                <w:lang w:val="en-GB"/>
              </w:rPr>
              <w:t xml:space="preserve"> and indicat</w:t>
            </w:r>
            <w:r w:rsidR="42BEB422" w:rsidRPr="23A5598D">
              <w:rPr>
                <w:rFonts w:ascii="Calibri" w:eastAsia="Calibri" w:hAnsi="Calibri" w:cs="Calibri"/>
                <w:sz w:val="24"/>
                <w:szCs w:val="24"/>
                <w:lang w:val="en-GB"/>
              </w:rPr>
              <w:t>or</w:t>
            </w:r>
            <w:r w:rsidR="3971E933" w:rsidRPr="23A5598D">
              <w:rPr>
                <w:rFonts w:ascii="Calibri" w:eastAsia="Calibri" w:hAnsi="Calibri" w:cs="Calibri"/>
                <w:sz w:val="24"/>
                <w:szCs w:val="24"/>
                <w:lang w:val="en-GB"/>
              </w:rPr>
              <w:t>s were jointly defined</w:t>
            </w:r>
            <w:r w:rsidR="7DF932A6" w:rsidRPr="23A5598D">
              <w:rPr>
                <w:rFonts w:ascii="Calibri" w:eastAsia="Calibri" w:hAnsi="Calibri" w:cs="Calibri"/>
                <w:sz w:val="24"/>
                <w:szCs w:val="24"/>
                <w:lang w:val="en-GB"/>
              </w:rPr>
              <w:t xml:space="preserve"> and will be monitored through the established </w:t>
            </w:r>
            <w:r w:rsidR="1589F40D" w:rsidRPr="23A5598D">
              <w:rPr>
                <w:rFonts w:ascii="Calibri" w:eastAsia="Calibri" w:hAnsi="Calibri" w:cs="Calibri"/>
                <w:sz w:val="24"/>
                <w:szCs w:val="24"/>
                <w:lang w:val="en-GB"/>
              </w:rPr>
              <w:t xml:space="preserve">UNSDCF </w:t>
            </w:r>
            <w:r w:rsidR="7DF932A6" w:rsidRPr="23A5598D">
              <w:rPr>
                <w:rFonts w:ascii="Calibri" w:eastAsia="Calibri" w:hAnsi="Calibri" w:cs="Calibri"/>
                <w:sz w:val="24"/>
                <w:szCs w:val="24"/>
                <w:lang w:val="en-GB"/>
              </w:rPr>
              <w:t>results</w:t>
            </w:r>
            <w:r w:rsidR="2B2DF2BC" w:rsidRPr="23A5598D">
              <w:rPr>
                <w:rFonts w:ascii="Calibri" w:eastAsia="Calibri" w:hAnsi="Calibri" w:cs="Calibri"/>
                <w:sz w:val="24"/>
                <w:szCs w:val="24"/>
                <w:lang w:val="en-GB"/>
              </w:rPr>
              <w:t xml:space="preserve"> groups and the joint UNCT/Government steering committee</w:t>
            </w:r>
            <w:r w:rsidRPr="23A5598D">
              <w:rPr>
                <w:rFonts w:ascii="Calibri" w:eastAsia="Calibri" w:hAnsi="Calibri" w:cs="Calibri"/>
                <w:sz w:val="24"/>
                <w:szCs w:val="24"/>
                <w:lang w:val="en-GB"/>
              </w:rPr>
              <w:t>. Th</w:t>
            </w:r>
            <w:r w:rsidR="131A64B8" w:rsidRPr="23A5598D">
              <w:rPr>
                <w:rFonts w:ascii="Calibri" w:eastAsia="Calibri" w:hAnsi="Calibri" w:cs="Calibri"/>
                <w:sz w:val="24"/>
                <w:szCs w:val="24"/>
                <w:lang w:val="en-GB"/>
              </w:rPr>
              <w:t xml:space="preserve">e uniformity in data collection </w:t>
            </w:r>
            <w:r w:rsidRPr="23A5598D">
              <w:rPr>
                <w:rFonts w:ascii="Calibri" w:eastAsia="Calibri" w:hAnsi="Calibri" w:cs="Calibri"/>
                <w:sz w:val="24"/>
                <w:szCs w:val="24"/>
                <w:lang w:val="en-GB"/>
              </w:rPr>
              <w:t xml:space="preserve">is </w:t>
            </w:r>
            <w:r w:rsidR="0AFECC9D" w:rsidRPr="23A5598D">
              <w:rPr>
                <w:rFonts w:ascii="Calibri" w:eastAsia="Calibri" w:hAnsi="Calibri" w:cs="Calibri"/>
                <w:sz w:val="24"/>
                <w:szCs w:val="24"/>
                <w:lang w:val="en-GB"/>
              </w:rPr>
              <w:t xml:space="preserve">rooted in this common </w:t>
            </w:r>
            <w:r w:rsidRPr="23A5598D">
              <w:rPr>
                <w:rFonts w:ascii="Calibri" w:eastAsia="Calibri" w:hAnsi="Calibri" w:cs="Calibri"/>
                <w:sz w:val="24"/>
                <w:szCs w:val="24"/>
                <w:lang w:val="en-GB"/>
              </w:rPr>
              <w:t xml:space="preserve">framework </w:t>
            </w:r>
            <w:r w:rsidR="09B0E4DA" w:rsidRPr="23A5598D">
              <w:rPr>
                <w:rFonts w:ascii="Calibri" w:eastAsia="Calibri" w:hAnsi="Calibri" w:cs="Calibri"/>
                <w:sz w:val="24"/>
                <w:szCs w:val="24"/>
                <w:lang w:val="en-GB"/>
              </w:rPr>
              <w:t xml:space="preserve">that has offered </w:t>
            </w:r>
            <w:r w:rsidRPr="23A5598D">
              <w:rPr>
                <w:rFonts w:ascii="Calibri" w:eastAsia="Calibri" w:hAnsi="Calibri" w:cs="Calibri"/>
                <w:sz w:val="24"/>
                <w:szCs w:val="24"/>
                <w:lang w:val="en-GB"/>
              </w:rPr>
              <w:t>the o</w:t>
            </w:r>
            <w:r w:rsidR="3DD7B8EC" w:rsidRPr="23A5598D">
              <w:rPr>
                <w:rFonts w:ascii="Calibri" w:eastAsia="Calibri" w:hAnsi="Calibri" w:cs="Calibri"/>
                <w:sz w:val="24"/>
                <w:szCs w:val="24"/>
                <w:lang w:val="en-GB"/>
              </w:rPr>
              <w:t xml:space="preserve">pportunity </w:t>
            </w:r>
            <w:r w:rsidR="06682D72" w:rsidRPr="23A5598D">
              <w:rPr>
                <w:rFonts w:ascii="Calibri" w:eastAsia="Calibri" w:hAnsi="Calibri" w:cs="Calibri"/>
                <w:sz w:val="24"/>
                <w:szCs w:val="24"/>
                <w:lang w:val="en-GB"/>
              </w:rPr>
              <w:t xml:space="preserve">for UN Agencies to develop a joint programme for supporting the National Statistical System in Burundi. </w:t>
            </w:r>
            <w:r w:rsidR="3D5AB728" w:rsidRPr="23A5598D">
              <w:rPr>
                <w:rFonts w:ascii="Calibri" w:eastAsia="Calibri" w:hAnsi="Calibri" w:cs="Calibri"/>
                <w:sz w:val="24"/>
                <w:szCs w:val="24"/>
                <w:lang w:val="en-GB"/>
              </w:rPr>
              <w:t xml:space="preserve">This will </w:t>
            </w:r>
            <w:r w:rsidR="23935E7C" w:rsidRPr="23A5598D">
              <w:rPr>
                <w:rFonts w:ascii="Calibri" w:eastAsia="Calibri" w:hAnsi="Calibri" w:cs="Calibri"/>
                <w:sz w:val="24"/>
                <w:szCs w:val="24"/>
                <w:lang w:val="en-GB"/>
              </w:rPr>
              <w:t xml:space="preserve">also </w:t>
            </w:r>
            <w:r w:rsidR="3D5AB728" w:rsidRPr="23A5598D">
              <w:rPr>
                <w:rFonts w:ascii="Calibri" w:eastAsia="Calibri" w:hAnsi="Calibri" w:cs="Calibri"/>
                <w:sz w:val="24"/>
                <w:szCs w:val="24"/>
                <w:lang w:val="en-GB"/>
              </w:rPr>
              <w:t>contribute to sustain</w:t>
            </w:r>
            <w:r w:rsidR="4F88B2A3" w:rsidRPr="23A5598D">
              <w:rPr>
                <w:rFonts w:ascii="Calibri" w:eastAsia="Calibri" w:hAnsi="Calibri" w:cs="Calibri"/>
                <w:sz w:val="24"/>
                <w:szCs w:val="24"/>
                <w:lang w:val="en-GB"/>
              </w:rPr>
              <w:t>ing</w:t>
            </w:r>
            <w:r w:rsidR="3D5AB728" w:rsidRPr="23A5598D">
              <w:rPr>
                <w:rFonts w:ascii="Calibri" w:eastAsia="Calibri" w:hAnsi="Calibri" w:cs="Calibri"/>
                <w:sz w:val="24"/>
                <w:szCs w:val="24"/>
                <w:lang w:val="en-GB"/>
              </w:rPr>
              <w:t xml:space="preserve"> the national development plan data system as well as facilitate strategic dialogue bet</w:t>
            </w:r>
            <w:r w:rsidR="01E2009C" w:rsidRPr="23A5598D">
              <w:rPr>
                <w:rFonts w:ascii="Calibri" w:eastAsia="Calibri" w:hAnsi="Calibri" w:cs="Calibri"/>
                <w:sz w:val="24"/>
                <w:szCs w:val="24"/>
                <w:lang w:val="en-GB"/>
              </w:rPr>
              <w:t>w</w:t>
            </w:r>
            <w:r w:rsidR="3D5AB728" w:rsidRPr="23A5598D">
              <w:rPr>
                <w:rFonts w:ascii="Calibri" w:eastAsia="Calibri" w:hAnsi="Calibri" w:cs="Calibri"/>
                <w:sz w:val="24"/>
                <w:szCs w:val="24"/>
                <w:lang w:val="en-GB"/>
              </w:rPr>
              <w:t xml:space="preserve">een the </w:t>
            </w:r>
            <w:r w:rsidR="68C08BBB" w:rsidRPr="23A5598D">
              <w:rPr>
                <w:rFonts w:ascii="Calibri" w:eastAsia="Calibri" w:hAnsi="Calibri" w:cs="Calibri"/>
                <w:sz w:val="24"/>
                <w:szCs w:val="24"/>
                <w:lang w:val="en-GB"/>
              </w:rPr>
              <w:t xml:space="preserve">Government and </w:t>
            </w:r>
            <w:r w:rsidR="3D5AB728" w:rsidRPr="23A5598D">
              <w:rPr>
                <w:rFonts w:ascii="Calibri" w:eastAsia="Calibri" w:hAnsi="Calibri" w:cs="Calibri"/>
                <w:sz w:val="24"/>
                <w:szCs w:val="24"/>
                <w:lang w:val="en-GB"/>
              </w:rPr>
              <w:t>development</w:t>
            </w:r>
            <w:r w:rsidR="4EF3ACF2" w:rsidRPr="23A5598D">
              <w:rPr>
                <w:rFonts w:ascii="Calibri" w:eastAsia="Calibri" w:hAnsi="Calibri" w:cs="Calibri"/>
                <w:sz w:val="24"/>
                <w:szCs w:val="24"/>
                <w:lang w:val="en-GB"/>
              </w:rPr>
              <w:t xml:space="preserve"> partners</w:t>
            </w:r>
            <w:r w:rsidR="483AD793" w:rsidRPr="23A5598D">
              <w:rPr>
                <w:rFonts w:ascii="Calibri" w:eastAsia="Calibri" w:hAnsi="Calibri" w:cs="Calibri"/>
                <w:sz w:val="24"/>
                <w:szCs w:val="24"/>
                <w:lang w:val="en-GB"/>
              </w:rPr>
              <w:t xml:space="preserve"> on development cooperation effectiveness. </w:t>
            </w:r>
            <w:r w:rsidR="3B241FE2" w:rsidRPr="23A5598D">
              <w:rPr>
                <w:rFonts w:ascii="Calibri" w:eastAsia="Calibri" w:hAnsi="Calibri" w:cs="Calibri"/>
                <w:sz w:val="24"/>
                <w:szCs w:val="24"/>
                <w:lang w:val="en-GB"/>
              </w:rPr>
              <w:t xml:space="preserve">Refer to </w:t>
            </w:r>
            <w:r w:rsidR="6CDEE941" w:rsidRPr="23A5598D">
              <w:rPr>
                <w:rFonts w:ascii="Calibri" w:eastAsia="Calibri" w:hAnsi="Calibri" w:cs="Calibri"/>
                <w:sz w:val="24"/>
                <w:szCs w:val="24"/>
                <w:lang w:val="en-GB"/>
              </w:rPr>
              <w:t xml:space="preserve">CPD </w:t>
            </w:r>
            <w:r w:rsidR="554E27DB" w:rsidRPr="23A5598D">
              <w:rPr>
                <w:rFonts w:ascii="Calibri" w:eastAsia="Calibri" w:hAnsi="Calibri" w:cs="Calibri"/>
                <w:sz w:val="24"/>
                <w:szCs w:val="24"/>
                <w:lang w:val="en-GB"/>
              </w:rPr>
              <w:t xml:space="preserve">paragraph </w:t>
            </w:r>
            <w:r w:rsidR="3FE86134" w:rsidRPr="23A5598D">
              <w:rPr>
                <w:rFonts w:ascii="Calibri" w:eastAsia="Calibri" w:hAnsi="Calibri" w:cs="Calibri"/>
                <w:sz w:val="24"/>
                <w:szCs w:val="24"/>
                <w:lang w:val="en-GB"/>
              </w:rPr>
              <w:t>2</w:t>
            </w:r>
            <w:r w:rsidR="554E27DB" w:rsidRPr="23A5598D">
              <w:rPr>
                <w:rFonts w:ascii="Calibri" w:eastAsia="Calibri" w:hAnsi="Calibri" w:cs="Calibri"/>
                <w:sz w:val="24"/>
                <w:szCs w:val="24"/>
                <w:lang w:val="en-GB"/>
              </w:rPr>
              <w:t>9</w:t>
            </w:r>
            <w:r w:rsidR="7478A303" w:rsidRPr="23A5598D">
              <w:rPr>
                <w:rFonts w:ascii="Calibri" w:eastAsia="Calibri" w:hAnsi="Calibri" w:cs="Calibri"/>
                <w:sz w:val="24"/>
                <w:szCs w:val="24"/>
                <w:lang w:val="en-GB"/>
              </w:rPr>
              <w:t>.</w:t>
            </w:r>
          </w:p>
          <w:p w14:paraId="0735F7A6" w14:textId="00320A7F" w:rsidR="5A414996" w:rsidRDefault="5A414996" w:rsidP="23A5598D">
            <w:pPr>
              <w:pStyle w:val="ListParagraph"/>
              <w:numPr>
                <w:ilvl w:val="0"/>
                <w:numId w:val="10"/>
              </w:numPr>
              <w:spacing w:after="0" w:line="240" w:lineRule="auto"/>
              <w:ind w:left="360"/>
              <w:jc w:val="both"/>
              <w:rPr>
                <w:rFonts w:ascii="Calibri" w:eastAsia="Calibri" w:hAnsi="Calibri" w:cs="Calibri"/>
                <w:sz w:val="24"/>
                <w:szCs w:val="24"/>
                <w:lang w:val="en-US"/>
              </w:rPr>
            </w:pPr>
            <w:r w:rsidRPr="23A5598D">
              <w:rPr>
                <w:rFonts w:ascii="Calibri" w:eastAsia="Calibri" w:hAnsi="Calibri" w:cs="Calibri"/>
                <w:sz w:val="24"/>
                <w:szCs w:val="24"/>
                <w:lang w:val="en-GB"/>
              </w:rPr>
              <w:t xml:space="preserve">Building on </w:t>
            </w:r>
            <w:r w:rsidR="36DD8692" w:rsidRPr="23A5598D">
              <w:rPr>
                <w:rFonts w:ascii="Calibri" w:eastAsia="Calibri" w:hAnsi="Calibri" w:cs="Calibri"/>
                <w:sz w:val="24"/>
                <w:szCs w:val="24"/>
                <w:lang w:val="en-GB"/>
              </w:rPr>
              <w:t xml:space="preserve">the recommendations from </w:t>
            </w:r>
            <w:r w:rsidR="7838A160" w:rsidRPr="23A5598D">
              <w:rPr>
                <w:rFonts w:ascii="Calibri" w:eastAsia="Calibri" w:hAnsi="Calibri" w:cs="Calibri"/>
                <w:sz w:val="24"/>
                <w:szCs w:val="24"/>
                <w:lang w:val="en-GB"/>
              </w:rPr>
              <w:t xml:space="preserve">specific projects evaluations as well as </w:t>
            </w:r>
            <w:r w:rsidRPr="23A5598D">
              <w:rPr>
                <w:rFonts w:ascii="Calibri" w:eastAsia="Calibri" w:hAnsi="Calibri" w:cs="Calibri"/>
                <w:sz w:val="24"/>
                <w:szCs w:val="24"/>
                <w:lang w:val="en-GB"/>
              </w:rPr>
              <w:t xml:space="preserve">the </w:t>
            </w:r>
            <w:r w:rsidRPr="23A5598D">
              <w:rPr>
                <w:rFonts w:ascii="Calibri" w:eastAsia="Calibri" w:hAnsi="Calibri" w:cs="Calibri"/>
                <w:sz w:val="24"/>
                <w:szCs w:val="24"/>
                <w:lang w:val="en-GB"/>
              </w:rPr>
              <w:lastRenderedPageBreak/>
              <w:t>independent country programme evaluation</w:t>
            </w:r>
            <w:r w:rsidR="308F3F6B" w:rsidRPr="23A5598D">
              <w:rPr>
                <w:rFonts w:ascii="Calibri" w:eastAsia="Calibri" w:hAnsi="Calibri" w:cs="Calibri"/>
                <w:sz w:val="24"/>
                <w:szCs w:val="24"/>
                <w:lang w:val="en-GB"/>
              </w:rPr>
              <w:t xml:space="preserve"> conducted in 2022</w:t>
            </w:r>
            <w:r w:rsidRPr="23A5598D">
              <w:rPr>
                <w:rFonts w:ascii="Calibri" w:eastAsia="Calibri" w:hAnsi="Calibri" w:cs="Calibri"/>
                <w:sz w:val="24"/>
                <w:szCs w:val="24"/>
                <w:lang w:val="en-GB"/>
              </w:rPr>
              <w:t xml:space="preserve">, </w:t>
            </w:r>
            <w:r w:rsidR="242DF588" w:rsidRPr="23A5598D">
              <w:rPr>
                <w:rFonts w:ascii="Calibri" w:eastAsia="Calibri" w:hAnsi="Calibri" w:cs="Calibri"/>
                <w:sz w:val="24"/>
                <w:szCs w:val="24"/>
                <w:lang w:val="en-GB"/>
              </w:rPr>
              <w:t>t</w:t>
            </w:r>
            <w:r w:rsidR="001BC6DC" w:rsidRPr="23A5598D">
              <w:rPr>
                <w:rFonts w:ascii="Calibri" w:eastAsia="Calibri" w:hAnsi="Calibri" w:cs="Calibri"/>
                <w:sz w:val="24"/>
                <w:szCs w:val="24"/>
                <w:lang w:val="en-GB"/>
              </w:rPr>
              <w:t xml:space="preserve">he </w:t>
            </w:r>
            <w:r w:rsidR="35038CA7" w:rsidRPr="23A5598D">
              <w:rPr>
                <w:rFonts w:ascii="Calibri" w:eastAsia="Calibri" w:hAnsi="Calibri" w:cs="Calibri"/>
                <w:sz w:val="24"/>
                <w:szCs w:val="24"/>
                <w:lang w:val="en-GB"/>
              </w:rPr>
              <w:t xml:space="preserve">proposed </w:t>
            </w:r>
            <w:r w:rsidR="001BC6DC" w:rsidRPr="23A5598D">
              <w:rPr>
                <w:rFonts w:ascii="Calibri" w:eastAsia="Calibri" w:hAnsi="Calibri" w:cs="Calibri"/>
                <w:sz w:val="24"/>
                <w:szCs w:val="24"/>
                <w:lang w:val="en-GB"/>
              </w:rPr>
              <w:t xml:space="preserve">programme has </w:t>
            </w:r>
            <w:r w:rsidR="6F1BD55F" w:rsidRPr="23A5598D">
              <w:rPr>
                <w:rFonts w:ascii="Calibri" w:eastAsia="Calibri" w:hAnsi="Calibri" w:cs="Calibri"/>
                <w:sz w:val="24"/>
                <w:szCs w:val="24"/>
                <w:lang w:val="en-GB"/>
              </w:rPr>
              <w:t>considered</w:t>
            </w:r>
            <w:r w:rsidR="001BC6DC" w:rsidRPr="23A5598D">
              <w:rPr>
                <w:rFonts w:ascii="Calibri" w:eastAsia="Calibri" w:hAnsi="Calibri" w:cs="Calibri"/>
                <w:sz w:val="24"/>
                <w:szCs w:val="24"/>
                <w:lang w:val="en-GB"/>
              </w:rPr>
              <w:t xml:space="preserve"> lessons learned</w:t>
            </w:r>
            <w:r w:rsidR="0F9EE64D" w:rsidRPr="23A5598D">
              <w:rPr>
                <w:rFonts w:ascii="Calibri" w:eastAsia="Calibri" w:hAnsi="Calibri" w:cs="Calibri"/>
                <w:sz w:val="24"/>
                <w:szCs w:val="24"/>
                <w:lang w:val="en-GB"/>
              </w:rPr>
              <w:t xml:space="preserve"> and best practices from the previous programme cycle.</w:t>
            </w:r>
            <w:r w:rsidR="00811C93">
              <w:rPr>
                <w:rFonts w:ascii="Calibri" w:eastAsia="Calibri" w:hAnsi="Calibri" w:cs="Calibri"/>
                <w:sz w:val="24"/>
                <w:szCs w:val="24"/>
                <w:lang w:val="en-GB"/>
              </w:rPr>
              <w:t xml:space="preserve"> K</w:t>
            </w:r>
            <w:r w:rsidR="004B109E">
              <w:rPr>
                <w:rFonts w:ascii="Calibri" w:eastAsia="Calibri" w:hAnsi="Calibri" w:cs="Calibri"/>
                <w:sz w:val="24"/>
                <w:szCs w:val="24"/>
                <w:lang w:val="en-GB"/>
              </w:rPr>
              <w:t>indly r</w:t>
            </w:r>
            <w:r w:rsidR="5CCBD873" w:rsidRPr="23A5598D">
              <w:rPr>
                <w:rFonts w:ascii="Calibri" w:eastAsia="Calibri" w:hAnsi="Calibri" w:cs="Calibri"/>
                <w:sz w:val="24"/>
                <w:szCs w:val="24"/>
                <w:lang w:val="en-GB"/>
              </w:rPr>
              <w:t>efer</w:t>
            </w:r>
            <w:r w:rsidR="001BC6DC" w:rsidRPr="23A5598D">
              <w:rPr>
                <w:rFonts w:ascii="Calibri" w:eastAsia="Calibri" w:hAnsi="Calibri" w:cs="Calibri"/>
                <w:sz w:val="24"/>
                <w:szCs w:val="24"/>
                <w:lang w:val="en-GB"/>
              </w:rPr>
              <w:t xml:space="preserve"> </w:t>
            </w:r>
            <w:r w:rsidR="150A2741" w:rsidRPr="23A5598D">
              <w:rPr>
                <w:rFonts w:ascii="Calibri" w:eastAsia="Calibri" w:hAnsi="Calibri" w:cs="Calibri"/>
                <w:sz w:val="24"/>
                <w:szCs w:val="24"/>
                <w:lang w:val="en-GB"/>
              </w:rPr>
              <w:t xml:space="preserve">to </w:t>
            </w:r>
            <w:r w:rsidR="001BC6DC" w:rsidRPr="23A5598D">
              <w:rPr>
                <w:rFonts w:ascii="Calibri" w:eastAsia="Calibri" w:hAnsi="Calibri" w:cs="Calibri"/>
                <w:sz w:val="24"/>
                <w:szCs w:val="24"/>
                <w:lang w:val="en-GB"/>
              </w:rPr>
              <w:t>paragraph</w:t>
            </w:r>
            <w:r w:rsidR="575F6D39" w:rsidRPr="23A5598D">
              <w:rPr>
                <w:rFonts w:ascii="Calibri" w:eastAsia="Calibri" w:hAnsi="Calibri" w:cs="Calibri"/>
                <w:sz w:val="24"/>
                <w:szCs w:val="24"/>
                <w:lang w:val="en-GB"/>
              </w:rPr>
              <w:t>s 6,</w:t>
            </w:r>
            <w:r w:rsidR="001BC6DC" w:rsidRPr="23A5598D">
              <w:rPr>
                <w:rFonts w:ascii="Calibri" w:eastAsia="Calibri" w:hAnsi="Calibri" w:cs="Calibri"/>
                <w:sz w:val="24"/>
                <w:szCs w:val="24"/>
                <w:lang w:val="en-GB"/>
              </w:rPr>
              <w:t xml:space="preserve"> 7</w:t>
            </w:r>
            <w:r w:rsidR="2CC68F67" w:rsidRPr="23A5598D">
              <w:rPr>
                <w:rFonts w:ascii="Calibri" w:eastAsia="Calibri" w:hAnsi="Calibri" w:cs="Calibri"/>
                <w:sz w:val="24"/>
                <w:szCs w:val="24"/>
                <w:lang w:val="en-GB"/>
              </w:rPr>
              <w:t xml:space="preserve">, and 8 of </w:t>
            </w:r>
            <w:r w:rsidR="001BC6DC" w:rsidRPr="23A5598D">
              <w:rPr>
                <w:rFonts w:ascii="Calibri" w:eastAsia="Calibri" w:hAnsi="Calibri" w:cs="Calibri"/>
                <w:sz w:val="24"/>
                <w:szCs w:val="24"/>
                <w:lang w:val="en-GB"/>
              </w:rPr>
              <w:t xml:space="preserve">the </w:t>
            </w:r>
            <w:r w:rsidR="69069C84" w:rsidRPr="23A5598D">
              <w:rPr>
                <w:rFonts w:ascii="Calibri" w:eastAsia="Calibri" w:hAnsi="Calibri" w:cs="Calibri"/>
                <w:sz w:val="24"/>
                <w:szCs w:val="24"/>
                <w:lang w:val="en-GB"/>
              </w:rPr>
              <w:t>CPD 2024-2027</w:t>
            </w:r>
            <w:r w:rsidR="001BC6DC" w:rsidRPr="23A5598D">
              <w:rPr>
                <w:rFonts w:ascii="Calibri" w:eastAsia="Calibri" w:hAnsi="Calibri" w:cs="Calibri"/>
                <w:sz w:val="24"/>
                <w:szCs w:val="24"/>
                <w:lang w:val="en-GB"/>
              </w:rPr>
              <w:t xml:space="preserve">. </w:t>
            </w:r>
          </w:p>
          <w:p w14:paraId="701869CA" w14:textId="1AC94B68" w:rsidR="575E856E" w:rsidRDefault="575E856E" w:rsidP="23A5598D">
            <w:pPr>
              <w:pStyle w:val="ListParagraph"/>
              <w:numPr>
                <w:ilvl w:val="0"/>
                <w:numId w:val="10"/>
              </w:numPr>
              <w:spacing w:after="0" w:line="240" w:lineRule="auto"/>
              <w:ind w:left="360"/>
              <w:jc w:val="both"/>
              <w:rPr>
                <w:rFonts w:ascii="Calibri" w:eastAsia="Calibri" w:hAnsi="Calibri" w:cs="Calibri"/>
                <w:sz w:val="24"/>
                <w:szCs w:val="24"/>
                <w:lang w:val="en-US"/>
              </w:rPr>
            </w:pPr>
            <w:r w:rsidRPr="23A5598D">
              <w:rPr>
                <w:rFonts w:ascii="Calibri" w:eastAsia="Calibri" w:hAnsi="Calibri" w:cs="Calibri"/>
                <w:sz w:val="24"/>
                <w:szCs w:val="24"/>
                <w:lang w:val="en-US"/>
              </w:rPr>
              <w:t xml:space="preserve">As stated in paragraph 15, UNDP will focus on national capacity development to facilitate the transition to </w:t>
            </w:r>
            <w:r w:rsidR="0022208E">
              <w:rPr>
                <w:rFonts w:ascii="Calibri" w:eastAsia="Calibri" w:hAnsi="Calibri" w:cs="Calibri"/>
                <w:sz w:val="24"/>
                <w:szCs w:val="24"/>
                <w:lang w:val="en-US"/>
              </w:rPr>
              <w:t>a</w:t>
            </w:r>
            <w:r w:rsidRPr="23A5598D">
              <w:rPr>
                <w:rFonts w:ascii="Calibri" w:eastAsia="Calibri" w:hAnsi="Calibri" w:cs="Calibri"/>
                <w:sz w:val="24"/>
                <w:szCs w:val="24"/>
                <w:lang w:val="en-US"/>
              </w:rPr>
              <w:t xml:space="preserve"> full national implementation of the </w:t>
            </w:r>
            <w:r w:rsidR="16036AA0" w:rsidRPr="23A5598D">
              <w:rPr>
                <w:rFonts w:ascii="Calibri" w:eastAsia="Calibri" w:hAnsi="Calibri" w:cs="Calibri"/>
                <w:sz w:val="24"/>
                <w:szCs w:val="24"/>
                <w:lang w:val="en-US"/>
              </w:rPr>
              <w:t xml:space="preserve">GFTAM </w:t>
            </w:r>
            <w:r w:rsidRPr="23A5598D">
              <w:rPr>
                <w:rFonts w:ascii="Calibri" w:eastAsia="Calibri" w:hAnsi="Calibri" w:cs="Calibri"/>
                <w:sz w:val="24"/>
                <w:szCs w:val="24"/>
                <w:lang w:val="en-US"/>
              </w:rPr>
              <w:t>Grant</w:t>
            </w:r>
            <w:r w:rsidR="056F76DD" w:rsidRPr="23A5598D">
              <w:rPr>
                <w:rFonts w:ascii="Calibri" w:eastAsia="Calibri" w:hAnsi="Calibri" w:cs="Calibri"/>
                <w:sz w:val="24"/>
                <w:szCs w:val="24"/>
                <w:lang w:val="en-US"/>
              </w:rPr>
              <w:t xml:space="preserve">s. In this regard, </w:t>
            </w:r>
            <w:r w:rsidR="001BC6DC" w:rsidRPr="23A5598D">
              <w:rPr>
                <w:rFonts w:ascii="Calibri" w:eastAsia="Calibri" w:hAnsi="Calibri" w:cs="Calibri"/>
                <w:sz w:val="24"/>
                <w:szCs w:val="24"/>
                <w:lang w:val="en-US"/>
              </w:rPr>
              <w:t xml:space="preserve">UNDP will reinforce partnerships with the GFTAM to support the uninterrupted provision of drugs to people living with HIV/AIDS and affected by malaria and tuberculosis and strengthen the capacity of national and community health structures to prevent and respond to epidemics. In line with the division of </w:t>
            </w:r>
            <w:proofErr w:type="spellStart"/>
            <w:r w:rsidR="001BC6DC" w:rsidRPr="23A5598D">
              <w:rPr>
                <w:rFonts w:ascii="Calibri" w:eastAsia="Calibri" w:hAnsi="Calibri" w:cs="Calibri"/>
                <w:sz w:val="24"/>
                <w:szCs w:val="24"/>
                <w:lang w:val="en-US"/>
              </w:rPr>
              <w:t>labour</w:t>
            </w:r>
            <w:proofErr w:type="spellEnd"/>
            <w:r w:rsidR="001BC6DC" w:rsidRPr="23A5598D">
              <w:rPr>
                <w:rFonts w:ascii="Calibri" w:eastAsia="Calibri" w:hAnsi="Calibri" w:cs="Calibri"/>
                <w:sz w:val="24"/>
                <w:szCs w:val="24"/>
                <w:lang w:val="en-US"/>
              </w:rPr>
              <w:t xml:space="preserve"> within the </w:t>
            </w:r>
            <w:r w:rsidR="4AD15971" w:rsidRPr="23A5598D">
              <w:rPr>
                <w:rFonts w:ascii="Calibri" w:eastAsia="Calibri" w:hAnsi="Calibri" w:cs="Calibri"/>
                <w:sz w:val="24"/>
                <w:szCs w:val="24"/>
                <w:lang w:val="en-US"/>
              </w:rPr>
              <w:t xml:space="preserve">UN </w:t>
            </w:r>
            <w:r w:rsidR="001BC6DC" w:rsidRPr="23A5598D">
              <w:rPr>
                <w:rFonts w:ascii="Calibri" w:eastAsia="Calibri" w:hAnsi="Calibri" w:cs="Calibri"/>
                <w:sz w:val="24"/>
                <w:szCs w:val="24"/>
                <w:lang w:val="en-US"/>
              </w:rPr>
              <w:t xml:space="preserve">joint </w:t>
            </w:r>
            <w:proofErr w:type="spellStart"/>
            <w:r w:rsidR="001BC6DC" w:rsidRPr="23A5598D">
              <w:rPr>
                <w:rFonts w:ascii="Calibri" w:eastAsia="Calibri" w:hAnsi="Calibri" w:cs="Calibri"/>
                <w:sz w:val="24"/>
                <w:szCs w:val="24"/>
                <w:lang w:val="en-US"/>
              </w:rPr>
              <w:t>programme</w:t>
            </w:r>
            <w:proofErr w:type="spellEnd"/>
            <w:r w:rsidR="001BC6DC" w:rsidRPr="23A5598D">
              <w:rPr>
                <w:rFonts w:ascii="Calibri" w:eastAsia="Calibri" w:hAnsi="Calibri" w:cs="Calibri"/>
                <w:sz w:val="24"/>
                <w:szCs w:val="24"/>
                <w:lang w:val="en-US"/>
              </w:rPr>
              <w:t xml:space="preserve"> on HIV/AIDS, UNDP will </w:t>
            </w:r>
            <w:r w:rsidR="4C111B76" w:rsidRPr="23A5598D">
              <w:rPr>
                <w:rFonts w:ascii="Calibri" w:eastAsia="Calibri" w:hAnsi="Calibri" w:cs="Calibri"/>
                <w:sz w:val="24"/>
                <w:szCs w:val="24"/>
                <w:lang w:val="en-US"/>
              </w:rPr>
              <w:t xml:space="preserve">reinforce </w:t>
            </w:r>
            <w:r w:rsidR="001BC6DC" w:rsidRPr="23A5598D">
              <w:rPr>
                <w:rFonts w:ascii="Calibri" w:eastAsia="Calibri" w:hAnsi="Calibri" w:cs="Calibri"/>
                <w:sz w:val="24"/>
                <w:szCs w:val="24"/>
                <w:lang w:val="en-US"/>
              </w:rPr>
              <w:t>advoca</w:t>
            </w:r>
            <w:r w:rsidR="430C24C2" w:rsidRPr="23A5598D">
              <w:rPr>
                <w:rFonts w:ascii="Calibri" w:eastAsia="Calibri" w:hAnsi="Calibri" w:cs="Calibri"/>
                <w:sz w:val="24"/>
                <w:szCs w:val="24"/>
                <w:lang w:val="en-US"/>
              </w:rPr>
              <w:t>cy</w:t>
            </w:r>
            <w:r w:rsidR="001BC6DC" w:rsidRPr="23A5598D">
              <w:rPr>
                <w:rFonts w:ascii="Calibri" w:eastAsia="Calibri" w:hAnsi="Calibri" w:cs="Calibri"/>
                <w:sz w:val="24"/>
                <w:szCs w:val="24"/>
                <w:lang w:val="en-US"/>
              </w:rPr>
              <w:t xml:space="preserve"> for </w:t>
            </w:r>
            <w:r w:rsidR="503E7E01" w:rsidRPr="23A5598D">
              <w:rPr>
                <w:rFonts w:ascii="Calibri" w:eastAsia="Calibri" w:hAnsi="Calibri" w:cs="Calibri"/>
                <w:sz w:val="24"/>
                <w:szCs w:val="24"/>
                <w:lang w:val="en-US"/>
              </w:rPr>
              <w:t xml:space="preserve">inclusiveness and </w:t>
            </w:r>
            <w:r w:rsidR="001BC6DC" w:rsidRPr="23A5598D">
              <w:rPr>
                <w:rFonts w:ascii="Calibri" w:eastAsia="Calibri" w:hAnsi="Calibri" w:cs="Calibri"/>
                <w:sz w:val="24"/>
                <w:szCs w:val="24"/>
                <w:lang w:val="en-US"/>
              </w:rPr>
              <w:t>the rights of affected persons including priority populations.</w:t>
            </w:r>
          </w:p>
        </w:tc>
        <w:tc>
          <w:tcPr>
            <w:tcW w:w="2700" w:type="dxa"/>
          </w:tcPr>
          <w:p w14:paraId="04D2666F" w14:textId="1A2FCC3A" w:rsidR="0D7E15ED" w:rsidRDefault="0D7E15ED" w:rsidP="23A5598D">
            <w:pPr>
              <w:rPr>
                <w:rFonts w:cs="Times New Roman"/>
              </w:rPr>
            </w:pPr>
            <w:r w:rsidRPr="23A5598D">
              <w:rPr>
                <w:rFonts w:cs="Times New Roman"/>
              </w:rPr>
              <w:lastRenderedPageBreak/>
              <w:t>N</w:t>
            </w:r>
            <w:r w:rsidR="5E066DA8" w:rsidRPr="23A5598D">
              <w:rPr>
                <w:rFonts w:cs="Times New Roman"/>
              </w:rPr>
              <w:t>/</w:t>
            </w:r>
            <w:r w:rsidRPr="23A5598D">
              <w:rPr>
                <w:rFonts w:cs="Times New Roman"/>
              </w:rPr>
              <w:t>A</w:t>
            </w:r>
          </w:p>
        </w:tc>
      </w:tr>
      <w:tr w:rsidR="23A5598D" w14:paraId="6B6FF7F7" w14:textId="77777777" w:rsidTr="23A5598D">
        <w:trPr>
          <w:trHeight w:val="476"/>
        </w:trPr>
        <w:tc>
          <w:tcPr>
            <w:tcW w:w="2610" w:type="dxa"/>
            <w:vMerge/>
            <w:shd w:val="clear" w:color="auto" w:fill="EDEDED" w:themeFill="accent3" w:themeFillTint="33"/>
          </w:tcPr>
          <w:p w14:paraId="737E005F" w14:textId="77777777" w:rsidR="00FF14FA" w:rsidRDefault="00FF14FA"/>
        </w:tc>
        <w:tc>
          <w:tcPr>
            <w:tcW w:w="5295" w:type="dxa"/>
            <w:shd w:val="clear" w:color="auto" w:fill="EDEDED" w:themeFill="accent3" w:themeFillTint="33"/>
            <w:vAlign w:val="center"/>
          </w:tcPr>
          <w:p w14:paraId="3B53B8BF" w14:textId="516288A9" w:rsidR="5E1148A5" w:rsidRDefault="5E1148A5" w:rsidP="23A5598D">
            <w:pPr>
              <w:pStyle w:val="ListParagraph"/>
              <w:numPr>
                <w:ilvl w:val="0"/>
                <w:numId w:val="17"/>
              </w:numPr>
              <w:spacing w:line="240" w:lineRule="auto"/>
              <w:jc w:val="both"/>
              <w:rPr>
                <w:rFonts w:ascii="Calibri" w:eastAsia="Calibri" w:hAnsi="Calibri" w:cs="Calibri"/>
                <w:sz w:val="24"/>
                <w:szCs w:val="24"/>
              </w:rPr>
            </w:pPr>
            <w:r w:rsidRPr="23A5598D">
              <w:rPr>
                <w:rFonts w:ascii="Calibri" w:eastAsia="Calibri" w:hAnsi="Calibri" w:cs="Calibri"/>
                <w:sz w:val="24"/>
                <w:szCs w:val="24"/>
              </w:rPr>
              <w:t xml:space="preserve">Belgium welcomes that a summary of the different CPDs (UNFPA, UNDP and UNICEF) was presented to donors on 30/05 at the initiative of the Office of the UN Resident Coordinator. Prior to this consultation, bilateral informal exchanges </w:t>
            </w:r>
            <w:r w:rsidRPr="23A5598D">
              <w:rPr>
                <w:rFonts w:ascii="Calibri" w:eastAsia="Calibri" w:hAnsi="Calibri" w:cs="Calibri"/>
                <w:sz w:val="24"/>
                <w:szCs w:val="24"/>
              </w:rPr>
              <w:lastRenderedPageBreak/>
              <w:t xml:space="preserve">had already taken place with UNDP at the request of the mission. We </w:t>
            </w:r>
            <w:proofErr w:type="gramStart"/>
            <w:r w:rsidRPr="23A5598D">
              <w:rPr>
                <w:rFonts w:ascii="Calibri" w:eastAsia="Calibri" w:hAnsi="Calibri" w:cs="Calibri"/>
                <w:sz w:val="24"/>
                <w:szCs w:val="24"/>
              </w:rPr>
              <w:t>exhorts</w:t>
            </w:r>
            <w:proofErr w:type="gramEnd"/>
            <w:r w:rsidRPr="23A5598D">
              <w:rPr>
                <w:rFonts w:ascii="Calibri" w:eastAsia="Calibri" w:hAnsi="Calibri" w:cs="Calibri"/>
                <w:sz w:val="24"/>
                <w:szCs w:val="24"/>
              </w:rPr>
              <w:t xml:space="preserve"> UNDP to engage in a more proactive dialogue with Belgium according to its status of core partner. To this aim, we consider that relevant bilateral partners must be included in strategic dialogues in the field on complementarity, </w:t>
            </w:r>
            <w:proofErr w:type="gramStart"/>
            <w:r w:rsidRPr="23A5598D">
              <w:rPr>
                <w:rFonts w:ascii="Calibri" w:eastAsia="Calibri" w:hAnsi="Calibri" w:cs="Calibri"/>
                <w:sz w:val="24"/>
                <w:szCs w:val="24"/>
              </w:rPr>
              <w:t>results</w:t>
            </w:r>
            <w:proofErr w:type="gramEnd"/>
            <w:r w:rsidRPr="23A5598D">
              <w:rPr>
                <w:rFonts w:ascii="Calibri" w:eastAsia="Calibri" w:hAnsi="Calibri" w:cs="Calibri"/>
                <w:sz w:val="24"/>
                <w:szCs w:val="24"/>
              </w:rPr>
              <w:t xml:space="preserve"> and impact prior to annual and mid-term reviews to ensure stakeholder ownership of measuring progress towards the achievement of results. Could you further elaborate on the function and composition of the joint Steering Committee to be established and how it could contribute to assessing the effectiveness and efficiency of the new CPD?</w:t>
            </w:r>
          </w:p>
        </w:tc>
        <w:tc>
          <w:tcPr>
            <w:tcW w:w="4995" w:type="dxa"/>
          </w:tcPr>
          <w:p w14:paraId="66150A00" w14:textId="62D87A33" w:rsidR="6CF613C6" w:rsidRDefault="6CF613C6" w:rsidP="23A5598D">
            <w:pPr>
              <w:pStyle w:val="ListParagraph"/>
              <w:numPr>
                <w:ilvl w:val="0"/>
                <w:numId w:val="17"/>
              </w:numPr>
              <w:spacing w:after="0" w:line="240" w:lineRule="auto"/>
              <w:jc w:val="both"/>
              <w:rPr>
                <w:rFonts w:ascii="Calibri" w:eastAsia="Calibri" w:hAnsi="Calibri" w:cs="Calibri"/>
                <w:sz w:val="24"/>
                <w:szCs w:val="24"/>
              </w:rPr>
            </w:pPr>
            <w:r w:rsidRPr="23A5598D">
              <w:rPr>
                <w:rFonts w:ascii="Calibri" w:eastAsia="Calibri" w:hAnsi="Calibri" w:cs="Calibri"/>
                <w:sz w:val="24"/>
                <w:szCs w:val="24"/>
                <w:lang w:val="en-GB"/>
              </w:rPr>
              <w:lastRenderedPageBreak/>
              <w:t xml:space="preserve">The </w:t>
            </w:r>
            <w:r w:rsidR="050B074F" w:rsidRPr="23A5598D">
              <w:rPr>
                <w:rFonts w:ascii="Calibri" w:eastAsia="Calibri" w:hAnsi="Calibri" w:cs="Calibri"/>
                <w:sz w:val="24"/>
                <w:szCs w:val="24"/>
                <w:lang w:val="en-GB"/>
              </w:rPr>
              <w:t xml:space="preserve">ongoing </w:t>
            </w:r>
            <w:r w:rsidRPr="23A5598D">
              <w:rPr>
                <w:rFonts w:ascii="Calibri" w:eastAsia="Calibri" w:hAnsi="Calibri" w:cs="Calibri"/>
                <w:sz w:val="24"/>
                <w:szCs w:val="24"/>
                <w:lang w:val="en-GB"/>
              </w:rPr>
              <w:t>strategic dialogue between</w:t>
            </w:r>
            <w:r w:rsidR="7022426B" w:rsidRPr="23A5598D">
              <w:rPr>
                <w:rFonts w:ascii="Calibri" w:eastAsia="Calibri" w:hAnsi="Calibri" w:cs="Calibri"/>
                <w:sz w:val="24"/>
                <w:szCs w:val="24"/>
                <w:lang w:val="en-GB"/>
              </w:rPr>
              <w:t xml:space="preserve"> UNDP, </w:t>
            </w:r>
            <w:r w:rsidR="015AA688" w:rsidRPr="23A5598D">
              <w:rPr>
                <w:rFonts w:ascii="Calibri" w:eastAsia="Calibri" w:hAnsi="Calibri" w:cs="Calibri"/>
                <w:sz w:val="24"/>
                <w:szCs w:val="24"/>
                <w:lang w:val="en-GB"/>
              </w:rPr>
              <w:t xml:space="preserve">the Belgian Embassy and </w:t>
            </w:r>
            <w:proofErr w:type="spellStart"/>
            <w:r w:rsidR="015AA688" w:rsidRPr="23A5598D">
              <w:rPr>
                <w:rFonts w:ascii="Calibri" w:eastAsia="Calibri" w:hAnsi="Calibri" w:cs="Calibri"/>
                <w:sz w:val="24"/>
                <w:szCs w:val="24"/>
                <w:lang w:val="en-GB"/>
              </w:rPr>
              <w:t>Enabel</w:t>
            </w:r>
            <w:proofErr w:type="spellEnd"/>
            <w:r w:rsidR="015AA688" w:rsidRPr="23A5598D">
              <w:rPr>
                <w:rFonts w:ascii="Calibri" w:eastAsia="Calibri" w:hAnsi="Calibri" w:cs="Calibri"/>
                <w:sz w:val="24"/>
                <w:szCs w:val="24"/>
                <w:lang w:val="en-GB"/>
              </w:rPr>
              <w:t xml:space="preserve"> </w:t>
            </w:r>
            <w:r w:rsidR="4CA68B08" w:rsidRPr="23A5598D">
              <w:rPr>
                <w:rFonts w:ascii="Calibri" w:eastAsia="Calibri" w:hAnsi="Calibri" w:cs="Calibri"/>
                <w:sz w:val="24"/>
                <w:szCs w:val="24"/>
                <w:lang w:val="en-GB"/>
              </w:rPr>
              <w:t xml:space="preserve">on country development challenges, </w:t>
            </w:r>
            <w:r w:rsidR="54D2E724" w:rsidRPr="23A5598D">
              <w:rPr>
                <w:rFonts w:ascii="Calibri" w:eastAsia="Calibri" w:hAnsi="Calibri" w:cs="Calibri"/>
                <w:sz w:val="24"/>
                <w:szCs w:val="24"/>
                <w:lang w:val="en-GB"/>
              </w:rPr>
              <w:t xml:space="preserve">has led to the development of </w:t>
            </w:r>
            <w:r w:rsidR="16353251" w:rsidRPr="23A5598D">
              <w:rPr>
                <w:rFonts w:ascii="Calibri" w:eastAsia="Calibri" w:hAnsi="Calibri" w:cs="Calibri"/>
                <w:sz w:val="24"/>
                <w:szCs w:val="24"/>
                <w:lang w:val="en-GB"/>
              </w:rPr>
              <w:t>a programme on biodiversity</w:t>
            </w:r>
            <w:r w:rsidR="40F9B6E3" w:rsidRPr="23A5598D">
              <w:rPr>
                <w:rFonts w:ascii="Calibri" w:eastAsia="Calibri" w:hAnsi="Calibri" w:cs="Calibri"/>
                <w:sz w:val="24"/>
                <w:szCs w:val="24"/>
                <w:lang w:val="en-GB"/>
              </w:rPr>
              <w:t xml:space="preserve"> for which a joint </w:t>
            </w:r>
            <w:r w:rsidR="5EF10EAD" w:rsidRPr="23A5598D">
              <w:rPr>
                <w:rFonts w:ascii="Calibri" w:eastAsia="Calibri" w:hAnsi="Calibri" w:cs="Calibri"/>
                <w:sz w:val="24"/>
                <w:szCs w:val="24"/>
                <w:lang w:val="en-GB"/>
              </w:rPr>
              <w:t xml:space="preserve">coordination </w:t>
            </w:r>
            <w:r w:rsidR="5EF10EAD" w:rsidRPr="23A5598D">
              <w:rPr>
                <w:rFonts w:ascii="Calibri" w:eastAsia="Calibri" w:hAnsi="Calibri" w:cs="Calibri"/>
                <w:sz w:val="24"/>
                <w:szCs w:val="24"/>
                <w:lang w:val="en-GB"/>
              </w:rPr>
              <w:lastRenderedPageBreak/>
              <w:t xml:space="preserve">mechanism with the Government as well as a joint </w:t>
            </w:r>
            <w:r w:rsidR="40F9B6E3" w:rsidRPr="23A5598D">
              <w:rPr>
                <w:rFonts w:ascii="Calibri" w:eastAsia="Calibri" w:hAnsi="Calibri" w:cs="Calibri"/>
                <w:sz w:val="24"/>
                <w:szCs w:val="24"/>
                <w:lang w:val="en-GB"/>
              </w:rPr>
              <w:t xml:space="preserve">office </w:t>
            </w:r>
            <w:proofErr w:type="spellStart"/>
            <w:r w:rsidR="40F9B6E3" w:rsidRPr="23A5598D">
              <w:rPr>
                <w:rFonts w:ascii="Calibri" w:eastAsia="Calibri" w:hAnsi="Calibri" w:cs="Calibri"/>
                <w:sz w:val="24"/>
                <w:szCs w:val="24"/>
                <w:lang w:val="en-GB"/>
              </w:rPr>
              <w:t>Enabel</w:t>
            </w:r>
            <w:proofErr w:type="spellEnd"/>
            <w:r w:rsidR="40F9B6E3" w:rsidRPr="23A5598D">
              <w:rPr>
                <w:rFonts w:ascii="Calibri" w:eastAsia="Calibri" w:hAnsi="Calibri" w:cs="Calibri"/>
                <w:sz w:val="24"/>
                <w:szCs w:val="24"/>
                <w:lang w:val="en-GB"/>
              </w:rPr>
              <w:t xml:space="preserve">/UNDP </w:t>
            </w:r>
            <w:r w:rsidR="3E438146" w:rsidRPr="23A5598D">
              <w:rPr>
                <w:rFonts w:ascii="Calibri" w:eastAsia="Calibri" w:hAnsi="Calibri" w:cs="Calibri"/>
                <w:sz w:val="24"/>
                <w:szCs w:val="24"/>
                <w:lang w:val="en-GB"/>
              </w:rPr>
              <w:t xml:space="preserve">are </w:t>
            </w:r>
            <w:r w:rsidR="40F9B6E3" w:rsidRPr="23A5598D">
              <w:rPr>
                <w:rFonts w:ascii="Calibri" w:eastAsia="Calibri" w:hAnsi="Calibri" w:cs="Calibri"/>
                <w:sz w:val="24"/>
                <w:szCs w:val="24"/>
                <w:lang w:val="en-GB"/>
              </w:rPr>
              <w:t>e</w:t>
            </w:r>
            <w:r w:rsidR="65C354B9" w:rsidRPr="23A5598D">
              <w:rPr>
                <w:rFonts w:ascii="Calibri" w:eastAsia="Calibri" w:hAnsi="Calibri" w:cs="Calibri"/>
                <w:sz w:val="24"/>
                <w:szCs w:val="24"/>
                <w:lang w:val="en-GB"/>
              </w:rPr>
              <w:t>nvisaged</w:t>
            </w:r>
            <w:r w:rsidR="3176547E" w:rsidRPr="23A5598D">
              <w:rPr>
                <w:rFonts w:ascii="Calibri" w:eastAsia="Calibri" w:hAnsi="Calibri" w:cs="Calibri"/>
                <w:sz w:val="24"/>
                <w:szCs w:val="24"/>
                <w:lang w:val="en-GB"/>
              </w:rPr>
              <w:t>.</w:t>
            </w:r>
            <w:r w:rsidR="16353251" w:rsidRPr="23A5598D">
              <w:rPr>
                <w:rFonts w:ascii="Calibri" w:eastAsia="Calibri" w:hAnsi="Calibri" w:cs="Calibri"/>
                <w:sz w:val="24"/>
                <w:szCs w:val="24"/>
                <w:lang w:val="en-GB"/>
              </w:rPr>
              <w:t xml:space="preserve"> </w:t>
            </w:r>
            <w:r w:rsidR="2BB631EA" w:rsidRPr="23A5598D">
              <w:rPr>
                <w:rFonts w:ascii="Calibri" w:eastAsia="Calibri" w:hAnsi="Calibri" w:cs="Calibri"/>
                <w:sz w:val="24"/>
                <w:szCs w:val="24"/>
                <w:lang w:val="en-GB"/>
              </w:rPr>
              <w:t xml:space="preserve">During the development of the current CPD as well as the </w:t>
            </w:r>
            <w:r w:rsidR="3A93207F" w:rsidRPr="23A5598D">
              <w:rPr>
                <w:rFonts w:ascii="Calibri" w:eastAsia="Calibri" w:hAnsi="Calibri" w:cs="Calibri"/>
                <w:sz w:val="24"/>
                <w:szCs w:val="24"/>
                <w:lang w:val="en-GB"/>
              </w:rPr>
              <w:t xml:space="preserve">formulation </w:t>
            </w:r>
            <w:r w:rsidR="2BB631EA" w:rsidRPr="23A5598D">
              <w:rPr>
                <w:rFonts w:ascii="Calibri" w:eastAsia="Calibri" w:hAnsi="Calibri" w:cs="Calibri"/>
                <w:sz w:val="24"/>
                <w:szCs w:val="24"/>
                <w:lang w:val="en-GB"/>
              </w:rPr>
              <w:t>of the Belgian cooperation framework in Burundi, effective b</w:t>
            </w:r>
            <w:r w:rsidR="5ABC7BC4" w:rsidRPr="23A5598D">
              <w:rPr>
                <w:rFonts w:ascii="Calibri" w:eastAsia="Calibri" w:hAnsi="Calibri" w:cs="Calibri"/>
                <w:sz w:val="24"/>
                <w:szCs w:val="24"/>
                <w:lang w:val="en-GB"/>
              </w:rPr>
              <w:t xml:space="preserve">ilateral </w:t>
            </w:r>
            <w:r w:rsidR="5BB7D0D5" w:rsidRPr="23A5598D">
              <w:rPr>
                <w:rFonts w:ascii="Calibri" w:eastAsia="Calibri" w:hAnsi="Calibri" w:cs="Calibri"/>
                <w:sz w:val="24"/>
                <w:szCs w:val="24"/>
                <w:lang w:val="en-GB"/>
              </w:rPr>
              <w:t xml:space="preserve">consultations </w:t>
            </w:r>
            <w:r w:rsidR="5B40ADE6" w:rsidRPr="23A5598D">
              <w:rPr>
                <w:rFonts w:ascii="Calibri" w:eastAsia="Calibri" w:hAnsi="Calibri" w:cs="Calibri"/>
                <w:sz w:val="24"/>
                <w:szCs w:val="24"/>
                <w:lang w:val="en-GB"/>
              </w:rPr>
              <w:t>took place between UNDP and Belgium.</w:t>
            </w:r>
            <w:r w:rsidR="7CE86677" w:rsidRPr="23A5598D">
              <w:rPr>
                <w:rFonts w:ascii="Calibri" w:eastAsia="Calibri" w:hAnsi="Calibri" w:cs="Calibri"/>
                <w:sz w:val="24"/>
                <w:szCs w:val="24"/>
                <w:lang w:val="en-GB"/>
              </w:rPr>
              <w:t xml:space="preserve"> </w:t>
            </w:r>
            <w:r w:rsidR="3B8D4BA9" w:rsidRPr="23A5598D">
              <w:rPr>
                <w:rFonts w:ascii="Calibri" w:eastAsia="Calibri" w:hAnsi="Calibri" w:cs="Calibri"/>
                <w:sz w:val="24"/>
                <w:szCs w:val="24"/>
                <w:lang w:val="en-GB"/>
              </w:rPr>
              <w:t xml:space="preserve">This bilateral dialogue </w:t>
            </w:r>
            <w:r w:rsidR="7CE86677" w:rsidRPr="23A5598D">
              <w:rPr>
                <w:rFonts w:ascii="Calibri" w:eastAsia="Calibri" w:hAnsi="Calibri" w:cs="Calibri"/>
                <w:sz w:val="24"/>
                <w:szCs w:val="24"/>
                <w:lang w:val="en-GB"/>
              </w:rPr>
              <w:t xml:space="preserve">will </w:t>
            </w:r>
            <w:r w:rsidR="6FCED891" w:rsidRPr="23A5598D">
              <w:rPr>
                <w:rFonts w:ascii="Calibri" w:eastAsia="Calibri" w:hAnsi="Calibri" w:cs="Calibri"/>
                <w:sz w:val="24"/>
                <w:szCs w:val="24"/>
                <w:lang w:val="en-GB"/>
              </w:rPr>
              <w:t xml:space="preserve">be expanded in the existing </w:t>
            </w:r>
            <w:r w:rsidR="73CB9A76" w:rsidRPr="23A5598D">
              <w:rPr>
                <w:rFonts w:ascii="Calibri" w:eastAsia="Calibri" w:hAnsi="Calibri" w:cs="Calibri"/>
                <w:sz w:val="24"/>
                <w:szCs w:val="24"/>
                <w:lang w:val="en-GB"/>
              </w:rPr>
              <w:t xml:space="preserve">development partners’ </w:t>
            </w:r>
            <w:r w:rsidR="6FCED891" w:rsidRPr="23A5598D">
              <w:rPr>
                <w:rFonts w:ascii="Calibri" w:eastAsia="Calibri" w:hAnsi="Calibri" w:cs="Calibri"/>
                <w:sz w:val="24"/>
                <w:szCs w:val="24"/>
                <w:lang w:val="en-GB"/>
              </w:rPr>
              <w:t xml:space="preserve">strategic and policy dialogue frameworks such as </w:t>
            </w:r>
            <w:r w:rsidR="449BDE90" w:rsidRPr="23A5598D">
              <w:rPr>
                <w:rFonts w:ascii="Calibri" w:eastAsia="Calibri" w:hAnsi="Calibri" w:cs="Calibri"/>
                <w:sz w:val="24"/>
                <w:szCs w:val="24"/>
                <w:lang w:val="en-GB"/>
              </w:rPr>
              <w:t xml:space="preserve">the </w:t>
            </w:r>
            <w:r w:rsidR="4A810B4D" w:rsidRPr="23A5598D">
              <w:rPr>
                <w:rFonts w:ascii="Calibri" w:eastAsia="Calibri" w:hAnsi="Calibri" w:cs="Calibri"/>
                <w:sz w:val="24"/>
                <w:szCs w:val="24"/>
              </w:rPr>
              <w:t>Policy Advisory Group (PAG)</w:t>
            </w:r>
            <w:r w:rsidR="49D8BD84" w:rsidRPr="23A5598D">
              <w:rPr>
                <w:rFonts w:ascii="Calibri" w:eastAsia="Calibri" w:hAnsi="Calibri" w:cs="Calibri"/>
                <w:sz w:val="24"/>
                <w:szCs w:val="24"/>
              </w:rPr>
              <w:t xml:space="preserve"> and</w:t>
            </w:r>
            <w:r w:rsidR="4A810B4D" w:rsidRPr="23A5598D">
              <w:rPr>
                <w:rFonts w:ascii="Calibri" w:eastAsia="Calibri" w:hAnsi="Calibri" w:cs="Calibri"/>
                <w:sz w:val="24"/>
                <w:szCs w:val="24"/>
              </w:rPr>
              <w:t xml:space="preserve"> </w:t>
            </w:r>
            <w:r w:rsidR="4F0DD1E4" w:rsidRPr="23A5598D">
              <w:rPr>
                <w:rFonts w:ascii="Calibri" w:eastAsia="Calibri" w:hAnsi="Calibri" w:cs="Calibri"/>
                <w:sz w:val="24"/>
                <w:szCs w:val="24"/>
              </w:rPr>
              <w:t xml:space="preserve">the </w:t>
            </w:r>
            <w:r w:rsidR="4A810B4D" w:rsidRPr="23A5598D">
              <w:rPr>
                <w:rFonts w:ascii="Calibri" w:eastAsia="Calibri" w:hAnsi="Calibri" w:cs="Calibri"/>
                <w:sz w:val="24"/>
                <w:szCs w:val="24"/>
              </w:rPr>
              <w:t>Partners Coordination Platform (PCP)</w:t>
            </w:r>
            <w:r w:rsidR="0A42348F" w:rsidRPr="23A5598D">
              <w:rPr>
                <w:rFonts w:ascii="Calibri" w:eastAsia="Calibri" w:hAnsi="Calibri" w:cs="Calibri"/>
                <w:sz w:val="24"/>
                <w:szCs w:val="24"/>
              </w:rPr>
              <w:t xml:space="preserve">. </w:t>
            </w:r>
            <w:r w:rsidR="005F07D8">
              <w:rPr>
                <w:rFonts w:ascii="Calibri" w:eastAsia="Calibri" w:hAnsi="Calibri" w:cs="Calibri"/>
                <w:sz w:val="24"/>
                <w:szCs w:val="24"/>
              </w:rPr>
              <w:t xml:space="preserve">UNDP will ensure to involve partners including Belgium during the roll out of the new country programme. </w:t>
            </w:r>
            <w:r w:rsidR="0A42348F" w:rsidRPr="23A5598D">
              <w:rPr>
                <w:rFonts w:ascii="Calibri" w:eastAsia="Calibri" w:hAnsi="Calibri" w:cs="Calibri"/>
                <w:sz w:val="24"/>
                <w:szCs w:val="24"/>
              </w:rPr>
              <w:t>During the implementation of th</w:t>
            </w:r>
            <w:r w:rsidR="17A55683" w:rsidRPr="23A5598D">
              <w:rPr>
                <w:rFonts w:ascii="Calibri" w:eastAsia="Calibri" w:hAnsi="Calibri" w:cs="Calibri"/>
                <w:sz w:val="24"/>
                <w:szCs w:val="24"/>
              </w:rPr>
              <w:t>e</w:t>
            </w:r>
            <w:r w:rsidR="0A42348F" w:rsidRPr="23A5598D">
              <w:rPr>
                <w:rFonts w:ascii="Calibri" w:eastAsia="Calibri" w:hAnsi="Calibri" w:cs="Calibri"/>
                <w:sz w:val="24"/>
                <w:szCs w:val="24"/>
              </w:rPr>
              <w:t xml:space="preserve"> new programme</w:t>
            </w:r>
            <w:r w:rsidR="3BFB1B25" w:rsidRPr="23A5598D">
              <w:rPr>
                <w:rFonts w:ascii="Calibri" w:eastAsia="Calibri" w:hAnsi="Calibri" w:cs="Calibri"/>
                <w:sz w:val="24"/>
                <w:szCs w:val="24"/>
              </w:rPr>
              <w:t>, Belgiu</w:t>
            </w:r>
            <w:r w:rsidR="4A01410E" w:rsidRPr="23A5598D">
              <w:rPr>
                <w:rFonts w:ascii="Calibri" w:eastAsia="Calibri" w:hAnsi="Calibri" w:cs="Calibri"/>
                <w:sz w:val="24"/>
                <w:szCs w:val="24"/>
              </w:rPr>
              <w:t xml:space="preserve">m as well as other relevant partners will be involved in </w:t>
            </w:r>
            <w:r w:rsidR="3BFB1B25" w:rsidRPr="23A5598D">
              <w:rPr>
                <w:rFonts w:ascii="Calibri" w:eastAsia="Calibri" w:hAnsi="Calibri" w:cs="Calibri"/>
                <w:sz w:val="24"/>
                <w:szCs w:val="24"/>
              </w:rPr>
              <w:t>the governance and accountability mechanism</w:t>
            </w:r>
            <w:r w:rsidR="777BFB3D" w:rsidRPr="23A5598D">
              <w:rPr>
                <w:rFonts w:ascii="Calibri" w:eastAsia="Calibri" w:hAnsi="Calibri" w:cs="Calibri"/>
                <w:sz w:val="24"/>
                <w:szCs w:val="24"/>
              </w:rPr>
              <w:t>s</w:t>
            </w:r>
            <w:r w:rsidR="3BFB1B25" w:rsidRPr="23A5598D">
              <w:rPr>
                <w:rFonts w:ascii="Calibri" w:eastAsia="Calibri" w:hAnsi="Calibri" w:cs="Calibri"/>
                <w:sz w:val="24"/>
                <w:szCs w:val="24"/>
              </w:rPr>
              <w:t xml:space="preserve"> in place such as joint field visits, mid-term and annual reviews</w:t>
            </w:r>
            <w:r w:rsidR="7EE01E5E" w:rsidRPr="23A5598D">
              <w:rPr>
                <w:rFonts w:ascii="Calibri" w:eastAsia="Calibri" w:hAnsi="Calibri" w:cs="Calibri"/>
                <w:sz w:val="24"/>
                <w:szCs w:val="24"/>
              </w:rPr>
              <w:t xml:space="preserve"> as agreed during the development of the </w:t>
            </w:r>
            <w:r w:rsidR="002E00AC" w:rsidRPr="23A5598D">
              <w:rPr>
                <w:rFonts w:ascii="Calibri" w:eastAsia="Calibri" w:hAnsi="Calibri" w:cs="Calibri"/>
                <w:sz w:val="24"/>
                <w:szCs w:val="24"/>
              </w:rPr>
              <w:t>CPD 2024-2027</w:t>
            </w:r>
            <w:r w:rsidR="7EE01E5E" w:rsidRPr="23A5598D">
              <w:rPr>
                <w:rFonts w:ascii="Calibri" w:eastAsia="Calibri" w:hAnsi="Calibri" w:cs="Calibri"/>
                <w:sz w:val="24"/>
                <w:szCs w:val="24"/>
              </w:rPr>
              <w:t>.</w:t>
            </w:r>
          </w:p>
          <w:p w14:paraId="12D31B34" w14:textId="6C92256F" w:rsidR="61B9A71D" w:rsidRDefault="61B9A71D" w:rsidP="23A5598D">
            <w:pPr>
              <w:pStyle w:val="ListParagraph"/>
              <w:numPr>
                <w:ilvl w:val="0"/>
                <w:numId w:val="17"/>
              </w:numPr>
              <w:spacing w:after="0" w:line="240" w:lineRule="auto"/>
              <w:jc w:val="both"/>
              <w:rPr>
                <w:rFonts w:ascii="Calibri" w:eastAsia="Calibri" w:hAnsi="Calibri" w:cs="Calibri"/>
                <w:sz w:val="24"/>
                <w:szCs w:val="24"/>
              </w:rPr>
            </w:pPr>
            <w:r w:rsidRPr="23A5598D">
              <w:rPr>
                <w:rFonts w:ascii="Calibri" w:eastAsia="Calibri" w:hAnsi="Calibri" w:cs="Calibri"/>
                <w:sz w:val="24"/>
                <w:szCs w:val="24"/>
              </w:rPr>
              <w:t>As stated in paragraph 26, a joint Steering committee will be established with the participation of relevant line Ministries, representatives from the civil society, beneficiaries</w:t>
            </w:r>
            <w:r w:rsidR="73680441" w:rsidRPr="23A5598D">
              <w:rPr>
                <w:rFonts w:ascii="Calibri" w:eastAsia="Calibri" w:hAnsi="Calibri" w:cs="Calibri"/>
                <w:sz w:val="24"/>
                <w:szCs w:val="24"/>
              </w:rPr>
              <w:t xml:space="preserve">, private sector as well as relevant partners including Belgium. Specific </w:t>
            </w:r>
            <w:r w:rsidR="73680441" w:rsidRPr="23A5598D">
              <w:rPr>
                <w:rFonts w:ascii="Calibri" w:eastAsia="Calibri" w:hAnsi="Calibri" w:cs="Calibri"/>
                <w:sz w:val="24"/>
                <w:szCs w:val="24"/>
              </w:rPr>
              <w:lastRenderedPageBreak/>
              <w:t xml:space="preserve">terms of reference </w:t>
            </w:r>
            <w:r w:rsidR="320CE973" w:rsidRPr="23A5598D">
              <w:rPr>
                <w:rFonts w:ascii="Calibri" w:eastAsia="Calibri" w:hAnsi="Calibri" w:cs="Calibri"/>
                <w:sz w:val="24"/>
                <w:szCs w:val="24"/>
              </w:rPr>
              <w:t>deriving from UNDP corporate POPP will be developed in coordination with the Ministry in charge of Cooperation and validated</w:t>
            </w:r>
            <w:r w:rsidR="087CC5FC" w:rsidRPr="23A5598D">
              <w:rPr>
                <w:rFonts w:ascii="Calibri" w:eastAsia="Calibri" w:hAnsi="Calibri" w:cs="Calibri"/>
                <w:sz w:val="24"/>
                <w:szCs w:val="24"/>
              </w:rPr>
              <w:t xml:space="preserve"> during the first meeting of the committee.</w:t>
            </w:r>
          </w:p>
        </w:tc>
        <w:tc>
          <w:tcPr>
            <w:tcW w:w="2700" w:type="dxa"/>
          </w:tcPr>
          <w:p w14:paraId="3E7574B1" w14:textId="75E780C3" w:rsidR="19301EB4" w:rsidRDefault="19301EB4" w:rsidP="23A5598D">
            <w:pPr>
              <w:rPr>
                <w:rFonts w:cs="Times New Roman"/>
              </w:rPr>
            </w:pPr>
            <w:r w:rsidRPr="23A5598D">
              <w:rPr>
                <w:rFonts w:cs="Times New Roman"/>
              </w:rPr>
              <w:lastRenderedPageBreak/>
              <w:t>N</w:t>
            </w:r>
            <w:r w:rsidR="39239DCB" w:rsidRPr="23A5598D">
              <w:rPr>
                <w:rFonts w:cs="Times New Roman"/>
              </w:rPr>
              <w:t>/</w:t>
            </w:r>
            <w:r w:rsidRPr="23A5598D">
              <w:rPr>
                <w:rFonts w:cs="Times New Roman"/>
              </w:rPr>
              <w:t>A</w:t>
            </w:r>
          </w:p>
        </w:tc>
      </w:tr>
      <w:tr w:rsidR="23A5598D" w14:paraId="718ACAE5" w14:textId="77777777" w:rsidTr="23A5598D">
        <w:trPr>
          <w:trHeight w:val="476"/>
        </w:trPr>
        <w:tc>
          <w:tcPr>
            <w:tcW w:w="2610" w:type="dxa"/>
            <w:vMerge/>
            <w:shd w:val="clear" w:color="auto" w:fill="EDEDED" w:themeFill="accent3" w:themeFillTint="33"/>
          </w:tcPr>
          <w:p w14:paraId="3371CDEC" w14:textId="77777777" w:rsidR="00FF14FA" w:rsidRDefault="00FF14FA"/>
        </w:tc>
        <w:tc>
          <w:tcPr>
            <w:tcW w:w="5295" w:type="dxa"/>
            <w:shd w:val="clear" w:color="auto" w:fill="EDEDED" w:themeFill="accent3" w:themeFillTint="33"/>
            <w:vAlign w:val="center"/>
          </w:tcPr>
          <w:p w14:paraId="2A0ED785" w14:textId="375EA123" w:rsidR="5E1148A5" w:rsidRDefault="5E1148A5" w:rsidP="23A5598D">
            <w:pPr>
              <w:pStyle w:val="ListParagraph"/>
              <w:numPr>
                <w:ilvl w:val="0"/>
                <w:numId w:val="17"/>
              </w:numPr>
              <w:spacing w:line="240" w:lineRule="auto"/>
              <w:jc w:val="both"/>
              <w:rPr>
                <w:rFonts w:ascii="Calibri" w:eastAsia="Calibri" w:hAnsi="Calibri" w:cs="Calibri"/>
                <w:sz w:val="24"/>
                <w:szCs w:val="24"/>
              </w:rPr>
            </w:pPr>
            <w:r w:rsidRPr="23A5598D">
              <w:rPr>
                <w:rFonts w:ascii="Calibri" w:eastAsia="Calibri" w:hAnsi="Calibri" w:cs="Calibri"/>
                <w:sz w:val="24"/>
                <w:szCs w:val="24"/>
              </w:rPr>
              <w:t xml:space="preserve">In the same vein, important potential exists both thematically and geographically for a coherent programmatic approach with other actors, including with the Belgian implementation agency, </w:t>
            </w:r>
            <w:proofErr w:type="spellStart"/>
            <w:r w:rsidRPr="23A5598D">
              <w:rPr>
                <w:rFonts w:ascii="Calibri" w:eastAsia="Calibri" w:hAnsi="Calibri" w:cs="Calibri"/>
                <w:sz w:val="24"/>
                <w:szCs w:val="24"/>
              </w:rPr>
              <w:t>Enabel</w:t>
            </w:r>
            <w:proofErr w:type="spellEnd"/>
            <w:r w:rsidRPr="23A5598D">
              <w:rPr>
                <w:rFonts w:ascii="Calibri" w:eastAsia="Calibri" w:hAnsi="Calibri" w:cs="Calibri"/>
                <w:sz w:val="24"/>
                <w:szCs w:val="24"/>
              </w:rPr>
              <w:t>, and the EU multi-year program. Critical issues such as land property, good governance, local capacity building and civil society participation have significant potential to enable other players to increase the impact and effectiveness of their actions. Could you further elaborate on how U</w:t>
            </w:r>
            <w:r w:rsidR="00CA3EFC">
              <w:rPr>
                <w:rFonts w:ascii="Calibri" w:eastAsia="Calibri" w:hAnsi="Calibri" w:cs="Calibri"/>
                <w:sz w:val="24"/>
                <w:szCs w:val="24"/>
              </w:rPr>
              <w:t>N</w:t>
            </w:r>
            <w:r w:rsidRPr="23A5598D">
              <w:rPr>
                <w:rFonts w:ascii="Calibri" w:eastAsia="Calibri" w:hAnsi="Calibri" w:cs="Calibri"/>
                <w:sz w:val="24"/>
                <w:szCs w:val="24"/>
              </w:rPr>
              <w:t xml:space="preserve">DP intend to concretely ensure the expected complementarity based on respective comparative advantages with our representation in Burundi, the EU delegation as well as the country office of </w:t>
            </w:r>
            <w:proofErr w:type="spellStart"/>
            <w:r w:rsidRPr="23A5598D">
              <w:rPr>
                <w:rFonts w:ascii="Calibri" w:eastAsia="Calibri" w:hAnsi="Calibri" w:cs="Calibri"/>
                <w:sz w:val="24"/>
                <w:szCs w:val="24"/>
              </w:rPr>
              <w:t>Enabel</w:t>
            </w:r>
            <w:proofErr w:type="spellEnd"/>
            <w:r w:rsidRPr="23A5598D">
              <w:rPr>
                <w:rFonts w:ascii="Calibri" w:eastAsia="Calibri" w:hAnsi="Calibri" w:cs="Calibri"/>
                <w:sz w:val="24"/>
                <w:szCs w:val="24"/>
              </w:rPr>
              <w:t>?</w:t>
            </w:r>
          </w:p>
        </w:tc>
        <w:tc>
          <w:tcPr>
            <w:tcW w:w="4995" w:type="dxa"/>
          </w:tcPr>
          <w:p w14:paraId="3C9FDE60" w14:textId="44588119" w:rsidR="33414A8E" w:rsidRDefault="00092D61" w:rsidP="23A5598D">
            <w:pPr>
              <w:pStyle w:val="ListParagraph"/>
              <w:numPr>
                <w:ilvl w:val="0"/>
                <w:numId w:val="17"/>
              </w:numPr>
              <w:spacing w:line="240" w:lineRule="auto"/>
              <w:jc w:val="both"/>
              <w:rPr>
                <w:rFonts w:ascii="Calibri" w:eastAsia="Calibri" w:hAnsi="Calibri" w:cs="Calibri"/>
                <w:sz w:val="24"/>
                <w:szCs w:val="24"/>
              </w:rPr>
            </w:pPr>
            <w:r>
              <w:rPr>
                <w:rFonts w:ascii="Calibri" w:eastAsia="Calibri" w:hAnsi="Calibri" w:cs="Calibri"/>
                <w:sz w:val="24"/>
                <w:szCs w:val="24"/>
              </w:rPr>
              <w:t>We thank you for your comment and w</w:t>
            </w:r>
            <w:r w:rsidR="33414A8E" w:rsidRPr="23A5598D">
              <w:rPr>
                <w:rFonts w:ascii="Calibri" w:eastAsia="Calibri" w:hAnsi="Calibri" w:cs="Calibri"/>
                <w:sz w:val="24"/>
                <w:szCs w:val="24"/>
              </w:rPr>
              <w:t xml:space="preserve">e totally </w:t>
            </w:r>
            <w:proofErr w:type="gramStart"/>
            <w:r w:rsidR="33414A8E" w:rsidRPr="23A5598D">
              <w:rPr>
                <w:rFonts w:ascii="Calibri" w:eastAsia="Calibri" w:hAnsi="Calibri" w:cs="Calibri"/>
                <w:sz w:val="24"/>
                <w:szCs w:val="24"/>
              </w:rPr>
              <w:t>agree</w:t>
            </w:r>
            <w:proofErr w:type="gramEnd"/>
            <w:r w:rsidR="33414A8E" w:rsidRPr="23A5598D">
              <w:rPr>
                <w:rFonts w:ascii="Calibri" w:eastAsia="Calibri" w:hAnsi="Calibri" w:cs="Calibri"/>
                <w:sz w:val="24"/>
                <w:szCs w:val="24"/>
              </w:rPr>
              <w:t xml:space="preserve"> that there is a huge potential for collaboration between UNDP, Belgium/</w:t>
            </w:r>
            <w:proofErr w:type="spellStart"/>
            <w:r w:rsidR="33414A8E" w:rsidRPr="23A5598D">
              <w:rPr>
                <w:rFonts w:ascii="Calibri" w:eastAsia="Calibri" w:hAnsi="Calibri" w:cs="Calibri"/>
                <w:sz w:val="24"/>
                <w:szCs w:val="24"/>
              </w:rPr>
              <w:t>Enabel</w:t>
            </w:r>
            <w:proofErr w:type="spellEnd"/>
            <w:r w:rsidR="33414A8E" w:rsidRPr="23A5598D">
              <w:rPr>
                <w:rFonts w:ascii="Calibri" w:eastAsia="Calibri" w:hAnsi="Calibri" w:cs="Calibri"/>
                <w:sz w:val="24"/>
                <w:szCs w:val="24"/>
              </w:rPr>
              <w:t xml:space="preserve"> and the EU</w:t>
            </w:r>
            <w:r w:rsidR="3E89114E" w:rsidRPr="23A5598D">
              <w:rPr>
                <w:rFonts w:ascii="Calibri" w:eastAsia="Calibri" w:hAnsi="Calibri" w:cs="Calibri"/>
                <w:sz w:val="24"/>
                <w:szCs w:val="24"/>
              </w:rPr>
              <w:t>. As agreed during recent consultations with the EU and Belgian missions in Burundi, spec</w:t>
            </w:r>
            <w:r w:rsidR="44EFA7B2" w:rsidRPr="23A5598D">
              <w:rPr>
                <w:rFonts w:ascii="Calibri" w:eastAsia="Calibri" w:hAnsi="Calibri" w:cs="Calibri"/>
                <w:sz w:val="24"/>
                <w:szCs w:val="24"/>
              </w:rPr>
              <w:t>ific programmatic issues and approach will be explored when EU multi</w:t>
            </w:r>
            <w:r w:rsidR="75125E64" w:rsidRPr="23A5598D">
              <w:rPr>
                <w:rFonts w:ascii="Calibri" w:eastAsia="Calibri" w:hAnsi="Calibri" w:cs="Calibri"/>
                <w:sz w:val="24"/>
                <w:szCs w:val="24"/>
              </w:rPr>
              <w:t>-year programme and Belgium/</w:t>
            </w:r>
            <w:proofErr w:type="spellStart"/>
            <w:r w:rsidR="44EFA7B2" w:rsidRPr="23A5598D">
              <w:rPr>
                <w:rFonts w:ascii="Calibri" w:eastAsia="Calibri" w:hAnsi="Calibri" w:cs="Calibri"/>
                <w:sz w:val="24"/>
                <w:szCs w:val="24"/>
              </w:rPr>
              <w:t>Enabel</w:t>
            </w:r>
            <w:proofErr w:type="spellEnd"/>
            <w:r w:rsidR="44EFA7B2" w:rsidRPr="23A5598D">
              <w:rPr>
                <w:rFonts w:ascii="Calibri" w:eastAsia="Calibri" w:hAnsi="Calibri" w:cs="Calibri"/>
                <w:sz w:val="24"/>
                <w:szCs w:val="24"/>
              </w:rPr>
              <w:t xml:space="preserve"> </w:t>
            </w:r>
            <w:r w:rsidR="4AE4E89A" w:rsidRPr="23A5598D">
              <w:rPr>
                <w:rFonts w:ascii="Calibri" w:eastAsia="Calibri" w:hAnsi="Calibri" w:cs="Calibri"/>
                <w:sz w:val="24"/>
                <w:szCs w:val="24"/>
              </w:rPr>
              <w:t xml:space="preserve">cooperation programme will be finalised. In addition, coordination with </w:t>
            </w:r>
            <w:r w:rsidR="42397215" w:rsidRPr="23A5598D">
              <w:rPr>
                <w:rFonts w:ascii="Calibri" w:eastAsia="Calibri" w:hAnsi="Calibri" w:cs="Calibri"/>
                <w:sz w:val="24"/>
                <w:szCs w:val="24"/>
              </w:rPr>
              <w:t>EU, Belgium/</w:t>
            </w:r>
            <w:proofErr w:type="spellStart"/>
            <w:r w:rsidR="42397215" w:rsidRPr="23A5598D">
              <w:rPr>
                <w:rFonts w:ascii="Calibri" w:eastAsia="Calibri" w:hAnsi="Calibri" w:cs="Calibri"/>
                <w:sz w:val="24"/>
                <w:szCs w:val="24"/>
              </w:rPr>
              <w:t>Enabel</w:t>
            </w:r>
            <w:proofErr w:type="spellEnd"/>
            <w:r w:rsidR="42397215" w:rsidRPr="23A5598D">
              <w:rPr>
                <w:rFonts w:ascii="Calibri" w:eastAsia="Calibri" w:hAnsi="Calibri" w:cs="Calibri"/>
                <w:sz w:val="24"/>
                <w:szCs w:val="24"/>
              </w:rPr>
              <w:t xml:space="preserve"> and </w:t>
            </w:r>
            <w:r w:rsidR="4AE4E89A" w:rsidRPr="23A5598D">
              <w:rPr>
                <w:rFonts w:ascii="Calibri" w:eastAsia="Calibri" w:hAnsi="Calibri" w:cs="Calibri"/>
                <w:sz w:val="24"/>
                <w:szCs w:val="24"/>
              </w:rPr>
              <w:t>other actors</w:t>
            </w:r>
            <w:r w:rsidR="0D387721" w:rsidRPr="23A5598D">
              <w:rPr>
                <w:rFonts w:ascii="Calibri" w:eastAsia="Calibri" w:hAnsi="Calibri" w:cs="Calibri"/>
                <w:sz w:val="24"/>
                <w:szCs w:val="24"/>
              </w:rPr>
              <w:t xml:space="preserve"> will be reinforced through the existing coordination mechanisms on </w:t>
            </w:r>
            <w:r w:rsidR="490ED123" w:rsidRPr="23A5598D">
              <w:rPr>
                <w:rFonts w:ascii="Calibri" w:eastAsia="Calibri" w:hAnsi="Calibri" w:cs="Calibri"/>
                <w:sz w:val="24"/>
                <w:szCs w:val="24"/>
              </w:rPr>
              <w:t>critical issues such as good governance, justice/rule of law, natural resources management including land, and civil society participation</w:t>
            </w:r>
            <w:r w:rsidR="7BC0D21F" w:rsidRPr="23A5598D">
              <w:rPr>
                <w:rFonts w:ascii="Calibri" w:eastAsia="Calibri" w:hAnsi="Calibri" w:cs="Calibri"/>
                <w:sz w:val="24"/>
                <w:szCs w:val="24"/>
              </w:rPr>
              <w:t>, etc. Also, UNDP leads an informal</w:t>
            </w:r>
            <w:r w:rsidR="0D387721" w:rsidRPr="23A5598D">
              <w:rPr>
                <w:rFonts w:ascii="Calibri" w:eastAsia="Calibri" w:hAnsi="Calibri" w:cs="Calibri"/>
                <w:sz w:val="24"/>
                <w:szCs w:val="24"/>
              </w:rPr>
              <w:t xml:space="preserve"> </w:t>
            </w:r>
            <w:r w:rsidR="13519386" w:rsidRPr="23A5598D">
              <w:rPr>
                <w:rFonts w:ascii="Calibri" w:eastAsia="Calibri" w:hAnsi="Calibri" w:cs="Calibri"/>
                <w:sz w:val="24"/>
                <w:szCs w:val="24"/>
              </w:rPr>
              <w:t>consultation with development partners on elec</w:t>
            </w:r>
            <w:r w:rsidR="4B8FE253" w:rsidRPr="23A5598D">
              <w:rPr>
                <w:rFonts w:ascii="Calibri" w:eastAsia="Calibri" w:hAnsi="Calibri" w:cs="Calibri"/>
                <w:sz w:val="24"/>
                <w:szCs w:val="24"/>
              </w:rPr>
              <w:t xml:space="preserve">tions and </w:t>
            </w:r>
            <w:r w:rsidR="13519386" w:rsidRPr="23A5598D">
              <w:rPr>
                <w:rFonts w:ascii="Calibri" w:eastAsia="Calibri" w:hAnsi="Calibri" w:cs="Calibri"/>
                <w:sz w:val="24"/>
                <w:szCs w:val="24"/>
              </w:rPr>
              <w:t>civil society engagement</w:t>
            </w:r>
            <w:r w:rsidR="3CC04E6C" w:rsidRPr="23A5598D">
              <w:rPr>
                <w:rFonts w:ascii="Calibri" w:eastAsia="Calibri" w:hAnsi="Calibri" w:cs="Calibri"/>
                <w:sz w:val="24"/>
                <w:szCs w:val="24"/>
              </w:rPr>
              <w:t>.</w:t>
            </w:r>
            <w:r w:rsidR="400C0687" w:rsidRPr="23A5598D">
              <w:rPr>
                <w:rFonts w:ascii="Calibri" w:eastAsia="Calibri" w:hAnsi="Calibri" w:cs="Calibri"/>
                <w:sz w:val="24"/>
                <w:szCs w:val="24"/>
              </w:rPr>
              <w:t xml:space="preserve">  </w:t>
            </w:r>
          </w:p>
        </w:tc>
        <w:tc>
          <w:tcPr>
            <w:tcW w:w="2700" w:type="dxa"/>
          </w:tcPr>
          <w:p w14:paraId="300C5A9D" w14:textId="411F2E08" w:rsidR="4D3D473D" w:rsidRDefault="4D3D473D" w:rsidP="23A5598D">
            <w:pPr>
              <w:rPr>
                <w:rFonts w:cs="Times New Roman"/>
              </w:rPr>
            </w:pPr>
            <w:r w:rsidRPr="23A5598D">
              <w:rPr>
                <w:rFonts w:cs="Times New Roman"/>
              </w:rPr>
              <w:t>N</w:t>
            </w:r>
            <w:r w:rsidR="3DF7FAE9" w:rsidRPr="23A5598D">
              <w:rPr>
                <w:rFonts w:cs="Times New Roman"/>
              </w:rPr>
              <w:t>/</w:t>
            </w:r>
            <w:r w:rsidRPr="23A5598D">
              <w:rPr>
                <w:rFonts w:cs="Times New Roman"/>
              </w:rPr>
              <w:t>A</w:t>
            </w:r>
          </w:p>
        </w:tc>
      </w:tr>
      <w:tr w:rsidR="23A5598D" w14:paraId="13776C47" w14:textId="77777777" w:rsidTr="23A5598D">
        <w:trPr>
          <w:trHeight w:val="476"/>
        </w:trPr>
        <w:tc>
          <w:tcPr>
            <w:tcW w:w="2610" w:type="dxa"/>
            <w:vMerge/>
            <w:shd w:val="clear" w:color="auto" w:fill="EDEDED" w:themeFill="accent3" w:themeFillTint="33"/>
          </w:tcPr>
          <w:p w14:paraId="063B9F33" w14:textId="77777777" w:rsidR="00FF14FA" w:rsidRDefault="00FF14FA"/>
        </w:tc>
        <w:tc>
          <w:tcPr>
            <w:tcW w:w="5295" w:type="dxa"/>
            <w:shd w:val="clear" w:color="auto" w:fill="EDEDED" w:themeFill="accent3" w:themeFillTint="33"/>
            <w:vAlign w:val="center"/>
          </w:tcPr>
          <w:p w14:paraId="0CCFD605" w14:textId="280E339C" w:rsidR="5E1148A5" w:rsidRDefault="5E1148A5" w:rsidP="23A5598D">
            <w:pPr>
              <w:pStyle w:val="ListParagraph"/>
              <w:numPr>
                <w:ilvl w:val="0"/>
                <w:numId w:val="17"/>
              </w:numPr>
              <w:spacing w:line="240" w:lineRule="auto"/>
              <w:jc w:val="both"/>
              <w:rPr>
                <w:rFonts w:ascii="Calibri" w:eastAsia="Calibri" w:hAnsi="Calibri" w:cs="Calibri"/>
                <w:sz w:val="24"/>
                <w:szCs w:val="24"/>
              </w:rPr>
            </w:pPr>
            <w:r w:rsidRPr="23A5598D">
              <w:rPr>
                <w:rFonts w:ascii="Calibri" w:eastAsia="Calibri" w:hAnsi="Calibri" w:cs="Calibri"/>
                <w:sz w:val="24"/>
                <w:szCs w:val="24"/>
              </w:rPr>
              <w:t xml:space="preserve">The CPD’s budget amounts to 297 297 000 MUSD. 66 MUSD comes from general resources and 231 MUSD are still to be mobilized from </w:t>
            </w:r>
            <w:r w:rsidRPr="23A5598D">
              <w:rPr>
                <w:rFonts w:ascii="Calibri" w:eastAsia="Calibri" w:hAnsi="Calibri" w:cs="Calibri"/>
                <w:sz w:val="24"/>
                <w:szCs w:val="24"/>
              </w:rPr>
              <w:lastRenderedPageBreak/>
              <w:t>other resources, including domestic ones. Particularly in the current international budgetary context, this raises questions about the realistic nature of the budgetary exercise and the existence of a vision for a possible adjustment of the programmes in case of funding gaps or budget reallocation needs. This also raises the question on how the ambition in terms of resource mobilization will be achieved without increasing the competition between the UN agencies in Burundi. Could you explain how UNDP intend to address these challenges? How diversification of strategic alliances and funding sources can expand opportunities to fund innovative solutions as mentioned in the CPD?</w:t>
            </w:r>
          </w:p>
        </w:tc>
        <w:tc>
          <w:tcPr>
            <w:tcW w:w="4995" w:type="dxa"/>
          </w:tcPr>
          <w:p w14:paraId="564F8561" w14:textId="48679005" w:rsidR="00127DE5" w:rsidRDefault="05AC94E1" w:rsidP="23A5598D">
            <w:pPr>
              <w:pStyle w:val="ListParagraph"/>
              <w:numPr>
                <w:ilvl w:val="0"/>
                <w:numId w:val="17"/>
              </w:numPr>
              <w:spacing w:line="240" w:lineRule="auto"/>
              <w:jc w:val="both"/>
              <w:rPr>
                <w:rFonts w:ascii="Calibri" w:eastAsia="Calibri" w:hAnsi="Calibri" w:cs="Calibri"/>
                <w:sz w:val="24"/>
                <w:szCs w:val="24"/>
                <w:lang w:val="en-GB"/>
              </w:rPr>
            </w:pPr>
            <w:r w:rsidRPr="23A5598D">
              <w:rPr>
                <w:rFonts w:ascii="Calibri" w:eastAsia="Calibri" w:hAnsi="Calibri" w:cs="Calibri"/>
                <w:sz w:val="24"/>
                <w:szCs w:val="24"/>
                <w:lang w:val="en-GB"/>
              </w:rPr>
              <w:lastRenderedPageBreak/>
              <w:t xml:space="preserve">The USD 230 million includes firm commitment of: USD 69 million from GEF/GCF funding, for which UNDP made </w:t>
            </w:r>
            <w:r w:rsidRPr="23A5598D">
              <w:rPr>
                <w:rFonts w:ascii="Calibri" w:eastAsia="Calibri" w:hAnsi="Calibri" w:cs="Calibri"/>
                <w:sz w:val="24"/>
                <w:szCs w:val="24"/>
                <w:lang w:val="en-GB"/>
              </w:rPr>
              <w:lastRenderedPageBreak/>
              <w:t>arrangement to support Government in develop</w:t>
            </w:r>
            <w:r w:rsidR="00F137ED">
              <w:rPr>
                <w:rFonts w:ascii="Calibri" w:eastAsia="Calibri" w:hAnsi="Calibri" w:cs="Calibri"/>
                <w:sz w:val="24"/>
                <w:szCs w:val="24"/>
                <w:lang w:val="en-GB"/>
              </w:rPr>
              <w:t>ing</w:t>
            </w:r>
            <w:r w:rsidRPr="23A5598D">
              <w:rPr>
                <w:rFonts w:ascii="Calibri" w:eastAsia="Calibri" w:hAnsi="Calibri" w:cs="Calibri"/>
                <w:sz w:val="24"/>
                <w:szCs w:val="24"/>
                <w:lang w:val="en-GB"/>
              </w:rPr>
              <w:t xml:space="preserve"> relevant projects</w:t>
            </w:r>
            <w:r w:rsidR="00127DE5">
              <w:rPr>
                <w:rFonts w:ascii="Calibri" w:eastAsia="Calibri" w:hAnsi="Calibri" w:cs="Calibri"/>
                <w:sz w:val="24"/>
                <w:szCs w:val="24"/>
                <w:lang w:val="en-GB"/>
              </w:rPr>
              <w:t>;</w:t>
            </w:r>
            <w:r w:rsidRPr="23A5598D">
              <w:rPr>
                <w:rFonts w:ascii="Calibri" w:eastAsia="Calibri" w:hAnsi="Calibri" w:cs="Calibri"/>
                <w:sz w:val="24"/>
                <w:szCs w:val="24"/>
                <w:lang w:val="en-GB"/>
              </w:rPr>
              <w:t xml:space="preserve"> approximately USD 125 million from GFTAM under the Grant cycle 7 is planned for Burundi through the current implementation arrangement (UNDP PR for TB/HIV, Malaria)</w:t>
            </w:r>
            <w:r w:rsidR="00127DE5">
              <w:rPr>
                <w:rFonts w:ascii="Calibri" w:eastAsia="Calibri" w:hAnsi="Calibri" w:cs="Calibri"/>
                <w:sz w:val="24"/>
                <w:szCs w:val="24"/>
                <w:lang w:val="en-GB"/>
              </w:rPr>
              <w:t>;</w:t>
            </w:r>
            <w:r w:rsidRPr="23A5598D">
              <w:rPr>
                <w:rFonts w:ascii="Calibri" w:eastAsia="Calibri" w:hAnsi="Calibri" w:cs="Calibri"/>
                <w:sz w:val="24"/>
                <w:szCs w:val="24"/>
                <w:lang w:val="en-GB"/>
              </w:rPr>
              <w:t xml:space="preserve"> and an additional USD 12 million for Covid-19 response mechanism. </w:t>
            </w:r>
          </w:p>
          <w:p w14:paraId="0290CD29" w14:textId="5251DEA0" w:rsidR="05AC94E1" w:rsidRDefault="05AC94E1" w:rsidP="23A5598D">
            <w:pPr>
              <w:pStyle w:val="ListParagraph"/>
              <w:numPr>
                <w:ilvl w:val="0"/>
                <w:numId w:val="17"/>
              </w:numPr>
              <w:spacing w:line="240" w:lineRule="auto"/>
              <w:jc w:val="both"/>
              <w:rPr>
                <w:rFonts w:ascii="Calibri" w:eastAsia="Calibri" w:hAnsi="Calibri" w:cs="Calibri"/>
                <w:sz w:val="24"/>
                <w:szCs w:val="24"/>
                <w:lang w:val="en-GB"/>
              </w:rPr>
            </w:pPr>
            <w:r w:rsidRPr="23A5598D">
              <w:rPr>
                <w:rFonts w:ascii="Calibri" w:eastAsia="Calibri" w:hAnsi="Calibri" w:cs="Calibri"/>
                <w:sz w:val="24"/>
                <w:szCs w:val="24"/>
                <w:lang w:val="en-GB"/>
              </w:rPr>
              <w:t xml:space="preserve">Burundi will organize local and legislative elections in 2025, and presidential </w:t>
            </w:r>
            <w:r w:rsidR="00127DE5">
              <w:rPr>
                <w:rFonts w:ascii="Calibri" w:eastAsia="Calibri" w:hAnsi="Calibri" w:cs="Calibri"/>
                <w:sz w:val="24"/>
                <w:szCs w:val="24"/>
                <w:lang w:val="en-GB"/>
              </w:rPr>
              <w:t xml:space="preserve">elections </w:t>
            </w:r>
            <w:r w:rsidRPr="23A5598D">
              <w:rPr>
                <w:rFonts w:ascii="Calibri" w:eastAsia="Calibri" w:hAnsi="Calibri" w:cs="Calibri"/>
                <w:sz w:val="24"/>
                <w:szCs w:val="24"/>
                <w:lang w:val="en-GB"/>
              </w:rPr>
              <w:t xml:space="preserve">in 2027 presenting an opportunity for UNDP to mobilize additional resources to support in organizing free and fair elections. </w:t>
            </w:r>
          </w:p>
          <w:p w14:paraId="02D0FEBB" w14:textId="69C2EB4A" w:rsidR="05AC94E1" w:rsidRDefault="05AC94E1" w:rsidP="23A5598D">
            <w:pPr>
              <w:pStyle w:val="ListParagraph"/>
              <w:numPr>
                <w:ilvl w:val="0"/>
                <w:numId w:val="17"/>
              </w:numPr>
              <w:spacing w:after="0" w:line="240" w:lineRule="auto"/>
              <w:jc w:val="both"/>
              <w:rPr>
                <w:rFonts w:ascii="Calibri" w:eastAsia="Calibri" w:hAnsi="Calibri" w:cs="Calibri"/>
                <w:sz w:val="24"/>
                <w:szCs w:val="24"/>
                <w:lang w:val="en-GB"/>
              </w:rPr>
            </w:pPr>
            <w:r w:rsidRPr="23A5598D">
              <w:rPr>
                <w:rFonts w:ascii="Calibri" w:eastAsia="Calibri" w:hAnsi="Calibri" w:cs="Calibri"/>
                <w:sz w:val="24"/>
                <w:szCs w:val="24"/>
                <w:lang w:val="en-GB"/>
              </w:rPr>
              <w:t xml:space="preserve">UNDP will continue in its effort to further mobilize resources and has developed a partnership and communication action plan </w:t>
            </w:r>
            <w:proofErr w:type="gramStart"/>
            <w:r w:rsidR="00ED702C">
              <w:rPr>
                <w:rFonts w:ascii="Calibri" w:eastAsia="Calibri" w:hAnsi="Calibri" w:cs="Calibri"/>
                <w:sz w:val="24"/>
                <w:szCs w:val="24"/>
                <w:lang w:val="en-GB"/>
              </w:rPr>
              <w:t>to</w:t>
            </w:r>
            <w:r w:rsidRPr="23A5598D">
              <w:rPr>
                <w:rFonts w:ascii="Calibri" w:eastAsia="Calibri" w:hAnsi="Calibri" w:cs="Calibri"/>
                <w:sz w:val="24"/>
                <w:szCs w:val="24"/>
                <w:lang w:val="en-GB"/>
              </w:rPr>
              <w:t>:</w:t>
            </w:r>
            <w:proofErr w:type="gramEnd"/>
            <w:r w:rsidRPr="23A5598D">
              <w:rPr>
                <w:rFonts w:ascii="Calibri" w:eastAsia="Calibri" w:hAnsi="Calibri" w:cs="Calibri"/>
                <w:sz w:val="24"/>
                <w:szCs w:val="24"/>
                <w:lang w:val="en-GB"/>
              </w:rPr>
              <w:t xml:space="preserve"> reinforc</w:t>
            </w:r>
            <w:r w:rsidR="00ED702C">
              <w:rPr>
                <w:rFonts w:ascii="Calibri" w:eastAsia="Calibri" w:hAnsi="Calibri" w:cs="Calibri"/>
                <w:sz w:val="24"/>
                <w:szCs w:val="24"/>
                <w:lang w:val="en-GB"/>
              </w:rPr>
              <w:t>e</w:t>
            </w:r>
            <w:r w:rsidRPr="23A5598D">
              <w:rPr>
                <w:rFonts w:ascii="Calibri" w:eastAsia="Calibri" w:hAnsi="Calibri" w:cs="Calibri"/>
                <w:sz w:val="24"/>
                <w:szCs w:val="24"/>
                <w:lang w:val="en-GB"/>
              </w:rPr>
              <w:t xml:space="preserve"> advocacy through a narrative that favours the positioning of HDP nexus, and other critical areas of UNDP value proposition; diversify and </w:t>
            </w:r>
            <w:proofErr w:type="spellStart"/>
            <w:r w:rsidRPr="23A5598D">
              <w:rPr>
                <w:rFonts w:ascii="Calibri" w:eastAsia="Calibri" w:hAnsi="Calibri" w:cs="Calibri"/>
                <w:sz w:val="24"/>
                <w:szCs w:val="24"/>
                <w:lang w:val="en-GB"/>
              </w:rPr>
              <w:t>expand</w:t>
            </w:r>
            <w:r w:rsidR="00B11937">
              <w:rPr>
                <w:rFonts w:ascii="Calibri" w:eastAsia="Calibri" w:hAnsi="Calibri" w:cs="Calibri"/>
                <w:sz w:val="24"/>
                <w:szCs w:val="24"/>
                <w:lang w:val="en-GB"/>
              </w:rPr>
              <w:t>e</w:t>
            </w:r>
            <w:proofErr w:type="spellEnd"/>
            <w:r w:rsidRPr="23A5598D">
              <w:rPr>
                <w:rFonts w:ascii="Calibri" w:eastAsia="Calibri" w:hAnsi="Calibri" w:cs="Calibri"/>
                <w:sz w:val="24"/>
                <w:szCs w:val="24"/>
                <w:lang w:val="en-GB"/>
              </w:rPr>
              <w:t xml:space="preserve"> its source of funding beyond GFTAM. The </w:t>
            </w:r>
            <w:r w:rsidR="00B11937">
              <w:rPr>
                <w:rFonts w:ascii="Calibri" w:eastAsia="Calibri" w:hAnsi="Calibri" w:cs="Calibri"/>
                <w:sz w:val="24"/>
                <w:szCs w:val="24"/>
                <w:lang w:val="en-GB"/>
              </w:rPr>
              <w:t xml:space="preserve">UNDP </w:t>
            </w:r>
            <w:r w:rsidRPr="23A5598D">
              <w:rPr>
                <w:rFonts w:ascii="Calibri" w:eastAsia="Calibri" w:hAnsi="Calibri" w:cs="Calibri"/>
                <w:sz w:val="24"/>
                <w:szCs w:val="24"/>
                <w:lang w:val="en-GB"/>
              </w:rPr>
              <w:t>R</w:t>
            </w:r>
            <w:r w:rsidR="00B11937">
              <w:rPr>
                <w:rFonts w:ascii="Calibri" w:eastAsia="Calibri" w:hAnsi="Calibri" w:cs="Calibri"/>
                <w:sz w:val="24"/>
                <w:szCs w:val="24"/>
                <w:lang w:val="en-GB"/>
              </w:rPr>
              <w:t xml:space="preserve">esident </w:t>
            </w:r>
            <w:r w:rsidRPr="23A5598D">
              <w:rPr>
                <w:rFonts w:ascii="Calibri" w:eastAsia="Calibri" w:hAnsi="Calibri" w:cs="Calibri"/>
                <w:sz w:val="24"/>
                <w:szCs w:val="24"/>
                <w:lang w:val="en-GB"/>
              </w:rPr>
              <w:t>R</w:t>
            </w:r>
            <w:r w:rsidR="00B11937">
              <w:rPr>
                <w:rFonts w:ascii="Calibri" w:eastAsia="Calibri" w:hAnsi="Calibri" w:cs="Calibri"/>
                <w:sz w:val="24"/>
                <w:szCs w:val="24"/>
                <w:lang w:val="en-GB"/>
              </w:rPr>
              <w:t>epresentative</w:t>
            </w:r>
            <w:r w:rsidRPr="23A5598D">
              <w:rPr>
                <w:rFonts w:ascii="Calibri" w:eastAsia="Calibri" w:hAnsi="Calibri" w:cs="Calibri"/>
                <w:sz w:val="24"/>
                <w:szCs w:val="24"/>
                <w:lang w:val="en-GB"/>
              </w:rPr>
              <w:t xml:space="preserve"> recently conducted an advocacy mission to Uganda and Rwanda to meet with non-resident donors, </w:t>
            </w:r>
            <w:r w:rsidR="004B5148">
              <w:rPr>
                <w:rFonts w:ascii="Calibri" w:eastAsia="Calibri" w:hAnsi="Calibri" w:cs="Calibri"/>
                <w:sz w:val="24"/>
                <w:szCs w:val="24"/>
                <w:lang w:val="en-GB"/>
              </w:rPr>
              <w:t xml:space="preserve">with the objective </w:t>
            </w:r>
            <w:r w:rsidR="004814BD">
              <w:rPr>
                <w:rFonts w:ascii="Calibri" w:eastAsia="Calibri" w:hAnsi="Calibri" w:cs="Calibri"/>
                <w:sz w:val="24"/>
                <w:szCs w:val="24"/>
                <w:lang w:val="en-GB"/>
              </w:rPr>
              <w:t xml:space="preserve">of developing </w:t>
            </w:r>
            <w:r w:rsidRPr="23A5598D">
              <w:rPr>
                <w:rFonts w:ascii="Calibri" w:eastAsia="Calibri" w:hAnsi="Calibri" w:cs="Calibri"/>
                <w:sz w:val="24"/>
                <w:szCs w:val="24"/>
                <w:lang w:val="en-GB"/>
              </w:rPr>
              <w:t xml:space="preserve">a solid pipeline </w:t>
            </w:r>
            <w:r w:rsidR="004814BD">
              <w:rPr>
                <w:rFonts w:ascii="Calibri" w:eastAsia="Calibri" w:hAnsi="Calibri" w:cs="Calibri"/>
                <w:sz w:val="24"/>
                <w:szCs w:val="24"/>
                <w:lang w:val="en-GB"/>
              </w:rPr>
              <w:t>under</w:t>
            </w:r>
            <w:r w:rsidRPr="23A5598D">
              <w:rPr>
                <w:rFonts w:ascii="Calibri" w:eastAsia="Calibri" w:hAnsi="Calibri" w:cs="Calibri"/>
                <w:sz w:val="24"/>
                <w:szCs w:val="24"/>
                <w:lang w:val="en-GB"/>
              </w:rPr>
              <w:t xml:space="preserve"> the pillar related to nature, environment, and climate. The </w:t>
            </w:r>
            <w:r w:rsidR="004814BD">
              <w:rPr>
                <w:rFonts w:ascii="Calibri" w:eastAsia="Calibri" w:hAnsi="Calibri" w:cs="Calibri"/>
                <w:sz w:val="24"/>
                <w:szCs w:val="24"/>
                <w:lang w:val="en-GB"/>
              </w:rPr>
              <w:t xml:space="preserve">new country </w:t>
            </w:r>
            <w:r w:rsidRPr="23A5598D">
              <w:rPr>
                <w:rFonts w:ascii="Calibri" w:eastAsia="Calibri" w:hAnsi="Calibri" w:cs="Calibri"/>
                <w:sz w:val="24"/>
                <w:szCs w:val="24"/>
                <w:lang w:val="en-GB"/>
              </w:rPr>
              <w:t xml:space="preserve">programme roll-out </w:t>
            </w:r>
            <w:r w:rsidRPr="23A5598D">
              <w:rPr>
                <w:rFonts w:ascii="Calibri" w:eastAsia="Calibri" w:hAnsi="Calibri" w:cs="Calibri"/>
                <w:sz w:val="24"/>
                <w:szCs w:val="24"/>
                <w:lang w:val="en-GB"/>
              </w:rPr>
              <w:lastRenderedPageBreak/>
              <w:t xml:space="preserve">will be </w:t>
            </w:r>
            <w:r w:rsidR="001F2AEB">
              <w:rPr>
                <w:rFonts w:ascii="Calibri" w:eastAsia="Calibri" w:hAnsi="Calibri" w:cs="Calibri"/>
                <w:sz w:val="24"/>
                <w:szCs w:val="24"/>
                <w:lang w:val="en-GB"/>
              </w:rPr>
              <w:t xml:space="preserve">designed and conducted </w:t>
            </w:r>
            <w:r w:rsidRPr="23A5598D">
              <w:rPr>
                <w:rFonts w:ascii="Calibri" w:eastAsia="Calibri" w:hAnsi="Calibri" w:cs="Calibri"/>
                <w:sz w:val="24"/>
                <w:szCs w:val="24"/>
                <w:lang w:val="en-GB"/>
              </w:rPr>
              <w:t xml:space="preserve"> using a co-creation approach with all stakeholders including donors. The portfolio approach will reinforce programme quality, coherence, and competitiveness. In addition, UNDP will contribute to UNCT effort in the implementation of joint resource mobilisation strategy.</w:t>
            </w:r>
          </w:p>
        </w:tc>
        <w:tc>
          <w:tcPr>
            <w:tcW w:w="2700" w:type="dxa"/>
          </w:tcPr>
          <w:p w14:paraId="258AA659" w14:textId="0F47DDD4" w:rsidR="107638C9" w:rsidRDefault="107638C9" w:rsidP="23A5598D">
            <w:pPr>
              <w:rPr>
                <w:rFonts w:cs="Times New Roman"/>
              </w:rPr>
            </w:pPr>
            <w:r w:rsidRPr="23A5598D">
              <w:rPr>
                <w:rFonts w:cs="Times New Roman"/>
              </w:rPr>
              <w:lastRenderedPageBreak/>
              <w:t>N</w:t>
            </w:r>
            <w:r w:rsidR="192C1B88" w:rsidRPr="23A5598D">
              <w:rPr>
                <w:rFonts w:cs="Times New Roman"/>
              </w:rPr>
              <w:t>/</w:t>
            </w:r>
            <w:r w:rsidRPr="23A5598D">
              <w:rPr>
                <w:rFonts w:cs="Times New Roman"/>
              </w:rPr>
              <w:t>A</w:t>
            </w:r>
          </w:p>
        </w:tc>
      </w:tr>
      <w:tr w:rsidR="23A5598D" w14:paraId="111EE377" w14:textId="77777777" w:rsidTr="23A5598D">
        <w:trPr>
          <w:trHeight w:val="6857"/>
        </w:trPr>
        <w:tc>
          <w:tcPr>
            <w:tcW w:w="2610" w:type="dxa"/>
            <w:vMerge/>
            <w:shd w:val="clear" w:color="auto" w:fill="EDEDED" w:themeFill="accent3" w:themeFillTint="33"/>
          </w:tcPr>
          <w:p w14:paraId="7186ED6B" w14:textId="77777777" w:rsidR="00FF14FA" w:rsidRDefault="00FF14FA"/>
        </w:tc>
        <w:tc>
          <w:tcPr>
            <w:tcW w:w="5295" w:type="dxa"/>
            <w:shd w:val="clear" w:color="auto" w:fill="EDEDED" w:themeFill="accent3" w:themeFillTint="33"/>
            <w:vAlign w:val="center"/>
          </w:tcPr>
          <w:p w14:paraId="17C1DED2" w14:textId="6D72EC0D" w:rsidR="5E1148A5" w:rsidRDefault="5E1148A5" w:rsidP="23A5598D">
            <w:pPr>
              <w:pStyle w:val="ListParagraph"/>
              <w:numPr>
                <w:ilvl w:val="0"/>
                <w:numId w:val="17"/>
              </w:numPr>
              <w:spacing w:line="240" w:lineRule="auto"/>
              <w:jc w:val="both"/>
              <w:rPr>
                <w:rFonts w:ascii="Calibri" w:eastAsia="Calibri" w:hAnsi="Calibri" w:cs="Calibri"/>
                <w:sz w:val="24"/>
                <w:szCs w:val="24"/>
              </w:rPr>
            </w:pPr>
            <w:r w:rsidRPr="23A5598D">
              <w:rPr>
                <w:rFonts w:ascii="Calibri" w:eastAsia="Calibri" w:hAnsi="Calibri" w:cs="Calibri"/>
                <w:sz w:val="24"/>
                <w:szCs w:val="24"/>
              </w:rPr>
              <w:t>Belgium is concerned by the risk of overlapping and internal competition related to gender equality as an objective around which there is a lot of uncertainty in terms of division of roles within the UN system. How was that aspect of the CPD coordinated with other relevant UN entities, notably UN Women?</w:t>
            </w:r>
          </w:p>
        </w:tc>
        <w:tc>
          <w:tcPr>
            <w:tcW w:w="4995" w:type="dxa"/>
          </w:tcPr>
          <w:p w14:paraId="4F17198E" w14:textId="234B5E7D" w:rsidR="1C21069A" w:rsidRDefault="1C21069A" w:rsidP="23A5598D">
            <w:pPr>
              <w:pStyle w:val="ListParagraph"/>
              <w:numPr>
                <w:ilvl w:val="0"/>
                <w:numId w:val="17"/>
              </w:numPr>
              <w:spacing w:line="240" w:lineRule="auto"/>
              <w:jc w:val="both"/>
              <w:rPr>
                <w:rFonts w:ascii="Calibri" w:eastAsia="Calibri" w:hAnsi="Calibri" w:cs="Calibri"/>
                <w:sz w:val="24"/>
                <w:szCs w:val="24"/>
                <w:lang w:val="en-GB"/>
              </w:rPr>
            </w:pPr>
            <w:r w:rsidRPr="23A5598D">
              <w:rPr>
                <w:rFonts w:ascii="Calibri" w:eastAsia="Calibri" w:hAnsi="Calibri" w:cs="Calibri"/>
                <w:sz w:val="24"/>
                <w:szCs w:val="24"/>
                <w:lang w:val="en-GB"/>
              </w:rPr>
              <w:t xml:space="preserve">UNDP co-leads with UN Women the Programme Management Team of UNCT. This team has the responsibility of ensuring programme coherence, </w:t>
            </w:r>
            <w:proofErr w:type="gramStart"/>
            <w:r w:rsidRPr="23A5598D">
              <w:rPr>
                <w:rFonts w:ascii="Calibri" w:eastAsia="Calibri" w:hAnsi="Calibri" w:cs="Calibri"/>
                <w:sz w:val="24"/>
                <w:szCs w:val="24"/>
                <w:lang w:val="en-GB"/>
              </w:rPr>
              <w:t>complementarit</w:t>
            </w:r>
            <w:r w:rsidR="78BD4395" w:rsidRPr="23A5598D">
              <w:rPr>
                <w:rFonts w:ascii="Calibri" w:eastAsia="Calibri" w:hAnsi="Calibri" w:cs="Calibri"/>
                <w:sz w:val="24"/>
                <w:szCs w:val="24"/>
                <w:lang w:val="en-GB"/>
              </w:rPr>
              <w:t>ies</w:t>
            </w:r>
            <w:proofErr w:type="gramEnd"/>
            <w:r w:rsidRPr="23A5598D">
              <w:rPr>
                <w:rFonts w:ascii="Calibri" w:eastAsia="Calibri" w:hAnsi="Calibri" w:cs="Calibri"/>
                <w:sz w:val="24"/>
                <w:szCs w:val="24"/>
                <w:lang w:val="en-GB"/>
              </w:rPr>
              <w:t xml:space="preserve"> and</w:t>
            </w:r>
            <w:r w:rsidR="2C203DB3" w:rsidRPr="23A5598D">
              <w:rPr>
                <w:rFonts w:ascii="Calibri" w:eastAsia="Calibri" w:hAnsi="Calibri" w:cs="Calibri"/>
                <w:sz w:val="24"/>
                <w:szCs w:val="24"/>
                <w:lang w:val="en-GB"/>
              </w:rPr>
              <w:t xml:space="preserve"> synergies</w:t>
            </w:r>
            <w:r w:rsidR="498D87AF" w:rsidRPr="23A5598D">
              <w:rPr>
                <w:rFonts w:ascii="Calibri" w:eastAsia="Calibri" w:hAnsi="Calibri" w:cs="Calibri"/>
                <w:sz w:val="24"/>
                <w:szCs w:val="24"/>
                <w:lang w:val="en-GB"/>
              </w:rPr>
              <w:t xml:space="preserve"> between UN Agencies’ specific programmes within the framework of the UNSDCF. A t</w:t>
            </w:r>
            <w:r w:rsidRPr="23A5598D">
              <w:rPr>
                <w:rFonts w:ascii="Calibri" w:eastAsia="Calibri" w:hAnsi="Calibri" w:cs="Calibri"/>
                <w:sz w:val="24"/>
                <w:szCs w:val="24"/>
                <w:lang w:val="en-GB"/>
              </w:rPr>
              <w:t>echnical working Group on gender and human right</w:t>
            </w:r>
            <w:r w:rsidR="376228C7" w:rsidRPr="23A5598D">
              <w:rPr>
                <w:rFonts w:ascii="Calibri" w:eastAsia="Calibri" w:hAnsi="Calibri" w:cs="Calibri"/>
                <w:sz w:val="24"/>
                <w:szCs w:val="24"/>
                <w:lang w:val="en-GB"/>
              </w:rPr>
              <w:t>s</w:t>
            </w:r>
            <w:r w:rsidRPr="23A5598D">
              <w:rPr>
                <w:rFonts w:ascii="Calibri" w:eastAsia="Calibri" w:hAnsi="Calibri" w:cs="Calibri"/>
                <w:sz w:val="24"/>
                <w:szCs w:val="24"/>
                <w:lang w:val="en-GB"/>
              </w:rPr>
              <w:t xml:space="preserve"> </w:t>
            </w:r>
            <w:r w:rsidR="3125FFA2" w:rsidRPr="23A5598D">
              <w:rPr>
                <w:rFonts w:ascii="Calibri" w:eastAsia="Calibri" w:hAnsi="Calibri" w:cs="Calibri"/>
                <w:sz w:val="24"/>
                <w:szCs w:val="24"/>
                <w:lang w:val="en-GB"/>
              </w:rPr>
              <w:t xml:space="preserve">co-led by </w:t>
            </w:r>
            <w:r w:rsidRPr="23A5598D">
              <w:rPr>
                <w:rFonts w:ascii="Calibri" w:eastAsia="Calibri" w:hAnsi="Calibri" w:cs="Calibri"/>
                <w:sz w:val="24"/>
                <w:szCs w:val="24"/>
                <w:lang w:val="en-GB"/>
              </w:rPr>
              <w:t xml:space="preserve">UN Women </w:t>
            </w:r>
            <w:r w:rsidR="2F4690AC" w:rsidRPr="23A5598D">
              <w:rPr>
                <w:rFonts w:ascii="Calibri" w:eastAsia="Calibri" w:hAnsi="Calibri" w:cs="Calibri"/>
                <w:sz w:val="24"/>
                <w:szCs w:val="24"/>
                <w:lang w:val="en-GB"/>
              </w:rPr>
              <w:t>and</w:t>
            </w:r>
            <w:r w:rsidRPr="23A5598D">
              <w:rPr>
                <w:rFonts w:ascii="Calibri" w:eastAsia="Calibri" w:hAnsi="Calibri" w:cs="Calibri"/>
                <w:sz w:val="24"/>
                <w:szCs w:val="24"/>
                <w:lang w:val="en-GB"/>
              </w:rPr>
              <w:t xml:space="preserve"> UNFPA</w:t>
            </w:r>
            <w:r w:rsidR="1ED41007" w:rsidRPr="23A5598D">
              <w:rPr>
                <w:rFonts w:ascii="Calibri" w:eastAsia="Calibri" w:hAnsi="Calibri" w:cs="Calibri"/>
                <w:sz w:val="24"/>
                <w:szCs w:val="24"/>
                <w:lang w:val="en-GB"/>
              </w:rPr>
              <w:t xml:space="preserve"> has been established to ensure alignment, division of labour and effective gender mainstreaming and coordination among UN Agencies. Furthermor</w:t>
            </w:r>
            <w:r w:rsidR="236C5EB0" w:rsidRPr="23A5598D">
              <w:rPr>
                <w:rFonts w:ascii="Calibri" w:eastAsia="Calibri" w:hAnsi="Calibri" w:cs="Calibri"/>
                <w:sz w:val="24"/>
                <w:szCs w:val="24"/>
                <w:lang w:val="en-GB"/>
              </w:rPr>
              <w:t>e, a sub</w:t>
            </w:r>
            <w:r w:rsidRPr="23A5598D">
              <w:rPr>
                <w:rFonts w:ascii="Calibri" w:eastAsia="Calibri" w:hAnsi="Calibri" w:cs="Calibri"/>
                <w:sz w:val="24"/>
                <w:szCs w:val="24"/>
                <w:lang w:val="en-GB"/>
              </w:rPr>
              <w:t xml:space="preserve">-cluster </w:t>
            </w:r>
            <w:r w:rsidR="61A27B37" w:rsidRPr="23A5598D">
              <w:rPr>
                <w:rFonts w:ascii="Calibri" w:eastAsia="Calibri" w:hAnsi="Calibri" w:cs="Calibri"/>
                <w:sz w:val="24"/>
                <w:szCs w:val="24"/>
                <w:lang w:val="en-GB"/>
              </w:rPr>
              <w:t>on SGBV co-led by</w:t>
            </w:r>
            <w:r w:rsidRPr="23A5598D">
              <w:rPr>
                <w:rFonts w:ascii="Calibri" w:eastAsia="Calibri" w:hAnsi="Calibri" w:cs="Calibri"/>
                <w:sz w:val="24"/>
                <w:szCs w:val="24"/>
                <w:lang w:val="en-GB"/>
              </w:rPr>
              <w:t xml:space="preserve"> UNFPA </w:t>
            </w:r>
            <w:r w:rsidR="4E443A45" w:rsidRPr="23A5598D">
              <w:rPr>
                <w:rFonts w:ascii="Calibri" w:eastAsia="Calibri" w:hAnsi="Calibri" w:cs="Calibri"/>
                <w:sz w:val="24"/>
                <w:szCs w:val="24"/>
                <w:lang w:val="en-GB"/>
              </w:rPr>
              <w:t xml:space="preserve">and </w:t>
            </w:r>
            <w:r w:rsidR="34E32F9E" w:rsidRPr="23A5598D">
              <w:rPr>
                <w:rFonts w:ascii="Calibri" w:eastAsia="Calibri" w:hAnsi="Calibri" w:cs="Calibri"/>
                <w:sz w:val="24"/>
                <w:szCs w:val="24"/>
                <w:lang w:val="en-GB"/>
              </w:rPr>
              <w:t xml:space="preserve">IRC </w:t>
            </w:r>
            <w:r w:rsidR="68EB0AF9" w:rsidRPr="23A5598D">
              <w:rPr>
                <w:rFonts w:ascii="Calibri" w:eastAsia="Calibri" w:hAnsi="Calibri" w:cs="Calibri"/>
                <w:sz w:val="24"/>
                <w:szCs w:val="24"/>
                <w:lang w:val="en-GB"/>
              </w:rPr>
              <w:t>has been established to ensure coordination on this specific thematic.</w:t>
            </w:r>
          </w:p>
          <w:p w14:paraId="53AE1131" w14:textId="4C5F6031" w:rsidR="2ED2FA5F" w:rsidRDefault="2ED2FA5F" w:rsidP="23A5598D">
            <w:pPr>
              <w:pStyle w:val="ListParagraph"/>
              <w:numPr>
                <w:ilvl w:val="0"/>
                <w:numId w:val="17"/>
              </w:numPr>
              <w:spacing w:line="240" w:lineRule="auto"/>
              <w:jc w:val="both"/>
              <w:rPr>
                <w:rFonts w:ascii="Calibri" w:eastAsia="Calibri" w:hAnsi="Calibri" w:cs="Calibri"/>
                <w:sz w:val="24"/>
                <w:szCs w:val="24"/>
                <w:lang w:val="en-GB"/>
              </w:rPr>
            </w:pPr>
            <w:r w:rsidRPr="23A5598D">
              <w:rPr>
                <w:rFonts w:ascii="Calibri" w:eastAsia="Calibri" w:hAnsi="Calibri" w:cs="Calibri"/>
                <w:sz w:val="24"/>
                <w:szCs w:val="24"/>
                <w:lang w:val="en-GB"/>
              </w:rPr>
              <w:t>In paragraph 16 of the programme</w:t>
            </w:r>
            <w:r w:rsidR="32F6F173" w:rsidRPr="23A5598D">
              <w:rPr>
                <w:rFonts w:ascii="Calibri" w:eastAsia="Calibri" w:hAnsi="Calibri" w:cs="Calibri"/>
                <w:sz w:val="24"/>
                <w:szCs w:val="24"/>
                <w:lang w:val="en-GB"/>
              </w:rPr>
              <w:t>,</w:t>
            </w:r>
            <w:r w:rsidRPr="23A5598D">
              <w:rPr>
                <w:rFonts w:ascii="Calibri" w:eastAsia="Calibri" w:hAnsi="Calibri" w:cs="Calibri"/>
                <w:sz w:val="24"/>
                <w:szCs w:val="24"/>
                <w:lang w:val="en-GB"/>
              </w:rPr>
              <w:t xml:space="preserve"> </w:t>
            </w:r>
            <w:r w:rsidR="53DB70E7" w:rsidRPr="23A5598D">
              <w:rPr>
                <w:rFonts w:ascii="Calibri" w:eastAsia="Calibri" w:hAnsi="Calibri" w:cs="Calibri"/>
                <w:sz w:val="24"/>
                <w:szCs w:val="24"/>
                <w:lang w:val="en-GB"/>
              </w:rPr>
              <w:t>UNDP specifie</w:t>
            </w:r>
            <w:r w:rsidR="00225D26">
              <w:rPr>
                <w:rFonts w:ascii="Calibri" w:eastAsia="Calibri" w:hAnsi="Calibri" w:cs="Calibri"/>
                <w:sz w:val="24"/>
                <w:szCs w:val="24"/>
                <w:lang w:val="en-GB"/>
              </w:rPr>
              <w:t>s</w:t>
            </w:r>
            <w:r w:rsidR="53DB70E7" w:rsidRPr="23A5598D">
              <w:rPr>
                <w:rFonts w:ascii="Calibri" w:eastAsia="Calibri" w:hAnsi="Calibri" w:cs="Calibri"/>
                <w:sz w:val="24"/>
                <w:szCs w:val="24"/>
                <w:lang w:val="en-GB"/>
              </w:rPr>
              <w:t xml:space="preserve"> its contribution </w:t>
            </w:r>
            <w:r w:rsidR="16247167" w:rsidRPr="23A5598D">
              <w:rPr>
                <w:rFonts w:ascii="Calibri" w:eastAsia="Calibri" w:hAnsi="Calibri" w:cs="Calibri"/>
                <w:sz w:val="24"/>
                <w:szCs w:val="24"/>
                <w:lang w:val="en-GB"/>
              </w:rPr>
              <w:t>as well as potential partnership with other actors, UN Agencies including UN Women</w:t>
            </w:r>
            <w:r w:rsidR="50EE493D" w:rsidRPr="23A5598D">
              <w:rPr>
                <w:rFonts w:ascii="Calibri" w:eastAsia="Calibri" w:hAnsi="Calibri" w:cs="Calibri"/>
                <w:sz w:val="24"/>
                <w:szCs w:val="24"/>
                <w:lang w:val="en-GB"/>
              </w:rPr>
              <w:t xml:space="preserve"> who has developed a country gender profile that will be used by UNDP to monitor progress on gender equality during the implementation of the programme</w:t>
            </w:r>
            <w:r w:rsidR="16247167" w:rsidRPr="23A5598D">
              <w:rPr>
                <w:rFonts w:ascii="Calibri" w:eastAsia="Calibri" w:hAnsi="Calibri" w:cs="Calibri"/>
                <w:sz w:val="24"/>
                <w:szCs w:val="24"/>
                <w:lang w:val="en-GB"/>
              </w:rPr>
              <w:t>.</w:t>
            </w:r>
          </w:p>
        </w:tc>
        <w:tc>
          <w:tcPr>
            <w:tcW w:w="2700" w:type="dxa"/>
          </w:tcPr>
          <w:p w14:paraId="01CF138F" w14:textId="22BC3AD3" w:rsidR="5B3B1F9C" w:rsidRDefault="5B3B1F9C" w:rsidP="23A5598D">
            <w:pPr>
              <w:rPr>
                <w:rFonts w:cs="Times New Roman"/>
              </w:rPr>
            </w:pPr>
            <w:r w:rsidRPr="23A5598D">
              <w:rPr>
                <w:rFonts w:cs="Times New Roman"/>
              </w:rPr>
              <w:t>N</w:t>
            </w:r>
            <w:r w:rsidR="0A4CEA0C" w:rsidRPr="23A5598D">
              <w:rPr>
                <w:rFonts w:cs="Times New Roman"/>
              </w:rPr>
              <w:t>/</w:t>
            </w:r>
            <w:r w:rsidRPr="23A5598D">
              <w:rPr>
                <w:rFonts w:cs="Times New Roman"/>
              </w:rPr>
              <w:t>A</w:t>
            </w:r>
          </w:p>
        </w:tc>
      </w:tr>
      <w:tr w:rsidR="23A5598D" w14:paraId="01DF1D76" w14:textId="77777777" w:rsidTr="23A5598D">
        <w:trPr>
          <w:trHeight w:val="476"/>
        </w:trPr>
        <w:tc>
          <w:tcPr>
            <w:tcW w:w="2610" w:type="dxa"/>
            <w:vMerge/>
            <w:shd w:val="clear" w:color="auto" w:fill="EDEDED" w:themeFill="accent3" w:themeFillTint="33"/>
          </w:tcPr>
          <w:p w14:paraId="4F8773D8" w14:textId="77777777" w:rsidR="00FF14FA" w:rsidRDefault="00FF14FA"/>
        </w:tc>
        <w:tc>
          <w:tcPr>
            <w:tcW w:w="5295" w:type="dxa"/>
            <w:shd w:val="clear" w:color="auto" w:fill="EDEDED" w:themeFill="accent3" w:themeFillTint="33"/>
            <w:vAlign w:val="center"/>
          </w:tcPr>
          <w:p w14:paraId="6BC8C3E0" w14:textId="05F8C179" w:rsidR="5E1148A5" w:rsidRDefault="5E1148A5" w:rsidP="23A5598D">
            <w:pPr>
              <w:pStyle w:val="ListParagraph"/>
              <w:numPr>
                <w:ilvl w:val="0"/>
                <w:numId w:val="17"/>
              </w:numPr>
              <w:spacing w:line="240" w:lineRule="auto"/>
              <w:jc w:val="both"/>
              <w:rPr>
                <w:rFonts w:ascii="Calibri" w:eastAsia="Calibri" w:hAnsi="Calibri" w:cs="Calibri"/>
                <w:sz w:val="24"/>
                <w:szCs w:val="24"/>
              </w:rPr>
            </w:pPr>
            <w:r w:rsidRPr="23A5598D">
              <w:rPr>
                <w:rFonts w:ascii="Calibri" w:eastAsia="Calibri" w:hAnsi="Calibri" w:cs="Calibri"/>
                <w:sz w:val="24"/>
                <w:szCs w:val="24"/>
              </w:rPr>
              <w:t xml:space="preserve">Belgium welcomes the recognition that the CPD’s implementation may face multidimensional risks and takes note of various actions and strategies aiming at mitigating these </w:t>
            </w:r>
            <w:r w:rsidRPr="23A5598D">
              <w:rPr>
                <w:rFonts w:ascii="Calibri" w:eastAsia="Calibri" w:hAnsi="Calibri" w:cs="Calibri"/>
                <w:sz w:val="24"/>
                <w:szCs w:val="24"/>
              </w:rPr>
              <w:lastRenderedPageBreak/>
              <w:t xml:space="preserve">risks. Could further explain: 1) how the early warning system and the conflict sensitivity analyses will be established and how they will contribute to adjusting the programme </w:t>
            </w:r>
            <w:proofErr w:type="gramStart"/>
            <w:r w:rsidRPr="23A5598D">
              <w:rPr>
                <w:rFonts w:ascii="Calibri" w:eastAsia="Calibri" w:hAnsi="Calibri" w:cs="Calibri"/>
                <w:sz w:val="24"/>
                <w:szCs w:val="24"/>
              </w:rPr>
              <w:t>scope</w:t>
            </w:r>
            <w:proofErr w:type="gramEnd"/>
            <w:r w:rsidRPr="23A5598D">
              <w:rPr>
                <w:rFonts w:ascii="Calibri" w:eastAsia="Calibri" w:hAnsi="Calibri" w:cs="Calibri"/>
                <w:sz w:val="24"/>
                <w:szCs w:val="24"/>
              </w:rPr>
              <w:t xml:space="preserve"> if necessary, 2) how the steering committee will regularly monitor and </w:t>
            </w:r>
            <w:proofErr w:type="spellStart"/>
            <w:r w:rsidRPr="23A5598D">
              <w:rPr>
                <w:rFonts w:ascii="Calibri" w:eastAsia="Calibri" w:hAnsi="Calibri" w:cs="Calibri"/>
                <w:sz w:val="24"/>
                <w:szCs w:val="24"/>
              </w:rPr>
              <w:t>analyze</w:t>
            </w:r>
            <w:proofErr w:type="spellEnd"/>
            <w:r w:rsidRPr="23A5598D">
              <w:rPr>
                <w:rFonts w:ascii="Calibri" w:eastAsia="Calibri" w:hAnsi="Calibri" w:cs="Calibri"/>
                <w:sz w:val="24"/>
                <w:szCs w:val="24"/>
              </w:rPr>
              <w:t xml:space="preserve"> mitigating measures using the risk monitoring matrix as an early warning, risk management and decision-making tool?</w:t>
            </w:r>
          </w:p>
        </w:tc>
        <w:tc>
          <w:tcPr>
            <w:tcW w:w="4995" w:type="dxa"/>
          </w:tcPr>
          <w:p w14:paraId="3885CD77" w14:textId="032CB638" w:rsidR="374F2F32" w:rsidRDefault="374F2F32" w:rsidP="00BE32D6">
            <w:pPr>
              <w:spacing w:line="240" w:lineRule="auto"/>
              <w:jc w:val="both"/>
              <w:rPr>
                <w:rFonts w:cs="Times New Roman"/>
                <w:sz w:val="24"/>
                <w:szCs w:val="24"/>
              </w:rPr>
            </w:pPr>
            <w:r w:rsidRPr="23A5598D">
              <w:rPr>
                <w:rFonts w:cs="Times New Roman"/>
                <w:sz w:val="24"/>
                <w:szCs w:val="24"/>
              </w:rPr>
              <w:lastRenderedPageBreak/>
              <w:t>The comments are well noted with much appreciation.</w:t>
            </w:r>
          </w:p>
          <w:p w14:paraId="7158E77F" w14:textId="55F9F32D" w:rsidR="03C02CD1" w:rsidRDefault="03C02CD1" w:rsidP="00BE32D6">
            <w:pPr>
              <w:pStyle w:val="ListParagraph"/>
              <w:numPr>
                <w:ilvl w:val="0"/>
                <w:numId w:val="2"/>
              </w:numPr>
              <w:spacing w:line="240" w:lineRule="auto"/>
              <w:jc w:val="both"/>
              <w:rPr>
                <w:sz w:val="24"/>
                <w:szCs w:val="24"/>
              </w:rPr>
            </w:pPr>
            <w:r w:rsidRPr="23A5598D">
              <w:rPr>
                <w:sz w:val="24"/>
                <w:szCs w:val="24"/>
              </w:rPr>
              <w:lastRenderedPageBreak/>
              <w:t>The early warning system</w:t>
            </w:r>
            <w:r w:rsidR="156E89F5" w:rsidRPr="23A5598D">
              <w:rPr>
                <w:sz w:val="24"/>
                <w:szCs w:val="24"/>
              </w:rPr>
              <w:t>, the programme criticality,</w:t>
            </w:r>
            <w:r w:rsidRPr="23A5598D">
              <w:rPr>
                <w:sz w:val="24"/>
                <w:szCs w:val="24"/>
              </w:rPr>
              <w:t xml:space="preserve"> and </w:t>
            </w:r>
            <w:r w:rsidR="1BD52059" w:rsidRPr="23A5598D">
              <w:rPr>
                <w:sz w:val="24"/>
                <w:szCs w:val="24"/>
              </w:rPr>
              <w:t xml:space="preserve">the </w:t>
            </w:r>
            <w:r w:rsidRPr="23A5598D">
              <w:rPr>
                <w:sz w:val="24"/>
                <w:szCs w:val="24"/>
              </w:rPr>
              <w:t>conflict sensitivity analysis will follow the UNDP and the UN System corporate standards</w:t>
            </w:r>
            <w:r w:rsidR="2673E8A9" w:rsidRPr="23A5598D">
              <w:rPr>
                <w:sz w:val="24"/>
                <w:szCs w:val="24"/>
              </w:rPr>
              <w:t>,</w:t>
            </w:r>
            <w:r w:rsidRPr="23A5598D">
              <w:rPr>
                <w:sz w:val="24"/>
                <w:szCs w:val="24"/>
              </w:rPr>
              <w:t xml:space="preserve"> </w:t>
            </w:r>
            <w:proofErr w:type="gramStart"/>
            <w:r w:rsidR="041309AF" w:rsidRPr="23A5598D">
              <w:rPr>
                <w:sz w:val="24"/>
                <w:szCs w:val="24"/>
              </w:rPr>
              <w:t>framework</w:t>
            </w:r>
            <w:proofErr w:type="gramEnd"/>
            <w:r w:rsidR="041309AF" w:rsidRPr="23A5598D">
              <w:rPr>
                <w:sz w:val="24"/>
                <w:szCs w:val="24"/>
              </w:rPr>
              <w:t xml:space="preserve"> </w:t>
            </w:r>
            <w:r w:rsidRPr="23A5598D">
              <w:rPr>
                <w:sz w:val="24"/>
                <w:szCs w:val="24"/>
              </w:rPr>
              <w:t>and methodology for which specific terms of reference exis</w:t>
            </w:r>
            <w:r w:rsidR="1B50EE37" w:rsidRPr="23A5598D">
              <w:rPr>
                <w:sz w:val="24"/>
                <w:szCs w:val="24"/>
              </w:rPr>
              <w:t>t.</w:t>
            </w:r>
            <w:r w:rsidR="54136F26" w:rsidRPr="23A5598D">
              <w:rPr>
                <w:sz w:val="24"/>
                <w:szCs w:val="24"/>
              </w:rPr>
              <w:t xml:space="preserve"> It will contribute to anticipate on necessary adjustments </w:t>
            </w:r>
            <w:r w:rsidR="6D89D00D" w:rsidRPr="23A5598D">
              <w:rPr>
                <w:sz w:val="24"/>
                <w:szCs w:val="24"/>
              </w:rPr>
              <w:t xml:space="preserve">(including on the programme scope) </w:t>
            </w:r>
            <w:r w:rsidR="54136F26" w:rsidRPr="23A5598D">
              <w:rPr>
                <w:sz w:val="24"/>
                <w:szCs w:val="24"/>
              </w:rPr>
              <w:t>that may be required to ad</w:t>
            </w:r>
            <w:r w:rsidR="5A7A058A" w:rsidRPr="23A5598D">
              <w:rPr>
                <w:sz w:val="24"/>
                <w:szCs w:val="24"/>
              </w:rPr>
              <w:t xml:space="preserve">apt and adjust during </w:t>
            </w:r>
            <w:r w:rsidR="54136F26" w:rsidRPr="23A5598D">
              <w:rPr>
                <w:sz w:val="24"/>
                <w:szCs w:val="24"/>
              </w:rPr>
              <w:t>the programme implementation</w:t>
            </w:r>
            <w:r w:rsidR="12B85458" w:rsidRPr="23A5598D">
              <w:rPr>
                <w:sz w:val="24"/>
                <w:szCs w:val="24"/>
              </w:rPr>
              <w:t>.</w:t>
            </w:r>
          </w:p>
          <w:p w14:paraId="522D6163" w14:textId="372A779F" w:rsidR="007F736C" w:rsidRPr="00174CDD" w:rsidRDefault="007F736C" w:rsidP="00174CDD">
            <w:pPr>
              <w:pStyle w:val="ListParagraph"/>
              <w:numPr>
                <w:ilvl w:val="0"/>
                <w:numId w:val="2"/>
              </w:numPr>
              <w:spacing w:line="240" w:lineRule="auto"/>
              <w:jc w:val="both"/>
              <w:rPr>
                <w:sz w:val="24"/>
                <w:szCs w:val="24"/>
                <w:lang w:val="en-GB"/>
              </w:rPr>
            </w:pPr>
            <w:r w:rsidRPr="00174CDD">
              <w:rPr>
                <w:sz w:val="24"/>
                <w:szCs w:val="24"/>
                <w:lang w:val="en-GB"/>
              </w:rPr>
              <w:t xml:space="preserve">UNDP will </w:t>
            </w:r>
            <w:r w:rsidR="00B237B6" w:rsidRPr="00174CDD">
              <w:rPr>
                <w:sz w:val="24"/>
                <w:szCs w:val="24"/>
                <w:lang w:val="en-GB"/>
              </w:rPr>
              <w:t>actively m</w:t>
            </w:r>
            <w:r w:rsidR="000110CB" w:rsidRPr="00174CDD">
              <w:rPr>
                <w:sz w:val="24"/>
                <w:szCs w:val="24"/>
                <w:lang w:val="en-GB"/>
              </w:rPr>
              <w:t>anaged</w:t>
            </w:r>
            <w:r w:rsidR="002253C4" w:rsidRPr="00174CDD">
              <w:rPr>
                <w:sz w:val="24"/>
                <w:szCs w:val="24"/>
                <w:lang w:val="en-GB"/>
              </w:rPr>
              <w:t xml:space="preserve"> </w:t>
            </w:r>
            <w:r w:rsidR="001D296B" w:rsidRPr="00174CDD">
              <w:rPr>
                <w:sz w:val="24"/>
                <w:szCs w:val="24"/>
                <w:lang w:val="en-GB"/>
              </w:rPr>
              <w:t xml:space="preserve">risks </w:t>
            </w:r>
            <w:r w:rsidR="002253C4" w:rsidRPr="00174CDD">
              <w:rPr>
                <w:sz w:val="24"/>
                <w:szCs w:val="24"/>
                <w:lang w:val="en-GB"/>
              </w:rPr>
              <w:t>to</w:t>
            </w:r>
            <w:r w:rsidR="001D296B" w:rsidRPr="00174CDD">
              <w:rPr>
                <w:sz w:val="24"/>
                <w:szCs w:val="24"/>
                <w:lang w:val="en-GB"/>
              </w:rPr>
              <w:t xml:space="preserve"> ensure that risks are regularly </w:t>
            </w:r>
            <w:r w:rsidR="008C6919" w:rsidRPr="00174CDD">
              <w:rPr>
                <w:sz w:val="24"/>
                <w:szCs w:val="24"/>
                <w:lang w:val="en-GB"/>
              </w:rPr>
              <w:t>monitored,</w:t>
            </w:r>
            <w:r w:rsidR="001D296B" w:rsidRPr="00174CDD">
              <w:rPr>
                <w:sz w:val="24"/>
                <w:szCs w:val="24"/>
                <w:lang w:val="en-GB"/>
              </w:rPr>
              <w:t xml:space="preserve"> and new risk identified and captured</w:t>
            </w:r>
            <w:r w:rsidR="008C6919" w:rsidRPr="00174CDD">
              <w:rPr>
                <w:sz w:val="24"/>
                <w:szCs w:val="24"/>
                <w:lang w:val="en-GB"/>
              </w:rPr>
              <w:t xml:space="preserve"> all year long. Prior to the steering committee</w:t>
            </w:r>
            <w:r w:rsidR="0021223B" w:rsidRPr="00174CDD">
              <w:rPr>
                <w:sz w:val="24"/>
                <w:szCs w:val="24"/>
                <w:lang w:val="en-GB"/>
              </w:rPr>
              <w:t xml:space="preserve"> meetings</w:t>
            </w:r>
            <w:r w:rsidR="008C6919" w:rsidRPr="00174CDD">
              <w:rPr>
                <w:sz w:val="24"/>
                <w:szCs w:val="24"/>
                <w:lang w:val="en-GB"/>
              </w:rPr>
              <w:t xml:space="preserve"> a</w:t>
            </w:r>
            <w:r w:rsidR="00197FBD" w:rsidRPr="00174CDD">
              <w:rPr>
                <w:sz w:val="24"/>
                <w:szCs w:val="24"/>
                <w:lang w:val="en-GB"/>
              </w:rPr>
              <w:t xml:space="preserve"> risk analysis will be conducted by UNDP teams and a</w:t>
            </w:r>
            <w:r w:rsidR="008C6919" w:rsidRPr="00174CDD">
              <w:rPr>
                <w:sz w:val="24"/>
                <w:szCs w:val="24"/>
                <w:lang w:val="en-GB"/>
              </w:rPr>
              <w:t xml:space="preserve">n updated risks matrix </w:t>
            </w:r>
            <w:r w:rsidR="006D04C3" w:rsidRPr="00174CDD">
              <w:rPr>
                <w:sz w:val="24"/>
                <w:szCs w:val="24"/>
                <w:lang w:val="en-GB"/>
              </w:rPr>
              <w:t>will be prepared with mitigation measures</w:t>
            </w:r>
            <w:r w:rsidR="00477FD7" w:rsidRPr="00174CDD">
              <w:rPr>
                <w:sz w:val="24"/>
                <w:szCs w:val="24"/>
                <w:lang w:val="en-GB"/>
              </w:rPr>
              <w:t xml:space="preserve">. </w:t>
            </w:r>
            <w:r w:rsidR="00551642" w:rsidRPr="00174CDD">
              <w:rPr>
                <w:sz w:val="24"/>
                <w:szCs w:val="24"/>
                <w:lang w:val="en-GB"/>
              </w:rPr>
              <w:t xml:space="preserve">The implementation of </w:t>
            </w:r>
            <w:r w:rsidR="006B75E3" w:rsidRPr="00174CDD">
              <w:rPr>
                <w:sz w:val="24"/>
                <w:szCs w:val="24"/>
                <w:lang w:val="en-GB"/>
              </w:rPr>
              <w:t xml:space="preserve">mitigation measures </w:t>
            </w:r>
            <w:r w:rsidR="00305007" w:rsidRPr="00174CDD">
              <w:rPr>
                <w:sz w:val="24"/>
                <w:szCs w:val="24"/>
                <w:lang w:val="en-GB"/>
              </w:rPr>
              <w:t>for</w:t>
            </w:r>
            <w:r w:rsidR="00174CDD" w:rsidRPr="00174CDD">
              <w:rPr>
                <w:sz w:val="24"/>
                <w:szCs w:val="24"/>
                <w:lang w:val="en-GB"/>
              </w:rPr>
              <w:t xml:space="preserve"> critical </w:t>
            </w:r>
            <w:r w:rsidR="00305007" w:rsidRPr="00174CDD">
              <w:rPr>
                <w:sz w:val="24"/>
                <w:szCs w:val="24"/>
                <w:lang w:val="en-GB"/>
              </w:rPr>
              <w:t xml:space="preserve">risks </w:t>
            </w:r>
            <w:r w:rsidR="006B75E3" w:rsidRPr="00174CDD">
              <w:rPr>
                <w:sz w:val="24"/>
                <w:szCs w:val="24"/>
                <w:lang w:val="en-GB"/>
              </w:rPr>
              <w:t xml:space="preserve">will also be monitored. </w:t>
            </w:r>
            <w:r w:rsidR="00CF702A" w:rsidRPr="00174CDD">
              <w:rPr>
                <w:sz w:val="24"/>
                <w:szCs w:val="24"/>
                <w:lang w:val="en-GB"/>
              </w:rPr>
              <w:t>The analysis and the matrix will be examined by the steering committee who will approve relevant measures that will anticipate on potential risks.</w:t>
            </w:r>
          </w:p>
          <w:p w14:paraId="066FA1B0" w14:textId="3D1D710F" w:rsidR="00FD1D80" w:rsidRPr="00CA3EFC" w:rsidRDefault="00FD1D80" w:rsidP="00CA3EFC">
            <w:pPr>
              <w:spacing w:line="240" w:lineRule="auto"/>
              <w:ind w:left="360"/>
              <w:jc w:val="both"/>
              <w:rPr>
                <w:sz w:val="24"/>
                <w:szCs w:val="24"/>
                <w:lang w:val="en-GB"/>
              </w:rPr>
            </w:pPr>
          </w:p>
          <w:p w14:paraId="0AF383D0" w14:textId="0A715F25" w:rsidR="008C6919" w:rsidRPr="00CA3EFC" w:rsidRDefault="008C6919" w:rsidP="00CA3EFC">
            <w:pPr>
              <w:spacing w:line="240" w:lineRule="auto"/>
              <w:ind w:left="360"/>
              <w:jc w:val="both"/>
              <w:rPr>
                <w:sz w:val="24"/>
                <w:szCs w:val="24"/>
                <w:lang w:val="en-GB"/>
              </w:rPr>
            </w:pPr>
          </w:p>
          <w:p w14:paraId="67A6353A" w14:textId="611866A6" w:rsidR="04BA57FB" w:rsidRDefault="04BA57FB" w:rsidP="00BE32D6">
            <w:pPr>
              <w:pStyle w:val="ListParagraph"/>
              <w:numPr>
                <w:ilvl w:val="0"/>
                <w:numId w:val="2"/>
              </w:numPr>
              <w:spacing w:line="240" w:lineRule="auto"/>
              <w:jc w:val="both"/>
              <w:rPr>
                <w:sz w:val="24"/>
                <w:szCs w:val="24"/>
                <w:lang w:val="en-GB"/>
              </w:rPr>
            </w:pPr>
          </w:p>
        </w:tc>
        <w:tc>
          <w:tcPr>
            <w:tcW w:w="2700" w:type="dxa"/>
          </w:tcPr>
          <w:p w14:paraId="65DB2E72" w14:textId="772CD26E" w:rsidR="00076E43" w:rsidRDefault="00076E43" w:rsidP="23A5598D">
            <w:pPr>
              <w:rPr>
                <w:rFonts w:cs="Times New Roman"/>
              </w:rPr>
            </w:pPr>
            <w:r w:rsidRPr="23A5598D">
              <w:rPr>
                <w:rFonts w:cs="Times New Roman"/>
              </w:rPr>
              <w:lastRenderedPageBreak/>
              <w:t>N</w:t>
            </w:r>
            <w:r w:rsidR="159B45FF" w:rsidRPr="23A5598D">
              <w:rPr>
                <w:rFonts w:cs="Times New Roman"/>
              </w:rPr>
              <w:t>/</w:t>
            </w:r>
            <w:r w:rsidRPr="23A5598D">
              <w:rPr>
                <w:rFonts w:cs="Times New Roman"/>
              </w:rPr>
              <w:t>A</w:t>
            </w:r>
          </w:p>
        </w:tc>
      </w:tr>
      <w:tr w:rsidR="23A5598D" w14:paraId="1031824B" w14:textId="77777777" w:rsidTr="23A5598D">
        <w:trPr>
          <w:trHeight w:val="476"/>
        </w:trPr>
        <w:tc>
          <w:tcPr>
            <w:tcW w:w="2610" w:type="dxa"/>
            <w:shd w:val="clear" w:color="auto" w:fill="EDEDED" w:themeFill="accent3" w:themeFillTint="33"/>
          </w:tcPr>
          <w:p w14:paraId="69F2D18E" w14:textId="41BE4156" w:rsidR="5351B61E" w:rsidRDefault="5351B61E" w:rsidP="23A5598D">
            <w:pPr>
              <w:rPr>
                <w:rFonts w:ascii="Calibri" w:eastAsia="Calibri" w:hAnsi="Calibri" w:cs="Calibri"/>
                <w:sz w:val="24"/>
                <w:szCs w:val="24"/>
              </w:rPr>
            </w:pPr>
            <w:r w:rsidRPr="23A5598D">
              <w:rPr>
                <w:rFonts w:ascii="Calibri" w:eastAsia="Calibri" w:hAnsi="Calibri" w:cs="Calibri"/>
                <w:sz w:val="24"/>
                <w:szCs w:val="24"/>
              </w:rPr>
              <w:lastRenderedPageBreak/>
              <w:t>Ireland</w:t>
            </w:r>
          </w:p>
        </w:tc>
        <w:tc>
          <w:tcPr>
            <w:tcW w:w="5295" w:type="dxa"/>
            <w:shd w:val="clear" w:color="auto" w:fill="EDEDED" w:themeFill="accent3" w:themeFillTint="33"/>
            <w:vAlign w:val="center"/>
          </w:tcPr>
          <w:p w14:paraId="2A6A29E3" w14:textId="14C63479" w:rsidR="5351B61E" w:rsidRDefault="5351B61E" w:rsidP="23A5598D">
            <w:pPr>
              <w:pStyle w:val="ListParagraph"/>
              <w:numPr>
                <w:ilvl w:val="0"/>
                <w:numId w:val="17"/>
              </w:numPr>
              <w:spacing w:line="240" w:lineRule="auto"/>
              <w:jc w:val="both"/>
              <w:rPr>
                <w:rFonts w:ascii="Calibri" w:eastAsia="Calibri" w:hAnsi="Calibri" w:cs="Calibri"/>
                <w:sz w:val="24"/>
                <w:szCs w:val="24"/>
              </w:rPr>
            </w:pPr>
            <w:r w:rsidRPr="23A5598D">
              <w:rPr>
                <w:rFonts w:ascii="Calibri" w:eastAsia="Calibri" w:hAnsi="Calibri" w:cs="Calibri"/>
                <w:sz w:val="24"/>
                <w:szCs w:val="24"/>
              </w:rPr>
              <w:t>We welcome the focus on DRR and land degradation &amp; access. We note efforts to strengthen cross-border coordination within the UN system.</w:t>
            </w:r>
          </w:p>
        </w:tc>
        <w:tc>
          <w:tcPr>
            <w:tcW w:w="4995" w:type="dxa"/>
          </w:tcPr>
          <w:p w14:paraId="7A4FCCE0" w14:textId="032CB638" w:rsidR="5AA6A5DD" w:rsidRDefault="5AA6A5DD" w:rsidP="00BE32D6">
            <w:pPr>
              <w:spacing w:line="240" w:lineRule="auto"/>
              <w:jc w:val="both"/>
              <w:rPr>
                <w:rFonts w:cs="Times New Roman"/>
                <w:sz w:val="24"/>
                <w:szCs w:val="24"/>
              </w:rPr>
            </w:pPr>
            <w:r w:rsidRPr="23A5598D">
              <w:rPr>
                <w:rFonts w:cs="Times New Roman"/>
                <w:sz w:val="24"/>
                <w:szCs w:val="24"/>
              </w:rPr>
              <w:t>The comments are well noted with much appreciation.</w:t>
            </w:r>
          </w:p>
        </w:tc>
        <w:tc>
          <w:tcPr>
            <w:tcW w:w="2700" w:type="dxa"/>
          </w:tcPr>
          <w:p w14:paraId="1D05C511" w14:textId="7B344B99" w:rsidR="676601CA" w:rsidRDefault="676601CA" w:rsidP="23A5598D">
            <w:pPr>
              <w:rPr>
                <w:rFonts w:cs="Times New Roman"/>
              </w:rPr>
            </w:pPr>
            <w:r w:rsidRPr="23A5598D">
              <w:rPr>
                <w:rFonts w:cs="Times New Roman"/>
              </w:rPr>
              <w:t>N</w:t>
            </w:r>
            <w:r w:rsidR="6BCB2420" w:rsidRPr="23A5598D">
              <w:rPr>
                <w:rFonts w:cs="Times New Roman"/>
              </w:rPr>
              <w:t>/</w:t>
            </w:r>
            <w:r w:rsidRPr="23A5598D">
              <w:rPr>
                <w:rFonts w:cs="Times New Roman"/>
              </w:rPr>
              <w:t>A</w:t>
            </w:r>
          </w:p>
        </w:tc>
      </w:tr>
    </w:tbl>
    <w:p w14:paraId="27F3D7EE" w14:textId="77777777" w:rsidR="004671E9" w:rsidRDefault="004671E9" w:rsidP="0079037A"/>
    <w:sectPr w:rsidR="004671E9" w:rsidSect="009F5068">
      <w:headerReference w:type="even" r:id="rId10"/>
      <w:footerReference w:type="default" r:id="rId11"/>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72DAA" w14:textId="77777777" w:rsidR="0090527B" w:rsidRDefault="0090527B" w:rsidP="00764B40">
      <w:pPr>
        <w:spacing w:after="0" w:line="240" w:lineRule="auto"/>
      </w:pPr>
      <w:r>
        <w:separator/>
      </w:r>
    </w:p>
  </w:endnote>
  <w:endnote w:type="continuationSeparator" w:id="0">
    <w:p w14:paraId="1F107666" w14:textId="77777777" w:rsidR="0090527B" w:rsidRDefault="0090527B" w:rsidP="0076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ourier New&quot;">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322901"/>
      <w:docPartObj>
        <w:docPartGallery w:val="Page Numbers (Bottom of Page)"/>
        <w:docPartUnique/>
      </w:docPartObj>
    </w:sdtPr>
    <w:sdtEndPr>
      <w:rPr>
        <w:noProof/>
      </w:rPr>
    </w:sdtEndPr>
    <w:sdtContent>
      <w:p w14:paraId="42C914A3" w14:textId="77777777" w:rsidR="00F3633B" w:rsidRDefault="00764B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299313" w14:textId="77777777" w:rsidR="00F3633B" w:rsidRDefault="00CA3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BDFD0" w14:textId="77777777" w:rsidR="0090527B" w:rsidRDefault="0090527B" w:rsidP="00764B40">
      <w:pPr>
        <w:spacing w:after="0" w:line="240" w:lineRule="auto"/>
      </w:pPr>
      <w:r>
        <w:separator/>
      </w:r>
    </w:p>
  </w:footnote>
  <w:footnote w:type="continuationSeparator" w:id="0">
    <w:p w14:paraId="50675AB2" w14:textId="77777777" w:rsidR="0090527B" w:rsidRDefault="0090527B" w:rsidP="00764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A0BF" w14:textId="77777777" w:rsidR="00494A81" w:rsidRDefault="00764B40" w:rsidP="00FB7642">
    <w:pPr>
      <w:pStyle w:val="Header"/>
      <w:jc w:val="center"/>
      <w:rPr>
        <w:rFonts w:ascii="Arial Unicode MS" w:eastAsia="Arial Unicode MS" w:hAnsi="Arial Unicode MS" w:cs="Arial Unicode MS"/>
        <w:color w:val="000000"/>
        <w:sz w:val="17"/>
      </w:rPr>
    </w:pPr>
    <w:bookmarkStart w:id="0" w:name="aliashStandardlabeling1r1HeaderEvenPages"/>
    <w:r w:rsidRPr="00FB7642">
      <w:rPr>
        <w:rFonts w:ascii="Arial Unicode MS" w:eastAsia="Arial Unicode MS" w:hAnsi="Arial Unicode MS" w:cs="Arial Unicode MS"/>
        <w:color w:val="000000"/>
        <w:sz w:val="17"/>
      </w:rPr>
      <w:t>USAGE INTERNE - N5 - INTERN GEBRUIK</w:t>
    </w:r>
  </w:p>
  <w:bookmarkEnd w:id="0"/>
  <w:p w14:paraId="226B7470" w14:textId="77777777" w:rsidR="00FB7642" w:rsidRDefault="00CA3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B17E"/>
    <w:multiLevelType w:val="hybridMultilevel"/>
    <w:tmpl w:val="7B500722"/>
    <w:lvl w:ilvl="0" w:tplc="123C0E80">
      <w:start w:val="1"/>
      <w:numFmt w:val="bullet"/>
      <w:lvlText w:val="o"/>
      <w:lvlJc w:val="left"/>
      <w:pPr>
        <w:ind w:left="720" w:hanging="360"/>
      </w:pPr>
      <w:rPr>
        <w:rFonts w:ascii="&quot;Courier New&quot;" w:hAnsi="&quot;Courier New&quot;" w:hint="default"/>
      </w:rPr>
    </w:lvl>
    <w:lvl w:ilvl="1" w:tplc="A2288208">
      <w:start w:val="1"/>
      <w:numFmt w:val="bullet"/>
      <w:lvlText w:val="o"/>
      <w:lvlJc w:val="left"/>
      <w:pPr>
        <w:ind w:left="1440" w:hanging="360"/>
      </w:pPr>
      <w:rPr>
        <w:rFonts w:ascii="Courier New" w:hAnsi="Courier New" w:hint="default"/>
      </w:rPr>
    </w:lvl>
    <w:lvl w:ilvl="2" w:tplc="06F0734E">
      <w:start w:val="1"/>
      <w:numFmt w:val="bullet"/>
      <w:lvlText w:val=""/>
      <w:lvlJc w:val="left"/>
      <w:pPr>
        <w:ind w:left="2160" w:hanging="360"/>
      </w:pPr>
      <w:rPr>
        <w:rFonts w:ascii="Wingdings" w:hAnsi="Wingdings" w:hint="default"/>
      </w:rPr>
    </w:lvl>
    <w:lvl w:ilvl="3" w:tplc="DCBA5ED6">
      <w:start w:val="1"/>
      <w:numFmt w:val="bullet"/>
      <w:lvlText w:val=""/>
      <w:lvlJc w:val="left"/>
      <w:pPr>
        <w:ind w:left="2880" w:hanging="360"/>
      </w:pPr>
      <w:rPr>
        <w:rFonts w:ascii="Symbol" w:hAnsi="Symbol" w:hint="default"/>
      </w:rPr>
    </w:lvl>
    <w:lvl w:ilvl="4" w:tplc="995E424E">
      <w:start w:val="1"/>
      <w:numFmt w:val="bullet"/>
      <w:lvlText w:val="o"/>
      <w:lvlJc w:val="left"/>
      <w:pPr>
        <w:ind w:left="3600" w:hanging="360"/>
      </w:pPr>
      <w:rPr>
        <w:rFonts w:ascii="Courier New" w:hAnsi="Courier New" w:hint="default"/>
      </w:rPr>
    </w:lvl>
    <w:lvl w:ilvl="5" w:tplc="263898A4">
      <w:start w:val="1"/>
      <w:numFmt w:val="bullet"/>
      <w:lvlText w:val=""/>
      <w:lvlJc w:val="left"/>
      <w:pPr>
        <w:ind w:left="4320" w:hanging="360"/>
      </w:pPr>
      <w:rPr>
        <w:rFonts w:ascii="Wingdings" w:hAnsi="Wingdings" w:hint="default"/>
      </w:rPr>
    </w:lvl>
    <w:lvl w:ilvl="6" w:tplc="367E0CEC">
      <w:start w:val="1"/>
      <w:numFmt w:val="bullet"/>
      <w:lvlText w:val=""/>
      <w:lvlJc w:val="left"/>
      <w:pPr>
        <w:ind w:left="5040" w:hanging="360"/>
      </w:pPr>
      <w:rPr>
        <w:rFonts w:ascii="Symbol" w:hAnsi="Symbol" w:hint="default"/>
      </w:rPr>
    </w:lvl>
    <w:lvl w:ilvl="7" w:tplc="108AFE0E">
      <w:start w:val="1"/>
      <w:numFmt w:val="bullet"/>
      <w:lvlText w:val="o"/>
      <w:lvlJc w:val="left"/>
      <w:pPr>
        <w:ind w:left="5760" w:hanging="360"/>
      </w:pPr>
      <w:rPr>
        <w:rFonts w:ascii="Courier New" w:hAnsi="Courier New" w:hint="default"/>
      </w:rPr>
    </w:lvl>
    <w:lvl w:ilvl="8" w:tplc="F0268BE2">
      <w:start w:val="1"/>
      <w:numFmt w:val="bullet"/>
      <w:lvlText w:val=""/>
      <w:lvlJc w:val="left"/>
      <w:pPr>
        <w:ind w:left="6480" w:hanging="360"/>
      </w:pPr>
      <w:rPr>
        <w:rFonts w:ascii="Wingdings" w:hAnsi="Wingdings" w:hint="default"/>
      </w:rPr>
    </w:lvl>
  </w:abstractNum>
  <w:abstractNum w:abstractNumId="1" w15:restartNumberingAfterBreak="0">
    <w:nsid w:val="191671E3"/>
    <w:multiLevelType w:val="hybridMultilevel"/>
    <w:tmpl w:val="A11C2296"/>
    <w:lvl w:ilvl="0" w:tplc="5C28CA30">
      <w:start w:val="1"/>
      <w:numFmt w:val="bullet"/>
      <w:lvlText w:val=""/>
      <w:lvlJc w:val="left"/>
      <w:pPr>
        <w:ind w:left="720" w:hanging="360"/>
      </w:pPr>
      <w:rPr>
        <w:rFonts w:ascii="Symbol" w:hAnsi="Symbol" w:hint="default"/>
      </w:rPr>
    </w:lvl>
    <w:lvl w:ilvl="1" w:tplc="529E00BE">
      <w:start w:val="1"/>
      <w:numFmt w:val="bullet"/>
      <w:lvlText w:val="o"/>
      <w:lvlJc w:val="left"/>
      <w:pPr>
        <w:ind w:left="1440" w:hanging="360"/>
      </w:pPr>
      <w:rPr>
        <w:rFonts w:ascii="Courier New" w:hAnsi="Courier New" w:hint="default"/>
      </w:rPr>
    </w:lvl>
    <w:lvl w:ilvl="2" w:tplc="E3028706">
      <w:start w:val="1"/>
      <w:numFmt w:val="bullet"/>
      <w:lvlText w:val=""/>
      <w:lvlJc w:val="left"/>
      <w:pPr>
        <w:ind w:left="2160" w:hanging="360"/>
      </w:pPr>
      <w:rPr>
        <w:rFonts w:ascii="Wingdings" w:hAnsi="Wingdings" w:hint="default"/>
      </w:rPr>
    </w:lvl>
    <w:lvl w:ilvl="3" w:tplc="7BCA9BFE">
      <w:start w:val="1"/>
      <w:numFmt w:val="bullet"/>
      <w:lvlText w:val=""/>
      <w:lvlJc w:val="left"/>
      <w:pPr>
        <w:ind w:left="2880" w:hanging="360"/>
      </w:pPr>
      <w:rPr>
        <w:rFonts w:ascii="Symbol" w:hAnsi="Symbol" w:hint="default"/>
      </w:rPr>
    </w:lvl>
    <w:lvl w:ilvl="4" w:tplc="CC743B7A">
      <w:start w:val="1"/>
      <w:numFmt w:val="bullet"/>
      <w:lvlText w:val="o"/>
      <w:lvlJc w:val="left"/>
      <w:pPr>
        <w:ind w:left="3600" w:hanging="360"/>
      </w:pPr>
      <w:rPr>
        <w:rFonts w:ascii="Courier New" w:hAnsi="Courier New" w:hint="default"/>
      </w:rPr>
    </w:lvl>
    <w:lvl w:ilvl="5" w:tplc="2B14F0E4">
      <w:start w:val="1"/>
      <w:numFmt w:val="bullet"/>
      <w:lvlText w:val=""/>
      <w:lvlJc w:val="left"/>
      <w:pPr>
        <w:ind w:left="4320" w:hanging="360"/>
      </w:pPr>
      <w:rPr>
        <w:rFonts w:ascii="Wingdings" w:hAnsi="Wingdings" w:hint="default"/>
      </w:rPr>
    </w:lvl>
    <w:lvl w:ilvl="6" w:tplc="10BECC1E">
      <w:start w:val="1"/>
      <w:numFmt w:val="bullet"/>
      <w:lvlText w:val=""/>
      <w:lvlJc w:val="left"/>
      <w:pPr>
        <w:ind w:left="5040" w:hanging="360"/>
      </w:pPr>
      <w:rPr>
        <w:rFonts w:ascii="Symbol" w:hAnsi="Symbol" w:hint="default"/>
      </w:rPr>
    </w:lvl>
    <w:lvl w:ilvl="7" w:tplc="4B9289AA">
      <w:start w:val="1"/>
      <w:numFmt w:val="bullet"/>
      <w:lvlText w:val="o"/>
      <w:lvlJc w:val="left"/>
      <w:pPr>
        <w:ind w:left="5760" w:hanging="360"/>
      </w:pPr>
      <w:rPr>
        <w:rFonts w:ascii="Courier New" w:hAnsi="Courier New" w:hint="default"/>
      </w:rPr>
    </w:lvl>
    <w:lvl w:ilvl="8" w:tplc="E3304D26">
      <w:start w:val="1"/>
      <w:numFmt w:val="bullet"/>
      <w:lvlText w:val=""/>
      <w:lvlJc w:val="left"/>
      <w:pPr>
        <w:ind w:left="6480" w:hanging="360"/>
      </w:pPr>
      <w:rPr>
        <w:rFonts w:ascii="Wingdings" w:hAnsi="Wingdings" w:hint="default"/>
      </w:rPr>
    </w:lvl>
  </w:abstractNum>
  <w:abstractNum w:abstractNumId="2" w15:restartNumberingAfterBreak="0">
    <w:nsid w:val="1CECFC2C"/>
    <w:multiLevelType w:val="hybridMultilevel"/>
    <w:tmpl w:val="F8E072A0"/>
    <w:lvl w:ilvl="0" w:tplc="E5F20B22">
      <w:start w:val="1"/>
      <w:numFmt w:val="decimal"/>
      <w:lvlText w:val="%1."/>
      <w:lvlJc w:val="left"/>
      <w:pPr>
        <w:ind w:left="720" w:hanging="360"/>
      </w:pPr>
    </w:lvl>
    <w:lvl w:ilvl="1" w:tplc="556EEA66">
      <w:start w:val="1"/>
      <w:numFmt w:val="lowerLetter"/>
      <w:lvlText w:val="%2."/>
      <w:lvlJc w:val="left"/>
      <w:pPr>
        <w:ind w:left="1440" w:hanging="360"/>
      </w:pPr>
    </w:lvl>
    <w:lvl w:ilvl="2" w:tplc="13725C5A">
      <w:start w:val="1"/>
      <w:numFmt w:val="lowerRoman"/>
      <w:lvlText w:val="%3."/>
      <w:lvlJc w:val="right"/>
      <w:pPr>
        <w:ind w:left="2160" w:hanging="180"/>
      </w:pPr>
    </w:lvl>
    <w:lvl w:ilvl="3" w:tplc="516860BA">
      <w:start w:val="1"/>
      <w:numFmt w:val="decimal"/>
      <w:lvlText w:val="%4."/>
      <w:lvlJc w:val="left"/>
      <w:pPr>
        <w:ind w:left="2880" w:hanging="360"/>
      </w:pPr>
    </w:lvl>
    <w:lvl w:ilvl="4" w:tplc="49966762">
      <w:start w:val="1"/>
      <w:numFmt w:val="lowerLetter"/>
      <w:lvlText w:val="%5."/>
      <w:lvlJc w:val="left"/>
      <w:pPr>
        <w:ind w:left="3600" w:hanging="360"/>
      </w:pPr>
    </w:lvl>
    <w:lvl w:ilvl="5" w:tplc="8690BC28">
      <w:start w:val="1"/>
      <w:numFmt w:val="lowerRoman"/>
      <w:lvlText w:val="%6."/>
      <w:lvlJc w:val="right"/>
      <w:pPr>
        <w:ind w:left="4320" w:hanging="180"/>
      </w:pPr>
    </w:lvl>
    <w:lvl w:ilvl="6" w:tplc="C9AE909C">
      <w:start w:val="1"/>
      <w:numFmt w:val="decimal"/>
      <w:lvlText w:val="%7."/>
      <w:lvlJc w:val="left"/>
      <w:pPr>
        <w:ind w:left="5040" w:hanging="360"/>
      </w:pPr>
    </w:lvl>
    <w:lvl w:ilvl="7" w:tplc="1BBA0178">
      <w:start w:val="1"/>
      <w:numFmt w:val="lowerLetter"/>
      <w:lvlText w:val="%8."/>
      <w:lvlJc w:val="left"/>
      <w:pPr>
        <w:ind w:left="5760" w:hanging="360"/>
      </w:pPr>
    </w:lvl>
    <w:lvl w:ilvl="8" w:tplc="B868FC8A">
      <w:start w:val="1"/>
      <w:numFmt w:val="lowerRoman"/>
      <w:lvlText w:val="%9."/>
      <w:lvlJc w:val="right"/>
      <w:pPr>
        <w:ind w:left="6480" w:hanging="180"/>
      </w:pPr>
    </w:lvl>
  </w:abstractNum>
  <w:abstractNum w:abstractNumId="3" w15:restartNumberingAfterBreak="0">
    <w:nsid w:val="1E4B6F08"/>
    <w:multiLevelType w:val="hybridMultilevel"/>
    <w:tmpl w:val="F538F384"/>
    <w:lvl w:ilvl="0" w:tplc="8EB42076">
      <w:start w:val="1"/>
      <w:numFmt w:val="decimal"/>
      <w:lvlText w:val="%1."/>
      <w:lvlJc w:val="left"/>
      <w:pPr>
        <w:ind w:left="720" w:hanging="360"/>
      </w:pPr>
    </w:lvl>
    <w:lvl w:ilvl="1" w:tplc="DA08F7D0">
      <w:start w:val="1"/>
      <w:numFmt w:val="lowerLetter"/>
      <w:lvlText w:val="%2."/>
      <w:lvlJc w:val="left"/>
      <w:pPr>
        <w:ind w:left="1440" w:hanging="360"/>
      </w:pPr>
    </w:lvl>
    <w:lvl w:ilvl="2" w:tplc="90BE3142">
      <w:start w:val="1"/>
      <w:numFmt w:val="lowerRoman"/>
      <w:lvlText w:val="%3."/>
      <w:lvlJc w:val="right"/>
      <w:pPr>
        <w:ind w:left="2160" w:hanging="180"/>
      </w:pPr>
    </w:lvl>
    <w:lvl w:ilvl="3" w:tplc="2BE207D4">
      <w:start w:val="1"/>
      <w:numFmt w:val="decimal"/>
      <w:lvlText w:val="%4."/>
      <w:lvlJc w:val="left"/>
      <w:pPr>
        <w:ind w:left="2880" w:hanging="360"/>
      </w:pPr>
    </w:lvl>
    <w:lvl w:ilvl="4" w:tplc="98CAEA10">
      <w:start w:val="1"/>
      <w:numFmt w:val="lowerLetter"/>
      <w:lvlText w:val="%5."/>
      <w:lvlJc w:val="left"/>
      <w:pPr>
        <w:ind w:left="3600" w:hanging="360"/>
      </w:pPr>
    </w:lvl>
    <w:lvl w:ilvl="5" w:tplc="07E08654">
      <w:start w:val="1"/>
      <w:numFmt w:val="lowerRoman"/>
      <w:lvlText w:val="%6."/>
      <w:lvlJc w:val="right"/>
      <w:pPr>
        <w:ind w:left="4320" w:hanging="180"/>
      </w:pPr>
    </w:lvl>
    <w:lvl w:ilvl="6" w:tplc="AC3E4E5E">
      <w:start w:val="1"/>
      <w:numFmt w:val="decimal"/>
      <w:lvlText w:val="%7."/>
      <w:lvlJc w:val="left"/>
      <w:pPr>
        <w:ind w:left="5040" w:hanging="360"/>
      </w:pPr>
    </w:lvl>
    <w:lvl w:ilvl="7" w:tplc="E5801CB2">
      <w:start w:val="1"/>
      <w:numFmt w:val="lowerLetter"/>
      <w:lvlText w:val="%8."/>
      <w:lvlJc w:val="left"/>
      <w:pPr>
        <w:ind w:left="5760" w:hanging="360"/>
      </w:pPr>
    </w:lvl>
    <w:lvl w:ilvl="8" w:tplc="3B583112">
      <w:start w:val="1"/>
      <w:numFmt w:val="lowerRoman"/>
      <w:lvlText w:val="%9."/>
      <w:lvlJc w:val="right"/>
      <w:pPr>
        <w:ind w:left="6480" w:hanging="180"/>
      </w:pPr>
    </w:lvl>
  </w:abstractNum>
  <w:abstractNum w:abstractNumId="4" w15:restartNumberingAfterBreak="0">
    <w:nsid w:val="2602C494"/>
    <w:multiLevelType w:val="hybridMultilevel"/>
    <w:tmpl w:val="44DC12CE"/>
    <w:lvl w:ilvl="0" w:tplc="ED080798">
      <w:start w:val="1"/>
      <w:numFmt w:val="decimal"/>
      <w:lvlText w:val="%1."/>
      <w:lvlJc w:val="left"/>
      <w:pPr>
        <w:ind w:left="720" w:hanging="360"/>
      </w:pPr>
    </w:lvl>
    <w:lvl w:ilvl="1" w:tplc="96665D3E">
      <w:start w:val="1"/>
      <w:numFmt w:val="lowerLetter"/>
      <w:lvlText w:val="%2."/>
      <w:lvlJc w:val="left"/>
      <w:pPr>
        <w:ind w:left="1440" w:hanging="360"/>
      </w:pPr>
    </w:lvl>
    <w:lvl w:ilvl="2" w:tplc="6CBE1F66">
      <w:start w:val="1"/>
      <w:numFmt w:val="lowerRoman"/>
      <w:lvlText w:val="%3."/>
      <w:lvlJc w:val="right"/>
      <w:pPr>
        <w:ind w:left="2160" w:hanging="180"/>
      </w:pPr>
    </w:lvl>
    <w:lvl w:ilvl="3" w:tplc="159EBC2A">
      <w:start w:val="1"/>
      <w:numFmt w:val="decimal"/>
      <w:lvlText w:val="%4."/>
      <w:lvlJc w:val="left"/>
      <w:pPr>
        <w:ind w:left="2880" w:hanging="360"/>
      </w:pPr>
    </w:lvl>
    <w:lvl w:ilvl="4" w:tplc="314A687A">
      <w:start w:val="1"/>
      <w:numFmt w:val="lowerLetter"/>
      <w:lvlText w:val="%5."/>
      <w:lvlJc w:val="left"/>
      <w:pPr>
        <w:ind w:left="3600" w:hanging="360"/>
      </w:pPr>
    </w:lvl>
    <w:lvl w:ilvl="5" w:tplc="9DF404F8">
      <w:start w:val="1"/>
      <w:numFmt w:val="lowerRoman"/>
      <w:lvlText w:val="%6."/>
      <w:lvlJc w:val="right"/>
      <w:pPr>
        <w:ind w:left="4320" w:hanging="180"/>
      </w:pPr>
    </w:lvl>
    <w:lvl w:ilvl="6" w:tplc="034CC1C0">
      <w:start w:val="1"/>
      <w:numFmt w:val="decimal"/>
      <w:lvlText w:val="%7."/>
      <w:lvlJc w:val="left"/>
      <w:pPr>
        <w:ind w:left="5040" w:hanging="360"/>
      </w:pPr>
    </w:lvl>
    <w:lvl w:ilvl="7" w:tplc="753276D2">
      <w:start w:val="1"/>
      <w:numFmt w:val="lowerLetter"/>
      <w:lvlText w:val="%8."/>
      <w:lvlJc w:val="left"/>
      <w:pPr>
        <w:ind w:left="5760" w:hanging="360"/>
      </w:pPr>
    </w:lvl>
    <w:lvl w:ilvl="8" w:tplc="DAF0CA3C">
      <w:start w:val="1"/>
      <w:numFmt w:val="lowerRoman"/>
      <w:lvlText w:val="%9."/>
      <w:lvlJc w:val="right"/>
      <w:pPr>
        <w:ind w:left="6480" w:hanging="180"/>
      </w:pPr>
    </w:lvl>
  </w:abstractNum>
  <w:abstractNum w:abstractNumId="5" w15:restartNumberingAfterBreak="0">
    <w:nsid w:val="2E6D159E"/>
    <w:multiLevelType w:val="hybridMultilevel"/>
    <w:tmpl w:val="8F3690D6"/>
    <w:lvl w:ilvl="0" w:tplc="0FAC9C7C">
      <w:start w:val="1"/>
      <w:numFmt w:val="bullet"/>
      <w:lvlText w:val=""/>
      <w:lvlJc w:val="left"/>
      <w:pPr>
        <w:ind w:left="720" w:hanging="360"/>
      </w:pPr>
      <w:rPr>
        <w:rFonts w:ascii="Symbol" w:hAnsi="Symbol" w:hint="default"/>
      </w:rPr>
    </w:lvl>
    <w:lvl w:ilvl="1" w:tplc="A9E8933C">
      <w:start w:val="1"/>
      <w:numFmt w:val="bullet"/>
      <w:lvlText w:val="o"/>
      <w:lvlJc w:val="left"/>
      <w:pPr>
        <w:ind w:left="1440" w:hanging="360"/>
      </w:pPr>
      <w:rPr>
        <w:rFonts w:ascii="Courier New" w:hAnsi="Courier New" w:hint="default"/>
      </w:rPr>
    </w:lvl>
    <w:lvl w:ilvl="2" w:tplc="D6B8DA44">
      <w:start w:val="1"/>
      <w:numFmt w:val="bullet"/>
      <w:lvlText w:val=""/>
      <w:lvlJc w:val="left"/>
      <w:pPr>
        <w:ind w:left="2160" w:hanging="360"/>
      </w:pPr>
      <w:rPr>
        <w:rFonts w:ascii="Wingdings" w:hAnsi="Wingdings" w:hint="default"/>
      </w:rPr>
    </w:lvl>
    <w:lvl w:ilvl="3" w:tplc="18B6809A">
      <w:start w:val="1"/>
      <w:numFmt w:val="bullet"/>
      <w:lvlText w:val=""/>
      <w:lvlJc w:val="left"/>
      <w:pPr>
        <w:ind w:left="2880" w:hanging="360"/>
      </w:pPr>
      <w:rPr>
        <w:rFonts w:ascii="Symbol" w:hAnsi="Symbol" w:hint="default"/>
      </w:rPr>
    </w:lvl>
    <w:lvl w:ilvl="4" w:tplc="35686474">
      <w:start w:val="1"/>
      <w:numFmt w:val="bullet"/>
      <w:lvlText w:val="o"/>
      <w:lvlJc w:val="left"/>
      <w:pPr>
        <w:ind w:left="3600" w:hanging="360"/>
      </w:pPr>
      <w:rPr>
        <w:rFonts w:ascii="Courier New" w:hAnsi="Courier New" w:hint="default"/>
      </w:rPr>
    </w:lvl>
    <w:lvl w:ilvl="5" w:tplc="1D5CB4BC">
      <w:start w:val="1"/>
      <w:numFmt w:val="bullet"/>
      <w:lvlText w:val=""/>
      <w:lvlJc w:val="left"/>
      <w:pPr>
        <w:ind w:left="4320" w:hanging="360"/>
      </w:pPr>
      <w:rPr>
        <w:rFonts w:ascii="Wingdings" w:hAnsi="Wingdings" w:hint="default"/>
      </w:rPr>
    </w:lvl>
    <w:lvl w:ilvl="6" w:tplc="45CC199C">
      <w:start w:val="1"/>
      <w:numFmt w:val="bullet"/>
      <w:lvlText w:val=""/>
      <w:lvlJc w:val="left"/>
      <w:pPr>
        <w:ind w:left="5040" w:hanging="360"/>
      </w:pPr>
      <w:rPr>
        <w:rFonts w:ascii="Symbol" w:hAnsi="Symbol" w:hint="default"/>
      </w:rPr>
    </w:lvl>
    <w:lvl w:ilvl="7" w:tplc="D0DC3C8A">
      <w:start w:val="1"/>
      <w:numFmt w:val="bullet"/>
      <w:lvlText w:val="o"/>
      <w:lvlJc w:val="left"/>
      <w:pPr>
        <w:ind w:left="5760" w:hanging="360"/>
      </w:pPr>
      <w:rPr>
        <w:rFonts w:ascii="Courier New" w:hAnsi="Courier New" w:hint="default"/>
      </w:rPr>
    </w:lvl>
    <w:lvl w:ilvl="8" w:tplc="CA78F3EE">
      <w:start w:val="1"/>
      <w:numFmt w:val="bullet"/>
      <w:lvlText w:val=""/>
      <w:lvlJc w:val="left"/>
      <w:pPr>
        <w:ind w:left="6480" w:hanging="360"/>
      </w:pPr>
      <w:rPr>
        <w:rFonts w:ascii="Wingdings" w:hAnsi="Wingdings" w:hint="default"/>
      </w:rPr>
    </w:lvl>
  </w:abstractNum>
  <w:abstractNum w:abstractNumId="6" w15:restartNumberingAfterBreak="0">
    <w:nsid w:val="306E66FA"/>
    <w:multiLevelType w:val="hybridMultilevel"/>
    <w:tmpl w:val="9F4A8536"/>
    <w:lvl w:ilvl="0" w:tplc="C986A368">
      <w:start w:val="1"/>
      <w:numFmt w:val="bullet"/>
      <w:lvlText w:val="o"/>
      <w:lvlJc w:val="left"/>
      <w:pPr>
        <w:ind w:left="720" w:hanging="360"/>
      </w:pPr>
      <w:rPr>
        <w:rFonts w:ascii="&quot;Courier New&quot;" w:hAnsi="&quot;Courier New&quot;" w:hint="default"/>
      </w:rPr>
    </w:lvl>
    <w:lvl w:ilvl="1" w:tplc="7FCA117E">
      <w:start w:val="1"/>
      <w:numFmt w:val="bullet"/>
      <w:lvlText w:val="o"/>
      <w:lvlJc w:val="left"/>
      <w:pPr>
        <w:ind w:left="1440" w:hanging="360"/>
      </w:pPr>
      <w:rPr>
        <w:rFonts w:ascii="Courier New" w:hAnsi="Courier New" w:hint="default"/>
      </w:rPr>
    </w:lvl>
    <w:lvl w:ilvl="2" w:tplc="5344AD6A">
      <w:start w:val="1"/>
      <w:numFmt w:val="bullet"/>
      <w:lvlText w:val=""/>
      <w:lvlJc w:val="left"/>
      <w:pPr>
        <w:ind w:left="2160" w:hanging="360"/>
      </w:pPr>
      <w:rPr>
        <w:rFonts w:ascii="Wingdings" w:hAnsi="Wingdings" w:hint="default"/>
      </w:rPr>
    </w:lvl>
    <w:lvl w:ilvl="3" w:tplc="2AA41B3E">
      <w:start w:val="1"/>
      <w:numFmt w:val="bullet"/>
      <w:lvlText w:val=""/>
      <w:lvlJc w:val="left"/>
      <w:pPr>
        <w:ind w:left="2880" w:hanging="360"/>
      </w:pPr>
      <w:rPr>
        <w:rFonts w:ascii="Symbol" w:hAnsi="Symbol" w:hint="default"/>
      </w:rPr>
    </w:lvl>
    <w:lvl w:ilvl="4" w:tplc="6C28AD1A">
      <w:start w:val="1"/>
      <w:numFmt w:val="bullet"/>
      <w:lvlText w:val="o"/>
      <w:lvlJc w:val="left"/>
      <w:pPr>
        <w:ind w:left="3600" w:hanging="360"/>
      </w:pPr>
      <w:rPr>
        <w:rFonts w:ascii="Courier New" w:hAnsi="Courier New" w:hint="default"/>
      </w:rPr>
    </w:lvl>
    <w:lvl w:ilvl="5" w:tplc="6AE4090C">
      <w:start w:val="1"/>
      <w:numFmt w:val="bullet"/>
      <w:lvlText w:val=""/>
      <w:lvlJc w:val="left"/>
      <w:pPr>
        <w:ind w:left="4320" w:hanging="360"/>
      </w:pPr>
      <w:rPr>
        <w:rFonts w:ascii="Wingdings" w:hAnsi="Wingdings" w:hint="default"/>
      </w:rPr>
    </w:lvl>
    <w:lvl w:ilvl="6" w:tplc="8140DEA4">
      <w:start w:val="1"/>
      <w:numFmt w:val="bullet"/>
      <w:lvlText w:val=""/>
      <w:lvlJc w:val="left"/>
      <w:pPr>
        <w:ind w:left="5040" w:hanging="360"/>
      </w:pPr>
      <w:rPr>
        <w:rFonts w:ascii="Symbol" w:hAnsi="Symbol" w:hint="default"/>
      </w:rPr>
    </w:lvl>
    <w:lvl w:ilvl="7" w:tplc="D9180F98">
      <w:start w:val="1"/>
      <w:numFmt w:val="bullet"/>
      <w:lvlText w:val="o"/>
      <w:lvlJc w:val="left"/>
      <w:pPr>
        <w:ind w:left="5760" w:hanging="360"/>
      </w:pPr>
      <w:rPr>
        <w:rFonts w:ascii="Courier New" w:hAnsi="Courier New" w:hint="default"/>
      </w:rPr>
    </w:lvl>
    <w:lvl w:ilvl="8" w:tplc="805257F0">
      <w:start w:val="1"/>
      <w:numFmt w:val="bullet"/>
      <w:lvlText w:val=""/>
      <w:lvlJc w:val="left"/>
      <w:pPr>
        <w:ind w:left="6480" w:hanging="360"/>
      </w:pPr>
      <w:rPr>
        <w:rFonts w:ascii="Wingdings" w:hAnsi="Wingdings" w:hint="default"/>
      </w:rPr>
    </w:lvl>
  </w:abstractNum>
  <w:abstractNum w:abstractNumId="7" w15:restartNumberingAfterBreak="0">
    <w:nsid w:val="3633CE8E"/>
    <w:multiLevelType w:val="hybridMultilevel"/>
    <w:tmpl w:val="863AC912"/>
    <w:lvl w:ilvl="0" w:tplc="33DE57C2">
      <w:start w:val="1"/>
      <w:numFmt w:val="bullet"/>
      <w:lvlText w:val="o"/>
      <w:lvlJc w:val="left"/>
      <w:pPr>
        <w:ind w:left="720" w:hanging="360"/>
      </w:pPr>
      <w:rPr>
        <w:rFonts w:ascii="&quot;Courier New&quot;" w:hAnsi="&quot;Courier New&quot;" w:hint="default"/>
      </w:rPr>
    </w:lvl>
    <w:lvl w:ilvl="1" w:tplc="19C03A08">
      <w:start w:val="1"/>
      <w:numFmt w:val="bullet"/>
      <w:lvlText w:val="o"/>
      <w:lvlJc w:val="left"/>
      <w:pPr>
        <w:ind w:left="1440" w:hanging="360"/>
      </w:pPr>
      <w:rPr>
        <w:rFonts w:ascii="Courier New" w:hAnsi="Courier New" w:hint="default"/>
      </w:rPr>
    </w:lvl>
    <w:lvl w:ilvl="2" w:tplc="988A4A6E">
      <w:start w:val="1"/>
      <w:numFmt w:val="bullet"/>
      <w:lvlText w:val=""/>
      <w:lvlJc w:val="left"/>
      <w:pPr>
        <w:ind w:left="2160" w:hanging="360"/>
      </w:pPr>
      <w:rPr>
        <w:rFonts w:ascii="Wingdings" w:hAnsi="Wingdings" w:hint="default"/>
      </w:rPr>
    </w:lvl>
    <w:lvl w:ilvl="3" w:tplc="D24C58E4">
      <w:start w:val="1"/>
      <w:numFmt w:val="bullet"/>
      <w:lvlText w:val=""/>
      <w:lvlJc w:val="left"/>
      <w:pPr>
        <w:ind w:left="2880" w:hanging="360"/>
      </w:pPr>
      <w:rPr>
        <w:rFonts w:ascii="Symbol" w:hAnsi="Symbol" w:hint="default"/>
      </w:rPr>
    </w:lvl>
    <w:lvl w:ilvl="4" w:tplc="A1AA5E90">
      <w:start w:val="1"/>
      <w:numFmt w:val="bullet"/>
      <w:lvlText w:val="o"/>
      <w:lvlJc w:val="left"/>
      <w:pPr>
        <w:ind w:left="3600" w:hanging="360"/>
      </w:pPr>
      <w:rPr>
        <w:rFonts w:ascii="Courier New" w:hAnsi="Courier New" w:hint="default"/>
      </w:rPr>
    </w:lvl>
    <w:lvl w:ilvl="5" w:tplc="151C399E">
      <w:start w:val="1"/>
      <w:numFmt w:val="bullet"/>
      <w:lvlText w:val=""/>
      <w:lvlJc w:val="left"/>
      <w:pPr>
        <w:ind w:left="4320" w:hanging="360"/>
      </w:pPr>
      <w:rPr>
        <w:rFonts w:ascii="Wingdings" w:hAnsi="Wingdings" w:hint="default"/>
      </w:rPr>
    </w:lvl>
    <w:lvl w:ilvl="6" w:tplc="AD9E0D56">
      <w:start w:val="1"/>
      <w:numFmt w:val="bullet"/>
      <w:lvlText w:val=""/>
      <w:lvlJc w:val="left"/>
      <w:pPr>
        <w:ind w:left="5040" w:hanging="360"/>
      </w:pPr>
      <w:rPr>
        <w:rFonts w:ascii="Symbol" w:hAnsi="Symbol" w:hint="default"/>
      </w:rPr>
    </w:lvl>
    <w:lvl w:ilvl="7" w:tplc="199E0C86">
      <w:start w:val="1"/>
      <w:numFmt w:val="bullet"/>
      <w:lvlText w:val="o"/>
      <w:lvlJc w:val="left"/>
      <w:pPr>
        <w:ind w:left="5760" w:hanging="360"/>
      </w:pPr>
      <w:rPr>
        <w:rFonts w:ascii="Courier New" w:hAnsi="Courier New" w:hint="default"/>
      </w:rPr>
    </w:lvl>
    <w:lvl w:ilvl="8" w:tplc="B2D4177C">
      <w:start w:val="1"/>
      <w:numFmt w:val="bullet"/>
      <w:lvlText w:val=""/>
      <w:lvlJc w:val="left"/>
      <w:pPr>
        <w:ind w:left="6480" w:hanging="360"/>
      </w:pPr>
      <w:rPr>
        <w:rFonts w:ascii="Wingdings" w:hAnsi="Wingdings" w:hint="default"/>
      </w:rPr>
    </w:lvl>
  </w:abstractNum>
  <w:abstractNum w:abstractNumId="8" w15:restartNumberingAfterBreak="0">
    <w:nsid w:val="3A8AFC61"/>
    <w:multiLevelType w:val="hybridMultilevel"/>
    <w:tmpl w:val="E87A3118"/>
    <w:lvl w:ilvl="0" w:tplc="AB3A71AA">
      <w:start w:val="1"/>
      <w:numFmt w:val="decimal"/>
      <w:lvlText w:val="%1."/>
      <w:lvlJc w:val="left"/>
      <w:pPr>
        <w:ind w:left="720" w:hanging="360"/>
      </w:pPr>
    </w:lvl>
    <w:lvl w:ilvl="1" w:tplc="E5AA4872">
      <w:start w:val="1"/>
      <w:numFmt w:val="lowerLetter"/>
      <w:lvlText w:val="%2."/>
      <w:lvlJc w:val="left"/>
      <w:pPr>
        <w:ind w:left="1440" w:hanging="360"/>
      </w:pPr>
    </w:lvl>
    <w:lvl w:ilvl="2" w:tplc="CC6E1BFC">
      <w:start w:val="1"/>
      <w:numFmt w:val="lowerRoman"/>
      <w:lvlText w:val="%3."/>
      <w:lvlJc w:val="right"/>
      <w:pPr>
        <w:ind w:left="2160" w:hanging="180"/>
      </w:pPr>
    </w:lvl>
    <w:lvl w:ilvl="3" w:tplc="0694A660">
      <w:start w:val="1"/>
      <w:numFmt w:val="decimal"/>
      <w:lvlText w:val="%4."/>
      <w:lvlJc w:val="left"/>
      <w:pPr>
        <w:ind w:left="2880" w:hanging="360"/>
      </w:pPr>
    </w:lvl>
    <w:lvl w:ilvl="4" w:tplc="552E5D52">
      <w:start w:val="1"/>
      <w:numFmt w:val="lowerLetter"/>
      <w:lvlText w:val="%5."/>
      <w:lvlJc w:val="left"/>
      <w:pPr>
        <w:ind w:left="3600" w:hanging="360"/>
      </w:pPr>
    </w:lvl>
    <w:lvl w:ilvl="5" w:tplc="786648C2">
      <w:start w:val="1"/>
      <w:numFmt w:val="lowerRoman"/>
      <w:lvlText w:val="%6."/>
      <w:lvlJc w:val="right"/>
      <w:pPr>
        <w:ind w:left="4320" w:hanging="180"/>
      </w:pPr>
    </w:lvl>
    <w:lvl w:ilvl="6" w:tplc="9E2EE024">
      <w:start w:val="1"/>
      <w:numFmt w:val="decimal"/>
      <w:lvlText w:val="%7."/>
      <w:lvlJc w:val="left"/>
      <w:pPr>
        <w:ind w:left="5040" w:hanging="360"/>
      </w:pPr>
    </w:lvl>
    <w:lvl w:ilvl="7" w:tplc="6B147450">
      <w:start w:val="1"/>
      <w:numFmt w:val="lowerLetter"/>
      <w:lvlText w:val="%8."/>
      <w:lvlJc w:val="left"/>
      <w:pPr>
        <w:ind w:left="5760" w:hanging="360"/>
      </w:pPr>
    </w:lvl>
    <w:lvl w:ilvl="8" w:tplc="C2724BD8">
      <w:start w:val="1"/>
      <w:numFmt w:val="lowerRoman"/>
      <w:lvlText w:val="%9."/>
      <w:lvlJc w:val="right"/>
      <w:pPr>
        <w:ind w:left="6480" w:hanging="180"/>
      </w:pPr>
    </w:lvl>
  </w:abstractNum>
  <w:abstractNum w:abstractNumId="9" w15:restartNumberingAfterBreak="0">
    <w:nsid w:val="3E8D54EE"/>
    <w:multiLevelType w:val="hybridMultilevel"/>
    <w:tmpl w:val="91A884CC"/>
    <w:lvl w:ilvl="0" w:tplc="1194D63E">
      <w:start w:val="1"/>
      <w:numFmt w:val="bullet"/>
      <w:lvlText w:val="-"/>
      <w:lvlJc w:val="left"/>
      <w:pPr>
        <w:ind w:left="720" w:hanging="360"/>
      </w:pPr>
      <w:rPr>
        <w:rFonts w:ascii="Calibri" w:hAnsi="Calibri" w:hint="default"/>
      </w:rPr>
    </w:lvl>
    <w:lvl w:ilvl="1" w:tplc="9CB42128">
      <w:start w:val="1"/>
      <w:numFmt w:val="bullet"/>
      <w:lvlText w:val="o"/>
      <w:lvlJc w:val="left"/>
      <w:pPr>
        <w:ind w:left="1440" w:hanging="360"/>
      </w:pPr>
      <w:rPr>
        <w:rFonts w:ascii="Courier New" w:hAnsi="Courier New" w:hint="default"/>
      </w:rPr>
    </w:lvl>
    <w:lvl w:ilvl="2" w:tplc="56D82514">
      <w:start w:val="1"/>
      <w:numFmt w:val="bullet"/>
      <w:lvlText w:val=""/>
      <w:lvlJc w:val="left"/>
      <w:pPr>
        <w:ind w:left="2160" w:hanging="360"/>
      </w:pPr>
      <w:rPr>
        <w:rFonts w:ascii="Wingdings" w:hAnsi="Wingdings" w:hint="default"/>
      </w:rPr>
    </w:lvl>
    <w:lvl w:ilvl="3" w:tplc="CA1E7C6C">
      <w:start w:val="1"/>
      <w:numFmt w:val="bullet"/>
      <w:lvlText w:val=""/>
      <w:lvlJc w:val="left"/>
      <w:pPr>
        <w:ind w:left="2880" w:hanging="360"/>
      </w:pPr>
      <w:rPr>
        <w:rFonts w:ascii="Symbol" w:hAnsi="Symbol" w:hint="default"/>
      </w:rPr>
    </w:lvl>
    <w:lvl w:ilvl="4" w:tplc="9BA81510">
      <w:start w:val="1"/>
      <w:numFmt w:val="bullet"/>
      <w:lvlText w:val="o"/>
      <w:lvlJc w:val="left"/>
      <w:pPr>
        <w:ind w:left="3600" w:hanging="360"/>
      </w:pPr>
      <w:rPr>
        <w:rFonts w:ascii="Courier New" w:hAnsi="Courier New" w:hint="default"/>
      </w:rPr>
    </w:lvl>
    <w:lvl w:ilvl="5" w:tplc="79F418A6">
      <w:start w:val="1"/>
      <w:numFmt w:val="bullet"/>
      <w:lvlText w:val=""/>
      <w:lvlJc w:val="left"/>
      <w:pPr>
        <w:ind w:left="4320" w:hanging="360"/>
      </w:pPr>
      <w:rPr>
        <w:rFonts w:ascii="Wingdings" w:hAnsi="Wingdings" w:hint="default"/>
      </w:rPr>
    </w:lvl>
    <w:lvl w:ilvl="6" w:tplc="DD780000">
      <w:start w:val="1"/>
      <w:numFmt w:val="bullet"/>
      <w:lvlText w:val=""/>
      <w:lvlJc w:val="left"/>
      <w:pPr>
        <w:ind w:left="5040" w:hanging="360"/>
      </w:pPr>
      <w:rPr>
        <w:rFonts w:ascii="Symbol" w:hAnsi="Symbol" w:hint="default"/>
      </w:rPr>
    </w:lvl>
    <w:lvl w:ilvl="7" w:tplc="5E009A0C">
      <w:start w:val="1"/>
      <w:numFmt w:val="bullet"/>
      <w:lvlText w:val="o"/>
      <w:lvlJc w:val="left"/>
      <w:pPr>
        <w:ind w:left="5760" w:hanging="360"/>
      </w:pPr>
      <w:rPr>
        <w:rFonts w:ascii="Courier New" w:hAnsi="Courier New" w:hint="default"/>
      </w:rPr>
    </w:lvl>
    <w:lvl w:ilvl="8" w:tplc="32B2445E">
      <w:start w:val="1"/>
      <w:numFmt w:val="bullet"/>
      <w:lvlText w:val=""/>
      <w:lvlJc w:val="left"/>
      <w:pPr>
        <w:ind w:left="6480" w:hanging="360"/>
      </w:pPr>
      <w:rPr>
        <w:rFonts w:ascii="Wingdings" w:hAnsi="Wingdings" w:hint="default"/>
      </w:rPr>
    </w:lvl>
  </w:abstractNum>
  <w:abstractNum w:abstractNumId="10" w15:restartNumberingAfterBreak="0">
    <w:nsid w:val="4CA0CD9C"/>
    <w:multiLevelType w:val="hybridMultilevel"/>
    <w:tmpl w:val="D4DA716A"/>
    <w:lvl w:ilvl="0" w:tplc="57107BE8">
      <w:start w:val="1"/>
      <w:numFmt w:val="bullet"/>
      <w:lvlText w:val="-"/>
      <w:lvlJc w:val="left"/>
      <w:pPr>
        <w:ind w:left="720" w:hanging="360"/>
      </w:pPr>
      <w:rPr>
        <w:rFonts w:ascii="Calibri" w:hAnsi="Calibri" w:hint="default"/>
      </w:rPr>
    </w:lvl>
    <w:lvl w:ilvl="1" w:tplc="E3B885D2">
      <w:start w:val="1"/>
      <w:numFmt w:val="bullet"/>
      <w:lvlText w:val="o"/>
      <w:lvlJc w:val="left"/>
      <w:pPr>
        <w:ind w:left="1440" w:hanging="360"/>
      </w:pPr>
      <w:rPr>
        <w:rFonts w:ascii="Courier New" w:hAnsi="Courier New" w:hint="default"/>
      </w:rPr>
    </w:lvl>
    <w:lvl w:ilvl="2" w:tplc="4EB4DDDE">
      <w:start w:val="1"/>
      <w:numFmt w:val="bullet"/>
      <w:lvlText w:val=""/>
      <w:lvlJc w:val="left"/>
      <w:pPr>
        <w:ind w:left="2160" w:hanging="360"/>
      </w:pPr>
      <w:rPr>
        <w:rFonts w:ascii="Wingdings" w:hAnsi="Wingdings" w:hint="default"/>
      </w:rPr>
    </w:lvl>
    <w:lvl w:ilvl="3" w:tplc="4F643CB2">
      <w:start w:val="1"/>
      <w:numFmt w:val="bullet"/>
      <w:lvlText w:val=""/>
      <w:lvlJc w:val="left"/>
      <w:pPr>
        <w:ind w:left="2880" w:hanging="360"/>
      </w:pPr>
      <w:rPr>
        <w:rFonts w:ascii="Symbol" w:hAnsi="Symbol" w:hint="default"/>
      </w:rPr>
    </w:lvl>
    <w:lvl w:ilvl="4" w:tplc="D2080F34">
      <w:start w:val="1"/>
      <w:numFmt w:val="bullet"/>
      <w:lvlText w:val="o"/>
      <w:lvlJc w:val="left"/>
      <w:pPr>
        <w:ind w:left="3600" w:hanging="360"/>
      </w:pPr>
      <w:rPr>
        <w:rFonts w:ascii="Courier New" w:hAnsi="Courier New" w:hint="default"/>
      </w:rPr>
    </w:lvl>
    <w:lvl w:ilvl="5" w:tplc="AF224614">
      <w:start w:val="1"/>
      <w:numFmt w:val="bullet"/>
      <w:lvlText w:val=""/>
      <w:lvlJc w:val="left"/>
      <w:pPr>
        <w:ind w:left="4320" w:hanging="360"/>
      </w:pPr>
      <w:rPr>
        <w:rFonts w:ascii="Wingdings" w:hAnsi="Wingdings" w:hint="default"/>
      </w:rPr>
    </w:lvl>
    <w:lvl w:ilvl="6" w:tplc="D8466CF8">
      <w:start w:val="1"/>
      <w:numFmt w:val="bullet"/>
      <w:lvlText w:val=""/>
      <w:lvlJc w:val="left"/>
      <w:pPr>
        <w:ind w:left="5040" w:hanging="360"/>
      </w:pPr>
      <w:rPr>
        <w:rFonts w:ascii="Symbol" w:hAnsi="Symbol" w:hint="default"/>
      </w:rPr>
    </w:lvl>
    <w:lvl w:ilvl="7" w:tplc="C856427C">
      <w:start w:val="1"/>
      <w:numFmt w:val="bullet"/>
      <w:lvlText w:val="o"/>
      <w:lvlJc w:val="left"/>
      <w:pPr>
        <w:ind w:left="5760" w:hanging="360"/>
      </w:pPr>
      <w:rPr>
        <w:rFonts w:ascii="Courier New" w:hAnsi="Courier New" w:hint="default"/>
      </w:rPr>
    </w:lvl>
    <w:lvl w:ilvl="8" w:tplc="DEC844A8">
      <w:start w:val="1"/>
      <w:numFmt w:val="bullet"/>
      <w:lvlText w:val=""/>
      <w:lvlJc w:val="left"/>
      <w:pPr>
        <w:ind w:left="6480" w:hanging="360"/>
      </w:pPr>
      <w:rPr>
        <w:rFonts w:ascii="Wingdings" w:hAnsi="Wingdings" w:hint="default"/>
      </w:rPr>
    </w:lvl>
  </w:abstractNum>
  <w:abstractNum w:abstractNumId="11" w15:restartNumberingAfterBreak="0">
    <w:nsid w:val="4F696977"/>
    <w:multiLevelType w:val="hybridMultilevel"/>
    <w:tmpl w:val="216A65F4"/>
    <w:lvl w:ilvl="0" w:tplc="CC12876E">
      <w:start w:val="1"/>
      <w:numFmt w:val="decimal"/>
      <w:lvlText w:val="%1)"/>
      <w:lvlJc w:val="left"/>
      <w:pPr>
        <w:ind w:left="720" w:hanging="360"/>
      </w:pPr>
    </w:lvl>
    <w:lvl w:ilvl="1" w:tplc="32380E74">
      <w:start w:val="1"/>
      <w:numFmt w:val="lowerLetter"/>
      <w:lvlText w:val="%2."/>
      <w:lvlJc w:val="left"/>
      <w:pPr>
        <w:ind w:left="1440" w:hanging="360"/>
      </w:pPr>
    </w:lvl>
    <w:lvl w:ilvl="2" w:tplc="F4FC00D4">
      <w:start w:val="1"/>
      <w:numFmt w:val="lowerRoman"/>
      <w:lvlText w:val="%3."/>
      <w:lvlJc w:val="right"/>
      <w:pPr>
        <w:ind w:left="2160" w:hanging="180"/>
      </w:pPr>
    </w:lvl>
    <w:lvl w:ilvl="3" w:tplc="0DDA9E94">
      <w:start w:val="1"/>
      <w:numFmt w:val="decimal"/>
      <w:lvlText w:val="%4."/>
      <w:lvlJc w:val="left"/>
      <w:pPr>
        <w:ind w:left="2880" w:hanging="360"/>
      </w:pPr>
    </w:lvl>
    <w:lvl w:ilvl="4" w:tplc="1CB26128">
      <w:start w:val="1"/>
      <w:numFmt w:val="lowerLetter"/>
      <w:lvlText w:val="%5."/>
      <w:lvlJc w:val="left"/>
      <w:pPr>
        <w:ind w:left="3600" w:hanging="360"/>
      </w:pPr>
    </w:lvl>
    <w:lvl w:ilvl="5" w:tplc="D6DEA160">
      <w:start w:val="1"/>
      <w:numFmt w:val="lowerRoman"/>
      <w:lvlText w:val="%6."/>
      <w:lvlJc w:val="right"/>
      <w:pPr>
        <w:ind w:left="4320" w:hanging="180"/>
      </w:pPr>
    </w:lvl>
    <w:lvl w:ilvl="6" w:tplc="7A9E7E02">
      <w:start w:val="1"/>
      <w:numFmt w:val="decimal"/>
      <w:lvlText w:val="%7."/>
      <w:lvlJc w:val="left"/>
      <w:pPr>
        <w:ind w:left="5040" w:hanging="360"/>
      </w:pPr>
    </w:lvl>
    <w:lvl w:ilvl="7" w:tplc="7F4C0D42">
      <w:start w:val="1"/>
      <w:numFmt w:val="lowerLetter"/>
      <w:lvlText w:val="%8."/>
      <w:lvlJc w:val="left"/>
      <w:pPr>
        <w:ind w:left="5760" w:hanging="360"/>
      </w:pPr>
    </w:lvl>
    <w:lvl w:ilvl="8" w:tplc="1902B6BE">
      <w:start w:val="1"/>
      <w:numFmt w:val="lowerRoman"/>
      <w:lvlText w:val="%9."/>
      <w:lvlJc w:val="right"/>
      <w:pPr>
        <w:ind w:left="6480" w:hanging="180"/>
      </w:pPr>
    </w:lvl>
  </w:abstractNum>
  <w:abstractNum w:abstractNumId="12" w15:restartNumberingAfterBreak="0">
    <w:nsid w:val="5A5EC6DA"/>
    <w:multiLevelType w:val="hybridMultilevel"/>
    <w:tmpl w:val="D8885F34"/>
    <w:lvl w:ilvl="0" w:tplc="CD224B02">
      <w:start w:val="1"/>
      <w:numFmt w:val="decimal"/>
      <w:lvlText w:val="%1)"/>
      <w:lvlJc w:val="left"/>
      <w:pPr>
        <w:ind w:left="720" w:hanging="360"/>
      </w:pPr>
    </w:lvl>
    <w:lvl w:ilvl="1" w:tplc="DF623852">
      <w:start w:val="1"/>
      <w:numFmt w:val="lowerLetter"/>
      <w:lvlText w:val="%2."/>
      <w:lvlJc w:val="left"/>
      <w:pPr>
        <w:ind w:left="1440" w:hanging="360"/>
      </w:pPr>
    </w:lvl>
    <w:lvl w:ilvl="2" w:tplc="08563D2A">
      <w:start w:val="1"/>
      <w:numFmt w:val="lowerRoman"/>
      <w:lvlText w:val="%3."/>
      <w:lvlJc w:val="right"/>
      <w:pPr>
        <w:ind w:left="2160" w:hanging="180"/>
      </w:pPr>
    </w:lvl>
    <w:lvl w:ilvl="3" w:tplc="C6C068A8">
      <w:start w:val="1"/>
      <w:numFmt w:val="decimal"/>
      <w:lvlText w:val="%4."/>
      <w:lvlJc w:val="left"/>
      <w:pPr>
        <w:ind w:left="2880" w:hanging="360"/>
      </w:pPr>
    </w:lvl>
    <w:lvl w:ilvl="4" w:tplc="8A823054">
      <w:start w:val="1"/>
      <w:numFmt w:val="lowerLetter"/>
      <w:lvlText w:val="%5."/>
      <w:lvlJc w:val="left"/>
      <w:pPr>
        <w:ind w:left="3600" w:hanging="360"/>
      </w:pPr>
    </w:lvl>
    <w:lvl w:ilvl="5" w:tplc="8EB2AA1A">
      <w:start w:val="1"/>
      <w:numFmt w:val="lowerRoman"/>
      <w:lvlText w:val="%6."/>
      <w:lvlJc w:val="right"/>
      <w:pPr>
        <w:ind w:left="4320" w:hanging="180"/>
      </w:pPr>
    </w:lvl>
    <w:lvl w:ilvl="6" w:tplc="4C7ECD50">
      <w:start w:val="1"/>
      <w:numFmt w:val="decimal"/>
      <w:lvlText w:val="%7."/>
      <w:lvlJc w:val="left"/>
      <w:pPr>
        <w:ind w:left="5040" w:hanging="360"/>
      </w:pPr>
    </w:lvl>
    <w:lvl w:ilvl="7" w:tplc="06C62B8E">
      <w:start w:val="1"/>
      <w:numFmt w:val="lowerLetter"/>
      <w:lvlText w:val="%8."/>
      <w:lvlJc w:val="left"/>
      <w:pPr>
        <w:ind w:left="5760" w:hanging="360"/>
      </w:pPr>
    </w:lvl>
    <w:lvl w:ilvl="8" w:tplc="4E8CE1D6">
      <w:start w:val="1"/>
      <w:numFmt w:val="lowerRoman"/>
      <w:lvlText w:val="%9."/>
      <w:lvlJc w:val="right"/>
      <w:pPr>
        <w:ind w:left="6480" w:hanging="180"/>
      </w:pPr>
    </w:lvl>
  </w:abstractNum>
  <w:abstractNum w:abstractNumId="13" w15:restartNumberingAfterBreak="0">
    <w:nsid w:val="619C4348"/>
    <w:multiLevelType w:val="hybridMultilevel"/>
    <w:tmpl w:val="1B1696F8"/>
    <w:lvl w:ilvl="0" w:tplc="421A671C">
      <w:start w:val="1"/>
      <w:numFmt w:val="bullet"/>
      <w:lvlText w:val="-"/>
      <w:lvlJc w:val="left"/>
      <w:pPr>
        <w:ind w:left="720" w:hanging="360"/>
      </w:pPr>
      <w:rPr>
        <w:rFonts w:ascii="Calibri" w:hAnsi="Calibri" w:hint="default"/>
      </w:rPr>
    </w:lvl>
    <w:lvl w:ilvl="1" w:tplc="3CC0F5CC">
      <w:start w:val="1"/>
      <w:numFmt w:val="bullet"/>
      <w:lvlText w:val="o"/>
      <w:lvlJc w:val="left"/>
      <w:pPr>
        <w:ind w:left="1440" w:hanging="360"/>
      </w:pPr>
      <w:rPr>
        <w:rFonts w:ascii="Courier New" w:hAnsi="Courier New" w:hint="default"/>
      </w:rPr>
    </w:lvl>
    <w:lvl w:ilvl="2" w:tplc="2C4A606C">
      <w:start w:val="1"/>
      <w:numFmt w:val="bullet"/>
      <w:lvlText w:val=""/>
      <w:lvlJc w:val="left"/>
      <w:pPr>
        <w:ind w:left="2160" w:hanging="360"/>
      </w:pPr>
      <w:rPr>
        <w:rFonts w:ascii="Wingdings" w:hAnsi="Wingdings" w:hint="default"/>
      </w:rPr>
    </w:lvl>
    <w:lvl w:ilvl="3" w:tplc="9CAE281A">
      <w:start w:val="1"/>
      <w:numFmt w:val="bullet"/>
      <w:lvlText w:val=""/>
      <w:lvlJc w:val="left"/>
      <w:pPr>
        <w:ind w:left="2880" w:hanging="360"/>
      </w:pPr>
      <w:rPr>
        <w:rFonts w:ascii="Symbol" w:hAnsi="Symbol" w:hint="default"/>
      </w:rPr>
    </w:lvl>
    <w:lvl w:ilvl="4" w:tplc="C76CF252">
      <w:start w:val="1"/>
      <w:numFmt w:val="bullet"/>
      <w:lvlText w:val="o"/>
      <w:lvlJc w:val="left"/>
      <w:pPr>
        <w:ind w:left="3600" w:hanging="360"/>
      </w:pPr>
      <w:rPr>
        <w:rFonts w:ascii="Courier New" w:hAnsi="Courier New" w:hint="default"/>
      </w:rPr>
    </w:lvl>
    <w:lvl w:ilvl="5" w:tplc="EED4D9E4">
      <w:start w:val="1"/>
      <w:numFmt w:val="bullet"/>
      <w:lvlText w:val=""/>
      <w:lvlJc w:val="left"/>
      <w:pPr>
        <w:ind w:left="4320" w:hanging="360"/>
      </w:pPr>
      <w:rPr>
        <w:rFonts w:ascii="Wingdings" w:hAnsi="Wingdings" w:hint="default"/>
      </w:rPr>
    </w:lvl>
    <w:lvl w:ilvl="6" w:tplc="C37AAA3E">
      <w:start w:val="1"/>
      <w:numFmt w:val="bullet"/>
      <w:lvlText w:val=""/>
      <w:lvlJc w:val="left"/>
      <w:pPr>
        <w:ind w:left="5040" w:hanging="360"/>
      </w:pPr>
      <w:rPr>
        <w:rFonts w:ascii="Symbol" w:hAnsi="Symbol" w:hint="default"/>
      </w:rPr>
    </w:lvl>
    <w:lvl w:ilvl="7" w:tplc="BF0A99D6">
      <w:start w:val="1"/>
      <w:numFmt w:val="bullet"/>
      <w:lvlText w:val="o"/>
      <w:lvlJc w:val="left"/>
      <w:pPr>
        <w:ind w:left="5760" w:hanging="360"/>
      </w:pPr>
      <w:rPr>
        <w:rFonts w:ascii="Courier New" w:hAnsi="Courier New" w:hint="default"/>
      </w:rPr>
    </w:lvl>
    <w:lvl w:ilvl="8" w:tplc="1EAE6D64">
      <w:start w:val="1"/>
      <w:numFmt w:val="bullet"/>
      <w:lvlText w:val=""/>
      <w:lvlJc w:val="left"/>
      <w:pPr>
        <w:ind w:left="6480" w:hanging="360"/>
      </w:pPr>
      <w:rPr>
        <w:rFonts w:ascii="Wingdings" w:hAnsi="Wingdings" w:hint="default"/>
      </w:rPr>
    </w:lvl>
  </w:abstractNum>
  <w:abstractNum w:abstractNumId="14" w15:restartNumberingAfterBreak="0">
    <w:nsid w:val="662C7DCD"/>
    <w:multiLevelType w:val="hybridMultilevel"/>
    <w:tmpl w:val="51964E8E"/>
    <w:lvl w:ilvl="0" w:tplc="20C816F0">
      <w:start w:val="1"/>
      <w:numFmt w:val="bullet"/>
      <w:lvlText w:val="o"/>
      <w:lvlJc w:val="left"/>
      <w:pPr>
        <w:ind w:left="720" w:hanging="360"/>
      </w:pPr>
      <w:rPr>
        <w:rFonts w:ascii="&quot;Courier New&quot;" w:hAnsi="&quot;Courier New&quot;" w:hint="default"/>
      </w:rPr>
    </w:lvl>
    <w:lvl w:ilvl="1" w:tplc="6DD2A8D8">
      <w:start w:val="1"/>
      <w:numFmt w:val="bullet"/>
      <w:lvlText w:val="o"/>
      <w:lvlJc w:val="left"/>
      <w:pPr>
        <w:ind w:left="1440" w:hanging="360"/>
      </w:pPr>
      <w:rPr>
        <w:rFonts w:ascii="Courier New" w:hAnsi="Courier New" w:hint="default"/>
      </w:rPr>
    </w:lvl>
    <w:lvl w:ilvl="2" w:tplc="16E46C04">
      <w:start w:val="1"/>
      <w:numFmt w:val="bullet"/>
      <w:lvlText w:val=""/>
      <w:lvlJc w:val="left"/>
      <w:pPr>
        <w:ind w:left="2160" w:hanging="360"/>
      </w:pPr>
      <w:rPr>
        <w:rFonts w:ascii="Wingdings" w:hAnsi="Wingdings" w:hint="default"/>
      </w:rPr>
    </w:lvl>
    <w:lvl w:ilvl="3" w:tplc="5158296E">
      <w:start w:val="1"/>
      <w:numFmt w:val="bullet"/>
      <w:lvlText w:val=""/>
      <w:lvlJc w:val="left"/>
      <w:pPr>
        <w:ind w:left="2880" w:hanging="360"/>
      </w:pPr>
      <w:rPr>
        <w:rFonts w:ascii="Symbol" w:hAnsi="Symbol" w:hint="default"/>
      </w:rPr>
    </w:lvl>
    <w:lvl w:ilvl="4" w:tplc="C56426A8">
      <w:start w:val="1"/>
      <w:numFmt w:val="bullet"/>
      <w:lvlText w:val="o"/>
      <w:lvlJc w:val="left"/>
      <w:pPr>
        <w:ind w:left="3600" w:hanging="360"/>
      </w:pPr>
      <w:rPr>
        <w:rFonts w:ascii="Courier New" w:hAnsi="Courier New" w:hint="default"/>
      </w:rPr>
    </w:lvl>
    <w:lvl w:ilvl="5" w:tplc="42A8A816">
      <w:start w:val="1"/>
      <w:numFmt w:val="bullet"/>
      <w:lvlText w:val=""/>
      <w:lvlJc w:val="left"/>
      <w:pPr>
        <w:ind w:left="4320" w:hanging="360"/>
      </w:pPr>
      <w:rPr>
        <w:rFonts w:ascii="Wingdings" w:hAnsi="Wingdings" w:hint="default"/>
      </w:rPr>
    </w:lvl>
    <w:lvl w:ilvl="6" w:tplc="EB7471E0">
      <w:start w:val="1"/>
      <w:numFmt w:val="bullet"/>
      <w:lvlText w:val=""/>
      <w:lvlJc w:val="left"/>
      <w:pPr>
        <w:ind w:left="5040" w:hanging="360"/>
      </w:pPr>
      <w:rPr>
        <w:rFonts w:ascii="Symbol" w:hAnsi="Symbol" w:hint="default"/>
      </w:rPr>
    </w:lvl>
    <w:lvl w:ilvl="7" w:tplc="213A35C0">
      <w:start w:val="1"/>
      <w:numFmt w:val="bullet"/>
      <w:lvlText w:val="o"/>
      <w:lvlJc w:val="left"/>
      <w:pPr>
        <w:ind w:left="5760" w:hanging="360"/>
      </w:pPr>
      <w:rPr>
        <w:rFonts w:ascii="Courier New" w:hAnsi="Courier New" w:hint="default"/>
      </w:rPr>
    </w:lvl>
    <w:lvl w:ilvl="8" w:tplc="6ADACB9E">
      <w:start w:val="1"/>
      <w:numFmt w:val="bullet"/>
      <w:lvlText w:val=""/>
      <w:lvlJc w:val="left"/>
      <w:pPr>
        <w:ind w:left="6480" w:hanging="360"/>
      </w:pPr>
      <w:rPr>
        <w:rFonts w:ascii="Wingdings" w:hAnsi="Wingdings" w:hint="default"/>
      </w:rPr>
    </w:lvl>
  </w:abstractNum>
  <w:abstractNum w:abstractNumId="15" w15:restartNumberingAfterBreak="0">
    <w:nsid w:val="68B3655B"/>
    <w:multiLevelType w:val="hybridMultilevel"/>
    <w:tmpl w:val="3F6C7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DAD1B9"/>
    <w:multiLevelType w:val="hybridMultilevel"/>
    <w:tmpl w:val="535EA702"/>
    <w:lvl w:ilvl="0" w:tplc="874038CC">
      <w:start w:val="1"/>
      <w:numFmt w:val="bullet"/>
      <w:lvlText w:val="-"/>
      <w:lvlJc w:val="left"/>
      <w:pPr>
        <w:ind w:left="720" w:hanging="360"/>
      </w:pPr>
      <w:rPr>
        <w:rFonts w:ascii="Calibri" w:hAnsi="Calibri" w:hint="default"/>
      </w:rPr>
    </w:lvl>
    <w:lvl w:ilvl="1" w:tplc="7C5438C6">
      <w:start w:val="1"/>
      <w:numFmt w:val="bullet"/>
      <w:lvlText w:val="o"/>
      <w:lvlJc w:val="left"/>
      <w:pPr>
        <w:ind w:left="1440" w:hanging="360"/>
      </w:pPr>
      <w:rPr>
        <w:rFonts w:ascii="Courier New" w:hAnsi="Courier New" w:hint="default"/>
      </w:rPr>
    </w:lvl>
    <w:lvl w:ilvl="2" w:tplc="5F8ABB22">
      <w:start w:val="1"/>
      <w:numFmt w:val="bullet"/>
      <w:lvlText w:val=""/>
      <w:lvlJc w:val="left"/>
      <w:pPr>
        <w:ind w:left="2160" w:hanging="360"/>
      </w:pPr>
      <w:rPr>
        <w:rFonts w:ascii="Wingdings" w:hAnsi="Wingdings" w:hint="default"/>
      </w:rPr>
    </w:lvl>
    <w:lvl w:ilvl="3" w:tplc="9B32364E">
      <w:start w:val="1"/>
      <w:numFmt w:val="bullet"/>
      <w:lvlText w:val=""/>
      <w:lvlJc w:val="left"/>
      <w:pPr>
        <w:ind w:left="2880" w:hanging="360"/>
      </w:pPr>
      <w:rPr>
        <w:rFonts w:ascii="Symbol" w:hAnsi="Symbol" w:hint="default"/>
      </w:rPr>
    </w:lvl>
    <w:lvl w:ilvl="4" w:tplc="D0E8F130">
      <w:start w:val="1"/>
      <w:numFmt w:val="bullet"/>
      <w:lvlText w:val="o"/>
      <w:lvlJc w:val="left"/>
      <w:pPr>
        <w:ind w:left="3600" w:hanging="360"/>
      </w:pPr>
      <w:rPr>
        <w:rFonts w:ascii="Courier New" w:hAnsi="Courier New" w:hint="default"/>
      </w:rPr>
    </w:lvl>
    <w:lvl w:ilvl="5" w:tplc="7B669450">
      <w:start w:val="1"/>
      <w:numFmt w:val="bullet"/>
      <w:lvlText w:val=""/>
      <w:lvlJc w:val="left"/>
      <w:pPr>
        <w:ind w:left="4320" w:hanging="360"/>
      </w:pPr>
      <w:rPr>
        <w:rFonts w:ascii="Wingdings" w:hAnsi="Wingdings" w:hint="default"/>
      </w:rPr>
    </w:lvl>
    <w:lvl w:ilvl="6" w:tplc="652A6DB4">
      <w:start w:val="1"/>
      <w:numFmt w:val="bullet"/>
      <w:lvlText w:val=""/>
      <w:lvlJc w:val="left"/>
      <w:pPr>
        <w:ind w:left="5040" w:hanging="360"/>
      </w:pPr>
      <w:rPr>
        <w:rFonts w:ascii="Symbol" w:hAnsi="Symbol" w:hint="default"/>
      </w:rPr>
    </w:lvl>
    <w:lvl w:ilvl="7" w:tplc="F97EF472">
      <w:start w:val="1"/>
      <w:numFmt w:val="bullet"/>
      <w:lvlText w:val="o"/>
      <w:lvlJc w:val="left"/>
      <w:pPr>
        <w:ind w:left="5760" w:hanging="360"/>
      </w:pPr>
      <w:rPr>
        <w:rFonts w:ascii="Courier New" w:hAnsi="Courier New" w:hint="default"/>
      </w:rPr>
    </w:lvl>
    <w:lvl w:ilvl="8" w:tplc="3992001A">
      <w:start w:val="1"/>
      <w:numFmt w:val="bullet"/>
      <w:lvlText w:val=""/>
      <w:lvlJc w:val="left"/>
      <w:pPr>
        <w:ind w:left="6480" w:hanging="360"/>
      </w:pPr>
      <w:rPr>
        <w:rFonts w:ascii="Wingdings" w:hAnsi="Wingdings" w:hint="default"/>
      </w:rPr>
    </w:lvl>
  </w:abstractNum>
  <w:num w:numId="1" w16cid:durableId="1780444768">
    <w:abstractNumId w:val="8"/>
  </w:num>
  <w:num w:numId="2" w16cid:durableId="1345522199">
    <w:abstractNumId w:val="11"/>
  </w:num>
  <w:num w:numId="3" w16cid:durableId="2039701631">
    <w:abstractNumId w:val="12"/>
  </w:num>
  <w:num w:numId="4" w16cid:durableId="677081945">
    <w:abstractNumId w:val="9"/>
  </w:num>
  <w:num w:numId="5" w16cid:durableId="617568364">
    <w:abstractNumId w:val="10"/>
  </w:num>
  <w:num w:numId="6" w16cid:durableId="961767727">
    <w:abstractNumId w:val="16"/>
  </w:num>
  <w:num w:numId="7" w16cid:durableId="751780582">
    <w:abstractNumId w:val="4"/>
  </w:num>
  <w:num w:numId="8" w16cid:durableId="359284335">
    <w:abstractNumId w:val="2"/>
  </w:num>
  <w:num w:numId="9" w16cid:durableId="630327029">
    <w:abstractNumId w:val="3"/>
  </w:num>
  <w:num w:numId="10" w16cid:durableId="764956719">
    <w:abstractNumId w:val="5"/>
  </w:num>
  <w:num w:numId="11" w16cid:durableId="1647467565">
    <w:abstractNumId w:val="13"/>
  </w:num>
  <w:num w:numId="12" w16cid:durableId="1616523750">
    <w:abstractNumId w:val="1"/>
  </w:num>
  <w:num w:numId="13" w16cid:durableId="1413238314">
    <w:abstractNumId w:val="14"/>
  </w:num>
  <w:num w:numId="14" w16cid:durableId="1820726495">
    <w:abstractNumId w:val="7"/>
  </w:num>
  <w:num w:numId="15" w16cid:durableId="1291862071">
    <w:abstractNumId w:val="0"/>
  </w:num>
  <w:num w:numId="16" w16cid:durableId="1749035869">
    <w:abstractNumId w:val="6"/>
  </w:num>
  <w:num w:numId="17" w16cid:durableId="19367406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40"/>
    <w:rsid w:val="000110CB"/>
    <w:rsid w:val="00020BAC"/>
    <w:rsid w:val="00076E43"/>
    <w:rsid w:val="00084EA0"/>
    <w:rsid w:val="00092D61"/>
    <w:rsid w:val="000D6B75"/>
    <w:rsid w:val="000D70C3"/>
    <w:rsid w:val="000F3F4E"/>
    <w:rsid w:val="001171CF"/>
    <w:rsid w:val="00127DE5"/>
    <w:rsid w:val="0014322A"/>
    <w:rsid w:val="00174CDD"/>
    <w:rsid w:val="00183ADE"/>
    <w:rsid w:val="0019656D"/>
    <w:rsid w:val="00197FBD"/>
    <w:rsid w:val="001B39EC"/>
    <w:rsid w:val="001B535B"/>
    <w:rsid w:val="001BC6DC"/>
    <w:rsid w:val="001C4E92"/>
    <w:rsid w:val="001D296B"/>
    <w:rsid w:val="001D5948"/>
    <w:rsid w:val="001F2AEB"/>
    <w:rsid w:val="001F5F2C"/>
    <w:rsid w:val="002013FA"/>
    <w:rsid w:val="002043BC"/>
    <w:rsid w:val="0021223B"/>
    <w:rsid w:val="0022208E"/>
    <w:rsid w:val="002253C4"/>
    <w:rsid w:val="00225D26"/>
    <w:rsid w:val="00237482"/>
    <w:rsid w:val="00261DC5"/>
    <w:rsid w:val="002634F2"/>
    <w:rsid w:val="002B5597"/>
    <w:rsid w:val="002E00AC"/>
    <w:rsid w:val="002F9B78"/>
    <w:rsid w:val="00305007"/>
    <w:rsid w:val="0035202C"/>
    <w:rsid w:val="003699EC"/>
    <w:rsid w:val="003D1CFC"/>
    <w:rsid w:val="003D6910"/>
    <w:rsid w:val="00446378"/>
    <w:rsid w:val="004671E9"/>
    <w:rsid w:val="00472994"/>
    <w:rsid w:val="00477FD7"/>
    <w:rsid w:val="004814BD"/>
    <w:rsid w:val="004A02C4"/>
    <w:rsid w:val="004A1184"/>
    <w:rsid w:val="004B109E"/>
    <w:rsid w:val="004B5148"/>
    <w:rsid w:val="004F584D"/>
    <w:rsid w:val="004FC249"/>
    <w:rsid w:val="00515583"/>
    <w:rsid w:val="00547EBD"/>
    <w:rsid w:val="00551642"/>
    <w:rsid w:val="005F07D8"/>
    <w:rsid w:val="005F25BE"/>
    <w:rsid w:val="00603A0D"/>
    <w:rsid w:val="00605C1C"/>
    <w:rsid w:val="006110BF"/>
    <w:rsid w:val="0064564C"/>
    <w:rsid w:val="0068309C"/>
    <w:rsid w:val="00694651"/>
    <w:rsid w:val="006A7046"/>
    <w:rsid w:val="006B75E3"/>
    <w:rsid w:val="006D04C3"/>
    <w:rsid w:val="00764B40"/>
    <w:rsid w:val="00784AF0"/>
    <w:rsid w:val="0079037A"/>
    <w:rsid w:val="007D682F"/>
    <w:rsid w:val="007F736C"/>
    <w:rsid w:val="00811C93"/>
    <w:rsid w:val="0082000E"/>
    <w:rsid w:val="00850816"/>
    <w:rsid w:val="00866B15"/>
    <w:rsid w:val="0089383C"/>
    <w:rsid w:val="008A1194"/>
    <w:rsid w:val="008B184F"/>
    <w:rsid w:val="008C6919"/>
    <w:rsid w:val="0090527B"/>
    <w:rsid w:val="00965E03"/>
    <w:rsid w:val="009A573F"/>
    <w:rsid w:val="009B5460"/>
    <w:rsid w:val="00A0E1DC"/>
    <w:rsid w:val="00A31AFB"/>
    <w:rsid w:val="00A31D81"/>
    <w:rsid w:val="00A50FC5"/>
    <w:rsid w:val="00A84024"/>
    <w:rsid w:val="00AA254B"/>
    <w:rsid w:val="00AD0BDF"/>
    <w:rsid w:val="00AE1994"/>
    <w:rsid w:val="00AE60E3"/>
    <w:rsid w:val="00AF7854"/>
    <w:rsid w:val="00B11937"/>
    <w:rsid w:val="00B237B6"/>
    <w:rsid w:val="00B544E3"/>
    <w:rsid w:val="00B65FF0"/>
    <w:rsid w:val="00B9053E"/>
    <w:rsid w:val="00BE32D6"/>
    <w:rsid w:val="00BF7760"/>
    <w:rsid w:val="00C0143C"/>
    <w:rsid w:val="00C06169"/>
    <w:rsid w:val="00C06C14"/>
    <w:rsid w:val="00C36E0A"/>
    <w:rsid w:val="00C979F8"/>
    <w:rsid w:val="00CA3EFC"/>
    <w:rsid w:val="00CF702A"/>
    <w:rsid w:val="00D8F171"/>
    <w:rsid w:val="00D92AD5"/>
    <w:rsid w:val="00DB3939"/>
    <w:rsid w:val="00E335B3"/>
    <w:rsid w:val="00E37A5B"/>
    <w:rsid w:val="00E6790A"/>
    <w:rsid w:val="00E71405"/>
    <w:rsid w:val="00ED02E7"/>
    <w:rsid w:val="00ED67DF"/>
    <w:rsid w:val="00ED702C"/>
    <w:rsid w:val="00F004B6"/>
    <w:rsid w:val="00F07647"/>
    <w:rsid w:val="00F137ED"/>
    <w:rsid w:val="00F33B83"/>
    <w:rsid w:val="00F3773E"/>
    <w:rsid w:val="00F636BB"/>
    <w:rsid w:val="00F67D1A"/>
    <w:rsid w:val="00FA3907"/>
    <w:rsid w:val="00FD1D80"/>
    <w:rsid w:val="00FF14FA"/>
    <w:rsid w:val="00FF1B1B"/>
    <w:rsid w:val="00FF44E4"/>
    <w:rsid w:val="012C7F74"/>
    <w:rsid w:val="0132CB13"/>
    <w:rsid w:val="0146E9D3"/>
    <w:rsid w:val="015AA688"/>
    <w:rsid w:val="01E2009C"/>
    <w:rsid w:val="01F9A6AF"/>
    <w:rsid w:val="022B5402"/>
    <w:rsid w:val="028A5228"/>
    <w:rsid w:val="0297918F"/>
    <w:rsid w:val="02C7EC9A"/>
    <w:rsid w:val="02CB63DC"/>
    <w:rsid w:val="02CE9B74"/>
    <w:rsid w:val="02E5906A"/>
    <w:rsid w:val="02FF3B95"/>
    <w:rsid w:val="036E3AAE"/>
    <w:rsid w:val="037864F5"/>
    <w:rsid w:val="037DC6FE"/>
    <w:rsid w:val="03957710"/>
    <w:rsid w:val="03C02CD1"/>
    <w:rsid w:val="03CC380A"/>
    <w:rsid w:val="03D92BB1"/>
    <w:rsid w:val="041309AF"/>
    <w:rsid w:val="044C730A"/>
    <w:rsid w:val="04544F18"/>
    <w:rsid w:val="04613453"/>
    <w:rsid w:val="046B4155"/>
    <w:rsid w:val="0475EFC8"/>
    <w:rsid w:val="0477D938"/>
    <w:rsid w:val="049B0BF6"/>
    <w:rsid w:val="04BA57FB"/>
    <w:rsid w:val="04F9FE9D"/>
    <w:rsid w:val="050B074F"/>
    <w:rsid w:val="056F76DD"/>
    <w:rsid w:val="05AC94E1"/>
    <w:rsid w:val="05E9A4ED"/>
    <w:rsid w:val="05FD04B4"/>
    <w:rsid w:val="06190AA4"/>
    <w:rsid w:val="06682D72"/>
    <w:rsid w:val="06A5DB70"/>
    <w:rsid w:val="06CF749F"/>
    <w:rsid w:val="075DC34B"/>
    <w:rsid w:val="075E7E14"/>
    <w:rsid w:val="0794AC2B"/>
    <w:rsid w:val="0798D515"/>
    <w:rsid w:val="07A2E217"/>
    <w:rsid w:val="07A4EFE1"/>
    <w:rsid w:val="07B41CEE"/>
    <w:rsid w:val="07D2ACB8"/>
    <w:rsid w:val="07EF2A3F"/>
    <w:rsid w:val="0804ED0A"/>
    <w:rsid w:val="08239735"/>
    <w:rsid w:val="082ED542"/>
    <w:rsid w:val="087CC5FC"/>
    <w:rsid w:val="08BEFD31"/>
    <w:rsid w:val="08EA72F2"/>
    <w:rsid w:val="09254D0E"/>
    <w:rsid w:val="0934A576"/>
    <w:rsid w:val="094C26CE"/>
    <w:rsid w:val="09602B40"/>
    <w:rsid w:val="098DCB3B"/>
    <w:rsid w:val="09B0E4DA"/>
    <w:rsid w:val="0A3BAD30"/>
    <w:rsid w:val="0A42348F"/>
    <w:rsid w:val="0A4CEA0C"/>
    <w:rsid w:val="0A563825"/>
    <w:rsid w:val="0A897B17"/>
    <w:rsid w:val="0A9FC6E8"/>
    <w:rsid w:val="0AAA5954"/>
    <w:rsid w:val="0ABFD41E"/>
    <w:rsid w:val="0ADC62DF"/>
    <w:rsid w:val="0AE1EE17"/>
    <w:rsid w:val="0AFECC9D"/>
    <w:rsid w:val="0B18C5CA"/>
    <w:rsid w:val="0B6BE6E5"/>
    <w:rsid w:val="0C4629B5"/>
    <w:rsid w:val="0CB95E29"/>
    <w:rsid w:val="0CC1A5F4"/>
    <w:rsid w:val="0CCC73C8"/>
    <w:rsid w:val="0CF70858"/>
    <w:rsid w:val="0D387721"/>
    <w:rsid w:val="0D5C64AF"/>
    <w:rsid w:val="0D7E15ED"/>
    <w:rsid w:val="0E160265"/>
    <w:rsid w:val="0E33128F"/>
    <w:rsid w:val="0E9238EE"/>
    <w:rsid w:val="0F528A5F"/>
    <w:rsid w:val="0F73380B"/>
    <w:rsid w:val="0F91008E"/>
    <w:rsid w:val="0F9EE64D"/>
    <w:rsid w:val="0FBDD8A5"/>
    <w:rsid w:val="0FEC40A0"/>
    <w:rsid w:val="10085E3F"/>
    <w:rsid w:val="10107414"/>
    <w:rsid w:val="102E094F"/>
    <w:rsid w:val="103C3DBB"/>
    <w:rsid w:val="104CBDB6"/>
    <w:rsid w:val="107638C9"/>
    <w:rsid w:val="1138073E"/>
    <w:rsid w:val="11B6BBCB"/>
    <w:rsid w:val="11D5CDBF"/>
    <w:rsid w:val="11E225B6"/>
    <w:rsid w:val="11E88E17"/>
    <w:rsid w:val="125B479B"/>
    <w:rsid w:val="12B85458"/>
    <w:rsid w:val="12BD58BF"/>
    <w:rsid w:val="130506A2"/>
    <w:rsid w:val="131A64B8"/>
    <w:rsid w:val="1323D7AF"/>
    <w:rsid w:val="13519386"/>
    <w:rsid w:val="1365AA11"/>
    <w:rsid w:val="137DF617"/>
    <w:rsid w:val="13DD478D"/>
    <w:rsid w:val="14400BB7"/>
    <w:rsid w:val="1466B664"/>
    <w:rsid w:val="1466E694"/>
    <w:rsid w:val="14674344"/>
    <w:rsid w:val="14863570"/>
    <w:rsid w:val="149B4B93"/>
    <w:rsid w:val="14BFA810"/>
    <w:rsid w:val="15017A72"/>
    <w:rsid w:val="150A2741"/>
    <w:rsid w:val="1554122F"/>
    <w:rsid w:val="156E89F5"/>
    <w:rsid w:val="1589F40D"/>
    <w:rsid w:val="158BCA56"/>
    <w:rsid w:val="159B45FF"/>
    <w:rsid w:val="15C3F45D"/>
    <w:rsid w:val="15F4F981"/>
    <w:rsid w:val="1602B6F5"/>
    <w:rsid w:val="16036AA0"/>
    <w:rsid w:val="161547FA"/>
    <w:rsid w:val="161BDF52"/>
    <w:rsid w:val="16247167"/>
    <w:rsid w:val="16353251"/>
    <w:rsid w:val="16D76458"/>
    <w:rsid w:val="16E2C027"/>
    <w:rsid w:val="16E37905"/>
    <w:rsid w:val="16EBD7D4"/>
    <w:rsid w:val="16EFE290"/>
    <w:rsid w:val="17A55683"/>
    <w:rsid w:val="17AFC22D"/>
    <w:rsid w:val="17CA40B8"/>
    <w:rsid w:val="17D06301"/>
    <w:rsid w:val="17D2EC55"/>
    <w:rsid w:val="182AAADB"/>
    <w:rsid w:val="1838F155"/>
    <w:rsid w:val="18777886"/>
    <w:rsid w:val="18C214EA"/>
    <w:rsid w:val="18C36B18"/>
    <w:rsid w:val="192C1B88"/>
    <w:rsid w:val="19301EB4"/>
    <w:rsid w:val="193A8196"/>
    <w:rsid w:val="1945A935"/>
    <w:rsid w:val="194CE8BC"/>
    <w:rsid w:val="194D08B0"/>
    <w:rsid w:val="195BEE48"/>
    <w:rsid w:val="198B6F2D"/>
    <w:rsid w:val="19931933"/>
    <w:rsid w:val="1A278352"/>
    <w:rsid w:val="1A8C8887"/>
    <w:rsid w:val="1A976580"/>
    <w:rsid w:val="1AE1B99C"/>
    <w:rsid w:val="1B1AB54F"/>
    <w:rsid w:val="1B2EE994"/>
    <w:rsid w:val="1B50D4CC"/>
    <w:rsid w:val="1B50EE37"/>
    <w:rsid w:val="1BB70637"/>
    <w:rsid w:val="1BC13437"/>
    <w:rsid w:val="1BC353B3"/>
    <w:rsid w:val="1BD52059"/>
    <w:rsid w:val="1BE2497F"/>
    <w:rsid w:val="1BEB1904"/>
    <w:rsid w:val="1C10E152"/>
    <w:rsid w:val="1C21069A"/>
    <w:rsid w:val="1C2586DF"/>
    <w:rsid w:val="1CC4B01C"/>
    <w:rsid w:val="1D1A4409"/>
    <w:rsid w:val="1D2BA4FB"/>
    <w:rsid w:val="1D75EDC8"/>
    <w:rsid w:val="1E109D66"/>
    <w:rsid w:val="1ED41007"/>
    <w:rsid w:val="1F4C4784"/>
    <w:rsid w:val="1F5D27A1"/>
    <w:rsid w:val="1F839719"/>
    <w:rsid w:val="1F982E34"/>
    <w:rsid w:val="1FA482D8"/>
    <w:rsid w:val="1FB4EAB9"/>
    <w:rsid w:val="1FB65957"/>
    <w:rsid w:val="1FBF3BE2"/>
    <w:rsid w:val="1FE32881"/>
    <w:rsid w:val="206F454F"/>
    <w:rsid w:val="207AF39E"/>
    <w:rsid w:val="20AF5091"/>
    <w:rsid w:val="20F8F802"/>
    <w:rsid w:val="213F013B"/>
    <w:rsid w:val="21E97AFB"/>
    <w:rsid w:val="21EAB57E"/>
    <w:rsid w:val="224BA6E2"/>
    <w:rsid w:val="226B82A6"/>
    <w:rsid w:val="2277C419"/>
    <w:rsid w:val="22B96301"/>
    <w:rsid w:val="22E139FD"/>
    <w:rsid w:val="2358520A"/>
    <w:rsid w:val="236C5EB0"/>
    <w:rsid w:val="236CB68C"/>
    <w:rsid w:val="237DC378"/>
    <w:rsid w:val="23935E7C"/>
    <w:rsid w:val="23A41098"/>
    <w:rsid w:val="23A5598D"/>
    <w:rsid w:val="23BD2AC1"/>
    <w:rsid w:val="23D07401"/>
    <w:rsid w:val="24095784"/>
    <w:rsid w:val="242DF588"/>
    <w:rsid w:val="24566871"/>
    <w:rsid w:val="247D0A5E"/>
    <w:rsid w:val="248F9B63"/>
    <w:rsid w:val="249B2AE9"/>
    <w:rsid w:val="24AF6756"/>
    <w:rsid w:val="25211125"/>
    <w:rsid w:val="2572237F"/>
    <w:rsid w:val="26076FB8"/>
    <w:rsid w:val="2618DABF"/>
    <w:rsid w:val="265472C5"/>
    <w:rsid w:val="2673E8A9"/>
    <w:rsid w:val="26A1A8A6"/>
    <w:rsid w:val="26A2AE7E"/>
    <w:rsid w:val="26FEC6D3"/>
    <w:rsid w:val="27214A59"/>
    <w:rsid w:val="27411B21"/>
    <w:rsid w:val="27437E98"/>
    <w:rsid w:val="274C36D1"/>
    <w:rsid w:val="277F98DA"/>
    <w:rsid w:val="289A9734"/>
    <w:rsid w:val="28A3E524"/>
    <w:rsid w:val="28DF0C8D"/>
    <w:rsid w:val="29507B81"/>
    <w:rsid w:val="29E69EDF"/>
    <w:rsid w:val="2A3DA71C"/>
    <w:rsid w:val="2A78B46D"/>
    <w:rsid w:val="2AC19ED6"/>
    <w:rsid w:val="2AC649C0"/>
    <w:rsid w:val="2AD822CD"/>
    <w:rsid w:val="2AFB65D4"/>
    <w:rsid w:val="2B2DF2BC"/>
    <w:rsid w:val="2B444AAA"/>
    <w:rsid w:val="2B47F349"/>
    <w:rsid w:val="2B943F4B"/>
    <w:rsid w:val="2BB631EA"/>
    <w:rsid w:val="2BDB85E6"/>
    <w:rsid w:val="2BF4BB7C"/>
    <w:rsid w:val="2C203DB3"/>
    <w:rsid w:val="2C4DF53C"/>
    <w:rsid w:val="2C514731"/>
    <w:rsid w:val="2C621A21"/>
    <w:rsid w:val="2C9033A8"/>
    <w:rsid w:val="2C941DA9"/>
    <w:rsid w:val="2CC68F67"/>
    <w:rsid w:val="2D6F335B"/>
    <w:rsid w:val="2D7D3564"/>
    <w:rsid w:val="2D8A3FA4"/>
    <w:rsid w:val="2D908BDD"/>
    <w:rsid w:val="2DA3AB65"/>
    <w:rsid w:val="2E39680D"/>
    <w:rsid w:val="2EA1F38E"/>
    <w:rsid w:val="2EBFA1C2"/>
    <w:rsid w:val="2ED2FA5F"/>
    <w:rsid w:val="2ED6B1C2"/>
    <w:rsid w:val="2EFEE3EA"/>
    <w:rsid w:val="2F25766A"/>
    <w:rsid w:val="2F4690AC"/>
    <w:rsid w:val="2F7A23E1"/>
    <w:rsid w:val="2F8AAABF"/>
    <w:rsid w:val="2FAB93F0"/>
    <w:rsid w:val="308F3F6B"/>
    <w:rsid w:val="309A579B"/>
    <w:rsid w:val="30A27E11"/>
    <w:rsid w:val="30AFAC22"/>
    <w:rsid w:val="3103CBFD"/>
    <w:rsid w:val="3124B854"/>
    <w:rsid w:val="3125FFA2"/>
    <w:rsid w:val="314A51F0"/>
    <w:rsid w:val="31552505"/>
    <w:rsid w:val="3176547E"/>
    <w:rsid w:val="31948534"/>
    <w:rsid w:val="31E4BC8E"/>
    <w:rsid w:val="31F5E612"/>
    <w:rsid w:val="31F76564"/>
    <w:rsid w:val="320380CF"/>
    <w:rsid w:val="320CE973"/>
    <w:rsid w:val="3234F968"/>
    <w:rsid w:val="3250A687"/>
    <w:rsid w:val="325D172C"/>
    <w:rsid w:val="326A8CFB"/>
    <w:rsid w:val="32F68F17"/>
    <w:rsid w:val="32F6F173"/>
    <w:rsid w:val="332B411D"/>
    <w:rsid w:val="33414A8E"/>
    <w:rsid w:val="337DEA0D"/>
    <w:rsid w:val="33ED34FF"/>
    <w:rsid w:val="34378226"/>
    <w:rsid w:val="34A0AADB"/>
    <w:rsid w:val="34DEE3AD"/>
    <w:rsid w:val="34E32F9E"/>
    <w:rsid w:val="35038CA7"/>
    <w:rsid w:val="35417AF5"/>
    <w:rsid w:val="35A1DEC1"/>
    <w:rsid w:val="35A952B6"/>
    <w:rsid w:val="35DD4A1F"/>
    <w:rsid w:val="35E0BA45"/>
    <w:rsid w:val="36289628"/>
    <w:rsid w:val="362EFE89"/>
    <w:rsid w:val="36C02E58"/>
    <w:rsid w:val="36DD8692"/>
    <w:rsid w:val="370B5DF4"/>
    <w:rsid w:val="37146B95"/>
    <w:rsid w:val="3714EA9D"/>
    <w:rsid w:val="371C2A24"/>
    <w:rsid w:val="374F2F32"/>
    <w:rsid w:val="376228C7"/>
    <w:rsid w:val="3782C6F7"/>
    <w:rsid w:val="3795BCA4"/>
    <w:rsid w:val="37AC1A83"/>
    <w:rsid w:val="37BA03E9"/>
    <w:rsid w:val="382B3116"/>
    <w:rsid w:val="387E83AF"/>
    <w:rsid w:val="38B8A884"/>
    <w:rsid w:val="39239DCB"/>
    <w:rsid w:val="395A5BD3"/>
    <w:rsid w:val="395D21CA"/>
    <w:rsid w:val="396036EA"/>
    <w:rsid w:val="3971E933"/>
    <w:rsid w:val="3A28EA01"/>
    <w:rsid w:val="3A2FCEDA"/>
    <w:rsid w:val="3A518DFE"/>
    <w:rsid w:val="3A5478E5"/>
    <w:rsid w:val="3A93207F"/>
    <w:rsid w:val="3A9D6350"/>
    <w:rsid w:val="3AE3BB45"/>
    <w:rsid w:val="3AF66F36"/>
    <w:rsid w:val="3B241FE2"/>
    <w:rsid w:val="3B365302"/>
    <w:rsid w:val="3B8D4BA9"/>
    <w:rsid w:val="3B8F1A07"/>
    <w:rsid w:val="3BB62471"/>
    <w:rsid w:val="3BC6A2E5"/>
    <w:rsid w:val="3BFB1B25"/>
    <w:rsid w:val="3C929DE5"/>
    <w:rsid w:val="3C94C28C"/>
    <w:rsid w:val="3C967F2D"/>
    <w:rsid w:val="3CC04E6C"/>
    <w:rsid w:val="3CC6947C"/>
    <w:rsid w:val="3CEC09D7"/>
    <w:rsid w:val="3D4E20FC"/>
    <w:rsid w:val="3D5124C6"/>
    <w:rsid w:val="3D5AB728"/>
    <w:rsid w:val="3D842C21"/>
    <w:rsid w:val="3DD7B8EC"/>
    <w:rsid w:val="3DDA880D"/>
    <w:rsid w:val="3DF7FAE9"/>
    <w:rsid w:val="3E0CEBAE"/>
    <w:rsid w:val="3E438146"/>
    <w:rsid w:val="3E58B231"/>
    <w:rsid w:val="3E89114E"/>
    <w:rsid w:val="3EC48CEC"/>
    <w:rsid w:val="3F289D2B"/>
    <w:rsid w:val="3F2E900C"/>
    <w:rsid w:val="3F3137F8"/>
    <w:rsid w:val="3F4CB4CA"/>
    <w:rsid w:val="3F755A06"/>
    <w:rsid w:val="3FE86134"/>
    <w:rsid w:val="40036743"/>
    <w:rsid w:val="400C0687"/>
    <w:rsid w:val="407E070D"/>
    <w:rsid w:val="409C5250"/>
    <w:rsid w:val="40AA1304"/>
    <w:rsid w:val="40F9B6E3"/>
    <w:rsid w:val="41448C70"/>
    <w:rsid w:val="416575A1"/>
    <w:rsid w:val="41828B69"/>
    <w:rsid w:val="41A59486"/>
    <w:rsid w:val="41AAA6F8"/>
    <w:rsid w:val="41B8EAFF"/>
    <w:rsid w:val="421576B4"/>
    <w:rsid w:val="4222AC2F"/>
    <w:rsid w:val="422495E9"/>
    <w:rsid w:val="422565F5"/>
    <w:rsid w:val="42257FFA"/>
    <w:rsid w:val="4229F9F4"/>
    <w:rsid w:val="423822B1"/>
    <w:rsid w:val="42397215"/>
    <w:rsid w:val="42579D44"/>
    <w:rsid w:val="4266CA51"/>
    <w:rsid w:val="426A6C51"/>
    <w:rsid w:val="42879A42"/>
    <w:rsid w:val="42BEB422"/>
    <w:rsid w:val="42D86F4B"/>
    <w:rsid w:val="42DBAF45"/>
    <w:rsid w:val="42E05CD1"/>
    <w:rsid w:val="43014602"/>
    <w:rsid w:val="430C24C2"/>
    <w:rsid w:val="43122251"/>
    <w:rsid w:val="43C17A3A"/>
    <w:rsid w:val="43CC323E"/>
    <w:rsid w:val="43FB5B2B"/>
    <w:rsid w:val="44743FAC"/>
    <w:rsid w:val="44903CFB"/>
    <w:rsid w:val="449B2444"/>
    <w:rsid w:val="449BDE90"/>
    <w:rsid w:val="44DB15CC"/>
    <w:rsid w:val="44EFA7B2"/>
    <w:rsid w:val="452C4731"/>
    <w:rsid w:val="459E6B13"/>
    <w:rsid w:val="45A0797C"/>
    <w:rsid w:val="45B34B2E"/>
    <w:rsid w:val="45E49B8A"/>
    <w:rsid w:val="46135007"/>
    <w:rsid w:val="4615354D"/>
    <w:rsid w:val="4636F4A5"/>
    <w:rsid w:val="4641529A"/>
    <w:rsid w:val="4649C313"/>
    <w:rsid w:val="4667CAD2"/>
    <w:rsid w:val="46E49D71"/>
    <w:rsid w:val="47195488"/>
    <w:rsid w:val="471CA2BF"/>
    <w:rsid w:val="475A9679"/>
    <w:rsid w:val="47725842"/>
    <w:rsid w:val="47A8EC11"/>
    <w:rsid w:val="47D77533"/>
    <w:rsid w:val="47E31390"/>
    <w:rsid w:val="48009B9F"/>
    <w:rsid w:val="483AD793"/>
    <w:rsid w:val="4890D3A3"/>
    <w:rsid w:val="48CE4D46"/>
    <w:rsid w:val="48CECC4E"/>
    <w:rsid w:val="48D60BD5"/>
    <w:rsid w:val="490ED123"/>
    <w:rsid w:val="49549CA2"/>
    <w:rsid w:val="498D87AF"/>
    <w:rsid w:val="499C6C00"/>
    <w:rsid w:val="49A1795E"/>
    <w:rsid w:val="49D8BD84"/>
    <w:rsid w:val="49E70864"/>
    <w:rsid w:val="4A01410E"/>
    <w:rsid w:val="4A433496"/>
    <w:rsid w:val="4A71DC36"/>
    <w:rsid w:val="4A810B4D"/>
    <w:rsid w:val="4AD15971"/>
    <w:rsid w:val="4AE4E89A"/>
    <w:rsid w:val="4B0F15F5"/>
    <w:rsid w:val="4B155072"/>
    <w:rsid w:val="4B8DE93C"/>
    <w:rsid w:val="4B8FE253"/>
    <w:rsid w:val="4BA8F33B"/>
    <w:rsid w:val="4BAEA9F8"/>
    <w:rsid w:val="4C111B76"/>
    <w:rsid w:val="4C34AAD8"/>
    <w:rsid w:val="4CA68B08"/>
    <w:rsid w:val="4CC00B2E"/>
    <w:rsid w:val="4D024611"/>
    <w:rsid w:val="4D3D473D"/>
    <w:rsid w:val="4D523FA6"/>
    <w:rsid w:val="4D96EBF3"/>
    <w:rsid w:val="4DA97CF8"/>
    <w:rsid w:val="4E443A45"/>
    <w:rsid w:val="4E7A98C2"/>
    <w:rsid w:val="4E9125D1"/>
    <w:rsid w:val="4E9E1672"/>
    <w:rsid w:val="4EC7D11B"/>
    <w:rsid w:val="4EF3ACF2"/>
    <w:rsid w:val="4F0DD1E4"/>
    <w:rsid w:val="4F2A26A1"/>
    <w:rsid w:val="4F3E0DD2"/>
    <w:rsid w:val="4F88B2A3"/>
    <w:rsid w:val="4FB3FDF6"/>
    <w:rsid w:val="503E7E01"/>
    <w:rsid w:val="50A88A93"/>
    <w:rsid w:val="50B5C108"/>
    <w:rsid w:val="50C036CE"/>
    <w:rsid w:val="50E27EDC"/>
    <w:rsid w:val="50EE493D"/>
    <w:rsid w:val="51081BFB"/>
    <w:rsid w:val="515F3037"/>
    <w:rsid w:val="51C9BDFA"/>
    <w:rsid w:val="520CB28B"/>
    <w:rsid w:val="52563401"/>
    <w:rsid w:val="52A3EC5C"/>
    <w:rsid w:val="530E6E75"/>
    <w:rsid w:val="53200869"/>
    <w:rsid w:val="5330E88D"/>
    <w:rsid w:val="5338D2BF"/>
    <w:rsid w:val="533C40D8"/>
    <w:rsid w:val="5351B61E"/>
    <w:rsid w:val="53795CAB"/>
    <w:rsid w:val="5386F817"/>
    <w:rsid w:val="53DB70E7"/>
    <w:rsid w:val="5402A7C1"/>
    <w:rsid w:val="540AD8CF"/>
    <w:rsid w:val="54136F26"/>
    <w:rsid w:val="543E6B6A"/>
    <w:rsid w:val="5489682E"/>
    <w:rsid w:val="5498F7C5"/>
    <w:rsid w:val="54D2E724"/>
    <w:rsid w:val="54DBB158"/>
    <w:rsid w:val="54E21E3B"/>
    <w:rsid w:val="54FE044A"/>
    <w:rsid w:val="554E27DB"/>
    <w:rsid w:val="555892D6"/>
    <w:rsid w:val="559E7822"/>
    <w:rsid w:val="55B43C95"/>
    <w:rsid w:val="561A3BD0"/>
    <w:rsid w:val="568F2973"/>
    <w:rsid w:val="56DD26EC"/>
    <w:rsid w:val="56E2D8BC"/>
    <w:rsid w:val="57272720"/>
    <w:rsid w:val="573765D8"/>
    <w:rsid w:val="575E856E"/>
    <w:rsid w:val="575F6D39"/>
    <w:rsid w:val="57775D7F"/>
    <w:rsid w:val="57E5C1A2"/>
    <w:rsid w:val="5809A78F"/>
    <w:rsid w:val="5846CDC1"/>
    <w:rsid w:val="584F50A1"/>
    <w:rsid w:val="5876AF59"/>
    <w:rsid w:val="5884C17B"/>
    <w:rsid w:val="58A48C54"/>
    <w:rsid w:val="58C294A6"/>
    <w:rsid w:val="58D99E9A"/>
    <w:rsid w:val="5905946A"/>
    <w:rsid w:val="59BCFA9C"/>
    <w:rsid w:val="59D3880C"/>
    <w:rsid w:val="5A151CA9"/>
    <w:rsid w:val="5A414996"/>
    <w:rsid w:val="5A6F069A"/>
    <w:rsid w:val="5A722235"/>
    <w:rsid w:val="5A79C80E"/>
    <w:rsid w:val="5A7A058A"/>
    <w:rsid w:val="5AA6A5DD"/>
    <w:rsid w:val="5AB28A16"/>
    <w:rsid w:val="5ABC7BC4"/>
    <w:rsid w:val="5ABFCFB5"/>
    <w:rsid w:val="5B0B12FE"/>
    <w:rsid w:val="5B1D6264"/>
    <w:rsid w:val="5B3B1F9C"/>
    <w:rsid w:val="5B40ADE6"/>
    <w:rsid w:val="5B5B5B0F"/>
    <w:rsid w:val="5B64A8FF"/>
    <w:rsid w:val="5B834D87"/>
    <w:rsid w:val="5B8D2BC6"/>
    <w:rsid w:val="5B9EF8BF"/>
    <w:rsid w:val="5BB79992"/>
    <w:rsid w:val="5BB7D0D5"/>
    <w:rsid w:val="5C31D06A"/>
    <w:rsid w:val="5C9B361F"/>
    <w:rsid w:val="5CB932C5"/>
    <w:rsid w:val="5CBD0897"/>
    <w:rsid w:val="5CCB0514"/>
    <w:rsid w:val="5CCBD873"/>
    <w:rsid w:val="5CDBA34F"/>
    <w:rsid w:val="5D28FC27"/>
    <w:rsid w:val="5D2B4215"/>
    <w:rsid w:val="5D440C94"/>
    <w:rsid w:val="5D5369F3"/>
    <w:rsid w:val="5DE0D020"/>
    <w:rsid w:val="5DEA2AD8"/>
    <w:rsid w:val="5E066DA8"/>
    <w:rsid w:val="5E1148A5"/>
    <w:rsid w:val="5E373249"/>
    <w:rsid w:val="5E550326"/>
    <w:rsid w:val="5EF10EAD"/>
    <w:rsid w:val="5F15991F"/>
    <w:rsid w:val="5F37A547"/>
    <w:rsid w:val="5F54E184"/>
    <w:rsid w:val="5FC591A4"/>
    <w:rsid w:val="5FEA14F1"/>
    <w:rsid w:val="602BA12A"/>
    <w:rsid w:val="603EB756"/>
    <w:rsid w:val="60A58600"/>
    <w:rsid w:val="60BE7A2C"/>
    <w:rsid w:val="60C77E42"/>
    <w:rsid w:val="60CE954B"/>
    <w:rsid w:val="611067D7"/>
    <w:rsid w:val="61A27B37"/>
    <w:rsid w:val="61B9A71D"/>
    <w:rsid w:val="61C35EF5"/>
    <w:rsid w:val="61CA601D"/>
    <w:rsid w:val="61E63A45"/>
    <w:rsid w:val="62022FC1"/>
    <w:rsid w:val="620F476A"/>
    <w:rsid w:val="62539097"/>
    <w:rsid w:val="629B3BD9"/>
    <w:rsid w:val="63124FB6"/>
    <w:rsid w:val="63194E56"/>
    <w:rsid w:val="636141F5"/>
    <w:rsid w:val="63666CF4"/>
    <w:rsid w:val="6378EF2B"/>
    <w:rsid w:val="63820AA6"/>
    <w:rsid w:val="638F8075"/>
    <w:rsid w:val="63B14875"/>
    <w:rsid w:val="6416A07C"/>
    <w:rsid w:val="6419047B"/>
    <w:rsid w:val="64357A97"/>
    <w:rsid w:val="644D6885"/>
    <w:rsid w:val="6494F4DB"/>
    <w:rsid w:val="64AE2017"/>
    <w:rsid w:val="64BAA7F9"/>
    <w:rsid w:val="64FE9111"/>
    <w:rsid w:val="654FAD53"/>
    <w:rsid w:val="65782D79"/>
    <w:rsid w:val="65866F33"/>
    <w:rsid w:val="65874285"/>
    <w:rsid w:val="65C354B9"/>
    <w:rsid w:val="65EC04F8"/>
    <w:rsid w:val="6621E737"/>
    <w:rsid w:val="6651D483"/>
    <w:rsid w:val="66525037"/>
    <w:rsid w:val="66D22779"/>
    <w:rsid w:val="66F83338"/>
    <w:rsid w:val="6713FDDA"/>
    <w:rsid w:val="671EDFBD"/>
    <w:rsid w:val="676601CA"/>
    <w:rsid w:val="67EE895F"/>
    <w:rsid w:val="67F2B181"/>
    <w:rsid w:val="6808AF3F"/>
    <w:rsid w:val="68427EC0"/>
    <w:rsid w:val="6849C93B"/>
    <w:rsid w:val="68C08BBB"/>
    <w:rsid w:val="68E73D66"/>
    <w:rsid w:val="68EB0AF9"/>
    <w:rsid w:val="69069C84"/>
    <w:rsid w:val="690A7D5D"/>
    <w:rsid w:val="697D0F21"/>
    <w:rsid w:val="6A852A64"/>
    <w:rsid w:val="6A8B92C5"/>
    <w:rsid w:val="6AD2BF5B"/>
    <w:rsid w:val="6B3F478A"/>
    <w:rsid w:val="6B5D2526"/>
    <w:rsid w:val="6B68D375"/>
    <w:rsid w:val="6BCB2420"/>
    <w:rsid w:val="6BD7E968"/>
    <w:rsid w:val="6BDECC7D"/>
    <w:rsid w:val="6BF0262D"/>
    <w:rsid w:val="6C324B28"/>
    <w:rsid w:val="6C87BE38"/>
    <w:rsid w:val="6CC998DD"/>
    <w:rsid w:val="6CDEE941"/>
    <w:rsid w:val="6CE8D55F"/>
    <w:rsid w:val="6CF613C6"/>
    <w:rsid w:val="6CFB955B"/>
    <w:rsid w:val="6D0D4F3A"/>
    <w:rsid w:val="6D3B8D02"/>
    <w:rsid w:val="6D89D00D"/>
    <w:rsid w:val="6D9A1D1C"/>
    <w:rsid w:val="6DEAB0A6"/>
    <w:rsid w:val="6E6C7BFB"/>
    <w:rsid w:val="6E6DE852"/>
    <w:rsid w:val="6E76E84C"/>
    <w:rsid w:val="6F0BFBF1"/>
    <w:rsid w:val="6F1BD55F"/>
    <w:rsid w:val="6F6C99A1"/>
    <w:rsid w:val="6FCED891"/>
    <w:rsid w:val="70207621"/>
    <w:rsid w:val="7022426B"/>
    <w:rsid w:val="70283377"/>
    <w:rsid w:val="702D363D"/>
    <w:rsid w:val="703618C8"/>
    <w:rsid w:val="704A4D70"/>
    <w:rsid w:val="70A4ED25"/>
    <w:rsid w:val="70BFAD95"/>
    <w:rsid w:val="712A6C19"/>
    <w:rsid w:val="714559E3"/>
    <w:rsid w:val="717A7962"/>
    <w:rsid w:val="71827A68"/>
    <w:rsid w:val="71CF067E"/>
    <w:rsid w:val="720EFE25"/>
    <w:rsid w:val="725E9E07"/>
    <w:rsid w:val="72D0F2A6"/>
    <w:rsid w:val="72E46E74"/>
    <w:rsid w:val="7356F35C"/>
    <w:rsid w:val="73680441"/>
    <w:rsid w:val="737C90BE"/>
    <w:rsid w:val="73CB9A76"/>
    <w:rsid w:val="73DE75F4"/>
    <w:rsid w:val="73EB5C0B"/>
    <w:rsid w:val="742787F1"/>
    <w:rsid w:val="7478A303"/>
    <w:rsid w:val="7479F127"/>
    <w:rsid w:val="75125E64"/>
    <w:rsid w:val="7518611F"/>
    <w:rsid w:val="751CF344"/>
    <w:rsid w:val="7527CA9A"/>
    <w:rsid w:val="7597EE0B"/>
    <w:rsid w:val="75BB27B7"/>
    <w:rsid w:val="75D2E62C"/>
    <w:rsid w:val="75EFD0AD"/>
    <w:rsid w:val="76406BB3"/>
    <w:rsid w:val="7669B583"/>
    <w:rsid w:val="766F2030"/>
    <w:rsid w:val="768672A9"/>
    <w:rsid w:val="76A277A1"/>
    <w:rsid w:val="76F066A7"/>
    <w:rsid w:val="7732D8D4"/>
    <w:rsid w:val="77528E40"/>
    <w:rsid w:val="776C528E"/>
    <w:rsid w:val="776EB68D"/>
    <w:rsid w:val="777BFB3D"/>
    <w:rsid w:val="77AA69C8"/>
    <w:rsid w:val="780CFAA0"/>
    <w:rsid w:val="7838A160"/>
    <w:rsid w:val="78583FA8"/>
    <w:rsid w:val="786D65FB"/>
    <w:rsid w:val="78BD4395"/>
    <w:rsid w:val="78DDBFBB"/>
    <w:rsid w:val="78EA314D"/>
    <w:rsid w:val="79AB6E7E"/>
    <w:rsid w:val="79C75867"/>
    <w:rsid w:val="7A56BBE6"/>
    <w:rsid w:val="7A6B5F2E"/>
    <w:rsid w:val="7A79901C"/>
    <w:rsid w:val="7AA3F350"/>
    <w:rsid w:val="7B1BCA5C"/>
    <w:rsid w:val="7B275575"/>
    <w:rsid w:val="7B2FA708"/>
    <w:rsid w:val="7B473EDF"/>
    <w:rsid w:val="7B75E8C4"/>
    <w:rsid w:val="7BA506BD"/>
    <w:rsid w:val="7BC0D21F"/>
    <w:rsid w:val="7BEE3B4D"/>
    <w:rsid w:val="7C518A04"/>
    <w:rsid w:val="7C56EBBB"/>
    <w:rsid w:val="7C602F6F"/>
    <w:rsid w:val="7C72285D"/>
    <w:rsid w:val="7C81AA05"/>
    <w:rsid w:val="7CB10B24"/>
    <w:rsid w:val="7CE86677"/>
    <w:rsid w:val="7D0DD156"/>
    <w:rsid w:val="7D204447"/>
    <w:rsid w:val="7D26358B"/>
    <w:rsid w:val="7D599E52"/>
    <w:rsid w:val="7DB7D0D5"/>
    <w:rsid w:val="7DDFD7DF"/>
    <w:rsid w:val="7DE2A88D"/>
    <w:rsid w:val="7DF932A6"/>
    <w:rsid w:val="7E0F4910"/>
    <w:rsid w:val="7E53841A"/>
    <w:rsid w:val="7E9AC98A"/>
    <w:rsid w:val="7EB044F3"/>
    <w:rsid w:val="7EC205EC"/>
    <w:rsid w:val="7EE01E5E"/>
    <w:rsid w:val="7F8DC32F"/>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A878"/>
  <w15:chartTrackingRefBased/>
  <w15:docId w15:val="{EEC3BA3F-B685-4243-B633-462B2421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B40"/>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40"/>
    <w:pPr>
      <w:ind w:left="720"/>
      <w:contextualSpacing/>
    </w:pPr>
  </w:style>
  <w:style w:type="paragraph" w:styleId="Header">
    <w:name w:val="header"/>
    <w:basedOn w:val="Normal"/>
    <w:link w:val="HeaderChar"/>
    <w:uiPriority w:val="99"/>
    <w:unhideWhenUsed/>
    <w:rsid w:val="0076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B40"/>
    <w:rPr>
      <w:lang w:val="en-AU"/>
    </w:rPr>
  </w:style>
  <w:style w:type="paragraph" w:styleId="Footer">
    <w:name w:val="footer"/>
    <w:basedOn w:val="Normal"/>
    <w:link w:val="FooterChar"/>
    <w:uiPriority w:val="99"/>
    <w:unhideWhenUsed/>
    <w:rsid w:val="00764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B40"/>
    <w:rPr>
      <w:lang w:val="en-AU"/>
    </w:rPr>
  </w:style>
  <w:style w:type="table" w:styleId="TableGrid">
    <w:name w:val="Table Grid"/>
    <w:basedOn w:val="TableNormal"/>
    <w:uiPriority w:val="59"/>
    <w:rsid w:val="00764B4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64B4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Revision">
    <w:name w:val="Revision"/>
    <w:hidden/>
    <w:uiPriority w:val="99"/>
    <w:semiHidden/>
    <w:rsid w:val="00D92AD5"/>
    <w:pPr>
      <w:spacing w:after="0" w:line="240" w:lineRule="auto"/>
    </w:pPr>
    <w:rPr>
      <w:lang w:val="en-AU"/>
    </w:rPr>
  </w:style>
  <w:style w:type="character" w:styleId="CommentReference">
    <w:name w:val="annotation reference"/>
    <w:basedOn w:val="DefaultParagraphFont"/>
    <w:uiPriority w:val="99"/>
    <w:semiHidden/>
    <w:unhideWhenUsed/>
    <w:rsid w:val="00BF7760"/>
    <w:rPr>
      <w:sz w:val="16"/>
      <w:szCs w:val="16"/>
    </w:rPr>
  </w:style>
  <w:style w:type="paragraph" w:styleId="CommentText">
    <w:name w:val="annotation text"/>
    <w:basedOn w:val="Normal"/>
    <w:link w:val="CommentTextChar"/>
    <w:uiPriority w:val="99"/>
    <w:semiHidden/>
    <w:unhideWhenUsed/>
    <w:rsid w:val="00BF7760"/>
    <w:pPr>
      <w:spacing w:line="240" w:lineRule="auto"/>
    </w:pPr>
    <w:rPr>
      <w:sz w:val="20"/>
      <w:szCs w:val="20"/>
    </w:rPr>
  </w:style>
  <w:style w:type="character" w:customStyle="1" w:styleId="CommentTextChar">
    <w:name w:val="Comment Text Char"/>
    <w:basedOn w:val="DefaultParagraphFont"/>
    <w:link w:val="CommentText"/>
    <w:uiPriority w:val="99"/>
    <w:semiHidden/>
    <w:rsid w:val="00BF7760"/>
    <w:rPr>
      <w:sz w:val="20"/>
      <w:szCs w:val="20"/>
      <w:lang w:val="en-AU"/>
    </w:rPr>
  </w:style>
  <w:style w:type="paragraph" w:styleId="CommentSubject">
    <w:name w:val="annotation subject"/>
    <w:basedOn w:val="CommentText"/>
    <w:next w:val="CommentText"/>
    <w:link w:val="CommentSubjectChar"/>
    <w:uiPriority w:val="99"/>
    <w:semiHidden/>
    <w:unhideWhenUsed/>
    <w:rsid w:val="00BF7760"/>
    <w:rPr>
      <w:b/>
      <w:bCs/>
    </w:rPr>
  </w:style>
  <w:style w:type="character" w:customStyle="1" w:styleId="CommentSubjectChar">
    <w:name w:val="Comment Subject Char"/>
    <w:basedOn w:val="CommentTextChar"/>
    <w:link w:val="CommentSubject"/>
    <w:uiPriority w:val="99"/>
    <w:semiHidden/>
    <w:rsid w:val="00BF7760"/>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4F85697BBD6A44B0B85E0740BFB5C8" ma:contentTypeVersion="6" ma:contentTypeDescription="Create a new document." ma:contentTypeScope="" ma:versionID="d17a3f6b03a21b8fc24029c2128065c9">
  <xsd:schema xmlns:xsd="http://www.w3.org/2001/XMLSchema" xmlns:xs="http://www.w3.org/2001/XMLSchema" xmlns:p="http://schemas.microsoft.com/office/2006/metadata/properties" xmlns:ns2="a12277db-2d13-454b-843b-a91ce1ab5d40" xmlns:ns3="2012cbe1-6e28-4f9f-972e-19f78d846000" targetNamespace="http://schemas.microsoft.com/office/2006/metadata/properties" ma:root="true" ma:fieldsID="c276a859f1d91a8e5aeb3199c9774a91" ns2:_="" ns3:_="">
    <xsd:import namespace="a12277db-2d13-454b-843b-a91ce1ab5d40"/>
    <xsd:import namespace="2012cbe1-6e28-4f9f-972e-19f78d8460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277db-2d13-454b-843b-a91ce1ab5d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2cbe1-6e28-4f9f-972e-19f78d8460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E950C-73FA-4193-8BF4-49C55FD40B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58B886-F840-464C-B20B-1D3AB065F34E}">
  <ds:schemaRefs>
    <ds:schemaRef ds:uri="http://schemas.microsoft.com/sharepoint/v3/contenttype/forms"/>
  </ds:schemaRefs>
</ds:datastoreItem>
</file>

<file path=customXml/itemProps3.xml><?xml version="1.0" encoding="utf-8"?>
<ds:datastoreItem xmlns:ds="http://schemas.openxmlformats.org/officeDocument/2006/customXml" ds:itemID="{F0C5BF8D-3BDD-46C7-9690-A7FBE683B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277db-2d13-454b-843b-a91ce1ab5d40"/>
    <ds:schemaRef ds:uri="2012cbe1-6e28-4f9f-972e-19f78d846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3098</Words>
  <Characters>17664</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Boutin</dc:creator>
  <cp:keywords/>
  <dc:description/>
  <cp:lastModifiedBy>Owen Shumba</cp:lastModifiedBy>
  <cp:revision>2</cp:revision>
  <dcterms:created xsi:type="dcterms:W3CDTF">2023-06-29T15:29:00Z</dcterms:created>
  <dcterms:modified xsi:type="dcterms:W3CDTF">2023-06-29T15:29:00Z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0x0101001D4F85697BBD6A44B0B85E0740BFB5C8</vt:lpwstr>
  </property>
</Properties>
</file>