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7E186" w14:textId="41463A0B" w:rsidR="00711F30" w:rsidRPr="00D91A4D" w:rsidRDefault="00C93C79">
      <w:pPr>
        <w:jc w:val="both"/>
        <w:rPr>
          <w:rFonts w:ascii="Times New Roman" w:eastAsia="Times New Roman" w:hAnsi="Times New Roman" w:cs="Times New Roman"/>
          <w:b/>
          <w:bCs/>
          <w:color w:val="2F5496" w:themeColor="accent1" w:themeShade="BF"/>
          <w:lang w:val="en-US" w:eastAsia="fr-FR"/>
        </w:rPr>
      </w:pPr>
      <w:r w:rsidRPr="00D91A4D">
        <w:rPr>
          <w:rFonts w:ascii="Times New Roman" w:eastAsia="Times New Roman" w:hAnsi="Times New Roman" w:cs="Times New Roman"/>
          <w:b/>
          <w:bCs/>
          <w:color w:val="2F5496" w:themeColor="accent1" w:themeShade="BF"/>
          <w:lang w:val="en-US" w:eastAsia="fr-FR"/>
        </w:rPr>
        <w:t xml:space="preserve">ANNEX B. </w:t>
      </w:r>
      <w:r w:rsidR="00D91A4D" w:rsidRPr="00D91A4D">
        <w:rPr>
          <w:rFonts w:ascii="Times New Roman" w:eastAsia="Times New Roman" w:hAnsi="Times New Roman" w:cs="Times New Roman"/>
          <w:b/>
          <w:bCs/>
          <w:color w:val="2F5496" w:themeColor="accent1" w:themeShade="BF"/>
          <w:lang w:val="en-US" w:eastAsia="fr-FR"/>
        </w:rPr>
        <w:t>FULLY COSTED</w:t>
      </w:r>
      <w:r w:rsidRPr="00D91A4D">
        <w:rPr>
          <w:rFonts w:ascii="Times New Roman" w:eastAsia="Times New Roman" w:hAnsi="Times New Roman" w:cs="Times New Roman"/>
          <w:b/>
          <w:bCs/>
          <w:color w:val="2F5496" w:themeColor="accent1" w:themeShade="BF"/>
          <w:lang w:val="en-US" w:eastAsia="fr-FR"/>
        </w:rPr>
        <w:t xml:space="preserve"> EVALUATION PLAN </w:t>
      </w:r>
    </w:p>
    <w:p w14:paraId="6A63ECAB" w14:textId="00D5B51B" w:rsidR="00694ED0" w:rsidRPr="00D91A4D" w:rsidRDefault="00694ED0" w:rsidP="00B208BA">
      <w:pPr>
        <w:jc w:val="both"/>
        <w:rPr>
          <w:rFonts w:ascii="Times New Roman" w:eastAsia="Times New Roman" w:hAnsi="Times New Roman" w:cs="Times New Roman"/>
          <w:b/>
          <w:bCs/>
          <w:color w:val="2F5496" w:themeColor="accent1" w:themeShade="BF"/>
          <w:lang w:val="en-US" w:eastAsia="fr-FR"/>
        </w:rPr>
      </w:pPr>
      <w:r w:rsidRPr="00D91A4D">
        <w:rPr>
          <w:rFonts w:ascii="Times New Roman" w:eastAsia="Times New Roman" w:hAnsi="Times New Roman" w:cs="Times New Roman"/>
          <w:b/>
          <w:bCs/>
          <w:color w:val="2F5496" w:themeColor="accent1" w:themeShade="BF"/>
          <w:lang w:val="en-US" w:eastAsia="fr-FR"/>
        </w:rPr>
        <w:t xml:space="preserve">Benin CPD (2024-2026) </w:t>
      </w:r>
    </w:p>
    <w:p w14:paraId="798168EF" w14:textId="300A9CC0" w:rsidR="00274ABF" w:rsidRPr="00A64999" w:rsidRDefault="00274ABF" w:rsidP="0032410A">
      <w:pPr>
        <w:spacing w:after="240"/>
        <w:jc w:val="both"/>
        <w:rPr>
          <w:rFonts w:ascii="Times New Roman" w:hAnsi="Times New Roman" w:cs="Times New Roman"/>
          <w:lang w:val="en-US"/>
        </w:rPr>
      </w:pPr>
      <w:r w:rsidRPr="00A64999">
        <w:rPr>
          <w:rFonts w:ascii="Times New Roman" w:hAnsi="Times New Roman" w:cs="Times New Roman"/>
          <w:lang w:val="en-US"/>
        </w:rPr>
        <w:t>The evaluation plan provide</w:t>
      </w:r>
      <w:r w:rsidR="00A64999">
        <w:rPr>
          <w:rFonts w:ascii="Times New Roman" w:hAnsi="Times New Roman" w:cs="Times New Roman"/>
          <w:lang w:val="en-US"/>
        </w:rPr>
        <w:t>s</w:t>
      </w:r>
      <w:r w:rsidRPr="00A64999">
        <w:rPr>
          <w:rFonts w:ascii="Times New Roman" w:hAnsi="Times New Roman" w:cs="Times New Roman"/>
          <w:lang w:val="en-US"/>
        </w:rPr>
        <w:t xml:space="preserve"> a coherent balanced between project</w:t>
      </w:r>
      <w:r w:rsidR="00FD45EF" w:rsidRPr="00A64999">
        <w:rPr>
          <w:rFonts w:ascii="Times New Roman" w:hAnsi="Times New Roman" w:cs="Times New Roman"/>
          <w:lang w:val="en-US"/>
        </w:rPr>
        <w:t xml:space="preserve"> and</w:t>
      </w:r>
      <w:r w:rsidRPr="00A64999">
        <w:rPr>
          <w:rFonts w:ascii="Times New Roman" w:hAnsi="Times New Roman" w:cs="Times New Roman"/>
          <w:lang w:val="en-US"/>
        </w:rPr>
        <w:t xml:space="preserve"> outcome level evaluation</w:t>
      </w:r>
      <w:r w:rsidR="00A64999">
        <w:rPr>
          <w:rFonts w:ascii="Times New Roman" w:hAnsi="Times New Roman" w:cs="Times New Roman"/>
          <w:lang w:val="en-US"/>
        </w:rPr>
        <w:t>s</w:t>
      </w:r>
      <w:r w:rsidRPr="00A64999">
        <w:rPr>
          <w:rFonts w:ascii="Times New Roman" w:hAnsi="Times New Roman" w:cs="Times New Roman"/>
          <w:lang w:val="en-US"/>
        </w:rPr>
        <w:t xml:space="preserve"> to provide the country office with the needed information on progress towards the results and lessons learned to inform its programming and decision making.</w:t>
      </w:r>
    </w:p>
    <w:p w14:paraId="0211AB14" w14:textId="0E0F3C86" w:rsidR="00775466" w:rsidRPr="00A64999" w:rsidRDefault="0022058F" w:rsidP="002B01CC">
      <w:pPr>
        <w:pStyle w:val="Default"/>
        <w:jc w:val="both"/>
        <w:rPr>
          <w:rFonts w:ascii="Times New Roman" w:hAnsi="Times New Roman" w:cs="Times New Roman"/>
          <w:lang w:val="en-US"/>
        </w:rPr>
      </w:pPr>
      <w:r w:rsidRPr="00A64999">
        <w:rPr>
          <w:rFonts w:ascii="Times New Roman" w:hAnsi="Times New Roman" w:cs="Times New Roman"/>
          <w:lang w:val="en-US"/>
        </w:rPr>
        <w:t>The outcome 1</w:t>
      </w:r>
      <w:r w:rsidR="00B60E55" w:rsidRPr="00A64999">
        <w:rPr>
          <w:rFonts w:ascii="Times New Roman" w:hAnsi="Times New Roman" w:cs="Times New Roman"/>
          <w:lang w:val="en-US"/>
        </w:rPr>
        <w:t xml:space="preserve"> midterm evaluation is planned </w:t>
      </w:r>
      <w:r w:rsidR="004E1CAC" w:rsidRPr="00A64999">
        <w:rPr>
          <w:rFonts w:ascii="Times New Roman" w:hAnsi="Times New Roman" w:cs="Times New Roman"/>
          <w:lang w:val="en-US"/>
        </w:rPr>
        <w:t>for</w:t>
      </w:r>
      <w:r w:rsidRPr="00A64999">
        <w:rPr>
          <w:rFonts w:ascii="Times New Roman" w:hAnsi="Times New Roman" w:cs="Times New Roman"/>
          <w:lang w:val="en-US"/>
        </w:rPr>
        <w:t xml:space="preserve"> </w:t>
      </w:r>
      <w:r w:rsidR="004E1CAC" w:rsidRPr="00A64999">
        <w:rPr>
          <w:rFonts w:ascii="Times New Roman" w:hAnsi="Times New Roman" w:cs="Times New Roman"/>
          <w:lang w:val="en-US"/>
        </w:rPr>
        <w:t>August 2025</w:t>
      </w:r>
      <w:r w:rsidR="00F549DC" w:rsidRPr="00A6499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A64999">
        <w:rPr>
          <w:rFonts w:ascii="Times New Roman" w:hAnsi="Times New Roman" w:cs="Times New Roman"/>
          <w:lang w:val="en-US"/>
        </w:rPr>
        <w:t>in order to</w:t>
      </w:r>
      <w:proofErr w:type="gramEnd"/>
      <w:r w:rsidRPr="00A64999">
        <w:rPr>
          <w:rFonts w:ascii="Times New Roman" w:hAnsi="Times New Roman" w:cs="Times New Roman"/>
          <w:lang w:val="en-US"/>
        </w:rPr>
        <w:t xml:space="preserve"> </w:t>
      </w:r>
      <w:r w:rsidR="00DE1CDE" w:rsidRPr="00A64999">
        <w:rPr>
          <w:rFonts w:ascii="Times New Roman" w:hAnsi="Times New Roman" w:cs="Times New Roman"/>
          <w:sz w:val="22"/>
          <w:szCs w:val="22"/>
          <w:lang w:val="en-US"/>
        </w:rPr>
        <w:t xml:space="preserve">highlight progress towards this outcome </w:t>
      </w:r>
      <w:r w:rsidR="00775466" w:rsidRPr="00A64999">
        <w:rPr>
          <w:rFonts w:ascii="Times New Roman" w:hAnsi="Times New Roman" w:cs="Times New Roman"/>
          <w:lang w:val="en-US"/>
        </w:rPr>
        <w:t xml:space="preserve">and </w:t>
      </w:r>
      <w:r w:rsidR="00DB4D60" w:rsidRPr="00A64999">
        <w:rPr>
          <w:rFonts w:ascii="Times New Roman" w:hAnsi="Times New Roman" w:cs="Times New Roman"/>
          <w:lang w:val="en-US"/>
        </w:rPr>
        <w:t xml:space="preserve">identify </w:t>
      </w:r>
      <w:r w:rsidR="00775466" w:rsidRPr="00A64999">
        <w:rPr>
          <w:rFonts w:ascii="Times New Roman" w:hAnsi="Times New Roman" w:cs="Times New Roman"/>
          <w:lang w:val="en-US"/>
        </w:rPr>
        <w:t>lessons</w:t>
      </w:r>
      <w:r w:rsidR="002F2E48" w:rsidRPr="00A64999">
        <w:rPr>
          <w:rFonts w:ascii="Times New Roman" w:hAnsi="Times New Roman" w:cs="Times New Roman"/>
          <w:lang w:val="en-US"/>
        </w:rPr>
        <w:t xml:space="preserve"> learned</w:t>
      </w:r>
      <w:r w:rsidR="0061722C" w:rsidRPr="00A64999">
        <w:rPr>
          <w:rFonts w:ascii="Times New Roman" w:hAnsi="Times New Roman" w:cs="Times New Roman"/>
          <w:lang w:val="en-US"/>
        </w:rPr>
        <w:t xml:space="preserve">. It will also </w:t>
      </w:r>
      <w:r w:rsidR="0053518D" w:rsidRPr="00A64999">
        <w:rPr>
          <w:rFonts w:ascii="Times New Roman" w:hAnsi="Times New Roman" w:cs="Times New Roman"/>
          <w:lang w:val="en-US"/>
        </w:rPr>
        <w:t xml:space="preserve">support and </w:t>
      </w:r>
      <w:r w:rsidR="0061722C" w:rsidRPr="00A64999">
        <w:rPr>
          <w:rFonts w:ascii="Times New Roman" w:hAnsi="Times New Roman" w:cs="Times New Roman"/>
          <w:lang w:val="en-US"/>
        </w:rPr>
        <w:t xml:space="preserve">inform </w:t>
      </w:r>
      <w:r w:rsidR="0053518D" w:rsidRPr="00A64999">
        <w:rPr>
          <w:rFonts w:ascii="Times New Roman" w:hAnsi="Times New Roman" w:cs="Times New Roman"/>
          <w:lang w:val="en-US"/>
        </w:rPr>
        <w:t xml:space="preserve">an </w:t>
      </w:r>
      <w:r w:rsidR="005326A5" w:rsidRPr="00A64999">
        <w:rPr>
          <w:rFonts w:ascii="Times New Roman" w:hAnsi="Times New Roman" w:cs="Times New Roman"/>
          <w:lang w:val="en-US"/>
        </w:rPr>
        <w:t>ICPE that will be conduct</w:t>
      </w:r>
      <w:r w:rsidR="00A32A9F" w:rsidRPr="00A64999">
        <w:rPr>
          <w:rFonts w:ascii="Times New Roman" w:hAnsi="Times New Roman" w:cs="Times New Roman"/>
          <w:lang w:val="en-US"/>
        </w:rPr>
        <w:t>ed</w:t>
      </w:r>
      <w:r w:rsidR="005326A5" w:rsidRPr="00A64999">
        <w:rPr>
          <w:rFonts w:ascii="Times New Roman" w:hAnsi="Times New Roman" w:cs="Times New Roman"/>
          <w:lang w:val="en-US"/>
        </w:rPr>
        <w:t xml:space="preserve"> by IEO</w:t>
      </w:r>
      <w:r w:rsidR="00775466" w:rsidRPr="00A64999">
        <w:rPr>
          <w:rFonts w:ascii="Times New Roman" w:hAnsi="Times New Roman" w:cs="Times New Roman"/>
          <w:lang w:val="en-US"/>
        </w:rPr>
        <w:t xml:space="preserve">. </w:t>
      </w:r>
    </w:p>
    <w:p w14:paraId="34BDA684" w14:textId="17905A1E" w:rsidR="0044730D" w:rsidRPr="00A64999" w:rsidRDefault="00B064E0" w:rsidP="00B208BA">
      <w:pPr>
        <w:spacing w:after="240"/>
        <w:jc w:val="both"/>
        <w:rPr>
          <w:rFonts w:ascii="Times New Roman" w:hAnsi="Times New Roman" w:cs="Times New Roman"/>
          <w:lang w:val="en-US"/>
        </w:rPr>
      </w:pPr>
      <w:r w:rsidRPr="00A64999">
        <w:rPr>
          <w:rFonts w:ascii="Times New Roman" w:hAnsi="Times New Roman" w:cs="Times New Roman"/>
          <w:lang w:val="en-US"/>
        </w:rPr>
        <w:t>Se</w:t>
      </w:r>
      <w:r w:rsidR="007B797C" w:rsidRPr="00A64999">
        <w:rPr>
          <w:rFonts w:ascii="Times New Roman" w:hAnsi="Times New Roman" w:cs="Times New Roman"/>
          <w:lang w:val="en-US"/>
        </w:rPr>
        <w:t>ven</w:t>
      </w:r>
      <w:r w:rsidRPr="00A64999">
        <w:rPr>
          <w:rFonts w:ascii="Times New Roman" w:hAnsi="Times New Roman" w:cs="Times New Roman"/>
          <w:lang w:val="en-US"/>
        </w:rPr>
        <w:t xml:space="preserve"> (07) project evaluations are planned to </w:t>
      </w:r>
      <w:r w:rsidR="00CB7275" w:rsidRPr="00A64999">
        <w:rPr>
          <w:rFonts w:ascii="Times New Roman" w:hAnsi="Times New Roman" w:cs="Times New Roman"/>
          <w:lang w:val="en-US"/>
        </w:rPr>
        <w:t xml:space="preserve">ensure CO accountability </w:t>
      </w:r>
      <w:r w:rsidR="00064945" w:rsidRPr="00A6499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3349E" w:rsidRPr="00A64999">
        <w:rPr>
          <w:rFonts w:ascii="Times New Roman" w:hAnsi="Times New Roman" w:cs="Times New Roman"/>
          <w:sz w:val="24"/>
          <w:szCs w:val="24"/>
          <w:lang w:val="en-US"/>
        </w:rPr>
        <w:t xml:space="preserve">they </w:t>
      </w:r>
      <w:r w:rsidR="00064945" w:rsidRPr="00A64999">
        <w:rPr>
          <w:rFonts w:ascii="Times New Roman" w:hAnsi="Times New Roman" w:cs="Times New Roman"/>
          <w:sz w:val="24"/>
          <w:szCs w:val="24"/>
          <w:lang w:val="en-US"/>
        </w:rPr>
        <w:t xml:space="preserve">cover both two </w:t>
      </w:r>
      <w:r w:rsidR="0079264D" w:rsidRPr="00A6499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F70EE4" w:rsidRPr="00A64999">
        <w:rPr>
          <w:rFonts w:ascii="Times New Roman" w:hAnsi="Times New Roman" w:cs="Times New Roman"/>
          <w:sz w:val="24"/>
          <w:szCs w:val="24"/>
          <w:lang w:val="en-US"/>
        </w:rPr>
        <w:t>ountry programme outcomes. Th</w:t>
      </w:r>
      <w:r w:rsidR="0079264D" w:rsidRPr="00A64999">
        <w:rPr>
          <w:rFonts w:ascii="Times New Roman" w:hAnsi="Times New Roman" w:cs="Times New Roman"/>
          <w:sz w:val="24"/>
          <w:szCs w:val="24"/>
          <w:lang w:val="en-US"/>
        </w:rPr>
        <w:t>ese</w:t>
      </w:r>
      <w:r w:rsidR="00F70EE4" w:rsidRPr="00A64999">
        <w:rPr>
          <w:rFonts w:ascii="Times New Roman" w:hAnsi="Times New Roman" w:cs="Times New Roman"/>
          <w:sz w:val="24"/>
          <w:szCs w:val="24"/>
          <w:lang w:val="en-US"/>
        </w:rPr>
        <w:t xml:space="preserve"> evaluation</w:t>
      </w:r>
      <w:r w:rsidR="0079264D" w:rsidRPr="00A6499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F70EE4" w:rsidRPr="00A64999">
        <w:rPr>
          <w:rFonts w:ascii="Times New Roman" w:hAnsi="Times New Roman" w:cs="Times New Roman"/>
          <w:sz w:val="24"/>
          <w:szCs w:val="24"/>
          <w:lang w:val="en-US"/>
        </w:rPr>
        <w:t xml:space="preserve"> will</w:t>
      </w:r>
      <w:r w:rsidR="001E0CD1" w:rsidRPr="00A64999">
        <w:rPr>
          <w:rFonts w:ascii="Times New Roman" w:hAnsi="Times New Roman" w:cs="Times New Roman"/>
          <w:sz w:val="24"/>
          <w:szCs w:val="24"/>
          <w:lang w:val="en-US"/>
        </w:rPr>
        <w:t xml:space="preserve"> contribute to the achievement of strategic results in areas where UNDP has comparative advantages such as renewable energy, </w:t>
      </w:r>
      <w:r w:rsidR="00734C4D" w:rsidRPr="00A64999">
        <w:rPr>
          <w:rFonts w:ascii="Times New Roman" w:hAnsi="Times New Roman" w:cs="Times New Roman"/>
          <w:sz w:val="24"/>
          <w:szCs w:val="24"/>
          <w:lang w:val="en-US"/>
        </w:rPr>
        <w:t>population resilience</w:t>
      </w:r>
      <w:r w:rsidR="001E0CD1" w:rsidRPr="00A64999">
        <w:rPr>
          <w:rFonts w:ascii="Times New Roman" w:hAnsi="Times New Roman" w:cs="Times New Roman"/>
          <w:sz w:val="24"/>
          <w:szCs w:val="24"/>
          <w:lang w:val="en-US"/>
        </w:rPr>
        <w:t>, protection and sustainable management of natural resources, social cohesion and prevention of violent extremism, access to justice and development planning</w:t>
      </w:r>
      <w:r w:rsidR="00B208B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Style w:val="Grilledutableau"/>
        <w:tblW w:w="15447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569"/>
        <w:gridCol w:w="1269"/>
        <w:gridCol w:w="1134"/>
        <w:gridCol w:w="3970"/>
        <w:gridCol w:w="1557"/>
        <w:gridCol w:w="1691"/>
        <w:gridCol w:w="1186"/>
        <w:gridCol w:w="1458"/>
        <w:gridCol w:w="1196"/>
        <w:gridCol w:w="1417"/>
      </w:tblGrid>
      <w:tr w:rsidR="00D91A4D" w:rsidRPr="0032410A" w14:paraId="3C023F4B" w14:textId="77777777" w:rsidTr="002B01CC">
        <w:trPr>
          <w:trHeight w:val="831"/>
          <w:tblHeader/>
          <w:jc w:val="center"/>
        </w:trPr>
        <w:tc>
          <w:tcPr>
            <w:tcW w:w="569" w:type="dxa"/>
            <w:shd w:val="clear" w:color="auto" w:fill="D9E2F3" w:themeFill="accent1" w:themeFillTint="33"/>
            <w:vAlign w:val="center"/>
          </w:tcPr>
          <w:p w14:paraId="01C06E12" w14:textId="4001BA26" w:rsidR="000D2117" w:rsidRPr="00D91A4D" w:rsidRDefault="000D2117" w:rsidP="002B01CC">
            <w:pPr>
              <w:tabs>
                <w:tab w:val="left" w:pos="172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D91A4D">
              <w:rPr>
                <w:rFonts w:ascii="Times New Roman" w:hAnsi="Times New Roman" w:cs="Times New Roman"/>
                <w:b/>
                <w:bCs/>
                <w:lang w:val="en-US"/>
              </w:rPr>
              <w:t>#</w:t>
            </w:r>
          </w:p>
        </w:tc>
        <w:tc>
          <w:tcPr>
            <w:tcW w:w="1269" w:type="dxa"/>
            <w:shd w:val="clear" w:color="auto" w:fill="D9E2F3" w:themeFill="accent1" w:themeFillTint="33"/>
            <w:vAlign w:val="center"/>
          </w:tcPr>
          <w:p w14:paraId="4E4B5A84" w14:textId="1D4F20DE" w:rsidR="000D2117" w:rsidRPr="00D91A4D" w:rsidRDefault="000D2117" w:rsidP="002B01CC">
            <w:pPr>
              <w:tabs>
                <w:tab w:val="left" w:pos="172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D91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UNSDCF (or equivalent) Outcome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3BDC59B7" w14:textId="7FACAF0C" w:rsidR="000D2117" w:rsidRPr="00D91A4D" w:rsidRDefault="000D2117" w:rsidP="002B01CC">
            <w:pPr>
              <w:tabs>
                <w:tab w:val="left" w:pos="172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D91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UNDP Strategic Plan Outcome</w:t>
            </w:r>
          </w:p>
        </w:tc>
        <w:tc>
          <w:tcPr>
            <w:tcW w:w="3970" w:type="dxa"/>
            <w:shd w:val="clear" w:color="auto" w:fill="D9E2F3" w:themeFill="accent1" w:themeFillTint="33"/>
            <w:vAlign w:val="center"/>
          </w:tcPr>
          <w:p w14:paraId="0F6A9135" w14:textId="1EC46DBA" w:rsidR="000D2117" w:rsidRPr="00D91A4D" w:rsidRDefault="000D2117" w:rsidP="002B01CC">
            <w:pPr>
              <w:tabs>
                <w:tab w:val="left" w:pos="172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D91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Evaluation Title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</w:tcPr>
          <w:p w14:paraId="06515BEC" w14:textId="70B2308A" w:rsidR="000D2117" w:rsidRPr="00D91A4D" w:rsidRDefault="000D2117" w:rsidP="002B01CC">
            <w:pPr>
              <w:tabs>
                <w:tab w:val="left" w:pos="172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D91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 xml:space="preserve">Partners (joint </w:t>
            </w:r>
            <w:proofErr w:type="spellStart"/>
            <w:r w:rsidRPr="00D91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évaluation</w:t>
            </w:r>
            <w:proofErr w:type="spellEnd"/>
            <w:r w:rsidRPr="00D91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)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</w:tcPr>
          <w:p w14:paraId="7A403304" w14:textId="7EFD1245" w:rsidR="000D2117" w:rsidRPr="00D91A4D" w:rsidRDefault="000D2117" w:rsidP="002B01CC">
            <w:pPr>
              <w:tabs>
                <w:tab w:val="left" w:pos="172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D91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Evaluation commissioned by (if not UNDP)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</w:tcPr>
          <w:p w14:paraId="0BF208D5" w14:textId="4DB2CFE3" w:rsidR="000D2117" w:rsidRPr="00D91A4D" w:rsidRDefault="000D2117" w:rsidP="002B01CC">
            <w:pPr>
              <w:tabs>
                <w:tab w:val="left" w:pos="172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D91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Type of evaluation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</w:tcPr>
          <w:p w14:paraId="5F4987E7" w14:textId="5FDE03D1" w:rsidR="000D2117" w:rsidRPr="00D91A4D" w:rsidRDefault="000D2117" w:rsidP="002B01CC">
            <w:pPr>
              <w:tabs>
                <w:tab w:val="left" w:pos="172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D91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Planned Evaluation Completion Date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</w:tcPr>
          <w:p w14:paraId="22EF8F6C" w14:textId="63D3F5C9" w:rsidR="000D2117" w:rsidRPr="00D91A4D" w:rsidRDefault="000D2117" w:rsidP="002B01CC">
            <w:pPr>
              <w:tabs>
                <w:tab w:val="left" w:pos="172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D91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Estimated Cost (USD)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5B5DE84A" w14:textId="73A644CB" w:rsidR="000D2117" w:rsidRPr="00D91A4D" w:rsidRDefault="000D2117" w:rsidP="002B01CC">
            <w:pPr>
              <w:tabs>
                <w:tab w:val="left" w:pos="172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D91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Provisional Source of Funding</w:t>
            </w:r>
          </w:p>
        </w:tc>
      </w:tr>
      <w:tr w:rsidR="00D91A4D" w:rsidRPr="0032410A" w14:paraId="03AA220C" w14:textId="77777777" w:rsidTr="002B01CC">
        <w:trPr>
          <w:trHeight w:val="1177"/>
          <w:jc w:val="center"/>
        </w:trPr>
        <w:tc>
          <w:tcPr>
            <w:tcW w:w="569" w:type="dxa"/>
            <w:shd w:val="clear" w:color="auto" w:fill="FFFFFF" w:themeFill="background1"/>
          </w:tcPr>
          <w:p w14:paraId="2E494BA8" w14:textId="77777777" w:rsidR="000D2117" w:rsidRPr="00D91A4D" w:rsidRDefault="000D2117" w:rsidP="002B01CC">
            <w:pPr>
              <w:pStyle w:val="Paragraphedeliste"/>
              <w:numPr>
                <w:ilvl w:val="0"/>
                <w:numId w:val="3"/>
              </w:num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4CE84A71" w14:textId="55D15FB2" w:rsidR="000D2117" w:rsidRPr="00D91A4D" w:rsidRDefault="000D2117" w:rsidP="002B01CC">
            <w:p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D91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UNSDCF Outcome 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67CA5CC" w14:textId="5C5107A1" w:rsidR="000D2117" w:rsidRPr="00D91A4D" w:rsidRDefault="000D2117" w:rsidP="002B01CC">
            <w:p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D91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SP Outcome 1, 2, 3</w:t>
            </w:r>
          </w:p>
        </w:tc>
        <w:tc>
          <w:tcPr>
            <w:tcW w:w="3970" w:type="dxa"/>
            <w:shd w:val="clear" w:color="auto" w:fill="FFFFFF" w:themeFill="background1"/>
            <w:vAlign w:val="center"/>
          </w:tcPr>
          <w:p w14:paraId="76F1474B" w14:textId="4C2419DB" w:rsidR="000D2117" w:rsidRPr="00D91A4D" w:rsidRDefault="000D2117" w:rsidP="002B01CC">
            <w:p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D91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Project midterm Review (MTR</w:t>
            </w:r>
            <w:proofErr w:type="gramStart"/>
            <w:r w:rsidRPr="00D91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) :</w:t>
            </w:r>
            <w:proofErr w:type="gramEnd"/>
            <w:r w:rsidRPr="00D91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 Restoring and Enhancing the Value of Degraded Lands and Forest Ecosystems for</w:t>
            </w:r>
            <w:r w:rsidR="00D91A4D" w:rsidRPr="00D91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 </w:t>
            </w:r>
            <w:r w:rsidRPr="00D91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Enhanced Climate Resilience in Benin (</w:t>
            </w:r>
            <w:proofErr w:type="spellStart"/>
            <w:r w:rsidRPr="00D91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PIRVaTEFoD</w:t>
            </w:r>
            <w:proofErr w:type="spellEnd"/>
            <w:r w:rsidRPr="00D91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-Benin)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148ED54" w14:textId="7CD7E8E4" w:rsidR="000D2117" w:rsidRPr="00D91A4D" w:rsidRDefault="000D2117" w:rsidP="002B01CC">
            <w:p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D91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Government of Benin, GEF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5C56458" w14:textId="020E5E0E" w:rsidR="000D2117" w:rsidRPr="00D91A4D" w:rsidRDefault="000D2117" w:rsidP="002B01CC">
            <w:p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D91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N/A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0A7399F" w14:textId="7C3AEFDC" w:rsidR="000D2117" w:rsidRPr="00D91A4D" w:rsidRDefault="000D2117" w:rsidP="002B01CC">
            <w:p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D91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Project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A5A3E56" w14:textId="306EC01A" w:rsidR="000D2117" w:rsidRPr="00D91A4D" w:rsidRDefault="00B208BA" w:rsidP="002B01CC">
            <w:p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D91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J</w:t>
            </w:r>
            <w:r w:rsidR="000D2117" w:rsidRPr="00D91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un</w:t>
            </w:r>
            <w:r w:rsidR="000C6A00" w:rsidRPr="00D91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e</w:t>
            </w:r>
            <w:r w:rsidR="000D2117" w:rsidRPr="00D91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-25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3163E36" w14:textId="7E0BE68E" w:rsidR="000D2117" w:rsidRPr="00D91A4D" w:rsidRDefault="000D2117" w:rsidP="002B01CC">
            <w:p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D91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30 000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75D8235" w14:textId="0A3E895C" w:rsidR="000D2117" w:rsidRPr="00D91A4D" w:rsidRDefault="000D2117" w:rsidP="002B01CC">
            <w:p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D91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Project Budget (GEF)</w:t>
            </w:r>
          </w:p>
        </w:tc>
      </w:tr>
      <w:tr w:rsidR="00D91A4D" w:rsidRPr="0032410A" w14:paraId="170BEC99" w14:textId="77777777" w:rsidTr="002B01CC">
        <w:trPr>
          <w:trHeight w:val="1004"/>
          <w:jc w:val="center"/>
        </w:trPr>
        <w:tc>
          <w:tcPr>
            <w:tcW w:w="569" w:type="dxa"/>
            <w:shd w:val="clear" w:color="auto" w:fill="FFFFFF" w:themeFill="background1"/>
          </w:tcPr>
          <w:p w14:paraId="392D83FC" w14:textId="77777777" w:rsidR="000D2117" w:rsidRPr="00D91A4D" w:rsidRDefault="000D2117" w:rsidP="002B01CC">
            <w:pPr>
              <w:pStyle w:val="Paragraphedeliste"/>
              <w:numPr>
                <w:ilvl w:val="0"/>
                <w:numId w:val="3"/>
              </w:num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222D22EE" w14:textId="1C28432D" w:rsidR="000D2117" w:rsidRPr="00D91A4D" w:rsidRDefault="000D2117" w:rsidP="002B01CC">
            <w:p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D91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UNSDCF Outcome 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8A1C9C5" w14:textId="4FA5C407" w:rsidR="000D2117" w:rsidRPr="00D91A4D" w:rsidRDefault="000D2117" w:rsidP="002B01CC">
            <w:p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D91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SP Outcome 3</w:t>
            </w:r>
          </w:p>
        </w:tc>
        <w:tc>
          <w:tcPr>
            <w:tcW w:w="3970" w:type="dxa"/>
            <w:shd w:val="clear" w:color="auto" w:fill="FFFFFF" w:themeFill="background1"/>
            <w:vAlign w:val="center"/>
          </w:tcPr>
          <w:p w14:paraId="31C66515" w14:textId="3D008583" w:rsidR="000D2117" w:rsidRPr="00D91A4D" w:rsidRDefault="000D2117" w:rsidP="002B01CC">
            <w:p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D91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Project final evaluation: strengthening the resilience of farming communities in border areas exposed to the adverse effects of climate change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3209A4B" w14:textId="4C59A8F0" w:rsidR="000D2117" w:rsidRPr="00D91A4D" w:rsidRDefault="000D2117" w:rsidP="002B01CC">
            <w:p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D91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Government of Benin, </w:t>
            </w:r>
            <w:r w:rsidR="00D91A4D" w:rsidRPr="00D91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Government</w:t>
            </w:r>
            <w:r w:rsidRPr="00D91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 of Belgium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4CBE38C" w14:textId="0023F2C0" w:rsidR="000D2117" w:rsidRPr="00D91A4D" w:rsidRDefault="000D2117" w:rsidP="002B01CC">
            <w:p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D91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N/A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CE54376" w14:textId="7E245057" w:rsidR="000D2117" w:rsidRPr="00D91A4D" w:rsidRDefault="000D2117" w:rsidP="002B01CC">
            <w:p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D91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Project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259B1ED" w14:textId="73BD6838" w:rsidR="000D2117" w:rsidRPr="00D91A4D" w:rsidRDefault="00B208BA" w:rsidP="002B01CC">
            <w:p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D91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December</w:t>
            </w:r>
            <w:r w:rsidR="000D2117" w:rsidRPr="00D91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-25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60BA371" w14:textId="6C6E95F7" w:rsidR="000D2117" w:rsidRPr="00D91A4D" w:rsidRDefault="000D2117" w:rsidP="002B01CC">
            <w:p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D91A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  <w:t>30 000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78A17CB" w14:textId="7E3F6FCD" w:rsidR="000D2117" w:rsidRPr="00D91A4D" w:rsidRDefault="000D2117" w:rsidP="002B01CC">
            <w:p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D91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Project Budget (Belgium)</w:t>
            </w:r>
          </w:p>
        </w:tc>
      </w:tr>
      <w:tr w:rsidR="00D91A4D" w:rsidRPr="0032410A" w14:paraId="66699A6C" w14:textId="77777777" w:rsidTr="002B01CC">
        <w:trPr>
          <w:trHeight w:val="1188"/>
          <w:jc w:val="center"/>
        </w:trPr>
        <w:tc>
          <w:tcPr>
            <w:tcW w:w="569" w:type="dxa"/>
            <w:shd w:val="clear" w:color="auto" w:fill="FFFFFF" w:themeFill="background1"/>
          </w:tcPr>
          <w:p w14:paraId="7BF3BE02" w14:textId="77777777" w:rsidR="000D2117" w:rsidRPr="00D91A4D" w:rsidRDefault="000D2117" w:rsidP="002B01CC">
            <w:pPr>
              <w:pStyle w:val="Paragraphedeliste"/>
              <w:numPr>
                <w:ilvl w:val="0"/>
                <w:numId w:val="3"/>
              </w:num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50CD4BBC" w14:textId="62B11111" w:rsidR="000D2117" w:rsidRPr="00D91A4D" w:rsidRDefault="000D2117" w:rsidP="002B01CC">
            <w:p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D91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UNSDCF Outcome 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EDF529F" w14:textId="3DE8B449" w:rsidR="000D2117" w:rsidRPr="00D91A4D" w:rsidRDefault="000D2117" w:rsidP="002B01CC">
            <w:p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D91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SP Outcome 3</w:t>
            </w:r>
          </w:p>
        </w:tc>
        <w:tc>
          <w:tcPr>
            <w:tcW w:w="3970" w:type="dxa"/>
            <w:shd w:val="clear" w:color="auto" w:fill="FFFFFF" w:themeFill="background1"/>
            <w:vAlign w:val="center"/>
          </w:tcPr>
          <w:p w14:paraId="08718A1D" w14:textId="3A6B2F40" w:rsidR="000D2117" w:rsidRPr="00D91A4D" w:rsidRDefault="000D2117" w:rsidP="002B01CC">
            <w:p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D91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Project final evaluation: Reinforcement of Social Cohesion, Prevention of Violent Extremism and Fight against conflicts related to Transhumance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6CC20D4" w14:textId="3889F8B4" w:rsidR="000D2117" w:rsidRPr="00D91A4D" w:rsidRDefault="000D2117" w:rsidP="002B01CC">
            <w:p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D91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Government of Benin, </w:t>
            </w:r>
            <w:r w:rsidR="00D91A4D" w:rsidRPr="00D91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Government</w:t>
            </w:r>
            <w:r w:rsidRPr="00D91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 of Netherlands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0141185" w14:textId="533A54B5" w:rsidR="000D2117" w:rsidRPr="00D91A4D" w:rsidRDefault="000D2117" w:rsidP="002B01CC">
            <w:p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D91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N/A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CF11778" w14:textId="7FD078CB" w:rsidR="000D2117" w:rsidRPr="00D91A4D" w:rsidRDefault="000D2117" w:rsidP="002B01CC">
            <w:p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D91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Project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81E55F9" w14:textId="32CADA9E" w:rsidR="000D2117" w:rsidRPr="00D91A4D" w:rsidRDefault="00910F34" w:rsidP="002B01CC">
            <w:p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D91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December-25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ED50334" w14:textId="6D8AB7DC" w:rsidR="000D2117" w:rsidRPr="00D91A4D" w:rsidRDefault="000D2117" w:rsidP="002B01CC">
            <w:p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D91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50 000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CE8C23F" w14:textId="08982269" w:rsidR="000D2117" w:rsidRPr="00D91A4D" w:rsidRDefault="000D2117" w:rsidP="002B01CC">
            <w:p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D91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Project budget (Netherlands)</w:t>
            </w:r>
          </w:p>
        </w:tc>
      </w:tr>
      <w:tr w:rsidR="00D91A4D" w:rsidRPr="0032410A" w14:paraId="3CC18FF9" w14:textId="77777777" w:rsidTr="002B01CC">
        <w:trPr>
          <w:trHeight w:val="648"/>
          <w:jc w:val="center"/>
        </w:trPr>
        <w:tc>
          <w:tcPr>
            <w:tcW w:w="569" w:type="dxa"/>
            <w:shd w:val="clear" w:color="auto" w:fill="FFFFFF" w:themeFill="background1"/>
          </w:tcPr>
          <w:p w14:paraId="4C9BFE2F" w14:textId="77777777" w:rsidR="000D2117" w:rsidRPr="00D91A4D" w:rsidRDefault="000D2117" w:rsidP="002B01CC">
            <w:pPr>
              <w:pStyle w:val="Paragraphedeliste"/>
              <w:numPr>
                <w:ilvl w:val="0"/>
                <w:numId w:val="3"/>
              </w:num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7733FE5" w14:textId="4F6CDBD4" w:rsidR="000D2117" w:rsidRPr="00D91A4D" w:rsidRDefault="000D2117" w:rsidP="002B01CC">
            <w:p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D91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UNSDCF Outcome 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B670078" w14:textId="1E3A2B02" w:rsidR="000D2117" w:rsidRPr="00D91A4D" w:rsidRDefault="000D2117" w:rsidP="002B01CC">
            <w:p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D91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SP Outcome 1</w:t>
            </w:r>
          </w:p>
        </w:tc>
        <w:tc>
          <w:tcPr>
            <w:tcW w:w="3970" w:type="dxa"/>
            <w:shd w:val="clear" w:color="auto" w:fill="FFFFFF" w:themeFill="background1"/>
            <w:vAlign w:val="center"/>
          </w:tcPr>
          <w:p w14:paraId="7989D1FC" w14:textId="2644D9FB" w:rsidR="000D2117" w:rsidRPr="00D91A4D" w:rsidRDefault="000D2117" w:rsidP="002B01CC">
            <w:p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D91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Project final evaluation: Support for strengthening access to justice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7499AF2" w14:textId="244E84FB" w:rsidR="000D2117" w:rsidRPr="00D91A4D" w:rsidRDefault="000D2117" w:rsidP="002B01CC">
            <w:p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D91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Government of Benin, INL/USA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DCA0D0F" w14:textId="7350512B" w:rsidR="000D2117" w:rsidRPr="00D91A4D" w:rsidRDefault="000D2117" w:rsidP="002B01CC">
            <w:p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D91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N/A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B63B570" w14:textId="6B46E377" w:rsidR="000D2117" w:rsidRPr="00D91A4D" w:rsidRDefault="000D2117" w:rsidP="002B01CC">
            <w:p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D91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Project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B348458" w14:textId="2C997679" w:rsidR="000D2117" w:rsidRPr="00D91A4D" w:rsidRDefault="00910F34" w:rsidP="002B01CC">
            <w:p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D91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December-25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8C60B25" w14:textId="6291CEA5" w:rsidR="000D2117" w:rsidRPr="00D91A4D" w:rsidRDefault="000D2117" w:rsidP="002B01CC">
            <w:p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D91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30 000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0A668ED" w14:textId="1352240F" w:rsidR="000D2117" w:rsidRPr="00D91A4D" w:rsidRDefault="000D2117" w:rsidP="002B01CC">
            <w:p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D91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Project Budget (INL/USA)</w:t>
            </w:r>
          </w:p>
        </w:tc>
      </w:tr>
      <w:tr w:rsidR="00164714" w:rsidRPr="0032410A" w14:paraId="228AC3D9" w14:textId="77777777" w:rsidTr="00B1004A">
        <w:trPr>
          <w:trHeight w:val="648"/>
          <w:jc w:val="center"/>
        </w:trPr>
        <w:tc>
          <w:tcPr>
            <w:tcW w:w="569" w:type="dxa"/>
            <w:shd w:val="clear" w:color="auto" w:fill="FFFFFF" w:themeFill="background1"/>
          </w:tcPr>
          <w:p w14:paraId="7F138F9B" w14:textId="77777777" w:rsidR="00164714" w:rsidRPr="00D91A4D" w:rsidRDefault="00164714" w:rsidP="002B01CC">
            <w:pPr>
              <w:pStyle w:val="Paragraphedeliste"/>
              <w:numPr>
                <w:ilvl w:val="0"/>
                <w:numId w:val="3"/>
              </w:num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2C792FD6" w14:textId="75518D2B" w:rsidR="00164714" w:rsidRPr="00D91A4D" w:rsidRDefault="00164714" w:rsidP="002B01CC">
            <w:pPr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D91A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UN</w:t>
            </w:r>
            <w:r w:rsidR="0032410A" w:rsidRPr="00D91A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SDCF</w:t>
            </w:r>
            <w:r w:rsidRPr="00D91A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Outcome 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02CE867" w14:textId="2BD1C9DC" w:rsidR="00164714" w:rsidRPr="00D91A4D" w:rsidRDefault="00164714" w:rsidP="002B01CC">
            <w:pPr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D91A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SP Outcome 1, 2, 3</w:t>
            </w:r>
          </w:p>
        </w:tc>
        <w:tc>
          <w:tcPr>
            <w:tcW w:w="3970" w:type="dxa"/>
            <w:shd w:val="clear" w:color="auto" w:fill="FFFFFF" w:themeFill="background1"/>
            <w:vAlign w:val="center"/>
          </w:tcPr>
          <w:p w14:paraId="15DC9216" w14:textId="2000BBE7" w:rsidR="00164714" w:rsidRPr="00D91A4D" w:rsidRDefault="005C38D4" w:rsidP="002B01CC">
            <w:pPr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D91A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Midterm outcome</w:t>
            </w:r>
            <w:r w:rsidR="00164714" w:rsidRPr="00D91A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evaluation: CPD outcome 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9DD013A" w14:textId="06139DFC" w:rsidR="00164714" w:rsidRPr="00D91A4D" w:rsidRDefault="00164714" w:rsidP="002B01CC">
            <w:pPr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D91A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Government of Benin 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E84E07E" w14:textId="39A07921" w:rsidR="00164714" w:rsidRPr="00D91A4D" w:rsidRDefault="00164714" w:rsidP="002B01CC">
            <w:pPr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D91A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N/A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AA51420" w14:textId="5C53C3C0" w:rsidR="00164714" w:rsidRPr="00D91A4D" w:rsidRDefault="00164714" w:rsidP="002B01CC">
            <w:pPr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D91A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Outcome evaluation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A01B4A3" w14:textId="65DCC0E3" w:rsidR="00164714" w:rsidRPr="00D91A4D" w:rsidRDefault="00B14C39" w:rsidP="002B01CC">
            <w:pPr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D91A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Au</w:t>
            </w:r>
            <w:r w:rsidR="000C6A00" w:rsidRPr="00D91A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</w:t>
            </w:r>
            <w:r w:rsidR="00164714" w:rsidRPr="00D91A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-2</w:t>
            </w:r>
            <w:r w:rsidR="004E1CAC" w:rsidRPr="00D91A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E7BC714" w14:textId="31F75F7A" w:rsidR="00164714" w:rsidRPr="00D91A4D" w:rsidRDefault="00164714" w:rsidP="002B01CC">
            <w:pPr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D91A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30 000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D911977" w14:textId="71D1D7A5" w:rsidR="00164714" w:rsidRPr="00D91A4D" w:rsidRDefault="00164714" w:rsidP="002B01CC">
            <w:pPr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D91A4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TRAC (UNDP) </w:t>
            </w:r>
          </w:p>
        </w:tc>
      </w:tr>
      <w:tr w:rsidR="00D91A4D" w:rsidRPr="0032410A" w14:paraId="09BFDBE2" w14:textId="77777777" w:rsidTr="002B01CC">
        <w:trPr>
          <w:trHeight w:val="821"/>
          <w:jc w:val="center"/>
        </w:trPr>
        <w:tc>
          <w:tcPr>
            <w:tcW w:w="569" w:type="dxa"/>
            <w:shd w:val="clear" w:color="auto" w:fill="FFFFFF" w:themeFill="background1"/>
          </w:tcPr>
          <w:p w14:paraId="5F4816A0" w14:textId="77777777" w:rsidR="000D2117" w:rsidRPr="00D91A4D" w:rsidRDefault="000D2117" w:rsidP="002B01CC">
            <w:pPr>
              <w:pStyle w:val="Paragraphedeliste"/>
              <w:numPr>
                <w:ilvl w:val="0"/>
                <w:numId w:val="3"/>
              </w:num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B98DD93" w14:textId="513E00EE" w:rsidR="000D2117" w:rsidRPr="00D91A4D" w:rsidRDefault="000D2117" w:rsidP="002B01CC">
            <w:p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D91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UNSDCF Outcome 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2794E5B" w14:textId="52B68E1D" w:rsidR="000D2117" w:rsidRPr="00D91A4D" w:rsidRDefault="000D2117" w:rsidP="002B01CC">
            <w:p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D91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SP Outcome 1</w:t>
            </w:r>
          </w:p>
        </w:tc>
        <w:tc>
          <w:tcPr>
            <w:tcW w:w="3970" w:type="dxa"/>
            <w:shd w:val="clear" w:color="auto" w:fill="FFFFFF" w:themeFill="background1"/>
            <w:vAlign w:val="center"/>
          </w:tcPr>
          <w:p w14:paraId="62BFDFEF" w14:textId="5735627C" w:rsidR="000D2117" w:rsidRPr="00D91A4D" w:rsidRDefault="000D2117" w:rsidP="002B01CC">
            <w:p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D91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Project final evaluation: support for prospective studies and strengthening of the planning framework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5FEBCB9" w14:textId="2B4A7602" w:rsidR="000D2117" w:rsidRPr="00D91A4D" w:rsidRDefault="000D2117" w:rsidP="002B01CC">
            <w:p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D91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Government of Benin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89AEA6F" w14:textId="629E03AA" w:rsidR="000D2117" w:rsidRPr="00D91A4D" w:rsidRDefault="000D2117" w:rsidP="002B01CC">
            <w:p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D91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N/A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A208D72" w14:textId="62FF81E6" w:rsidR="000D2117" w:rsidRPr="00D91A4D" w:rsidRDefault="000D2117" w:rsidP="002B01CC">
            <w:p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D91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Project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DDF488C" w14:textId="1607E14E" w:rsidR="000D2117" w:rsidRPr="00D91A4D" w:rsidRDefault="00910F34" w:rsidP="002B01CC">
            <w:p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D91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M</w:t>
            </w:r>
            <w:r w:rsidR="000D2117" w:rsidRPr="00D91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ar</w:t>
            </w:r>
            <w:r w:rsidR="007B094B" w:rsidRPr="00D91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ch</w:t>
            </w:r>
            <w:r w:rsidR="000D2117" w:rsidRPr="00D91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-26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9EEFFB3" w14:textId="12DB7E8F" w:rsidR="000D2117" w:rsidRPr="00D91A4D" w:rsidRDefault="000D2117" w:rsidP="002B01CC">
            <w:p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D91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20 000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0D42B87" w14:textId="5A4247A6" w:rsidR="000D2117" w:rsidRPr="00D91A4D" w:rsidRDefault="000D2117" w:rsidP="002B01CC">
            <w:p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D91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Project budget</w:t>
            </w:r>
          </w:p>
        </w:tc>
      </w:tr>
      <w:tr w:rsidR="00D91A4D" w:rsidRPr="00A64999" w14:paraId="7781A87E" w14:textId="77777777" w:rsidTr="002B01CC">
        <w:trPr>
          <w:trHeight w:val="713"/>
          <w:jc w:val="center"/>
        </w:trPr>
        <w:tc>
          <w:tcPr>
            <w:tcW w:w="569" w:type="dxa"/>
            <w:shd w:val="clear" w:color="auto" w:fill="FFFFFF" w:themeFill="background1"/>
          </w:tcPr>
          <w:p w14:paraId="6CB98B34" w14:textId="77777777" w:rsidR="000D2117" w:rsidRPr="00D91A4D" w:rsidRDefault="000D2117" w:rsidP="002B01CC">
            <w:pPr>
              <w:pStyle w:val="Paragraphedeliste"/>
              <w:numPr>
                <w:ilvl w:val="0"/>
                <w:numId w:val="3"/>
              </w:num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251E4899" w14:textId="3BC3885E" w:rsidR="000D2117" w:rsidRPr="00D91A4D" w:rsidRDefault="000D2117" w:rsidP="002B01CC">
            <w:p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D91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UNSDCF Outcome 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5D3CF0E" w14:textId="5753488D" w:rsidR="000D2117" w:rsidRPr="00D91A4D" w:rsidRDefault="000D2117" w:rsidP="002B01CC">
            <w:p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D91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SP Outcome 1</w:t>
            </w:r>
          </w:p>
        </w:tc>
        <w:tc>
          <w:tcPr>
            <w:tcW w:w="3970" w:type="dxa"/>
            <w:shd w:val="clear" w:color="auto" w:fill="FFFFFF" w:themeFill="background1"/>
            <w:vAlign w:val="center"/>
          </w:tcPr>
          <w:p w14:paraId="79BB0BC6" w14:textId="36101985" w:rsidR="000D2117" w:rsidRPr="00D91A4D" w:rsidRDefault="000D2117" w:rsidP="002B01CC">
            <w:p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D91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Project final evaluation: promotion of local iodized salt XLADJE in the coastal zone of Benin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7BF93E8" w14:textId="27E0C998" w:rsidR="000D2117" w:rsidRPr="00D91A4D" w:rsidRDefault="00D91A4D" w:rsidP="002B01CC">
            <w:p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D91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Government</w:t>
            </w:r>
            <w:r w:rsidR="000D2117" w:rsidRPr="00D91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 of Benin, IBSA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B99F131" w14:textId="61AA11C5" w:rsidR="000D2117" w:rsidRPr="00D91A4D" w:rsidRDefault="000D2117" w:rsidP="002B01CC">
            <w:p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D91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N/A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BC6AA55" w14:textId="5478A13C" w:rsidR="000D2117" w:rsidRPr="00D91A4D" w:rsidRDefault="000D2117" w:rsidP="002B01CC">
            <w:p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D91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Project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F816E4D" w14:textId="4527F1FC" w:rsidR="000D2117" w:rsidRPr="00D91A4D" w:rsidRDefault="00910F34" w:rsidP="002B01CC">
            <w:p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D91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M</w:t>
            </w:r>
            <w:r w:rsidR="000D2117" w:rsidRPr="00D91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ar</w:t>
            </w:r>
            <w:r w:rsidR="007B094B" w:rsidRPr="00D91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ch</w:t>
            </w:r>
            <w:r w:rsidR="000D2117" w:rsidRPr="00D91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-26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3713745" w14:textId="1D80672F" w:rsidR="000D2117" w:rsidRPr="00D91A4D" w:rsidRDefault="000D2117" w:rsidP="002B01CC">
            <w:p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D91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29 000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9622DDA" w14:textId="48D5C50E" w:rsidR="000D2117" w:rsidRPr="00D91A4D" w:rsidRDefault="000D2117" w:rsidP="002B01CC">
            <w:p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D91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Project Budget (</w:t>
            </w:r>
            <w:r w:rsidR="00D91A4D" w:rsidRPr="00D91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Government</w:t>
            </w:r>
            <w:r w:rsidRPr="00D91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 of Benin, IBSA)</w:t>
            </w:r>
          </w:p>
        </w:tc>
      </w:tr>
      <w:tr w:rsidR="00D91A4D" w:rsidRPr="0032410A" w14:paraId="1B414C06" w14:textId="77777777" w:rsidTr="002B01CC">
        <w:trPr>
          <w:trHeight w:val="648"/>
          <w:jc w:val="center"/>
        </w:trPr>
        <w:tc>
          <w:tcPr>
            <w:tcW w:w="569" w:type="dxa"/>
            <w:shd w:val="clear" w:color="auto" w:fill="FFFFFF" w:themeFill="background1"/>
          </w:tcPr>
          <w:p w14:paraId="0B920F31" w14:textId="77777777" w:rsidR="00216E2F" w:rsidRPr="00D91A4D" w:rsidRDefault="00216E2F" w:rsidP="002B01CC">
            <w:pPr>
              <w:pStyle w:val="Paragraphedeliste"/>
              <w:numPr>
                <w:ilvl w:val="0"/>
                <w:numId w:val="3"/>
              </w:num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D5D7C7A" w14:textId="36C0236E" w:rsidR="00216E2F" w:rsidRPr="00D91A4D" w:rsidRDefault="00216E2F" w:rsidP="002B01CC">
            <w:p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D91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UNDAF Outcome 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67D3E93" w14:textId="041C0144" w:rsidR="00216E2F" w:rsidRPr="00D91A4D" w:rsidRDefault="00216E2F" w:rsidP="002B01CC">
            <w:p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D91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SP Outcome 1</w:t>
            </w:r>
          </w:p>
        </w:tc>
        <w:tc>
          <w:tcPr>
            <w:tcW w:w="3970" w:type="dxa"/>
            <w:shd w:val="clear" w:color="auto" w:fill="FFFFFF" w:themeFill="background1"/>
            <w:vAlign w:val="center"/>
          </w:tcPr>
          <w:p w14:paraId="0DD63066" w14:textId="22AFE16E" w:rsidR="00216E2F" w:rsidRPr="00D91A4D" w:rsidRDefault="00216E2F" w:rsidP="002B01CC">
            <w:p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D91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Project final evaluation: Benin National Child Project under the Africa </w:t>
            </w:r>
            <w:proofErr w:type="spellStart"/>
            <w:r w:rsidRPr="00D91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Minigrid</w:t>
            </w:r>
            <w:proofErr w:type="spellEnd"/>
            <w:r w:rsidRPr="00D91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 xml:space="preserve"> Program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D0B65DC" w14:textId="7CE53FAA" w:rsidR="00216E2F" w:rsidRPr="00D91A4D" w:rsidRDefault="00216E2F" w:rsidP="002B01CC">
            <w:p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D91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Government of Benin, GEF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94F9A96" w14:textId="01C86462" w:rsidR="00216E2F" w:rsidRPr="00D91A4D" w:rsidRDefault="00216E2F" w:rsidP="002B01CC">
            <w:p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D91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N/A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DEA5B76" w14:textId="7FBFAE62" w:rsidR="00216E2F" w:rsidRPr="00D91A4D" w:rsidRDefault="00216E2F" w:rsidP="002B01CC">
            <w:p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D91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Project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2C39815" w14:textId="5D95214D" w:rsidR="00216E2F" w:rsidRPr="00D91A4D" w:rsidRDefault="00910F34" w:rsidP="002B01CC">
            <w:p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D91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December</w:t>
            </w:r>
            <w:r w:rsidR="00216E2F" w:rsidRPr="00D91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-26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4AE2BC7" w14:textId="31892B57" w:rsidR="00216E2F" w:rsidRPr="00D91A4D" w:rsidRDefault="00216E2F" w:rsidP="002B01CC">
            <w:p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D91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30 000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8D25C70" w14:textId="76506FB6" w:rsidR="00216E2F" w:rsidRPr="00D91A4D" w:rsidRDefault="00216E2F" w:rsidP="002B01CC">
            <w:p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D91A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Project Budget (GEF)</w:t>
            </w:r>
          </w:p>
        </w:tc>
      </w:tr>
    </w:tbl>
    <w:p w14:paraId="2C6172D9" w14:textId="4AE7457D" w:rsidR="00552C7F" w:rsidRPr="002B01CC" w:rsidRDefault="00552C7F" w:rsidP="0032410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52C7F" w:rsidRPr="002B01CC" w:rsidSect="00C93C7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57742D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2451559"/>
    <w:multiLevelType w:val="hybridMultilevel"/>
    <w:tmpl w:val="651ECC8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C211F2"/>
    <w:multiLevelType w:val="hybridMultilevel"/>
    <w:tmpl w:val="C570087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0DA49DA"/>
    <w:multiLevelType w:val="hybridMultilevel"/>
    <w:tmpl w:val="C3D66D2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3155901">
    <w:abstractNumId w:val="1"/>
  </w:num>
  <w:num w:numId="2" w16cid:durableId="535198076">
    <w:abstractNumId w:val="2"/>
  </w:num>
  <w:num w:numId="3" w16cid:durableId="176045198">
    <w:abstractNumId w:val="3"/>
  </w:num>
  <w:num w:numId="4" w16cid:durableId="297076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C79"/>
    <w:rsid w:val="00046A69"/>
    <w:rsid w:val="00046F18"/>
    <w:rsid w:val="00064945"/>
    <w:rsid w:val="000710A1"/>
    <w:rsid w:val="00072929"/>
    <w:rsid w:val="00096CBE"/>
    <w:rsid w:val="000B27CF"/>
    <w:rsid w:val="000C6A00"/>
    <w:rsid w:val="000D172D"/>
    <w:rsid w:val="000D2117"/>
    <w:rsid w:val="000F2CEE"/>
    <w:rsid w:val="000F7050"/>
    <w:rsid w:val="00120350"/>
    <w:rsid w:val="001268CA"/>
    <w:rsid w:val="001310C3"/>
    <w:rsid w:val="0015170E"/>
    <w:rsid w:val="00162E79"/>
    <w:rsid w:val="00164714"/>
    <w:rsid w:val="0016534D"/>
    <w:rsid w:val="001A7B0C"/>
    <w:rsid w:val="001C56AB"/>
    <w:rsid w:val="001E0CD1"/>
    <w:rsid w:val="00216E2F"/>
    <w:rsid w:val="0022058F"/>
    <w:rsid w:val="00242BE1"/>
    <w:rsid w:val="002615BE"/>
    <w:rsid w:val="00274ABF"/>
    <w:rsid w:val="002A1249"/>
    <w:rsid w:val="002B01CC"/>
    <w:rsid w:val="002E494E"/>
    <w:rsid w:val="002F2E48"/>
    <w:rsid w:val="0032410A"/>
    <w:rsid w:val="003258D3"/>
    <w:rsid w:val="0033038D"/>
    <w:rsid w:val="0033128D"/>
    <w:rsid w:val="00382958"/>
    <w:rsid w:val="003A72FC"/>
    <w:rsid w:val="0044730D"/>
    <w:rsid w:val="00453349"/>
    <w:rsid w:val="004741AC"/>
    <w:rsid w:val="0048269E"/>
    <w:rsid w:val="0048507F"/>
    <w:rsid w:val="00497225"/>
    <w:rsid w:val="004E1CAC"/>
    <w:rsid w:val="004E387F"/>
    <w:rsid w:val="00517042"/>
    <w:rsid w:val="005326A5"/>
    <w:rsid w:val="0053518D"/>
    <w:rsid w:val="005418CD"/>
    <w:rsid w:val="00552C7F"/>
    <w:rsid w:val="00584C11"/>
    <w:rsid w:val="00593FE8"/>
    <w:rsid w:val="005B0F51"/>
    <w:rsid w:val="005B2C57"/>
    <w:rsid w:val="005B6051"/>
    <w:rsid w:val="005C38D4"/>
    <w:rsid w:val="005E2A1F"/>
    <w:rsid w:val="005F5EDD"/>
    <w:rsid w:val="006016E7"/>
    <w:rsid w:val="0061722C"/>
    <w:rsid w:val="00642E93"/>
    <w:rsid w:val="006836D5"/>
    <w:rsid w:val="00694ED0"/>
    <w:rsid w:val="006B2969"/>
    <w:rsid w:val="006B2C71"/>
    <w:rsid w:val="006D188C"/>
    <w:rsid w:val="006E5E41"/>
    <w:rsid w:val="00711F30"/>
    <w:rsid w:val="00731800"/>
    <w:rsid w:val="00734C4D"/>
    <w:rsid w:val="00743C98"/>
    <w:rsid w:val="007562D3"/>
    <w:rsid w:val="00775324"/>
    <w:rsid w:val="00775466"/>
    <w:rsid w:val="00784784"/>
    <w:rsid w:val="0079264D"/>
    <w:rsid w:val="0079758C"/>
    <w:rsid w:val="007A0102"/>
    <w:rsid w:val="007B094B"/>
    <w:rsid w:val="007B797C"/>
    <w:rsid w:val="007C27E7"/>
    <w:rsid w:val="00801916"/>
    <w:rsid w:val="008373DD"/>
    <w:rsid w:val="00841F99"/>
    <w:rsid w:val="008800EE"/>
    <w:rsid w:val="008B47AD"/>
    <w:rsid w:val="008E25DD"/>
    <w:rsid w:val="00910415"/>
    <w:rsid w:val="00910F34"/>
    <w:rsid w:val="009220A2"/>
    <w:rsid w:val="00952BB2"/>
    <w:rsid w:val="009A7E67"/>
    <w:rsid w:val="009C495F"/>
    <w:rsid w:val="00A10365"/>
    <w:rsid w:val="00A12182"/>
    <w:rsid w:val="00A1738C"/>
    <w:rsid w:val="00A247B1"/>
    <w:rsid w:val="00A32A9F"/>
    <w:rsid w:val="00A54854"/>
    <w:rsid w:val="00A64999"/>
    <w:rsid w:val="00B064E0"/>
    <w:rsid w:val="00B1004A"/>
    <w:rsid w:val="00B14C39"/>
    <w:rsid w:val="00B208BA"/>
    <w:rsid w:val="00B60E55"/>
    <w:rsid w:val="00B811D0"/>
    <w:rsid w:val="00B84036"/>
    <w:rsid w:val="00BA0FAF"/>
    <w:rsid w:val="00BD7E8D"/>
    <w:rsid w:val="00BE6F20"/>
    <w:rsid w:val="00BF673A"/>
    <w:rsid w:val="00C65C07"/>
    <w:rsid w:val="00C93C79"/>
    <w:rsid w:val="00CB7275"/>
    <w:rsid w:val="00CD78D3"/>
    <w:rsid w:val="00CE4C4A"/>
    <w:rsid w:val="00D1591F"/>
    <w:rsid w:val="00D4447D"/>
    <w:rsid w:val="00D8275A"/>
    <w:rsid w:val="00D91A4D"/>
    <w:rsid w:val="00DA5E06"/>
    <w:rsid w:val="00DB4D60"/>
    <w:rsid w:val="00DD62FA"/>
    <w:rsid w:val="00DE1CDE"/>
    <w:rsid w:val="00DF1269"/>
    <w:rsid w:val="00E3349E"/>
    <w:rsid w:val="00E4616B"/>
    <w:rsid w:val="00E715DD"/>
    <w:rsid w:val="00EE555C"/>
    <w:rsid w:val="00F549DC"/>
    <w:rsid w:val="00F70EE4"/>
    <w:rsid w:val="00F935C3"/>
    <w:rsid w:val="00FB070A"/>
    <w:rsid w:val="00FD45EF"/>
    <w:rsid w:val="00FE4CA9"/>
    <w:rsid w:val="00FF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6582E"/>
  <w15:chartTrackingRefBased/>
  <w15:docId w15:val="{90A9F7F1-D6D9-4989-981D-1B32FEA7B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vision">
    <w:name w:val="Revision"/>
    <w:hidden/>
    <w:uiPriority w:val="99"/>
    <w:semiHidden/>
    <w:rsid w:val="00552C7F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C65C07"/>
    <w:pPr>
      <w:ind w:left="720"/>
      <w:contextualSpacing/>
    </w:pPr>
  </w:style>
  <w:style w:type="table" w:styleId="Grilledutableau">
    <w:name w:val="Table Grid"/>
    <w:basedOn w:val="TableauNormal"/>
    <w:uiPriority w:val="39"/>
    <w:rsid w:val="005B6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1C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9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421F0AC79BD84AB7CAEC38CA4814BB" ma:contentTypeVersion="13" ma:contentTypeDescription="Create a new document." ma:contentTypeScope="" ma:versionID="d2557d8544d17470224ac7e3ed5debd8">
  <xsd:schema xmlns:xsd="http://www.w3.org/2001/XMLSchema" xmlns:xs="http://www.w3.org/2001/XMLSchema" xmlns:p="http://schemas.microsoft.com/office/2006/metadata/properties" xmlns:ns2="451a1b24-28b1-4344-ae9c-aeac6b83f159" xmlns:ns3="9097d975-943b-4f6a-8f5e-4e2815f19ee6" xmlns:ns4="14c98344-17fa-4edc-a3f4-d9304d142a0f" targetNamespace="http://schemas.microsoft.com/office/2006/metadata/properties" ma:root="true" ma:fieldsID="5dbaf86b7e89dfd7201f4672504a1bf3" ns2:_="" ns3:_="" ns4:_="">
    <xsd:import namespace="451a1b24-28b1-4344-ae9c-aeac6b83f159"/>
    <xsd:import namespace="9097d975-943b-4f6a-8f5e-4e2815f19ee6"/>
    <xsd:import namespace="14c98344-17fa-4edc-a3f4-d9304d142a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a1b24-28b1-4344-ae9c-aeac6b83f15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97d975-943b-4f6a-8f5e-4e2815f19ee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98344-17fa-4edc-a3f4-d9304d142a0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c6fb433-60c0-4d39-b221-ef3d253ff0a5}" ma:internalName="TaxCatchAll" ma:showField="CatchAllData" ma:web="451a1b24-28b1-4344-ae9c-aeac6b83f1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97d975-943b-4f6a-8f5e-4e2815f19ee6">
      <Terms xmlns="http://schemas.microsoft.com/office/infopath/2007/PartnerControls"/>
    </lcf76f155ced4ddcb4097134ff3c332f>
    <TaxCatchAll xmlns="14c98344-17fa-4edc-a3f4-d9304d142a0f" xsi:nil="true"/>
  </documentManagement>
</p:properties>
</file>

<file path=customXml/itemProps1.xml><?xml version="1.0" encoding="utf-8"?>
<ds:datastoreItem xmlns:ds="http://schemas.openxmlformats.org/officeDocument/2006/customXml" ds:itemID="{E4E9967C-5DA0-4A47-A40C-F268A66D39A7}"/>
</file>

<file path=customXml/itemProps2.xml><?xml version="1.0" encoding="utf-8"?>
<ds:datastoreItem xmlns:ds="http://schemas.openxmlformats.org/officeDocument/2006/customXml" ds:itemID="{352359C7-FEA1-460C-A4CE-6C442E7ECC18}"/>
</file>

<file path=customXml/itemProps3.xml><?xml version="1.0" encoding="utf-8"?>
<ds:datastoreItem xmlns:ds="http://schemas.openxmlformats.org/officeDocument/2006/customXml" ds:itemID="{305EA93A-35EC-4258-88B8-49133DD106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Sylvano Nougbode</dc:creator>
  <cp:keywords/>
  <dc:description/>
  <cp:lastModifiedBy>Sophie Boutin</cp:lastModifiedBy>
  <cp:revision>2</cp:revision>
  <dcterms:created xsi:type="dcterms:W3CDTF">2023-04-19T13:58:00Z</dcterms:created>
  <dcterms:modified xsi:type="dcterms:W3CDTF">2023-04-19T13:58:00Z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0x010100C7421F0AC79BD84AB7CAEC38CA4814BB</vt:lpwstr>
  </property>
</Properties>
</file>