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931F" w14:textId="77777777" w:rsidR="002D5941" w:rsidRPr="002D5941" w:rsidRDefault="002D5941" w:rsidP="002D5941">
      <w:pPr>
        <w:jc w:val="center"/>
        <w:rPr>
          <w:rFonts w:ascii="Calibri" w:eastAsia="MS Mincho" w:hAnsi="Calibri" w:cs="Calibri"/>
          <w:color w:val="548DD4"/>
          <w:sz w:val="22"/>
          <w:szCs w:val="22"/>
          <w:lang w:val="mk-MK"/>
        </w:rPr>
      </w:pPr>
      <w:r w:rsidRPr="002D5941">
        <w:rPr>
          <w:rFonts w:ascii="Calibri" w:eastAsia="MS Mincho" w:hAnsi="Calibri" w:cs="Calibri"/>
          <w:color w:val="548DD4"/>
          <w:sz w:val="22"/>
          <w:szCs w:val="22"/>
          <w:lang w:val="mk-MK"/>
        </w:rPr>
        <w:t>Mbështetja e BE-së për ndërtimin e besimit në Ballkanin Perëndimor</w:t>
      </w:r>
    </w:p>
    <w:p w14:paraId="3B83FBD5" w14:textId="7FA21865" w:rsidR="002D5941" w:rsidRPr="002D5941" w:rsidRDefault="002D5941" w:rsidP="002D5941">
      <w:pPr>
        <w:jc w:val="center"/>
        <w:rPr>
          <w:rFonts w:ascii="Calibri" w:eastAsia="MS Mincho" w:hAnsi="Calibri" w:cs="Times New Roman"/>
          <w:b/>
          <w:color w:val="548DD4"/>
          <w:sz w:val="24"/>
          <w:szCs w:val="24"/>
          <w:lang w:val="mk-MK"/>
        </w:rPr>
      </w:pPr>
      <w:r>
        <w:rPr>
          <w:rFonts w:ascii="Calibri" w:eastAsia="MS Mincho" w:hAnsi="Calibri" w:cs="Times New Roman"/>
          <w:b/>
          <w:color w:val="548DD4"/>
          <w:sz w:val="24"/>
          <w:szCs w:val="24"/>
          <w:lang w:val="mk-MK"/>
        </w:rPr>
        <w:t xml:space="preserve">Udhëzues për dorëzimin e </w:t>
      </w:r>
      <w:r w:rsidR="000E6397">
        <w:rPr>
          <w:rFonts w:ascii="Calibri" w:eastAsia="MS Mincho" w:hAnsi="Calibri" w:cs="Times New Roman"/>
          <w:b/>
          <w:color w:val="548DD4"/>
          <w:sz w:val="24"/>
          <w:szCs w:val="24"/>
          <w:lang w:val="mk-MK"/>
        </w:rPr>
        <w:t>propozim</w:t>
      </w:r>
      <w:r>
        <w:rPr>
          <w:rFonts w:ascii="Calibri" w:eastAsia="MS Mincho" w:hAnsi="Calibri" w:cs="Times New Roman"/>
          <w:b/>
          <w:color w:val="548DD4"/>
          <w:sz w:val="24"/>
          <w:szCs w:val="24"/>
          <w:lang w:val="mk-MK"/>
        </w:rPr>
        <w:t>projekt</w:t>
      </w:r>
      <w:r w:rsidR="000E6397">
        <w:rPr>
          <w:rFonts w:ascii="Calibri" w:eastAsia="MS Mincho" w:hAnsi="Calibri" w:cs="Times New Roman"/>
          <w:b/>
          <w:color w:val="548DD4"/>
          <w:sz w:val="24"/>
          <w:szCs w:val="24"/>
          <w:lang w:val="sq-AL"/>
        </w:rPr>
        <w:t>eve</w:t>
      </w:r>
      <w:r>
        <w:rPr>
          <w:rFonts w:ascii="Calibri" w:eastAsia="MS Mincho" w:hAnsi="Calibri" w:cs="Times New Roman"/>
          <w:b/>
          <w:color w:val="548DD4"/>
          <w:sz w:val="24"/>
          <w:szCs w:val="24"/>
          <w:lang w:val="mk-MK"/>
        </w:rPr>
        <w:t xml:space="preserve"> në thirrjen e parë publike </w:t>
      </w:r>
      <w:bookmarkStart w:id="0" w:name="_Hlk137510092"/>
      <w:r w:rsidRPr="002D5941">
        <w:rPr>
          <w:rFonts w:ascii="Calibri" w:eastAsia="MS Mincho" w:hAnsi="Calibri" w:cs="Times New Roman"/>
          <w:b/>
          <w:color w:val="548DD4"/>
          <w:sz w:val="24"/>
          <w:szCs w:val="24"/>
          <w:lang w:val="mk-MK"/>
        </w:rPr>
        <w:t>për organizatat e shoqërisë civile</w:t>
      </w:r>
      <w:bookmarkEnd w:id="0"/>
    </w:p>
    <w:p w14:paraId="5160DF9D" w14:textId="0DE88439" w:rsidR="002D5941" w:rsidRPr="002D5941" w:rsidRDefault="002D5941" w:rsidP="002D5941">
      <w:pPr>
        <w:jc w:val="center"/>
        <w:rPr>
          <w:rFonts w:ascii="Calibri" w:eastAsia="MS Mincho" w:hAnsi="Calibri" w:cs="Calibri"/>
          <w:color w:val="548DD4"/>
          <w:sz w:val="22"/>
          <w:szCs w:val="22"/>
          <w:lang w:val="mk-MK"/>
        </w:rPr>
      </w:pPr>
      <w:r w:rsidRPr="002D5941">
        <w:rPr>
          <w:rFonts w:ascii="Calibri" w:eastAsia="MS Mincho" w:hAnsi="Calibri" w:cs="Calibri"/>
          <w:color w:val="548DD4"/>
          <w:sz w:val="22"/>
          <w:szCs w:val="22"/>
          <w:lang w:val="mk-MK"/>
        </w:rPr>
        <w:t>14 qershor 2023</w:t>
      </w:r>
    </w:p>
    <w:p w14:paraId="433A9CC2" w14:textId="12A191A8" w:rsidR="006E1C04" w:rsidRPr="00BB24D5" w:rsidRDefault="006E1C04" w:rsidP="006E1C04">
      <w:pPr>
        <w:jc w:val="both"/>
        <w:rPr>
          <w:rFonts w:cstheme="minorHAnsi"/>
          <w:sz w:val="22"/>
          <w:szCs w:val="22"/>
          <w:lang w:val="mk-MK"/>
        </w:rPr>
      </w:pPr>
      <w:bookmarkStart w:id="1" w:name="_Hlk134263646"/>
      <w:r w:rsidRPr="00BB24D5">
        <w:rPr>
          <w:rFonts w:cstheme="minorHAnsi"/>
          <w:sz w:val="22"/>
          <w:szCs w:val="22"/>
          <w:lang w:val="mk-MK"/>
        </w:rPr>
        <w:t>Qëllimi i Udhëzuesit është të informojë organizatat dhe shoqatat e interesuara të shoqërisë civile për procesin e dorëzimit të propozim</w:t>
      </w:r>
      <w:r w:rsidR="000E6397">
        <w:rPr>
          <w:rFonts w:cstheme="minorHAnsi"/>
          <w:sz w:val="22"/>
          <w:szCs w:val="22"/>
          <w:lang w:val="sq-AL"/>
        </w:rPr>
        <w:t>projekteve</w:t>
      </w:r>
      <w:r w:rsidRPr="00BB24D5">
        <w:rPr>
          <w:rFonts w:cstheme="minorHAnsi"/>
          <w:sz w:val="22"/>
          <w:szCs w:val="22"/>
          <w:lang w:val="mk-MK"/>
        </w:rPr>
        <w:t xml:space="preserve"> në Thirrjen Publike për Organizatat e Shoqërisë Civile për të dorëzuar </w:t>
      </w:r>
      <w:r w:rsidR="000E6397" w:rsidRPr="00BB24D5">
        <w:rPr>
          <w:rFonts w:cstheme="minorHAnsi"/>
          <w:sz w:val="22"/>
          <w:szCs w:val="22"/>
          <w:lang w:val="mk-MK"/>
        </w:rPr>
        <w:t>propozim</w:t>
      </w:r>
      <w:r w:rsidRPr="00BB24D5">
        <w:rPr>
          <w:rFonts w:cstheme="minorHAnsi"/>
          <w:sz w:val="22"/>
          <w:szCs w:val="22"/>
          <w:lang w:val="mk-MK"/>
        </w:rPr>
        <w:t>projekt</w:t>
      </w:r>
      <w:r w:rsidR="000E6397">
        <w:rPr>
          <w:rFonts w:cstheme="minorHAnsi"/>
          <w:sz w:val="22"/>
          <w:szCs w:val="22"/>
          <w:lang w:val="sq-AL"/>
        </w:rPr>
        <w:t>e</w:t>
      </w:r>
      <w:r w:rsidRPr="00BB24D5">
        <w:rPr>
          <w:rFonts w:cstheme="minorHAnsi"/>
          <w:sz w:val="22"/>
          <w:szCs w:val="22"/>
          <w:lang w:val="mk-MK"/>
        </w:rPr>
        <w:t xml:space="preserve">, si pjesë e projektit </w:t>
      </w:r>
      <w:r w:rsidR="000E6397">
        <w:rPr>
          <w:rFonts w:cstheme="minorHAnsi"/>
          <w:sz w:val="22"/>
          <w:szCs w:val="22"/>
          <w:lang w:val="mk-MK"/>
        </w:rPr>
        <w:t>“</w:t>
      </w:r>
      <w:r w:rsidRPr="00BB24D5">
        <w:rPr>
          <w:rFonts w:cstheme="minorHAnsi"/>
          <w:sz w:val="22"/>
          <w:szCs w:val="22"/>
          <w:lang w:val="mk-MK"/>
        </w:rPr>
        <w:t>Mbështetj</w:t>
      </w:r>
      <w:r w:rsidR="000E6397">
        <w:rPr>
          <w:rFonts w:cstheme="minorHAnsi"/>
          <w:sz w:val="22"/>
          <w:szCs w:val="22"/>
          <w:lang w:val="sq-AL"/>
        </w:rPr>
        <w:t>a</w:t>
      </w:r>
      <w:r w:rsidRPr="00BB24D5">
        <w:rPr>
          <w:rFonts w:cstheme="minorHAnsi"/>
          <w:sz w:val="22"/>
          <w:szCs w:val="22"/>
          <w:lang w:val="mk-MK"/>
        </w:rPr>
        <w:t xml:space="preserve"> e BE-së për ndërtimin e besimit në Ballkanin Perëndimor</w:t>
      </w:r>
      <w:r w:rsidR="000E6397">
        <w:rPr>
          <w:rFonts w:cstheme="minorHAnsi"/>
          <w:sz w:val="22"/>
          <w:szCs w:val="22"/>
          <w:lang w:val="sq-AL"/>
        </w:rPr>
        <w:t>”</w:t>
      </w:r>
      <w:r w:rsidRPr="00BB24D5">
        <w:rPr>
          <w:rFonts w:cstheme="minorHAnsi"/>
          <w:sz w:val="22"/>
          <w:szCs w:val="22"/>
          <w:lang w:val="mk-MK"/>
        </w:rPr>
        <w:t>.</w:t>
      </w:r>
    </w:p>
    <w:p w14:paraId="1C7D0AA4" w14:textId="7D2CBA01" w:rsidR="006E1C04" w:rsidRPr="00BB24D5" w:rsidRDefault="006E1C04" w:rsidP="006E1C04">
      <w:pPr>
        <w:jc w:val="both"/>
        <w:rPr>
          <w:rFonts w:cstheme="minorHAnsi"/>
          <w:sz w:val="22"/>
          <w:szCs w:val="22"/>
          <w:lang w:val="mk-MK"/>
        </w:rPr>
      </w:pPr>
      <w:r w:rsidRPr="00BB24D5">
        <w:rPr>
          <w:rFonts w:cstheme="minorHAnsi"/>
          <w:sz w:val="22"/>
          <w:szCs w:val="22"/>
          <w:lang w:val="mk-MK"/>
        </w:rPr>
        <w:t xml:space="preserve">Projekti rajonal </w:t>
      </w:r>
      <w:r w:rsidR="000E6397">
        <w:rPr>
          <w:rFonts w:cstheme="minorHAnsi"/>
          <w:sz w:val="22"/>
          <w:szCs w:val="22"/>
          <w:lang w:val="mk-MK"/>
        </w:rPr>
        <w:t>“</w:t>
      </w:r>
      <w:bookmarkStart w:id="2" w:name="_Hlk137510058"/>
      <w:r w:rsidRPr="00BB24D5">
        <w:rPr>
          <w:rFonts w:cstheme="minorHAnsi"/>
          <w:sz w:val="22"/>
          <w:szCs w:val="22"/>
          <w:lang w:val="mk-MK"/>
        </w:rPr>
        <w:t>Mbështetj</w:t>
      </w:r>
      <w:r w:rsidR="000E6397">
        <w:rPr>
          <w:rFonts w:cstheme="minorHAnsi"/>
          <w:sz w:val="22"/>
          <w:szCs w:val="22"/>
          <w:lang w:val="sq-AL"/>
        </w:rPr>
        <w:t>a</w:t>
      </w:r>
      <w:r w:rsidRPr="00BB24D5">
        <w:rPr>
          <w:rFonts w:cstheme="minorHAnsi"/>
          <w:sz w:val="22"/>
          <w:szCs w:val="22"/>
          <w:lang w:val="mk-MK"/>
        </w:rPr>
        <w:t xml:space="preserve"> </w:t>
      </w:r>
      <w:r w:rsidR="000E6397">
        <w:rPr>
          <w:rFonts w:cstheme="minorHAnsi"/>
          <w:sz w:val="22"/>
          <w:szCs w:val="22"/>
          <w:lang w:val="sq-AL"/>
        </w:rPr>
        <w:t>e</w:t>
      </w:r>
      <w:r w:rsidRPr="00BB24D5">
        <w:rPr>
          <w:rFonts w:cstheme="minorHAnsi"/>
          <w:sz w:val="22"/>
          <w:szCs w:val="22"/>
          <w:lang w:val="mk-MK"/>
        </w:rPr>
        <w:t xml:space="preserve"> BE</w:t>
      </w:r>
      <w:r w:rsidR="000E6397">
        <w:rPr>
          <w:rFonts w:cstheme="minorHAnsi"/>
          <w:sz w:val="22"/>
          <w:szCs w:val="22"/>
          <w:lang w:val="sq-AL"/>
        </w:rPr>
        <w:t>-së</w:t>
      </w:r>
      <w:r w:rsidRPr="00BB24D5">
        <w:rPr>
          <w:rFonts w:cstheme="minorHAnsi"/>
          <w:sz w:val="22"/>
          <w:szCs w:val="22"/>
          <w:lang w:val="mk-MK"/>
        </w:rPr>
        <w:t xml:space="preserve"> për ndërtimin e besimit në Ballkanin Perëndimor </w:t>
      </w:r>
      <w:bookmarkEnd w:id="2"/>
      <w:r w:rsidR="000E6397">
        <w:rPr>
          <w:rFonts w:cstheme="minorHAnsi"/>
          <w:sz w:val="22"/>
          <w:szCs w:val="22"/>
          <w:lang w:val="mk-MK"/>
        </w:rPr>
        <w:t>“</w:t>
      </w:r>
      <w:r w:rsidRPr="00BB24D5">
        <w:rPr>
          <w:rFonts w:cstheme="minorHAnsi"/>
          <w:sz w:val="22"/>
          <w:szCs w:val="22"/>
          <w:lang w:val="mk-MK"/>
        </w:rPr>
        <w:t>financohet nga Bashkimi Evropian dhe zbatohet nga Programi i Kombeve të Bashkuara për Zhvillim (UNDP). Projekti ka nisur më 1 janar 2023 dhe do të zgjasë katër vjet. Projekti ofron ekspertizë dhe mbështetje për gjyqësorin dhe agjencitë e zbatimit të ligjit në Bosnjë e Hercegovinë, Mal të Zi, Maqedoni të Veriut, Serbi dhe Kosovë</w:t>
      </w:r>
      <w:r w:rsidRPr="00BB24D5">
        <w:rPr>
          <w:rStyle w:val="FootnoteReference"/>
          <w:rFonts w:cstheme="minorHAnsi"/>
          <w:sz w:val="22"/>
          <w:szCs w:val="22"/>
          <w:lang w:val="mk-MK"/>
        </w:rPr>
        <w:footnoteReference w:id="1"/>
      </w:r>
      <w:r w:rsidRPr="00BB24D5">
        <w:rPr>
          <w:rFonts w:cstheme="minorHAnsi"/>
          <w:sz w:val="22"/>
          <w:szCs w:val="22"/>
          <w:lang w:val="mk-MK"/>
        </w:rPr>
        <w:t xml:space="preserve">. Më konkretisht, në Republikën e Maqedonisë së Veriut projekti fokusohet në forcimin e kapaciteteve të autoriteteve gjyqësore dhe në aktivitetet për ngritjen e vetëdijes për trajtimin e </w:t>
      </w:r>
      <w:r w:rsidR="000E6397">
        <w:rPr>
          <w:rFonts w:cstheme="minorHAnsi"/>
          <w:sz w:val="22"/>
          <w:szCs w:val="22"/>
          <w:lang w:val="sq-AL"/>
        </w:rPr>
        <w:t>të kthyerve</w:t>
      </w:r>
      <w:r w:rsidRPr="00BB24D5">
        <w:rPr>
          <w:rFonts w:cstheme="minorHAnsi"/>
          <w:sz w:val="22"/>
          <w:szCs w:val="22"/>
          <w:lang w:val="mk-MK"/>
        </w:rPr>
        <w:t xml:space="preserve"> nga konfliktet dhe promovimin e pajtimit </w:t>
      </w:r>
      <w:r w:rsidR="00DE7475">
        <w:rPr>
          <w:rFonts w:cstheme="minorHAnsi"/>
          <w:sz w:val="22"/>
          <w:szCs w:val="22"/>
          <w:lang w:val="mk-MK"/>
        </w:rPr>
        <w:t>nëpërmjet</w:t>
      </w:r>
      <w:r w:rsidRPr="00BB24D5">
        <w:rPr>
          <w:rFonts w:cstheme="minorHAnsi"/>
          <w:sz w:val="22"/>
          <w:szCs w:val="22"/>
          <w:lang w:val="mk-MK"/>
        </w:rPr>
        <w:t xml:space="preserve"> rigrantimeve të organizatave të shoqërisë civile.</w:t>
      </w:r>
    </w:p>
    <w:p w14:paraId="040DED08" w14:textId="77777777" w:rsidR="006E1C04" w:rsidRPr="00BB24D5" w:rsidRDefault="006E1C04" w:rsidP="006E1C04">
      <w:pPr>
        <w:jc w:val="both"/>
        <w:rPr>
          <w:rFonts w:cstheme="minorHAnsi"/>
          <w:sz w:val="22"/>
          <w:szCs w:val="22"/>
          <w:lang w:val="mk-MK"/>
        </w:rPr>
      </w:pPr>
      <w:r w:rsidRPr="00BB24D5">
        <w:rPr>
          <w:rFonts w:cstheme="minorHAnsi"/>
          <w:sz w:val="22"/>
          <w:szCs w:val="22"/>
          <w:lang w:val="mk-MK"/>
        </w:rPr>
        <w:t>Në përgjithësi, të gjitha ndërhyrjet synojnë të përmirësojnë dialogun brenda shoqërive dhe midis grupeve etnike rreth konflikteve të kaluara, të gjitha me një vizion për arritjen e paqes së qëndrueshme në rajon dhe krijimin e shoqërive më elastike dhe kohezion më të fortë social.</w:t>
      </w:r>
      <w:bookmarkEnd w:id="1"/>
    </w:p>
    <w:p w14:paraId="254AFFE9" w14:textId="6E7E1EF5" w:rsidR="006E1C04" w:rsidRPr="00BB24D5" w:rsidRDefault="000E6397" w:rsidP="006E1C04">
      <w:pPr>
        <w:jc w:val="both"/>
        <w:rPr>
          <w:rFonts w:cstheme="minorHAnsi"/>
          <w:sz w:val="22"/>
          <w:szCs w:val="22"/>
          <w:lang w:val="mk-MK"/>
        </w:rPr>
      </w:pPr>
      <w:r w:rsidRPr="000E6397">
        <w:rPr>
          <w:rFonts w:cstheme="minorHAnsi"/>
          <w:sz w:val="22"/>
          <w:szCs w:val="22"/>
          <w:lang w:val="mk-MK"/>
        </w:rPr>
        <w:t xml:space="preserve">Në Maqedoninë e Veriut, dialogu ndëretnik dhe </w:t>
      </w:r>
      <w:r w:rsidRPr="000E6397">
        <w:rPr>
          <w:rFonts w:cstheme="minorHAnsi"/>
          <w:sz w:val="22"/>
          <w:szCs w:val="22"/>
          <w:lang w:val="sq-AL"/>
        </w:rPr>
        <w:t xml:space="preserve">ai </w:t>
      </w:r>
      <w:r w:rsidRPr="000E6397">
        <w:rPr>
          <w:rFonts w:cstheme="minorHAnsi"/>
          <w:sz w:val="22"/>
          <w:szCs w:val="22"/>
          <w:lang w:val="mk-MK"/>
        </w:rPr>
        <w:t>ndër</w:t>
      </w:r>
      <w:r w:rsidRPr="000E6397">
        <w:rPr>
          <w:rFonts w:cstheme="minorHAnsi"/>
          <w:sz w:val="22"/>
          <w:szCs w:val="22"/>
          <w:lang w:val="sq-AL"/>
        </w:rPr>
        <w:t>mjet bashkësive</w:t>
      </w:r>
      <w:r w:rsidRPr="000E6397">
        <w:rPr>
          <w:rFonts w:cstheme="minorHAnsi"/>
          <w:sz w:val="22"/>
          <w:szCs w:val="22"/>
          <w:lang w:val="mk-MK"/>
        </w:rPr>
        <w:t>, ndër të tjera</w:t>
      </w:r>
      <w:r w:rsidR="003F5863">
        <w:rPr>
          <w:rFonts w:cstheme="minorHAnsi"/>
          <w:sz w:val="22"/>
          <w:szCs w:val="22"/>
          <w:lang w:val="sq-AL"/>
        </w:rPr>
        <w:t>sh</w:t>
      </w:r>
      <w:r w:rsidRPr="000E6397">
        <w:rPr>
          <w:rFonts w:cstheme="minorHAnsi"/>
          <w:sz w:val="22"/>
          <w:szCs w:val="22"/>
          <w:lang w:val="mk-MK"/>
        </w:rPr>
        <w:t xml:space="preserve"> dhe si pjesë e një konteksti më të gjerë rajonal, mbetet një çështje e rëndësishme që nuk është e pangarkuar nga sfidat me të cilat përballet vendi dhe shoqëria. Edhe pse marrëdhëniet ndëretnike mbetën të qëndrueshme; Marrëveshja Kornizë e Ohrit vazhdon të zbatohet; dhe qeveria ka një qasje pozitive për bashkëpunimin rajonal dhe marrëdhëniet e fqinjësisë së mirë, ka ende nevojë për të rritur besimin dhe për të afruar </w:t>
      </w:r>
      <w:r w:rsidRPr="000E6397">
        <w:rPr>
          <w:rFonts w:cstheme="minorHAnsi"/>
          <w:sz w:val="22"/>
          <w:szCs w:val="22"/>
          <w:lang w:val="sq-AL"/>
        </w:rPr>
        <w:t xml:space="preserve">bashkësitë me </w:t>
      </w:r>
      <w:r w:rsidRPr="000E6397">
        <w:rPr>
          <w:rFonts w:cstheme="minorHAnsi"/>
          <w:sz w:val="22"/>
          <w:szCs w:val="22"/>
          <w:lang w:val="mk-MK"/>
        </w:rPr>
        <w:t>prejardhje të ndryshme</w:t>
      </w:r>
      <w:r w:rsidR="006E1C04" w:rsidRPr="00BB24D5">
        <w:rPr>
          <w:rFonts w:cstheme="minorHAnsi"/>
          <w:sz w:val="22"/>
          <w:szCs w:val="22"/>
          <w:lang w:val="mk-MK"/>
        </w:rPr>
        <w:t>.</w:t>
      </w:r>
    </w:p>
    <w:p w14:paraId="4948435E" w14:textId="56C926B2" w:rsidR="006E1C04" w:rsidRPr="000E6397" w:rsidRDefault="000E6397" w:rsidP="006E1C04">
      <w:pPr>
        <w:jc w:val="both"/>
        <w:rPr>
          <w:rFonts w:cstheme="minorHAnsi"/>
          <w:sz w:val="22"/>
          <w:szCs w:val="22"/>
          <w:lang w:val="mk-MK"/>
        </w:rPr>
      </w:pPr>
      <w:r w:rsidRPr="000E6397">
        <w:rPr>
          <w:rFonts w:cstheme="minorHAnsi"/>
          <w:sz w:val="22"/>
          <w:szCs w:val="22"/>
          <w:lang w:val="mk-MK"/>
        </w:rPr>
        <w:t xml:space="preserve">Prandaj, në Maqedoninë e Veriut, projekti do të bashkëpunojë me aktorët bazë për të rritur ndërgjegjësimin e publikut, duke përfshirë nxitjen e dialogut dhe shkëmbimit midis një game të gjerë të palëve të interesuara, veçanërisht të rinjve dhe krijuesve të ardhshëm </w:t>
      </w:r>
      <w:r w:rsidRPr="000E6397">
        <w:rPr>
          <w:rFonts w:cstheme="minorHAnsi"/>
          <w:sz w:val="22"/>
          <w:szCs w:val="22"/>
          <w:lang w:val="sq-AL"/>
        </w:rPr>
        <w:t xml:space="preserve">të </w:t>
      </w:r>
      <w:r w:rsidRPr="000E6397">
        <w:rPr>
          <w:rFonts w:cstheme="minorHAnsi"/>
          <w:sz w:val="22"/>
          <w:szCs w:val="22"/>
          <w:lang w:val="mk-MK"/>
        </w:rPr>
        <w:t xml:space="preserve">opinionit </w:t>
      </w:r>
      <w:r w:rsidRPr="000E6397">
        <w:rPr>
          <w:rFonts w:cstheme="minorHAnsi"/>
          <w:sz w:val="22"/>
          <w:szCs w:val="22"/>
          <w:lang w:val="sq-AL"/>
        </w:rPr>
        <w:t xml:space="preserve">publik </w:t>
      </w:r>
      <w:r w:rsidRPr="000E6397">
        <w:rPr>
          <w:rFonts w:cstheme="minorHAnsi"/>
          <w:sz w:val="22"/>
          <w:szCs w:val="22"/>
          <w:lang w:val="mk-MK"/>
        </w:rPr>
        <w:t xml:space="preserve">për të kontribuar në ndërtimin e besimit </w:t>
      </w:r>
      <w:r w:rsidR="00DE7475">
        <w:rPr>
          <w:rFonts w:cstheme="minorHAnsi"/>
          <w:sz w:val="22"/>
          <w:szCs w:val="22"/>
          <w:lang w:val="mk-MK"/>
        </w:rPr>
        <w:t>nëpërmjet</w:t>
      </w:r>
      <w:r w:rsidRPr="000E6397">
        <w:rPr>
          <w:rFonts w:cstheme="minorHAnsi"/>
          <w:sz w:val="22"/>
          <w:szCs w:val="22"/>
          <w:lang w:val="mk-MK"/>
        </w:rPr>
        <w:t xml:space="preserve"> avokimit publik dhe aktivizmit për të promovuar pajtimin</w:t>
      </w:r>
      <w:r w:rsidRPr="000E6397">
        <w:rPr>
          <w:rFonts w:cstheme="minorHAnsi"/>
          <w:sz w:val="22"/>
          <w:szCs w:val="22"/>
          <w:lang w:val="sq-AL"/>
        </w:rPr>
        <w:t>,</w:t>
      </w:r>
      <w:r w:rsidRPr="000E6397">
        <w:rPr>
          <w:rFonts w:cstheme="minorHAnsi"/>
          <w:sz w:val="22"/>
          <w:szCs w:val="22"/>
          <w:lang w:val="mk-MK"/>
        </w:rPr>
        <w:t xml:space="preserve"> dialogu</w:t>
      </w:r>
      <w:r w:rsidRPr="000E6397">
        <w:rPr>
          <w:rFonts w:cstheme="minorHAnsi"/>
          <w:sz w:val="22"/>
          <w:szCs w:val="22"/>
          <w:lang w:val="sq-AL"/>
        </w:rPr>
        <w:t>n</w:t>
      </w:r>
      <w:r w:rsidRPr="000E6397">
        <w:rPr>
          <w:rFonts w:cstheme="minorHAnsi"/>
          <w:sz w:val="22"/>
          <w:szCs w:val="22"/>
          <w:lang w:val="mk-MK"/>
        </w:rPr>
        <w:t xml:space="preserve"> ndëretnik dhe dialogu</w:t>
      </w:r>
      <w:r w:rsidRPr="000E6397">
        <w:rPr>
          <w:rFonts w:cstheme="minorHAnsi"/>
          <w:sz w:val="22"/>
          <w:szCs w:val="22"/>
          <w:lang w:val="sq-AL"/>
        </w:rPr>
        <w:t>n</w:t>
      </w:r>
      <w:r w:rsidRPr="000E6397">
        <w:rPr>
          <w:rFonts w:cstheme="minorHAnsi"/>
          <w:sz w:val="22"/>
          <w:szCs w:val="22"/>
          <w:lang w:val="mk-MK"/>
        </w:rPr>
        <w:t xml:space="preserve"> </w:t>
      </w:r>
      <w:r w:rsidRPr="000E6397">
        <w:rPr>
          <w:rFonts w:cstheme="minorHAnsi"/>
          <w:sz w:val="22"/>
          <w:szCs w:val="22"/>
          <w:lang w:val="sq-AL"/>
        </w:rPr>
        <w:t xml:space="preserve">rreth së </w:t>
      </w:r>
      <w:r w:rsidRPr="000E6397">
        <w:rPr>
          <w:rFonts w:cstheme="minorHAnsi"/>
          <w:sz w:val="22"/>
          <w:szCs w:val="22"/>
          <w:lang w:val="mk-MK"/>
        </w:rPr>
        <w:t>kaluarë</w:t>
      </w:r>
      <w:r w:rsidRPr="000E6397">
        <w:rPr>
          <w:rFonts w:cstheme="minorHAnsi"/>
          <w:sz w:val="22"/>
          <w:szCs w:val="22"/>
          <w:lang w:val="sq-AL"/>
        </w:rPr>
        <w:t>s</w:t>
      </w:r>
      <w:r w:rsidR="006E1C04" w:rsidRPr="000E6397">
        <w:rPr>
          <w:rFonts w:cstheme="minorHAnsi"/>
          <w:sz w:val="22"/>
          <w:szCs w:val="22"/>
          <w:lang w:val="mk-MK"/>
        </w:rPr>
        <w:t>.</w:t>
      </w:r>
    </w:p>
    <w:p w14:paraId="5504F9EF" w14:textId="566DBE40" w:rsidR="006E1C04" w:rsidRPr="000E6397" w:rsidRDefault="006E1C04" w:rsidP="006E1C04">
      <w:pPr>
        <w:jc w:val="both"/>
        <w:rPr>
          <w:rFonts w:cstheme="minorHAnsi"/>
          <w:sz w:val="22"/>
          <w:szCs w:val="22"/>
          <w:lang w:val="mk-MK"/>
        </w:rPr>
      </w:pPr>
      <w:r w:rsidRPr="000E6397">
        <w:rPr>
          <w:rFonts w:cstheme="minorHAnsi"/>
          <w:sz w:val="22"/>
          <w:szCs w:val="22"/>
          <w:lang w:val="mk-MK"/>
        </w:rPr>
        <w:lastRenderedPageBreak/>
        <w:t xml:space="preserve">Projekti gjithashtu përfshin në mënyrë efektive komponentin gjinor, </w:t>
      </w:r>
      <w:r w:rsidR="00DE7475">
        <w:rPr>
          <w:rFonts w:cstheme="minorHAnsi"/>
          <w:sz w:val="22"/>
          <w:szCs w:val="22"/>
          <w:lang w:val="mk-MK"/>
        </w:rPr>
        <w:t>nëpërmjet</w:t>
      </w:r>
      <w:r w:rsidRPr="000E6397">
        <w:rPr>
          <w:rFonts w:cstheme="minorHAnsi"/>
          <w:sz w:val="22"/>
          <w:szCs w:val="22"/>
          <w:lang w:val="mk-MK"/>
        </w:rPr>
        <w:t xml:space="preserve"> aplikimit sistematik të perspektivës gjinore dhe drejtësisë dhe shërbimeve të bazuara në të drejta të përgjegjshme gjinore në hartimin dhe zbatimin e aktiviteteve dhe politikave.</w:t>
      </w:r>
    </w:p>
    <w:p w14:paraId="3AF51F5D" w14:textId="29163A1D" w:rsidR="006E1C04" w:rsidRPr="000E6397" w:rsidRDefault="006E1C04" w:rsidP="006E1C04">
      <w:pPr>
        <w:pStyle w:val="Heading2"/>
        <w:rPr>
          <w:rFonts w:asciiTheme="majorHAnsi" w:eastAsia="Arial Nova" w:hAnsiTheme="majorHAnsi" w:cstheme="majorBidi"/>
          <w:sz w:val="22"/>
          <w:szCs w:val="22"/>
          <w:lang w:val="sq-AL"/>
        </w:rPr>
      </w:pPr>
      <w:r w:rsidRPr="003443CF">
        <w:rPr>
          <w:rFonts w:asciiTheme="majorHAnsi" w:eastAsia="Arial Nova" w:hAnsiTheme="majorHAnsi" w:cstheme="majorBidi"/>
          <w:sz w:val="22"/>
          <w:szCs w:val="22"/>
          <w:lang w:val="mk-MK"/>
        </w:rPr>
        <w:t xml:space="preserve">Mekanizmi i </w:t>
      </w:r>
      <w:r w:rsidR="000E6397">
        <w:rPr>
          <w:rFonts w:asciiTheme="majorHAnsi" w:eastAsia="Arial Nova" w:hAnsiTheme="majorHAnsi" w:cstheme="majorBidi"/>
          <w:sz w:val="22"/>
          <w:szCs w:val="22"/>
          <w:lang w:val="sq-AL"/>
        </w:rPr>
        <w:t>RIGRANTEVE</w:t>
      </w:r>
    </w:p>
    <w:p w14:paraId="68C10EF2" w14:textId="69314D40" w:rsidR="006E1C04" w:rsidRPr="00BB24D5" w:rsidRDefault="006E1C04" w:rsidP="006E1C04">
      <w:pPr>
        <w:jc w:val="both"/>
        <w:rPr>
          <w:rFonts w:cstheme="minorHAnsi"/>
          <w:sz w:val="22"/>
          <w:szCs w:val="22"/>
          <w:lang w:val="mk-MK"/>
        </w:rPr>
      </w:pPr>
      <w:r w:rsidRPr="00BB24D5">
        <w:rPr>
          <w:rFonts w:cstheme="minorHAnsi"/>
          <w:sz w:val="22"/>
          <w:szCs w:val="22"/>
          <w:lang w:val="mk-MK"/>
        </w:rPr>
        <w:t xml:space="preserve">Mekanizmi i </w:t>
      </w:r>
      <w:r w:rsidR="000E6397">
        <w:rPr>
          <w:rFonts w:cstheme="minorHAnsi"/>
          <w:sz w:val="22"/>
          <w:szCs w:val="22"/>
          <w:lang w:val="sq-AL"/>
        </w:rPr>
        <w:t>rigrantimit</w:t>
      </w:r>
      <w:r w:rsidRPr="00BB24D5">
        <w:rPr>
          <w:rFonts w:cstheme="minorHAnsi"/>
          <w:sz w:val="22"/>
          <w:szCs w:val="22"/>
          <w:lang w:val="mk-MK"/>
        </w:rPr>
        <w:t xml:space="preserve"> zbatohet </w:t>
      </w:r>
      <w:r w:rsidR="00DE7475">
        <w:rPr>
          <w:rFonts w:cstheme="minorHAnsi"/>
          <w:sz w:val="22"/>
          <w:szCs w:val="22"/>
          <w:lang w:val="mk-MK"/>
        </w:rPr>
        <w:t>nëpërmjet</w:t>
      </w:r>
      <w:r w:rsidRPr="00BB24D5">
        <w:rPr>
          <w:rFonts w:cstheme="minorHAnsi"/>
          <w:sz w:val="22"/>
          <w:szCs w:val="22"/>
          <w:lang w:val="mk-MK"/>
        </w:rPr>
        <w:t xml:space="preserve"> një thirrjeje konkurruese dhe të hapur për propozime projektesh. Objektivat e mekanizmit të </w:t>
      </w:r>
      <w:r w:rsidR="000E6397">
        <w:rPr>
          <w:rFonts w:cstheme="minorHAnsi"/>
          <w:sz w:val="22"/>
          <w:szCs w:val="22"/>
          <w:lang w:val="sq-AL"/>
        </w:rPr>
        <w:t>rigrantimit</w:t>
      </w:r>
      <w:r w:rsidRPr="00BB24D5">
        <w:rPr>
          <w:rFonts w:cstheme="minorHAnsi"/>
          <w:sz w:val="22"/>
          <w:szCs w:val="22"/>
          <w:lang w:val="mk-MK"/>
        </w:rPr>
        <w:t xml:space="preserve"> janë:</w:t>
      </w:r>
    </w:p>
    <w:p w14:paraId="7ED011F7" w14:textId="77777777" w:rsidR="000E6397" w:rsidRPr="000E6397" w:rsidRDefault="000E6397" w:rsidP="000E6397">
      <w:pPr>
        <w:pStyle w:val="ListParagraph"/>
        <w:numPr>
          <w:ilvl w:val="0"/>
          <w:numId w:val="28"/>
        </w:numPr>
        <w:jc w:val="both"/>
        <w:rPr>
          <w:rFonts w:cstheme="minorHAnsi"/>
          <w:sz w:val="22"/>
          <w:szCs w:val="22"/>
          <w:lang w:val="mk-MK"/>
        </w:rPr>
      </w:pPr>
      <w:r w:rsidRPr="000E6397">
        <w:rPr>
          <w:rFonts w:cstheme="minorHAnsi"/>
          <w:sz w:val="22"/>
          <w:szCs w:val="22"/>
          <w:lang w:val="sq-AL"/>
        </w:rPr>
        <w:t xml:space="preserve">trajtimi </w:t>
      </w:r>
      <w:r w:rsidRPr="000E6397">
        <w:rPr>
          <w:rFonts w:cstheme="minorHAnsi"/>
          <w:sz w:val="22"/>
          <w:szCs w:val="22"/>
          <w:lang w:val="mk-MK"/>
        </w:rPr>
        <w:t xml:space="preserve">me </w:t>
      </w:r>
      <w:r w:rsidRPr="000E6397">
        <w:rPr>
          <w:rFonts w:cstheme="minorHAnsi"/>
          <w:sz w:val="22"/>
          <w:szCs w:val="22"/>
          <w:lang w:val="sq-AL"/>
        </w:rPr>
        <w:t xml:space="preserve">të </w:t>
      </w:r>
      <w:r w:rsidRPr="000E6397">
        <w:rPr>
          <w:rFonts w:cstheme="minorHAnsi"/>
          <w:sz w:val="22"/>
          <w:szCs w:val="22"/>
          <w:lang w:val="mk-MK"/>
        </w:rPr>
        <w:t>rikth</w:t>
      </w:r>
      <w:r w:rsidRPr="000E6397">
        <w:rPr>
          <w:rFonts w:cstheme="minorHAnsi"/>
          <w:sz w:val="22"/>
          <w:szCs w:val="22"/>
          <w:lang w:val="sq-AL"/>
        </w:rPr>
        <w:t>yerit</w:t>
      </w:r>
      <w:r w:rsidRPr="000E6397">
        <w:rPr>
          <w:rFonts w:cstheme="minorHAnsi"/>
          <w:sz w:val="22"/>
          <w:szCs w:val="22"/>
          <w:lang w:val="mk-MK"/>
        </w:rPr>
        <w:t xml:space="preserve"> e konflikt</w:t>
      </w:r>
      <w:r w:rsidRPr="000E6397">
        <w:rPr>
          <w:rFonts w:cstheme="minorHAnsi"/>
          <w:sz w:val="22"/>
          <w:szCs w:val="22"/>
          <w:lang w:val="sq-AL"/>
        </w:rPr>
        <w:t>eve</w:t>
      </w:r>
      <w:r w:rsidRPr="000E6397">
        <w:rPr>
          <w:rFonts w:cstheme="minorHAnsi"/>
          <w:sz w:val="22"/>
          <w:szCs w:val="22"/>
          <w:lang w:val="mk-MK"/>
        </w:rPr>
        <w:t xml:space="preserve"> dhe promovimin e pajtimit (psh. dialogu ndërshoqëror dhe ndërbrez</w:t>
      </w:r>
      <w:r w:rsidRPr="000E6397">
        <w:rPr>
          <w:rFonts w:cstheme="minorHAnsi"/>
          <w:sz w:val="22"/>
          <w:szCs w:val="22"/>
          <w:lang w:val="sq-AL"/>
        </w:rPr>
        <w:t>or</w:t>
      </w:r>
      <w:r w:rsidRPr="000E6397">
        <w:rPr>
          <w:rFonts w:cstheme="minorHAnsi"/>
          <w:sz w:val="22"/>
          <w:szCs w:val="22"/>
          <w:lang w:val="mk-MK"/>
        </w:rPr>
        <w:t>, edukimi për drejtësinë tranzicionale, angazhimi i të rinjve),</w:t>
      </w:r>
    </w:p>
    <w:p w14:paraId="0F4E397A" w14:textId="77777777" w:rsidR="000E6397" w:rsidRPr="000E6397" w:rsidRDefault="000E6397" w:rsidP="000E6397">
      <w:pPr>
        <w:pStyle w:val="ListParagraph"/>
        <w:numPr>
          <w:ilvl w:val="0"/>
          <w:numId w:val="28"/>
        </w:numPr>
        <w:jc w:val="both"/>
        <w:rPr>
          <w:rFonts w:cstheme="minorHAnsi"/>
          <w:sz w:val="22"/>
          <w:szCs w:val="22"/>
          <w:lang w:val="mk-MK"/>
        </w:rPr>
      </w:pPr>
      <w:r w:rsidRPr="000E6397">
        <w:rPr>
          <w:rFonts w:cstheme="minorHAnsi"/>
          <w:sz w:val="22"/>
          <w:szCs w:val="22"/>
          <w:lang w:val="mk-MK"/>
        </w:rPr>
        <w:t xml:space="preserve">përmirësimi </w:t>
      </w:r>
      <w:r w:rsidRPr="000E6397">
        <w:rPr>
          <w:rFonts w:cstheme="minorHAnsi"/>
          <w:sz w:val="22"/>
          <w:szCs w:val="22"/>
          <w:lang w:val="sq-AL"/>
        </w:rPr>
        <w:t>i</w:t>
      </w:r>
      <w:r w:rsidRPr="000E6397">
        <w:rPr>
          <w:rFonts w:cstheme="minorHAnsi"/>
          <w:sz w:val="22"/>
          <w:szCs w:val="22"/>
          <w:lang w:val="mk-MK"/>
        </w:rPr>
        <w:t xml:space="preserve"> ndërgjegjësimit të publikut për konfliktet e kaluara,</w:t>
      </w:r>
    </w:p>
    <w:p w14:paraId="46FFC3D4" w14:textId="77777777" w:rsidR="000E6397" w:rsidRPr="000E6397" w:rsidRDefault="000E6397" w:rsidP="000E6397">
      <w:pPr>
        <w:pStyle w:val="ListParagraph"/>
        <w:numPr>
          <w:ilvl w:val="0"/>
          <w:numId w:val="28"/>
        </w:numPr>
        <w:jc w:val="both"/>
        <w:rPr>
          <w:rFonts w:cstheme="minorHAnsi"/>
          <w:sz w:val="22"/>
          <w:szCs w:val="22"/>
          <w:lang w:val="mk-MK"/>
        </w:rPr>
      </w:pPr>
      <w:r w:rsidRPr="000E6397">
        <w:rPr>
          <w:rFonts w:cstheme="minorHAnsi"/>
          <w:sz w:val="22"/>
          <w:szCs w:val="22"/>
          <w:lang w:val="sq-AL"/>
        </w:rPr>
        <w:t xml:space="preserve">trajtimi </w:t>
      </w:r>
      <w:r w:rsidRPr="000E6397">
        <w:rPr>
          <w:rFonts w:cstheme="minorHAnsi"/>
          <w:sz w:val="22"/>
          <w:szCs w:val="22"/>
          <w:lang w:val="mk-MK"/>
        </w:rPr>
        <w:t>dhe publikimi i hulumtimeve (duke përfshirë dokumentimin e krimeve, humbjen e jetëve njerëzore, shembuj pozitivë të solidaritetit ndëretnik),</w:t>
      </w:r>
    </w:p>
    <w:p w14:paraId="5D0872EE" w14:textId="77777777" w:rsidR="000E6397" w:rsidRPr="000E6397" w:rsidRDefault="000E6397" w:rsidP="000E6397">
      <w:pPr>
        <w:pStyle w:val="ListParagraph"/>
        <w:numPr>
          <w:ilvl w:val="0"/>
          <w:numId w:val="28"/>
        </w:numPr>
        <w:jc w:val="both"/>
        <w:rPr>
          <w:rFonts w:cstheme="minorHAnsi"/>
          <w:sz w:val="22"/>
          <w:szCs w:val="22"/>
          <w:lang w:val="mk-MK"/>
        </w:rPr>
      </w:pPr>
      <w:r w:rsidRPr="000E6397">
        <w:rPr>
          <w:rFonts w:cstheme="minorHAnsi"/>
          <w:sz w:val="22"/>
          <w:szCs w:val="22"/>
          <w:lang w:val="mk-MK"/>
        </w:rPr>
        <w:t>avokimin publik,</w:t>
      </w:r>
    </w:p>
    <w:p w14:paraId="167C4ABB" w14:textId="282E0947" w:rsidR="006E1C04" w:rsidRPr="00BB24D5" w:rsidRDefault="000E6397" w:rsidP="000E6397">
      <w:pPr>
        <w:pStyle w:val="ListParagraph"/>
        <w:numPr>
          <w:ilvl w:val="0"/>
          <w:numId w:val="28"/>
        </w:numPr>
        <w:jc w:val="both"/>
        <w:rPr>
          <w:rFonts w:cstheme="minorHAnsi"/>
          <w:sz w:val="22"/>
          <w:szCs w:val="22"/>
          <w:lang w:val="mk-MK"/>
        </w:rPr>
      </w:pPr>
      <w:r w:rsidRPr="000E6397">
        <w:rPr>
          <w:rFonts w:cstheme="minorHAnsi"/>
          <w:sz w:val="22"/>
          <w:szCs w:val="22"/>
          <w:lang w:val="sq-AL"/>
        </w:rPr>
        <w:t xml:space="preserve">hulutmime </w:t>
      </w:r>
      <w:r w:rsidRPr="000E6397">
        <w:rPr>
          <w:rFonts w:cstheme="minorHAnsi"/>
          <w:sz w:val="22"/>
          <w:szCs w:val="22"/>
          <w:lang w:val="mk-MK"/>
        </w:rPr>
        <w:t xml:space="preserve">mbi historinë dhe mësimdhënien, zhvillimin dhe </w:t>
      </w:r>
      <w:r w:rsidRPr="000E6397">
        <w:rPr>
          <w:rFonts w:cstheme="minorHAnsi"/>
          <w:sz w:val="22"/>
          <w:szCs w:val="22"/>
        </w:rPr>
        <w:t xml:space="preserve">zbatimin </w:t>
      </w:r>
      <w:r w:rsidRPr="000E6397">
        <w:rPr>
          <w:rFonts w:cstheme="minorHAnsi"/>
          <w:sz w:val="22"/>
          <w:szCs w:val="22"/>
          <w:lang w:val="mk-MK"/>
        </w:rPr>
        <w:t>e pilot</w:t>
      </w:r>
      <w:r w:rsidRPr="000E6397">
        <w:rPr>
          <w:rFonts w:cstheme="minorHAnsi"/>
          <w:sz w:val="22"/>
          <w:szCs w:val="22"/>
          <w:lang w:val="sq-AL"/>
        </w:rPr>
        <w:t>-</w:t>
      </w:r>
      <w:r w:rsidRPr="000E6397">
        <w:rPr>
          <w:rFonts w:cstheme="minorHAnsi"/>
          <w:sz w:val="22"/>
          <w:szCs w:val="22"/>
          <w:lang w:val="mk-MK"/>
        </w:rPr>
        <w:t>kurrikulave për drejtësinë tranzicionale dhe ndërtimin e besimit</w:t>
      </w:r>
      <w:r w:rsidR="006E1C04" w:rsidRPr="00BB24D5">
        <w:rPr>
          <w:rFonts w:cstheme="minorHAnsi"/>
          <w:sz w:val="22"/>
          <w:szCs w:val="22"/>
          <w:lang w:val="mk-MK"/>
        </w:rPr>
        <w:t>.</w:t>
      </w:r>
    </w:p>
    <w:p w14:paraId="394BADD0" w14:textId="77777777" w:rsidR="006E1C04" w:rsidRPr="003443CF" w:rsidRDefault="006E1C04" w:rsidP="006E1C04">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Kohëzgjatja dhe buxheti i projektit</w:t>
      </w:r>
    </w:p>
    <w:p w14:paraId="2757E90B" w14:textId="4FD18E51" w:rsidR="006E1C04" w:rsidRPr="00BB24D5" w:rsidRDefault="006E1C04" w:rsidP="006E1C04">
      <w:pPr>
        <w:jc w:val="both"/>
        <w:rPr>
          <w:rFonts w:cstheme="minorHAnsi"/>
          <w:sz w:val="22"/>
          <w:szCs w:val="22"/>
          <w:lang w:val="mk-MK"/>
        </w:rPr>
      </w:pPr>
      <w:r w:rsidRPr="00BB24D5">
        <w:rPr>
          <w:rFonts w:cstheme="minorHAnsi"/>
          <w:sz w:val="22"/>
          <w:szCs w:val="22"/>
          <w:lang w:val="mk-MK"/>
        </w:rPr>
        <w:t>Burimet financiare për të mbështetur mekanizmin e rigrantimit arrijnë në 1</w:t>
      </w:r>
      <w:r w:rsidR="000E6397">
        <w:rPr>
          <w:rFonts w:cstheme="minorHAnsi"/>
          <w:sz w:val="22"/>
          <w:szCs w:val="22"/>
          <w:lang w:val="sq-AL"/>
        </w:rPr>
        <w:t>.</w:t>
      </w:r>
      <w:r w:rsidRPr="00BB24D5">
        <w:rPr>
          <w:rFonts w:cstheme="minorHAnsi"/>
          <w:sz w:val="22"/>
          <w:szCs w:val="22"/>
          <w:lang w:val="mk-MK"/>
        </w:rPr>
        <w:t>200</w:t>
      </w:r>
      <w:r w:rsidR="00CF7D87">
        <w:rPr>
          <w:rFonts w:cstheme="minorHAnsi"/>
          <w:sz w:val="22"/>
          <w:szCs w:val="22"/>
          <w:lang w:val="sq-AL"/>
        </w:rPr>
        <w:t>.</w:t>
      </w:r>
      <w:r w:rsidRPr="00BB24D5">
        <w:rPr>
          <w:rFonts w:cstheme="minorHAnsi"/>
          <w:sz w:val="22"/>
          <w:szCs w:val="22"/>
          <w:lang w:val="mk-MK"/>
        </w:rPr>
        <w:t>000 euro dhe do të shpërndahen ndërmjet pesë (5) juridiksioneve pjesëmarrëse në bazë të vendimit përfundimtar të Komisionit Rajonal të Përzgjedhjes dhe në përputhje me dokumentin e projektit.</w:t>
      </w:r>
    </w:p>
    <w:p w14:paraId="729414B9" w14:textId="09EF98C0" w:rsidR="006E1C04" w:rsidRPr="00BB24D5" w:rsidRDefault="006E1C04" w:rsidP="006E1C04">
      <w:pPr>
        <w:jc w:val="both"/>
        <w:rPr>
          <w:rFonts w:cstheme="minorHAnsi"/>
          <w:sz w:val="22"/>
          <w:szCs w:val="22"/>
          <w:lang w:val="mk-MK"/>
        </w:rPr>
      </w:pPr>
      <w:r w:rsidRPr="00BB24D5">
        <w:rPr>
          <w:rFonts w:cstheme="minorHAnsi"/>
          <w:sz w:val="22"/>
          <w:szCs w:val="22"/>
          <w:lang w:val="mk-MK"/>
        </w:rPr>
        <w:t>Burimet financiare për mbështetjen e mekanizmit të rigrantimit për Republikën e Maqedonisë së Veriut arrijnë në 57</w:t>
      </w:r>
      <w:r w:rsidR="000E6397">
        <w:rPr>
          <w:rFonts w:cstheme="minorHAnsi"/>
          <w:sz w:val="22"/>
          <w:szCs w:val="22"/>
          <w:lang w:val="sq-AL"/>
        </w:rPr>
        <w:t>.</w:t>
      </w:r>
      <w:r w:rsidRPr="00BB24D5">
        <w:rPr>
          <w:rFonts w:cstheme="minorHAnsi"/>
          <w:sz w:val="22"/>
          <w:szCs w:val="22"/>
          <w:lang w:val="mk-MK"/>
        </w:rPr>
        <w:t>400.00 euro dhe do të shpërndahen në bazë të vendimit përfundimtar të Komisionit Rajonal të Përzgjedhjes dhe në përputhje me dokumentin e projektit.</w:t>
      </w:r>
    </w:p>
    <w:p w14:paraId="35EBF338" w14:textId="5CA21089" w:rsidR="006E1C04" w:rsidRPr="00BB24D5" w:rsidRDefault="006E1C04" w:rsidP="006E1C04">
      <w:pPr>
        <w:jc w:val="both"/>
        <w:rPr>
          <w:rFonts w:cstheme="minorHAnsi"/>
          <w:sz w:val="22"/>
          <w:szCs w:val="22"/>
          <w:lang w:val="mk-MK"/>
        </w:rPr>
      </w:pPr>
      <w:r w:rsidRPr="00BB24D5">
        <w:rPr>
          <w:rFonts w:cstheme="minorHAnsi"/>
          <w:b/>
          <w:bCs/>
          <w:sz w:val="22"/>
          <w:szCs w:val="22"/>
          <w:lang w:val="mk-MK"/>
        </w:rPr>
        <w:t>Kohëzgjatja e projektit të propozuar</w:t>
      </w:r>
      <w:r w:rsidRPr="00BB24D5">
        <w:rPr>
          <w:rFonts w:cstheme="minorHAnsi"/>
          <w:sz w:val="22"/>
          <w:szCs w:val="22"/>
          <w:lang w:val="mk-MK"/>
        </w:rPr>
        <w:t>: Minimumi katër (4) muaj, maksimumi njëzet e katër (24) muaj.</w:t>
      </w:r>
    </w:p>
    <w:p w14:paraId="37DE887B" w14:textId="0416CCA3" w:rsidR="006E1C04" w:rsidRPr="00C02396" w:rsidRDefault="006E1C04" w:rsidP="006E1C04">
      <w:pPr>
        <w:jc w:val="both"/>
        <w:rPr>
          <w:rFonts w:cstheme="minorHAnsi"/>
          <w:sz w:val="22"/>
          <w:szCs w:val="22"/>
          <w:lang w:val="mk-MK"/>
        </w:rPr>
      </w:pPr>
      <w:r w:rsidRPr="00BB24D5">
        <w:rPr>
          <w:rFonts w:cstheme="minorHAnsi"/>
          <w:b/>
          <w:bCs/>
          <w:sz w:val="22"/>
          <w:szCs w:val="22"/>
          <w:lang w:val="mk-MK"/>
        </w:rPr>
        <w:t>Afati i fundit për procesin e aplikimit</w:t>
      </w:r>
      <w:r w:rsidRPr="00BB24D5">
        <w:rPr>
          <w:rFonts w:cstheme="minorHAnsi"/>
          <w:sz w:val="22"/>
          <w:szCs w:val="22"/>
          <w:lang w:val="mk-MK"/>
        </w:rPr>
        <w:t xml:space="preserve">: </w:t>
      </w:r>
      <w:bookmarkStart w:id="3" w:name="_Hlk137627798"/>
      <w:r w:rsidRPr="00BB24D5">
        <w:rPr>
          <w:rFonts w:cstheme="minorHAnsi"/>
          <w:sz w:val="22"/>
          <w:szCs w:val="22"/>
        </w:rPr>
        <w:t xml:space="preserve">12 </w:t>
      </w:r>
      <w:r w:rsidR="00C02396">
        <w:rPr>
          <w:rFonts w:cstheme="minorHAnsi"/>
          <w:sz w:val="22"/>
          <w:szCs w:val="22"/>
          <w:lang w:val="mk-MK"/>
        </w:rPr>
        <w:t xml:space="preserve">korrik </w:t>
      </w:r>
      <w:bookmarkEnd w:id="3"/>
      <w:r w:rsidR="003D779C">
        <w:rPr>
          <w:rFonts w:cstheme="minorHAnsi"/>
          <w:sz w:val="22"/>
          <w:szCs w:val="22"/>
          <w:lang w:val="mk-MK"/>
        </w:rPr>
        <w:t xml:space="preserve">2023, e mërkurë, deri në </w:t>
      </w:r>
      <w:r w:rsidR="00C02396">
        <w:rPr>
          <w:rFonts w:cstheme="minorHAnsi"/>
          <w:sz w:val="22"/>
          <w:szCs w:val="22"/>
        </w:rPr>
        <w:t>orën 17:00</w:t>
      </w:r>
    </w:p>
    <w:p w14:paraId="6F26A80E" w14:textId="3DB008B6" w:rsidR="006E1C04" w:rsidRPr="00BB24D5" w:rsidRDefault="006E1C04" w:rsidP="006E1C04">
      <w:pPr>
        <w:jc w:val="both"/>
        <w:rPr>
          <w:rFonts w:cstheme="minorHAnsi"/>
          <w:b/>
          <w:sz w:val="22"/>
          <w:szCs w:val="22"/>
          <w:lang w:val="mk-MK"/>
        </w:rPr>
      </w:pPr>
      <w:bookmarkStart w:id="4" w:name="_Hlk134085367"/>
      <w:r w:rsidRPr="00BB24D5">
        <w:rPr>
          <w:rFonts w:cstheme="minorHAnsi"/>
          <w:b/>
          <w:sz w:val="22"/>
          <w:szCs w:val="22"/>
          <w:lang w:val="mk-MK"/>
        </w:rPr>
        <w:t>Shuma minimale për grant është 5</w:t>
      </w:r>
      <w:r w:rsidR="000E6397">
        <w:rPr>
          <w:rFonts w:cstheme="minorHAnsi"/>
          <w:b/>
          <w:sz w:val="22"/>
          <w:szCs w:val="22"/>
          <w:lang w:val="sq-AL"/>
        </w:rPr>
        <w:t>.</w:t>
      </w:r>
      <w:r w:rsidRPr="00BB24D5">
        <w:rPr>
          <w:rFonts w:cstheme="minorHAnsi"/>
          <w:b/>
          <w:sz w:val="22"/>
          <w:szCs w:val="22"/>
          <w:lang w:val="mk-MK"/>
        </w:rPr>
        <w:t>000 euro</w:t>
      </w:r>
    </w:p>
    <w:p w14:paraId="390A04F7" w14:textId="4B93E721" w:rsidR="006E1C04" w:rsidRPr="00BB24D5" w:rsidRDefault="006E1C04" w:rsidP="006E1C04">
      <w:pPr>
        <w:jc w:val="both"/>
        <w:rPr>
          <w:rFonts w:cstheme="minorHAnsi"/>
          <w:b/>
          <w:sz w:val="22"/>
          <w:szCs w:val="22"/>
          <w:lang w:val="mk-MK"/>
        </w:rPr>
      </w:pPr>
      <w:r w:rsidRPr="00BB24D5">
        <w:rPr>
          <w:rFonts w:cstheme="minorHAnsi"/>
          <w:b/>
          <w:sz w:val="22"/>
          <w:szCs w:val="22"/>
          <w:lang w:val="mk-MK"/>
        </w:rPr>
        <w:t>Shuma maksimale për grant është 20</w:t>
      </w:r>
      <w:r w:rsidR="000E6397">
        <w:rPr>
          <w:rFonts w:cstheme="minorHAnsi"/>
          <w:b/>
          <w:sz w:val="22"/>
          <w:szCs w:val="22"/>
          <w:lang w:val="sq-AL"/>
        </w:rPr>
        <w:t>.</w:t>
      </w:r>
      <w:r w:rsidRPr="00BB24D5">
        <w:rPr>
          <w:rFonts w:cstheme="minorHAnsi"/>
          <w:b/>
          <w:sz w:val="22"/>
          <w:szCs w:val="22"/>
          <w:lang w:val="mk-MK"/>
        </w:rPr>
        <w:t>000 euro</w:t>
      </w:r>
    </w:p>
    <w:bookmarkEnd w:id="4"/>
    <w:p w14:paraId="506D5684" w14:textId="630A296B" w:rsidR="006E1C04" w:rsidRDefault="000E6397" w:rsidP="006E1C04">
      <w:pPr>
        <w:jc w:val="both"/>
        <w:rPr>
          <w:rFonts w:cstheme="minorHAnsi"/>
          <w:sz w:val="22"/>
          <w:szCs w:val="22"/>
          <w:lang w:val="mk-MK"/>
        </w:rPr>
      </w:pPr>
      <w:r w:rsidRPr="000E6397">
        <w:rPr>
          <w:rFonts w:cstheme="minorHAnsi"/>
          <w:sz w:val="22"/>
          <w:szCs w:val="22"/>
          <w:lang w:val="mk-MK"/>
        </w:rPr>
        <w:t xml:space="preserve">Shënim: Çdo grant mund t’i jepet një projekti të zbatuar nga një subjekt që plotëson kushtet e projektit, ose nga dy ose më shumë subjekte (konsorcium) që plotësojnë kushtet e projektit; nëse zgjidhet opsioni i dytë, vetëm një subjekt është </w:t>
      </w:r>
      <w:r w:rsidRPr="000E6397">
        <w:rPr>
          <w:rFonts w:cstheme="minorHAnsi"/>
          <w:sz w:val="22"/>
          <w:szCs w:val="22"/>
          <w:lang w:val="sq-AL"/>
        </w:rPr>
        <w:t>parashtrues</w:t>
      </w:r>
      <w:r w:rsidRPr="000E6397">
        <w:rPr>
          <w:rFonts w:cstheme="minorHAnsi"/>
          <w:sz w:val="22"/>
          <w:szCs w:val="22"/>
          <w:lang w:val="mk-MK"/>
        </w:rPr>
        <w:t xml:space="preserve"> (organizata udhëheqëse), dhe nëse zgjidhet, ai subjekt nënshkruan </w:t>
      </w:r>
      <w:bookmarkStart w:id="5" w:name="_Hlk137500052"/>
      <w:r w:rsidRPr="000E6397">
        <w:rPr>
          <w:rFonts w:cstheme="minorHAnsi"/>
          <w:sz w:val="22"/>
          <w:szCs w:val="22"/>
          <w:lang w:val="mk-MK"/>
        </w:rPr>
        <w:t xml:space="preserve">një kontratë për një grant me vlerë të vogël </w:t>
      </w:r>
      <w:bookmarkEnd w:id="5"/>
      <w:r w:rsidRPr="000E6397">
        <w:rPr>
          <w:rFonts w:cstheme="minorHAnsi"/>
          <w:sz w:val="22"/>
          <w:szCs w:val="22"/>
          <w:lang w:val="mk-MK"/>
        </w:rPr>
        <w:t>me UNDP Maqedoni e Veriut dhe më pas mban përgjegjësinë për zbatimin e donatorit</w:t>
      </w:r>
      <w:r w:rsidR="006E1C04" w:rsidRPr="00BB24D5">
        <w:rPr>
          <w:rFonts w:cstheme="minorHAnsi"/>
          <w:sz w:val="22"/>
          <w:szCs w:val="22"/>
          <w:lang w:val="mk-MK"/>
        </w:rPr>
        <w:t>.</w:t>
      </w:r>
    </w:p>
    <w:p w14:paraId="7F2B05F0" w14:textId="77777777" w:rsidR="00CF7D87" w:rsidRDefault="00CF7D87" w:rsidP="006E1C04">
      <w:pPr>
        <w:jc w:val="both"/>
        <w:rPr>
          <w:rFonts w:cstheme="minorHAnsi"/>
          <w:sz w:val="22"/>
          <w:szCs w:val="22"/>
          <w:lang w:val="mk-MK"/>
        </w:rPr>
      </w:pPr>
    </w:p>
    <w:p w14:paraId="14781390" w14:textId="77777777" w:rsidR="00CF7D87" w:rsidRPr="00BB24D5" w:rsidRDefault="00CF7D87" w:rsidP="006E1C04">
      <w:pPr>
        <w:jc w:val="both"/>
        <w:rPr>
          <w:rFonts w:cstheme="minorHAnsi"/>
          <w:sz w:val="22"/>
          <w:szCs w:val="22"/>
          <w:lang w:val="mk-MK"/>
        </w:rPr>
      </w:pPr>
    </w:p>
    <w:p w14:paraId="0D9CD72E" w14:textId="45917C8E" w:rsidR="006E1C04" w:rsidRPr="003443CF" w:rsidRDefault="006E1C04" w:rsidP="006E1C04">
      <w:pPr>
        <w:pStyle w:val="Heading2"/>
        <w:rPr>
          <w:rFonts w:asciiTheme="majorHAnsi" w:eastAsia="Arial Nova" w:hAnsiTheme="majorHAnsi" w:cstheme="majorHAnsi"/>
          <w:sz w:val="22"/>
          <w:szCs w:val="22"/>
          <w:lang w:val="mk-MK"/>
        </w:rPr>
      </w:pPr>
      <w:r>
        <w:rPr>
          <w:rFonts w:asciiTheme="majorHAnsi" w:eastAsia="Arial Nova" w:hAnsiTheme="majorHAnsi" w:cstheme="majorHAnsi"/>
          <w:sz w:val="22"/>
          <w:szCs w:val="22"/>
          <w:lang w:val="mk-MK"/>
        </w:rPr>
        <w:lastRenderedPageBreak/>
        <w:t xml:space="preserve">KANDIDATËT QË PLOTËSOJNË KUSHTET E PROJEKTIT (KANDIDATËT E </w:t>
      </w:r>
      <w:r w:rsidR="000E6397">
        <w:rPr>
          <w:rFonts w:asciiTheme="majorHAnsi" w:eastAsia="Arial Nova" w:hAnsiTheme="majorHAnsi" w:cstheme="majorHAnsi"/>
          <w:sz w:val="22"/>
          <w:szCs w:val="22"/>
          <w:lang w:val="sq-AL"/>
        </w:rPr>
        <w:t>PËRSHTATSHËM</w:t>
      </w:r>
      <w:r>
        <w:rPr>
          <w:rFonts w:asciiTheme="majorHAnsi" w:eastAsia="Arial Nova" w:hAnsiTheme="majorHAnsi" w:cstheme="majorHAnsi"/>
          <w:sz w:val="22"/>
          <w:szCs w:val="22"/>
          <w:lang w:val="mk-MK"/>
        </w:rPr>
        <w:t>)</w:t>
      </w:r>
    </w:p>
    <w:p w14:paraId="54F7AF4A" w14:textId="51334DCE" w:rsidR="006E1C04" w:rsidRPr="00BB24D5" w:rsidRDefault="006E1C04" w:rsidP="006E1C04">
      <w:pPr>
        <w:jc w:val="both"/>
        <w:rPr>
          <w:rFonts w:cstheme="minorHAnsi"/>
          <w:sz w:val="22"/>
          <w:szCs w:val="22"/>
          <w:lang w:val="mk-MK"/>
        </w:rPr>
      </w:pPr>
      <w:bookmarkStart w:id="6" w:name="_Hlk134086127"/>
      <w:r w:rsidRPr="00BB24D5">
        <w:rPr>
          <w:rFonts w:cstheme="minorHAnsi"/>
          <w:sz w:val="22"/>
          <w:szCs w:val="22"/>
          <w:lang w:val="mk-MK"/>
        </w:rPr>
        <w:t xml:space="preserve">Kandidatët e </w:t>
      </w:r>
      <w:r w:rsidR="000E6397">
        <w:rPr>
          <w:rFonts w:cstheme="minorHAnsi"/>
          <w:sz w:val="22"/>
          <w:szCs w:val="22"/>
          <w:lang w:val="sq-AL"/>
        </w:rPr>
        <w:t>përshtatshëm</w:t>
      </w:r>
      <w:r w:rsidRPr="00BB24D5">
        <w:rPr>
          <w:rFonts w:cstheme="minorHAnsi"/>
          <w:sz w:val="22"/>
          <w:szCs w:val="22"/>
          <w:lang w:val="mk-MK"/>
        </w:rPr>
        <w:t xml:space="preserve"> për të marrë grante janë:</w:t>
      </w:r>
      <w:bookmarkEnd w:id="6"/>
    </w:p>
    <w:p w14:paraId="3496547F" w14:textId="77777777" w:rsidR="000E6397" w:rsidRPr="000E6397" w:rsidRDefault="000E6397" w:rsidP="000E6397">
      <w:pPr>
        <w:pStyle w:val="ListParagraph"/>
        <w:numPr>
          <w:ilvl w:val="0"/>
          <w:numId w:val="26"/>
        </w:numPr>
        <w:jc w:val="both"/>
        <w:rPr>
          <w:rFonts w:cstheme="minorHAnsi"/>
          <w:sz w:val="22"/>
          <w:szCs w:val="22"/>
          <w:lang w:val="mk-MK"/>
        </w:rPr>
      </w:pPr>
      <w:r w:rsidRPr="000E6397">
        <w:rPr>
          <w:rFonts w:cstheme="minorHAnsi"/>
          <w:sz w:val="22"/>
          <w:szCs w:val="22"/>
          <w:lang w:val="mk-MK"/>
        </w:rPr>
        <w:t>organizatat e shoqërisë civile, organizatat joqeveritare të regjistruara në formën përkatëse ligjore në Republikën e Maqedonisë së Veriut, të cilat punojnë në promovimin dhe mbrojtjen e drejtësisë tranzicionale, të drejta</w:t>
      </w:r>
      <w:r w:rsidRPr="000E6397">
        <w:rPr>
          <w:rFonts w:cstheme="minorHAnsi"/>
          <w:sz w:val="22"/>
          <w:szCs w:val="22"/>
          <w:lang w:val="sq-AL"/>
        </w:rPr>
        <w:t>t</w:t>
      </w:r>
      <w:r w:rsidRPr="000E6397">
        <w:rPr>
          <w:rFonts w:cstheme="minorHAnsi"/>
          <w:sz w:val="22"/>
          <w:szCs w:val="22"/>
          <w:lang w:val="mk-MK"/>
        </w:rPr>
        <w:t xml:space="preserve"> </w:t>
      </w:r>
      <w:r w:rsidRPr="000E6397">
        <w:rPr>
          <w:rFonts w:cstheme="minorHAnsi"/>
          <w:sz w:val="22"/>
          <w:szCs w:val="22"/>
          <w:lang w:val="sq-AL"/>
        </w:rPr>
        <w:t>e</w:t>
      </w:r>
      <w:r w:rsidRPr="000E6397">
        <w:rPr>
          <w:rFonts w:cstheme="minorHAnsi"/>
          <w:sz w:val="22"/>
          <w:szCs w:val="22"/>
          <w:lang w:val="mk-MK"/>
        </w:rPr>
        <w:t xml:space="preserve"> njeriut dhe dialogut social; </w:t>
      </w:r>
      <w:r w:rsidRPr="000E6397">
        <w:rPr>
          <w:rFonts w:cstheme="minorHAnsi"/>
          <w:sz w:val="22"/>
          <w:szCs w:val="22"/>
          <w:lang w:val="sq-AL"/>
        </w:rPr>
        <w:t>s</w:t>
      </w:r>
      <w:r w:rsidRPr="000E6397">
        <w:rPr>
          <w:rFonts w:cstheme="minorHAnsi"/>
          <w:sz w:val="22"/>
          <w:szCs w:val="22"/>
          <w:lang w:val="mk-MK"/>
        </w:rPr>
        <w:t xml:space="preserve">hoqatat dhe klubet sportive joqeveritare gjithashtu mund të jenë të </w:t>
      </w:r>
      <w:r w:rsidRPr="000E6397">
        <w:rPr>
          <w:rFonts w:cstheme="minorHAnsi"/>
          <w:sz w:val="22"/>
          <w:szCs w:val="22"/>
          <w:lang w:val="sq-AL"/>
        </w:rPr>
        <w:t>përshtatshëm</w:t>
      </w:r>
      <w:r w:rsidRPr="000E6397">
        <w:rPr>
          <w:rFonts w:cstheme="minorHAnsi"/>
          <w:sz w:val="22"/>
          <w:szCs w:val="22"/>
          <w:lang w:val="mk-MK"/>
        </w:rPr>
        <w:t>, në kombinim me kriteret e tjera të listuara më sipër;</w:t>
      </w:r>
    </w:p>
    <w:p w14:paraId="0634647B" w14:textId="77777777" w:rsidR="000E6397" w:rsidRPr="000E6397" w:rsidRDefault="000E6397" w:rsidP="000E6397">
      <w:pPr>
        <w:pStyle w:val="ListParagraph"/>
        <w:numPr>
          <w:ilvl w:val="0"/>
          <w:numId w:val="26"/>
        </w:numPr>
        <w:jc w:val="both"/>
        <w:rPr>
          <w:rFonts w:cstheme="minorHAnsi"/>
          <w:sz w:val="22"/>
          <w:szCs w:val="22"/>
          <w:lang w:val="mk-MK"/>
        </w:rPr>
      </w:pPr>
      <w:r w:rsidRPr="000E6397">
        <w:rPr>
          <w:rFonts w:cstheme="minorHAnsi"/>
          <w:sz w:val="22"/>
          <w:szCs w:val="22"/>
          <w:lang w:val="mk-MK"/>
        </w:rPr>
        <w:t>institucione akademike ose arsimore joqeveritare</w:t>
      </w:r>
      <w:r w:rsidRPr="000E6397">
        <w:rPr>
          <w:rFonts w:cstheme="minorHAnsi"/>
          <w:sz w:val="22"/>
          <w:szCs w:val="22"/>
        </w:rPr>
        <w:t>;</w:t>
      </w:r>
    </w:p>
    <w:p w14:paraId="22FF7C15" w14:textId="77777777" w:rsidR="000E6397" w:rsidRPr="000E6397" w:rsidDel="00B8002D" w:rsidRDefault="000E6397" w:rsidP="000E6397">
      <w:pPr>
        <w:pStyle w:val="ListParagraph"/>
        <w:numPr>
          <w:ilvl w:val="0"/>
          <w:numId w:val="26"/>
        </w:numPr>
        <w:jc w:val="both"/>
        <w:rPr>
          <w:rFonts w:cstheme="minorHAnsi"/>
          <w:sz w:val="22"/>
          <w:szCs w:val="22"/>
          <w:lang w:val="mk-MK"/>
        </w:rPr>
      </w:pPr>
      <w:r w:rsidRPr="000E6397">
        <w:rPr>
          <w:rFonts w:cstheme="minorHAnsi"/>
          <w:sz w:val="22"/>
          <w:szCs w:val="22"/>
          <w:lang w:val="mk-MK"/>
        </w:rPr>
        <w:t>organizatat joqeveritare fusha e veprimit të të cilave ka për qëllim zhvillimin kulturor;</w:t>
      </w:r>
    </w:p>
    <w:p w14:paraId="3E47EA5A" w14:textId="77777777" w:rsidR="000E6397" w:rsidRPr="000E6397" w:rsidRDefault="000E6397" w:rsidP="000E6397">
      <w:pPr>
        <w:pStyle w:val="ListParagraph"/>
        <w:numPr>
          <w:ilvl w:val="0"/>
          <w:numId w:val="26"/>
        </w:numPr>
        <w:jc w:val="both"/>
        <w:rPr>
          <w:rFonts w:cstheme="minorHAnsi"/>
          <w:sz w:val="22"/>
          <w:szCs w:val="22"/>
          <w:lang w:val="mk-MK"/>
        </w:rPr>
      </w:pPr>
      <w:r w:rsidRPr="000E6397">
        <w:rPr>
          <w:rFonts w:cstheme="minorHAnsi"/>
          <w:sz w:val="22"/>
          <w:szCs w:val="22"/>
          <w:lang w:val="mk-MK"/>
        </w:rPr>
        <w:t>organizatat e shoqërisë civile dhe organizatat joqeveritare që kanë përvojë të dëshmuar në punën me të rinjtë, veçanërisht në tema që kanë të bëjnë me pajtimin, dialogun ndëretnik, konfliktet dhe zgjidhjen e konflikteve, aspektet ligjore të konflikteve dhe pasojat e konflikteve (të armatosura);</w:t>
      </w:r>
    </w:p>
    <w:p w14:paraId="341E814F" w14:textId="67F6456D" w:rsidR="006E1C04" w:rsidRPr="00BB24D5" w:rsidRDefault="000E6397" w:rsidP="000E6397">
      <w:pPr>
        <w:pStyle w:val="ListParagraph"/>
        <w:numPr>
          <w:ilvl w:val="0"/>
          <w:numId w:val="26"/>
        </w:numPr>
        <w:jc w:val="both"/>
        <w:rPr>
          <w:rFonts w:cstheme="minorHAnsi"/>
          <w:sz w:val="22"/>
          <w:szCs w:val="22"/>
          <w:lang w:val="mk-MK"/>
        </w:rPr>
      </w:pPr>
      <w:r w:rsidRPr="000E6397">
        <w:rPr>
          <w:rFonts w:cstheme="minorHAnsi"/>
          <w:sz w:val="22"/>
          <w:szCs w:val="22"/>
          <w:lang w:val="mk-MK"/>
        </w:rPr>
        <w:t>organizatat e shoqërisë civile dhe organizatat joqeveritare që kanë përvojë të dëshmuar në zbatimin e projekteve, shkrimin e analizave/punimeve ose organizimin e dialogut për konfliktin e armatosur në Maqedoninë e Veriut që nga viti 2001</w:t>
      </w:r>
      <w:r w:rsidR="006E1C04" w:rsidRPr="00BB24D5">
        <w:rPr>
          <w:rFonts w:cstheme="minorHAnsi"/>
          <w:sz w:val="22"/>
          <w:szCs w:val="22"/>
          <w:lang w:val="mk-MK"/>
        </w:rPr>
        <w:t>.</w:t>
      </w:r>
    </w:p>
    <w:p w14:paraId="11537FE8" w14:textId="77777777" w:rsidR="006E1C04" w:rsidRPr="003443CF" w:rsidRDefault="006E1C04" w:rsidP="006E1C04">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Kriteret e përzgjedhjes</w:t>
      </w:r>
    </w:p>
    <w:p w14:paraId="4B5E9057" w14:textId="717A3949" w:rsidR="006E1C04" w:rsidRPr="00BB24D5" w:rsidRDefault="000E6397" w:rsidP="006E1C04">
      <w:pPr>
        <w:jc w:val="both"/>
        <w:rPr>
          <w:rFonts w:cstheme="minorHAnsi"/>
          <w:b/>
          <w:sz w:val="22"/>
          <w:szCs w:val="22"/>
          <w:lang w:val="mk-MK"/>
        </w:rPr>
      </w:pPr>
      <w:r>
        <w:rPr>
          <w:rFonts w:asciiTheme="majorHAnsi" w:hAnsiTheme="majorHAnsi" w:cstheme="majorBidi"/>
          <w:sz w:val="22"/>
          <w:szCs w:val="22"/>
          <w:lang w:val="mk-MK"/>
        </w:rPr>
        <w:t xml:space="preserve">Organizatat e përzgjedhura për </w:t>
      </w:r>
      <w:r>
        <w:rPr>
          <w:rFonts w:asciiTheme="majorHAnsi" w:hAnsiTheme="majorHAnsi" w:cstheme="majorBidi"/>
          <w:sz w:val="22"/>
          <w:szCs w:val="22"/>
          <w:lang w:val="sq-AL"/>
        </w:rPr>
        <w:t>rigrantim</w:t>
      </w:r>
      <w:r>
        <w:rPr>
          <w:rFonts w:asciiTheme="majorHAnsi" w:hAnsiTheme="majorHAnsi" w:cstheme="majorBidi"/>
          <w:sz w:val="22"/>
          <w:szCs w:val="22"/>
          <w:lang w:val="mk-MK"/>
        </w:rPr>
        <w:t xml:space="preserve"> duhet të fokusohen veçanërisht në promovimin e </w:t>
      </w:r>
      <w:r w:rsidRPr="000A69F5">
        <w:rPr>
          <w:rFonts w:asciiTheme="majorHAnsi" w:hAnsiTheme="majorHAnsi" w:cstheme="majorBidi"/>
          <w:b/>
          <w:bCs/>
          <w:sz w:val="22"/>
          <w:szCs w:val="22"/>
          <w:lang w:val="mk-MK"/>
        </w:rPr>
        <w:t>aktiviteteve dhe rezultateve në fushat e mëposhtme</w:t>
      </w:r>
      <w:r w:rsidR="006E1C04" w:rsidRPr="00BB24D5">
        <w:rPr>
          <w:rFonts w:cstheme="minorHAnsi"/>
          <w:sz w:val="22"/>
          <w:szCs w:val="22"/>
          <w:lang w:val="mk-MK"/>
        </w:rPr>
        <w:t>:</w:t>
      </w:r>
    </w:p>
    <w:p w14:paraId="6F446C1F" w14:textId="77777777" w:rsidR="000E6397" w:rsidRPr="000E6397" w:rsidRDefault="000E6397" w:rsidP="000E6397">
      <w:pPr>
        <w:pStyle w:val="ListParagraph"/>
        <w:numPr>
          <w:ilvl w:val="0"/>
          <w:numId w:val="25"/>
        </w:numPr>
        <w:jc w:val="both"/>
        <w:rPr>
          <w:rFonts w:cstheme="minorHAnsi"/>
          <w:sz w:val="22"/>
          <w:szCs w:val="22"/>
          <w:lang w:val="mk-MK"/>
        </w:rPr>
      </w:pPr>
      <w:r w:rsidRPr="000E6397">
        <w:rPr>
          <w:rFonts w:cstheme="minorHAnsi"/>
          <w:sz w:val="22"/>
          <w:szCs w:val="22"/>
          <w:lang w:val="mk-MK"/>
        </w:rPr>
        <w:t>Debate publike, fushata mediatike, duke përfshirë ato në mediat sociale, dhe aktivitete të tjera informuese për të promovuar trajtimin e bazuar në fakte me të kaluarën;</w:t>
      </w:r>
    </w:p>
    <w:p w14:paraId="2EF4E596" w14:textId="77777777" w:rsidR="000E6397" w:rsidRPr="000E6397" w:rsidRDefault="000E6397" w:rsidP="000E6397">
      <w:pPr>
        <w:pStyle w:val="ListParagraph"/>
        <w:numPr>
          <w:ilvl w:val="0"/>
          <w:numId w:val="25"/>
        </w:numPr>
        <w:jc w:val="both"/>
        <w:rPr>
          <w:rFonts w:cstheme="minorHAnsi"/>
          <w:sz w:val="22"/>
          <w:szCs w:val="22"/>
          <w:lang w:val="mk-MK"/>
        </w:rPr>
      </w:pPr>
      <w:r w:rsidRPr="000E6397">
        <w:rPr>
          <w:rFonts w:cstheme="minorHAnsi"/>
          <w:sz w:val="22"/>
          <w:szCs w:val="22"/>
          <w:lang w:val="mk-MK"/>
        </w:rPr>
        <w:t>Programe hulumtuese kombëtare/rajonale, shkëmbime akademike dhe praktike për studiuesit e shkencave sociale që fokusohen në drejtësinë tranzicionale, promovimin e marrëdhënieve ndëretnike dhe solidaritetin;</w:t>
      </w:r>
    </w:p>
    <w:p w14:paraId="04187CF1" w14:textId="77777777" w:rsidR="000E6397" w:rsidRPr="000E6397" w:rsidRDefault="000E6397" w:rsidP="000E6397">
      <w:pPr>
        <w:pStyle w:val="ListParagraph"/>
        <w:numPr>
          <w:ilvl w:val="0"/>
          <w:numId w:val="25"/>
        </w:numPr>
        <w:jc w:val="both"/>
        <w:rPr>
          <w:rFonts w:cstheme="minorHAnsi"/>
          <w:sz w:val="22"/>
          <w:szCs w:val="22"/>
          <w:lang w:val="mk-MK"/>
        </w:rPr>
      </w:pPr>
      <w:r w:rsidRPr="000E6397">
        <w:rPr>
          <w:rFonts w:cstheme="minorHAnsi"/>
          <w:sz w:val="22"/>
          <w:szCs w:val="22"/>
          <w:lang w:val="mk-MK"/>
        </w:rPr>
        <w:t>Zhvillimi dhe/ose pilotimi i kurrikulave të reja universitare për studimet e drejtësisë dhe paqes tranzicionale që përfshijnë aspektet gjinore, me theks në kontekstin e rajonit;</w:t>
      </w:r>
    </w:p>
    <w:p w14:paraId="3A7DEE09" w14:textId="77777777" w:rsidR="000E6397" w:rsidRPr="000E6397" w:rsidRDefault="000E6397" w:rsidP="000E6397">
      <w:pPr>
        <w:pStyle w:val="ListParagraph"/>
        <w:numPr>
          <w:ilvl w:val="0"/>
          <w:numId w:val="25"/>
        </w:numPr>
        <w:jc w:val="both"/>
        <w:rPr>
          <w:rFonts w:cstheme="minorHAnsi"/>
          <w:sz w:val="22"/>
          <w:szCs w:val="22"/>
          <w:lang w:val="mk-MK"/>
        </w:rPr>
      </w:pPr>
      <w:r w:rsidRPr="000E6397">
        <w:rPr>
          <w:rFonts w:cstheme="minorHAnsi"/>
          <w:sz w:val="22"/>
          <w:szCs w:val="22"/>
          <w:lang w:val="mk-MK"/>
        </w:rPr>
        <w:t>Promovimi i formave të ndryshme të dialogut ndërshoqëror dhe ndëretnik, veçanërisht dialogut të të rinjve dhe angazhimit të të rinjve, për të kapërcyer recidivizmin nga e kaluara dhe për të promovuar pajtimin dhe marrëdhëniet më të ngushta ndëretnike;</w:t>
      </w:r>
    </w:p>
    <w:p w14:paraId="0C21A9DC" w14:textId="77777777" w:rsidR="000E6397" w:rsidRPr="000E6397" w:rsidRDefault="000E6397" w:rsidP="000E6397">
      <w:pPr>
        <w:pStyle w:val="ListParagraph"/>
        <w:numPr>
          <w:ilvl w:val="0"/>
          <w:numId w:val="25"/>
        </w:numPr>
        <w:jc w:val="both"/>
        <w:rPr>
          <w:rFonts w:cstheme="minorHAnsi"/>
          <w:sz w:val="22"/>
          <w:szCs w:val="22"/>
          <w:lang w:val="mk-MK"/>
        </w:rPr>
      </w:pPr>
      <w:r w:rsidRPr="000E6397">
        <w:rPr>
          <w:rFonts w:cstheme="minorHAnsi"/>
          <w:sz w:val="22"/>
          <w:szCs w:val="22"/>
          <w:lang w:val="mk-MK"/>
        </w:rPr>
        <w:t>Promovimi i dialogut mbi recidivizmin e kaluar që përfshin aspektet gjinore me qasjet feministe ndaj pajtimit;</w:t>
      </w:r>
    </w:p>
    <w:p w14:paraId="027E278E" w14:textId="77777777" w:rsidR="000E6397" w:rsidRPr="000E6397" w:rsidRDefault="000E6397" w:rsidP="000E6397">
      <w:pPr>
        <w:pStyle w:val="ListParagraph"/>
        <w:numPr>
          <w:ilvl w:val="0"/>
          <w:numId w:val="25"/>
        </w:numPr>
        <w:jc w:val="both"/>
        <w:rPr>
          <w:rFonts w:cstheme="minorHAnsi"/>
          <w:sz w:val="22"/>
          <w:szCs w:val="22"/>
          <w:lang w:val="mk-MK"/>
        </w:rPr>
      </w:pPr>
      <w:r w:rsidRPr="000E6397">
        <w:rPr>
          <w:rFonts w:cstheme="minorHAnsi"/>
          <w:sz w:val="22"/>
          <w:szCs w:val="22"/>
          <w:lang w:val="mk-MK"/>
        </w:rPr>
        <w:t>Forcimi ose ndërtimi i partneriteteve të qëndrueshme ndërmjet shoqërisë civile (përfshirë iniciativat spontane) dhe institucioneve – në nivel kombëtar ose lokal/komunal – që synojnë promovimin e pajtimit ndëretnik dhe rikujtimit të bazuar në fakte, si dhe dialogun për të kaluarën;</w:t>
      </w:r>
    </w:p>
    <w:p w14:paraId="381F0289" w14:textId="3CC022C4" w:rsidR="006E1C04" w:rsidRPr="00BB24D5" w:rsidRDefault="000E6397" w:rsidP="000E6397">
      <w:pPr>
        <w:pStyle w:val="ListParagraph"/>
        <w:numPr>
          <w:ilvl w:val="0"/>
          <w:numId w:val="25"/>
        </w:numPr>
        <w:jc w:val="both"/>
        <w:rPr>
          <w:rFonts w:cstheme="minorHAnsi"/>
          <w:sz w:val="22"/>
          <w:szCs w:val="22"/>
          <w:lang w:val="mk-MK"/>
        </w:rPr>
      </w:pPr>
      <w:r w:rsidRPr="000E6397">
        <w:rPr>
          <w:rFonts w:cstheme="minorHAnsi"/>
          <w:sz w:val="22"/>
          <w:szCs w:val="22"/>
          <w:lang w:val="mk-MK"/>
        </w:rPr>
        <w:t>Mbështetja e artistëve dhe aktorëve kulturorë dhe promovimi i artivizmit (aktivizmit të artit) në trajtimin e recidivizmit të së kaluarës dhe promovimi i pajtimit</w:t>
      </w:r>
      <w:r w:rsidR="006E1C04" w:rsidRPr="00BB24D5">
        <w:rPr>
          <w:rFonts w:cstheme="minorHAnsi"/>
          <w:sz w:val="22"/>
          <w:szCs w:val="22"/>
          <w:lang w:val="mk-MK"/>
        </w:rPr>
        <w:t>.</w:t>
      </w:r>
    </w:p>
    <w:p w14:paraId="26A22341" w14:textId="77777777" w:rsidR="000E6397" w:rsidRDefault="000E6397" w:rsidP="006E1C04">
      <w:pPr>
        <w:pStyle w:val="ListParagraph"/>
        <w:ind w:left="0"/>
        <w:jc w:val="both"/>
        <w:rPr>
          <w:rFonts w:cstheme="minorHAnsi"/>
          <w:sz w:val="22"/>
          <w:szCs w:val="22"/>
          <w:lang w:val="mk-MK"/>
        </w:rPr>
      </w:pPr>
    </w:p>
    <w:p w14:paraId="18B10F53" w14:textId="0D0D58DD" w:rsidR="006E1C04" w:rsidRPr="00BB24D5" w:rsidRDefault="000E6397" w:rsidP="006E1C04">
      <w:pPr>
        <w:pStyle w:val="ListParagraph"/>
        <w:ind w:left="0"/>
        <w:jc w:val="both"/>
        <w:rPr>
          <w:rFonts w:cstheme="minorHAnsi"/>
          <w:sz w:val="22"/>
          <w:szCs w:val="22"/>
          <w:lang w:val="mk-MK"/>
        </w:rPr>
      </w:pPr>
      <w:r w:rsidRPr="000E6397">
        <w:rPr>
          <w:rFonts w:cstheme="minorHAnsi"/>
          <w:sz w:val="22"/>
          <w:szCs w:val="22"/>
          <w:lang w:val="mk-MK"/>
        </w:rPr>
        <w:lastRenderedPageBreak/>
        <w:t>Përzgjedhja e propozimprojektit do të bëhet mbi bazën, ndër të tjera</w:t>
      </w:r>
      <w:r w:rsidR="00542CB4">
        <w:rPr>
          <w:rFonts w:cstheme="minorHAnsi"/>
          <w:sz w:val="22"/>
          <w:szCs w:val="22"/>
          <w:lang w:val="sq-AL"/>
        </w:rPr>
        <w:t>sh</w:t>
      </w:r>
      <w:r w:rsidRPr="000E6397">
        <w:rPr>
          <w:rFonts w:cstheme="minorHAnsi"/>
          <w:sz w:val="22"/>
          <w:szCs w:val="22"/>
          <w:lang w:val="mk-MK"/>
        </w:rPr>
        <w:t>, edhe të</w:t>
      </w:r>
      <w:r w:rsidR="006E1C04" w:rsidRPr="00BB24D5">
        <w:rPr>
          <w:rFonts w:cstheme="minorHAnsi"/>
          <w:sz w:val="22"/>
          <w:szCs w:val="22"/>
          <w:lang w:val="mk-MK"/>
        </w:rPr>
        <w:t>:</w:t>
      </w:r>
    </w:p>
    <w:p w14:paraId="46A8F119" w14:textId="77777777" w:rsidR="0089052A" w:rsidRPr="0089052A" w:rsidRDefault="0089052A" w:rsidP="0089052A">
      <w:pPr>
        <w:pStyle w:val="ListParagraph"/>
        <w:numPr>
          <w:ilvl w:val="0"/>
          <w:numId w:val="24"/>
        </w:numPr>
        <w:jc w:val="both"/>
        <w:rPr>
          <w:rFonts w:cstheme="minorHAnsi"/>
          <w:sz w:val="22"/>
          <w:szCs w:val="22"/>
          <w:lang w:val="mk-MK"/>
        </w:rPr>
      </w:pPr>
      <w:r w:rsidRPr="0089052A">
        <w:rPr>
          <w:rFonts w:cstheme="minorHAnsi"/>
          <w:sz w:val="22"/>
          <w:szCs w:val="22"/>
          <w:lang w:val="mk-MK"/>
        </w:rPr>
        <w:t>ndikimit të vlerësuar të propozimprojektit në ngritjen e vetëdijes publike për promovimin e dialogut dhe pajtimit ndëretnik,</w:t>
      </w:r>
    </w:p>
    <w:p w14:paraId="5A361C07" w14:textId="77777777" w:rsidR="0089052A" w:rsidRPr="0089052A" w:rsidRDefault="0089052A" w:rsidP="0089052A">
      <w:pPr>
        <w:pStyle w:val="ListParagraph"/>
        <w:numPr>
          <w:ilvl w:val="0"/>
          <w:numId w:val="24"/>
        </w:numPr>
        <w:jc w:val="both"/>
        <w:rPr>
          <w:rFonts w:cstheme="minorHAnsi"/>
          <w:sz w:val="22"/>
          <w:szCs w:val="22"/>
          <w:lang w:val="mk-MK"/>
        </w:rPr>
      </w:pPr>
      <w:r w:rsidRPr="0089052A">
        <w:rPr>
          <w:rFonts w:cstheme="minorHAnsi"/>
          <w:sz w:val="22"/>
          <w:szCs w:val="22"/>
          <w:lang w:val="mk-MK"/>
        </w:rPr>
        <w:t>potencialin e projektit të propozuar për të kontribuar në ndryshimet sistematike,</w:t>
      </w:r>
    </w:p>
    <w:p w14:paraId="68DE317A" w14:textId="77777777" w:rsidR="0089052A" w:rsidRPr="0089052A" w:rsidRDefault="0089052A" w:rsidP="0089052A">
      <w:pPr>
        <w:pStyle w:val="ListParagraph"/>
        <w:numPr>
          <w:ilvl w:val="0"/>
          <w:numId w:val="24"/>
        </w:numPr>
        <w:jc w:val="both"/>
        <w:rPr>
          <w:rFonts w:cstheme="minorHAnsi"/>
          <w:sz w:val="22"/>
          <w:szCs w:val="22"/>
          <w:lang w:val="mk-MK"/>
        </w:rPr>
      </w:pPr>
      <w:r w:rsidRPr="0089052A">
        <w:rPr>
          <w:rFonts w:cstheme="minorHAnsi"/>
          <w:sz w:val="22"/>
          <w:szCs w:val="22"/>
          <w:lang w:val="mk-MK"/>
        </w:rPr>
        <w:t>qëndrueshmërinë e ndërhyrjes,</w:t>
      </w:r>
    </w:p>
    <w:p w14:paraId="4A4E6126" w14:textId="2F1CF59B" w:rsidR="006E1C04" w:rsidRPr="00BB24D5" w:rsidRDefault="0089052A" w:rsidP="0089052A">
      <w:pPr>
        <w:pStyle w:val="ListParagraph"/>
        <w:numPr>
          <w:ilvl w:val="0"/>
          <w:numId w:val="24"/>
        </w:numPr>
        <w:jc w:val="both"/>
        <w:rPr>
          <w:rFonts w:cstheme="minorHAnsi"/>
          <w:sz w:val="22"/>
          <w:szCs w:val="22"/>
          <w:lang w:val="mk-MK"/>
        </w:rPr>
      </w:pPr>
      <w:r w:rsidRPr="0089052A">
        <w:rPr>
          <w:rFonts w:cstheme="minorHAnsi"/>
          <w:sz w:val="22"/>
          <w:szCs w:val="22"/>
          <w:lang w:val="mk-MK"/>
        </w:rPr>
        <w:t>kostot e pritura (kosto-efektiviteti</w:t>
      </w:r>
      <w:r w:rsidR="006E1C04" w:rsidRPr="00BB24D5">
        <w:rPr>
          <w:rFonts w:cstheme="minorHAnsi"/>
          <w:sz w:val="22"/>
          <w:szCs w:val="22"/>
          <w:lang w:val="mk-MK"/>
        </w:rPr>
        <w:t>).</w:t>
      </w:r>
    </w:p>
    <w:tbl>
      <w:tblPr>
        <w:tblStyle w:val="TableGrid"/>
        <w:tblW w:w="0" w:type="auto"/>
        <w:tblLook w:val="04A0" w:firstRow="1" w:lastRow="0" w:firstColumn="1" w:lastColumn="0" w:noHBand="0" w:noVBand="1"/>
      </w:tblPr>
      <w:tblGrid>
        <w:gridCol w:w="465"/>
        <w:gridCol w:w="5600"/>
        <w:gridCol w:w="1209"/>
        <w:gridCol w:w="1742"/>
      </w:tblGrid>
      <w:tr w:rsidR="006E1C04" w:rsidRPr="00BB24D5" w14:paraId="00ED8CDF" w14:textId="77777777" w:rsidTr="00BB24D5">
        <w:trPr>
          <w:trHeight w:val="773"/>
        </w:trPr>
        <w:tc>
          <w:tcPr>
            <w:tcW w:w="474" w:type="dxa"/>
          </w:tcPr>
          <w:p w14:paraId="3BF1CDD0" w14:textId="77777777" w:rsidR="006E1C04" w:rsidRPr="00BB24D5" w:rsidRDefault="006E1C04" w:rsidP="00034ED7">
            <w:pPr>
              <w:spacing w:after="0"/>
              <w:jc w:val="both"/>
              <w:rPr>
                <w:rFonts w:cstheme="minorHAnsi"/>
                <w:sz w:val="22"/>
                <w:szCs w:val="22"/>
                <w:lang w:val="mk-MK"/>
              </w:rPr>
            </w:pPr>
          </w:p>
        </w:tc>
        <w:tc>
          <w:tcPr>
            <w:tcW w:w="5852" w:type="dxa"/>
          </w:tcPr>
          <w:p w14:paraId="46718AB1"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Kriteret</w:t>
            </w:r>
          </w:p>
        </w:tc>
        <w:tc>
          <w:tcPr>
            <w:tcW w:w="1243" w:type="dxa"/>
          </w:tcPr>
          <w:p w14:paraId="0CE271E2" w14:textId="77777777" w:rsidR="006E1C04" w:rsidRPr="00BB24D5" w:rsidRDefault="006E1C04" w:rsidP="0089052A">
            <w:pPr>
              <w:spacing w:after="0"/>
              <w:jc w:val="center"/>
              <w:rPr>
                <w:rFonts w:cstheme="minorHAnsi"/>
                <w:sz w:val="22"/>
                <w:szCs w:val="22"/>
                <w:lang w:val="mk-MK"/>
              </w:rPr>
            </w:pPr>
            <w:r w:rsidRPr="00BB24D5">
              <w:rPr>
                <w:rFonts w:cstheme="minorHAnsi"/>
                <w:sz w:val="22"/>
                <w:szCs w:val="22"/>
                <w:lang w:val="mk-MK"/>
              </w:rPr>
              <w:t>Vlera</w:t>
            </w:r>
          </w:p>
        </w:tc>
        <w:tc>
          <w:tcPr>
            <w:tcW w:w="1781" w:type="dxa"/>
          </w:tcPr>
          <w:p w14:paraId="6637ACD0" w14:textId="785C2BA9" w:rsidR="006E1C04" w:rsidRPr="00BB24D5" w:rsidRDefault="006E1C04" w:rsidP="0089052A">
            <w:pPr>
              <w:spacing w:after="0"/>
              <w:jc w:val="center"/>
              <w:rPr>
                <w:rFonts w:cstheme="minorHAnsi"/>
                <w:sz w:val="22"/>
                <w:szCs w:val="22"/>
                <w:lang w:val="mk-MK"/>
              </w:rPr>
            </w:pPr>
            <w:r w:rsidRPr="00BB24D5">
              <w:rPr>
                <w:rFonts w:cstheme="minorHAnsi"/>
                <w:sz w:val="22"/>
                <w:szCs w:val="22"/>
                <w:lang w:val="mk-MK"/>
              </w:rPr>
              <w:t>Pik</w:t>
            </w:r>
            <w:r w:rsidR="0089052A">
              <w:rPr>
                <w:rFonts w:cstheme="minorHAnsi"/>
                <w:sz w:val="22"/>
                <w:szCs w:val="22"/>
                <w:lang w:val="sq-AL"/>
              </w:rPr>
              <w:t>ë</w:t>
            </w:r>
            <w:r w:rsidRPr="00BB24D5">
              <w:rPr>
                <w:rFonts w:cstheme="minorHAnsi"/>
                <w:sz w:val="22"/>
                <w:szCs w:val="22"/>
                <w:lang w:val="mk-MK"/>
              </w:rPr>
              <w:t>t maksimale</w:t>
            </w:r>
          </w:p>
        </w:tc>
      </w:tr>
      <w:tr w:rsidR="006E1C04" w:rsidRPr="00BB24D5" w14:paraId="239E5033" w14:textId="77777777" w:rsidTr="00B94FA4">
        <w:tc>
          <w:tcPr>
            <w:tcW w:w="474" w:type="dxa"/>
          </w:tcPr>
          <w:p w14:paraId="3441EA4E"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w:t>
            </w:r>
          </w:p>
        </w:tc>
        <w:tc>
          <w:tcPr>
            <w:tcW w:w="5852" w:type="dxa"/>
          </w:tcPr>
          <w:p w14:paraId="5FC67B04"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Kualifikimet dhe përvoja e kandidatit kryesor dhe partnerëve</w:t>
            </w:r>
          </w:p>
        </w:tc>
        <w:tc>
          <w:tcPr>
            <w:tcW w:w="1243" w:type="dxa"/>
          </w:tcPr>
          <w:p w14:paraId="5C6A3523"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40%</w:t>
            </w:r>
          </w:p>
        </w:tc>
        <w:tc>
          <w:tcPr>
            <w:tcW w:w="1781" w:type="dxa"/>
          </w:tcPr>
          <w:p w14:paraId="7185586D"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400</w:t>
            </w:r>
          </w:p>
        </w:tc>
      </w:tr>
      <w:tr w:rsidR="006E1C04" w:rsidRPr="00BB24D5" w14:paraId="19CBD32C" w14:textId="77777777" w:rsidTr="00B94FA4">
        <w:trPr>
          <w:trHeight w:val="287"/>
        </w:trPr>
        <w:tc>
          <w:tcPr>
            <w:tcW w:w="474" w:type="dxa"/>
          </w:tcPr>
          <w:p w14:paraId="0B777F16"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2</w:t>
            </w:r>
          </w:p>
        </w:tc>
        <w:tc>
          <w:tcPr>
            <w:tcW w:w="5852" w:type="dxa"/>
          </w:tcPr>
          <w:p w14:paraId="02531835" w14:textId="0303E0D8"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Rëndësia e propozimprojektit, metodologjia, qasja dhe plani i zbatimit</w:t>
            </w:r>
          </w:p>
        </w:tc>
        <w:tc>
          <w:tcPr>
            <w:tcW w:w="1243" w:type="dxa"/>
          </w:tcPr>
          <w:p w14:paraId="48D458FC"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40%</w:t>
            </w:r>
          </w:p>
        </w:tc>
        <w:tc>
          <w:tcPr>
            <w:tcW w:w="1781" w:type="dxa"/>
          </w:tcPr>
          <w:p w14:paraId="15668A14"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400</w:t>
            </w:r>
          </w:p>
        </w:tc>
      </w:tr>
      <w:tr w:rsidR="006E1C04" w:rsidRPr="00BB24D5" w14:paraId="560ED3BD" w14:textId="77777777" w:rsidTr="00B94FA4">
        <w:tc>
          <w:tcPr>
            <w:tcW w:w="474" w:type="dxa"/>
          </w:tcPr>
          <w:p w14:paraId="3B70F169"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3</w:t>
            </w:r>
          </w:p>
        </w:tc>
        <w:tc>
          <w:tcPr>
            <w:tcW w:w="5852" w:type="dxa"/>
          </w:tcPr>
          <w:p w14:paraId="76EA2C59" w14:textId="0BECA2DD"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 xml:space="preserve">Qëndrueshmëria e </w:t>
            </w:r>
            <w:r w:rsidR="0089052A" w:rsidRPr="00BB24D5">
              <w:rPr>
                <w:rFonts w:cstheme="minorHAnsi"/>
                <w:sz w:val="22"/>
                <w:szCs w:val="22"/>
                <w:lang w:val="mk-MK"/>
              </w:rPr>
              <w:t>propozimprojektit</w:t>
            </w:r>
          </w:p>
        </w:tc>
        <w:tc>
          <w:tcPr>
            <w:tcW w:w="1243" w:type="dxa"/>
          </w:tcPr>
          <w:p w14:paraId="10B43F0E"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w:t>
            </w:r>
          </w:p>
        </w:tc>
        <w:tc>
          <w:tcPr>
            <w:tcW w:w="1781" w:type="dxa"/>
          </w:tcPr>
          <w:p w14:paraId="6DE3C523"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100</w:t>
            </w:r>
          </w:p>
        </w:tc>
      </w:tr>
      <w:tr w:rsidR="006E1C04" w:rsidRPr="00BB24D5" w14:paraId="601E0887" w14:textId="77777777" w:rsidTr="00B94FA4">
        <w:tc>
          <w:tcPr>
            <w:tcW w:w="474" w:type="dxa"/>
          </w:tcPr>
          <w:p w14:paraId="11DDD59A"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4</w:t>
            </w:r>
          </w:p>
        </w:tc>
        <w:tc>
          <w:tcPr>
            <w:tcW w:w="5852" w:type="dxa"/>
          </w:tcPr>
          <w:p w14:paraId="0658238E"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Ekonomia dhe rëndësia e buxhetit</w:t>
            </w:r>
          </w:p>
        </w:tc>
        <w:tc>
          <w:tcPr>
            <w:tcW w:w="1243" w:type="dxa"/>
          </w:tcPr>
          <w:p w14:paraId="7E58B14F"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w:t>
            </w:r>
          </w:p>
        </w:tc>
        <w:tc>
          <w:tcPr>
            <w:tcW w:w="1781" w:type="dxa"/>
          </w:tcPr>
          <w:p w14:paraId="2B9722C7"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100</w:t>
            </w:r>
          </w:p>
        </w:tc>
      </w:tr>
      <w:tr w:rsidR="006E1C04" w:rsidRPr="00BB24D5" w14:paraId="2DD64140" w14:textId="77777777" w:rsidTr="00B94FA4">
        <w:tc>
          <w:tcPr>
            <w:tcW w:w="474" w:type="dxa"/>
          </w:tcPr>
          <w:p w14:paraId="7B3A13E2" w14:textId="77777777" w:rsidR="006E1C04" w:rsidRPr="00BB24D5" w:rsidRDefault="006E1C04" w:rsidP="00034ED7">
            <w:pPr>
              <w:spacing w:after="0"/>
              <w:jc w:val="both"/>
              <w:rPr>
                <w:rFonts w:cstheme="minorHAnsi"/>
                <w:sz w:val="22"/>
                <w:szCs w:val="22"/>
                <w:highlight w:val="yellow"/>
                <w:lang w:val="mk-MK"/>
              </w:rPr>
            </w:pPr>
          </w:p>
        </w:tc>
        <w:tc>
          <w:tcPr>
            <w:tcW w:w="5852" w:type="dxa"/>
          </w:tcPr>
          <w:p w14:paraId="7E19B411"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Në total</w:t>
            </w:r>
          </w:p>
        </w:tc>
        <w:tc>
          <w:tcPr>
            <w:tcW w:w="1243" w:type="dxa"/>
          </w:tcPr>
          <w:p w14:paraId="3B1DF0D4"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100%</w:t>
            </w:r>
          </w:p>
        </w:tc>
        <w:tc>
          <w:tcPr>
            <w:tcW w:w="1781" w:type="dxa"/>
          </w:tcPr>
          <w:p w14:paraId="06ACCA37"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1000</w:t>
            </w:r>
          </w:p>
        </w:tc>
      </w:tr>
    </w:tbl>
    <w:p w14:paraId="0F92009B" w14:textId="2525BA7E" w:rsidR="006E1C04" w:rsidRPr="00BB24D5" w:rsidRDefault="006E1C04" w:rsidP="006E1C04">
      <w:pPr>
        <w:jc w:val="both"/>
        <w:rPr>
          <w:rFonts w:cstheme="minorHAnsi"/>
          <w:sz w:val="22"/>
          <w:szCs w:val="22"/>
          <w:lang w:val="mk-MK"/>
        </w:rPr>
      </w:pPr>
      <w:r w:rsidRPr="00BB24D5">
        <w:rPr>
          <w:rFonts w:cstheme="minorHAnsi"/>
          <w:sz w:val="22"/>
          <w:szCs w:val="22"/>
          <w:lang w:val="mk-MK"/>
        </w:rPr>
        <w:t>Brenda kritereve të përzgjedhjes, peshë shtesë do t'i jepet projektpropozimeve që:</w:t>
      </w:r>
    </w:p>
    <w:p w14:paraId="66188EC4" w14:textId="77777777" w:rsidR="0089052A" w:rsidRPr="0089052A" w:rsidRDefault="0089052A" w:rsidP="0089052A">
      <w:pPr>
        <w:pStyle w:val="ListParagraph"/>
        <w:numPr>
          <w:ilvl w:val="0"/>
          <w:numId w:val="27"/>
        </w:numPr>
        <w:jc w:val="both"/>
        <w:rPr>
          <w:rFonts w:cstheme="minorHAnsi"/>
          <w:sz w:val="22"/>
          <w:szCs w:val="22"/>
          <w:lang w:val="mk-MK"/>
        </w:rPr>
      </w:pPr>
      <w:r w:rsidRPr="0089052A">
        <w:rPr>
          <w:rFonts w:cstheme="minorHAnsi"/>
          <w:sz w:val="22"/>
          <w:szCs w:val="22"/>
          <w:lang w:val="mk-MK"/>
        </w:rPr>
        <w:t>kanë një ndikim në ngritjen e kapaciteteve dhe qëndrueshmërinë në zhvillimin e iniciativave dhe organizatave vetëprodhuese lokale;</w:t>
      </w:r>
    </w:p>
    <w:p w14:paraId="5729D3D6" w14:textId="77777777" w:rsidR="0089052A" w:rsidRPr="0089052A" w:rsidRDefault="0089052A" w:rsidP="0089052A">
      <w:pPr>
        <w:pStyle w:val="ListParagraph"/>
        <w:numPr>
          <w:ilvl w:val="0"/>
          <w:numId w:val="27"/>
        </w:numPr>
        <w:jc w:val="both"/>
        <w:rPr>
          <w:rFonts w:cstheme="minorHAnsi"/>
          <w:sz w:val="22"/>
          <w:szCs w:val="22"/>
          <w:lang w:val="mk-MK"/>
        </w:rPr>
      </w:pPr>
      <w:r w:rsidRPr="0089052A">
        <w:rPr>
          <w:rFonts w:cstheme="minorHAnsi"/>
          <w:sz w:val="22"/>
          <w:szCs w:val="22"/>
          <w:lang w:val="mk-MK"/>
        </w:rPr>
        <w:t>përfshijnë autoritetet dhe institucionet, ndër të tjera në nivel lokal/komunal si partnerë në promovimin e integrimit gjinor dhe të rikujtimit ndëretnik gjithëpërfshirës dhe dialogut të bazuar në fakte për të kaluarën;</w:t>
      </w:r>
    </w:p>
    <w:p w14:paraId="7AB0A263" w14:textId="77777777" w:rsidR="0089052A" w:rsidRPr="0089052A" w:rsidRDefault="0089052A" w:rsidP="0089052A">
      <w:pPr>
        <w:pStyle w:val="ListParagraph"/>
        <w:numPr>
          <w:ilvl w:val="0"/>
          <w:numId w:val="27"/>
        </w:numPr>
        <w:jc w:val="both"/>
        <w:rPr>
          <w:rFonts w:cstheme="minorHAnsi"/>
          <w:sz w:val="22"/>
          <w:szCs w:val="22"/>
          <w:lang w:val="mk-MK"/>
        </w:rPr>
      </w:pPr>
      <w:r w:rsidRPr="0089052A">
        <w:rPr>
          <w:rFonts w:cstheme="minorHAnsi"/>
          <w:sz w:val="22"/>
          <w:szCs w:val="22"/>
          <w:lang w:val="mk-MK"/>
        </w:rPr>
        <w:t>përfshijnë partneritete të rëndësishme ndëretnike (në nivel kombëtar dhe rajonal);</w:t>
      </w:r>
    </w:p>
    <w:p w14:paraId="6552B483" w14:textId="77777777" w:rsidR="0089052A" w:rsidRPr="0089052A" w:rsidRDefault="0089052A" w:rsidP="0089052A">
      <w:pPr>
        <w:pStyle w:val="ListParagraph"/>
        <w:numPr>
          <w:ilvl w:val="0"/>
          <w:numId w:val="27"/>
        </w:numPr>
        <w:jc w:val="both"/>
        <w:rPr>
          <w:rFonts w:cstheme="minorHAnsi"/>
          <w:sz w:val="22"/>
          <w:szCs w:val="22"/>
          <w:lang w:val="mk-MK"/>
        </w:rPr>
      </w:pPr>
      <w:r w:rsidRPr="0089052A">
        <w:rPr>
          <w:rFonts w:cstheme="minorHAnsi"/>
          <w:sz w:val="22"/>
          <w:szCs w:val="22"/>
          <w:lang w:val="mk-MK"/>
        </w:rPr>
        <w:t>promovojnë edukimin dhe zhvillimin e liderëve të rinj (në formësimin e opinionit publik, profesionistë, në politikë, etj.) në drejtësinë dhe pajtimin tranzicional që përfshijnë komponentin gjinor;</w:t>
      </w:r>
    </w:p>
    <w:p w14:paraId="30E3EBDE" w14:textId="77777777" w:rsidR="0089052A" w:rsidRPr="0089052A" w:rsidRDefault="0089052A" w:rsidP="0089052A">
      <w:pPr>
        <w:pStyle w:val="ListParagraph"/>
        <w:numPr>
          <w:ilvl w:val="0"/>
          <w:numId w:val="27"/>
        </w:numPr>
        <w:jc w:val="both"/>
        <w:rPr>
          <w:rFonts w:cstheme="minorHAnsi"/>
          <w:sz w:val="22"/>
          <w:szCs w:val="22"/>
          <w:lang w:val="mk-MK"/>
        </w:rPr>
      </w:pPr>
      <w:r w:rsidRPr="0089052A">
        <w:rPr>
          <w:rFonts w:cstheme="minorHAnsi"/>
          <w:sz w:val="22"/>
          <w:szCs w:val="22"/>
          <w:lang w:val="mk-MK"/>
        </w:rPr>
        <w:t>promovojnë rolin e grave si profesionistë dhe lidere në zhvillim në fushën e drejtësisë tranzicionale dhe pajtimit;</w:t>
      </w:r>
    </w:p>
    <w:p w14:paraId="7B314CE4" w14:textId="32DC7B2A" w:rsidR="006E1C04" w:rsidRDefault="0089052A" w:rsidP="0089052A">
      <w:pPr>
        <w:pStyle w:val="ListParagraph"/>
        <w:numPr>
          <w:ilvl w:val="0"/>
          <w:numId w:val="27"/>
        </w:numPr>
        <w:jc w:val="both"/>
        <w:rPr>
          <w:rFonts w:cstheme="minorHAnsi"/>
          <w:sz w:val="22"/>
          <w:szCs w:val="22"/>
          <w:lang w:val="mk-MK"/>
        </w:rPr>
      </w:pPr>
      <w:r w:rsidRPr="0089052A">
        <w:rPr>
          <w:rFonts w:cstheme="minorHAnsi"/>
          <w:sz w:val="22"/>
          <w:szCs w:val="22"/>
          <w:lang w:val="mk-MK"/>
        </w:rPr>
        <w:t>shërbejnë për të zhvilluar dhe testuar qasje novatore që përfshijnë komponentin gjinor në mekanizmin e thënies së së vërtetës në drejtësinë tranzicionale dhe avokojnë për përgjegjësinë për krimet e luftës dhe pajtimin</w:t>
      </w:r>
      <w:r w:rsidR="006E1C04" w:rsidRPr="00BB24D5">
        <w:rPr>
          <w:rFonts w:cstheme="minorHAnsi"/>
          <w:sz w:val="22"/>
          <w:szCs w:val="22"/>
          <w:lang w:val="mk-MK"/>
        </w:rPr>
        <w:t>.</w:t>
      </w:r>
    </w:p>
    <w:p w14:paraId="71F4A488" w14:textId="77777777" w:rsidR="00EA38FE" w:rsidRDefault="00EA38FE" w:rsidP="00EA38FE">
      <w:pPr>
        <w:jc w:val="both"/>
        <w:rPr>
          <w:rFonts w:cstheme="minorHAnsi"/>
          <w:sz w:val="22"/>
          <w:szCs w:val="22"/>
          <w:lang w:val="mk-MK"/>
        </w:rPr>
      </w:pPr>
    </w:p>
    <w:p w14:paraId="212045B1" w14:textId="77777777" w:rsidR="00EA38FE" w:rsidRDefault="00EA38FE" w:rsidP="00EA38FE">
      <w:pPr>
        <w:jc w:val="both"/>
        <w:rPr>
          <w:rFonts w:cstheme="minorHAnsi"/>
          <w:sz w:val="22"/>
          <w:szCs w:val="22"/>
          <w:lang w:val="mk-MK"/>
        </w:rPr>
      </w:pPr>
    </w:p>
    <w:p w14:paraId="200CCD95" w14:textId="77777777" w:rsidR="00EA38FE" w:rsidRDefault="00EA38FE" w:rsidP="00EA38FE">
      <w:pPr>
        <w:jc w:val="both"/>
        <w:rPr>
          <w:rFonts w:cstheme="minorHAnsi"/>
          <w:sz w:val="22"/>
          <w:szCs w:val="22"/>
          <w:lang w:val="mk-MK"/>
        </w:rPr>
      </w:pPr>
    </w:p>
    <w:p w14:paraId="3B3381A3" w14:textId="77777777" w:rsidR="00EA38FE" w:rsidRPr="00EA38FE" w:rsidRDefault="00EA38FE" w:rsidP="00EA38FE">
      <w:pPr>
        <w:jc w:val="both"/>
        <w:rPr>
          <w:rFonts w:cstheme="minorHAnsi"/>
          <w:sz w:val="22"/>
          <w:szCs w:val="22"/>
          <w:lang w:val="mk-MK"/>
        </w:rPr>
      </w:pPr>
    </w:p>
    <w:p w14:paraId="48DFD961" w14:textId="77777777" w:rsidR="006E1C04" w:rsidRPr="003443CF" w:rsidRDefault="006E1C04" w:rsidP="006E1C04">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lastRenderedPageBreak/>
        <w:t>Rregullimi institucional</w:t>
      </w:r>
    </w:p>
    <w:p w14:paraId="4EA343D7" w14:textId="4F6DDA17" w:rsidR="006E1C04" w:rsidRPr="00BB24D5" w:rsidRDefault="006E1C04" w:rsidP="006E1C04">
      <w:pPr>
        <w:jc w:val="both"/>
        <w:rPr>
          <w:rFonts w:cstheme="minorHAnsi"/>
          <w:sz w:val="22"/>
          <w:szCs w:val="22"/>
          <w:lang w:val="mk-MK"/>
        </w:rPr>
      </w:pPr>
      <w:r w:rsidRPr="00BB24D5">
        <w:rPr>
          <w:rFonts w:cstheme="minorHAnsi"/>
          <w:sz w:val="22"/>
          <w:szCs w:val="22"/>
          <w:lang w:val="mk-MK"/>
        </w:rPr>
        <w:t>Organizata e përzgjedhur do të nënshkruajë një marrëveshje granti me vlerë të vogël me UNDP Maqedoni e Veriut.</w:t>
      </w:r>
    </w:p>
    <w:p w14:paraId="686E74A2" w14:textId="63596BCB" w:rsidR="006E1C04" w:rsidRPr="00BB24D5" w:rsidRDefault="0089052A" w:rsidP="006E1C04">
      <w:pPr>
        <w:jc w:val="both"/>
        <w:rPr>
          <w:rFonts w:cstheme="minorHAnsi"/>
          <w:sz w:val="22"/>
          <w:szCs w:val="22"/>
          <w:lang w:val="mk-MK"/>
        </w:rPr>
      </w:pPr>
      <w:r w:rsidRPr="0089052A">
        <w:rPr>
          <w:rFonts w:cstheme="minorHAnsi"/>
          <w:bCs/>
          <w:sz w:val="22"/>
          <w:szCs w:val="22"/>
          <w:lang w:val="mk-MK"/>
        </w:rPr>
        <w:t xml:space="preserve">Inkurajohet paraqitja e aplikimeve në partneritet nga dy ose më shumë organizata të shoqërisë civile </w:t>
      </w:r>
      <w:r w:rsidR="00EA38FE">
        <w:rPr>
          <w:rFonts w:cstheme="minorHAnsi"/>
          <w:bCs/>
          <w:sz w:val="22"/>
          <w:szCs w:val="22"/>
          <w:lang w:val="sq-AL"/>
        </w:rPr>
        <w:t>ose</w:t>
      </w:r>
      <w:r w:rsidRPr="0089052A">
        <w:rPr>
          <w:rFonts w:cstheme="minorHAnsi"/>
          <w:bCs/>
          <w:sz w:val="22"/>
          <w:szCs w:val="22"/>
          <w:lang w:val="mk-MK"/>
        </w:rPr>
        <w:t xml:space="preserve"> institucione të tjera në nivel qendror </w:t>
      </w:r>
      <w:r w:rsidR="003345C8">
        <w:rPr>
          <w:rFonts w:cstheme="minorHAnsi"/>
          <w:bCs/>
          <w:sz w:val="22"/>
          <w:szCs w:val="22"/>
          <w:lang w:val="sq-AL"/>
        </w:rPr>
        <w:t>ose</w:t>
      </w:r>
      <w:r w:rsidRPr="0089052A">
        <w:rPr>
          <w:rFonts w:cstheme="minorHAnsi"/>
          <w:bCs/>
          <w:sz w:val="22"/>
          <w:szCs w:val="22"/>
          <w:lang w:val="mk-MK"/>
        </w:rPr>
        <w:t xml:space="preserve"> lokal. Në raste të tilla, kandidati kryesor duhet të theksohet dhe të dorëzohet një marrëveshje partneriteti ndërmjet organizatave. Organizata partnere mund të përdorë një pjesë të fondeve të projektit dhe të kryejë aktivitete të ndërlidhura, ndërsa organizata udhëheqëse (kandidati kryesor) nënshkruan një marrëveshje me UNDP-në dhe mban përgjegjësi për zbatimin, sigurimin e cilësisë dhe raportimin e projektit të përgjithshëm. Në këtë rast, rolet dhe përgjegjësitë e organizatës partnere duhet të shprehen qartë në propozimprojekt, duke përfshirë planin e veprimit dhe buxhetin</w:t>
      </w:r>
      <w:r w:rsidR="006E1C04" w:rsidRPr="00BB24D5">
        <w:rPr>
          <w:rFonts w:cstheme="minorHAnsi"/>
          <w:sz w:val="22"/>
          <w:szCs w:val="22"/>
          <w:lang w:val="mk-MK"/>
        </w:rPr>
        <w:t>.</w:t>
      </w:r>
    </w:p>
    <w:p w14:paraId="707D4969" w14:textId="77777777" w:rsidR="006E1C04" w:rsidRPr="00BB24D5" w:rsidRDefault="006E1C04" w:rsidP="006E1C04">
      <w:pPr>
        <w:jc w:val="both"/>
        <w:rPr>
          <w:rFonts w:cstheme="minorHAnsi"/>
          <w:sz w:val="22"/>
          <w:szCs w:val="22"/>
          <w:lang w:val="mk-MK"/>
        </w:rPr>
      </w:pPr>
      <w:r w:rsidRPr="00BB24D5">
        <w:rPr>
          <w:rFonts w:cstheme="minorHAnsi"/>
          <w:sz w:val="22"/>
          <w:szCs w:val="22"/>
          <w:lang w:val="mk-MK"/>
        </w:rPr>
        <w:t>Organizatat e përzgjedhura të shoqërisë civile ofrojnë raporte të rregullta narrative dhe financiare në përputhje me udhëzimet dhe kërkesat e UNDP-së, bazuar në buxhetin dhe planin e veprimit.</w:t>
      </w:r>
    </w:p>
    <w:p w14:paraId="117623D4" w14:textId="77777777" w:rsidR="006E1C04" w:rsidRPr="003443CF" w:rsidRDefault="006E1C04" w:rsidP="006E1C04">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Paketa e Aplikimit</w:t>
      </w:r>
    </w:p>
    <w:p w14:paraId="7C493808" w14:textId="77777777" w:rsidR="006E1C04" w:rsidRPr="00BB24D5" w:rsidRDefault="006E1C04" w:rsidP="006E1C04">
      <w:pPr>
        <w:jc w:val="both"/>
        <w:rPr>
          <w:rFonts w:cstheme="minorHAnsi"/>
          <w:sz w:val="22"/>
          <w:szCs w:val="22"/>
          <w:u w:val="single"/>
          <w:lang w:val="mk-MK"/>
        </w:rPr>
      </w:pPr>
      <w:r w:rsidRPr="00BB24D5">
        <w:rPr>
          <w:rFonts w:cstheme="minorHAnsi"/>
          <w:b/>
          <w:bCs/>
          <w:sz w:val="22"/>
          <w:szCs w:val="22"/>
          <w:u w:val="single"/>
          <w:lang w:val="mk-MK"/>
        </w:rPr>
        <w:t xml:space="preserve">Dokumentacioni i detyrueshëm i projektit </w:t>
      </w:r>
      <w:r w:rsidRPr="00BB24D5">
        <w:rPr>
          <w:rFonts w:cstheme="minorHAnsi"/>
          <w:sz w:val="22"/>
          <w:szCs w:val="22"/>
          <w:u w:val="single"/>
          <w:lang w:val="mk-MK"/>
        </w:rPr>
        <w:t>për kandidatët e organizatave të shoqërisë civile duhet të përmbajë sa vijon:</w:t>
      </w:r>
    </w:p>
    <w:p w14:paraId="1FF777B4" w14:textId="5DCB45CD" w:rsidR="006E1C04" w:rsidRPr="00BB24D5" w:rsidRDefault="006E1C04" w:rsidP="006E1C04">
      <w:pPr>
        <w:jc w:val="both"/>
        <w:rPr>
          <w:rFonts w:cstheme="minorHAnsi"/>
          <w:b/>
          <w:bCs/>
          <w:sz w:val="22"/>
          <w:szCs w:val="22"/>
          <w:lang w:val="mk-MK"/>
        </w:rPr>
      </w:pPr>
      <w:r w:rsidRPr="00BB24D5">
        <w:rPr>
          <w:rFonts w:cstheme="minorHAnsi"/>
          <w:b/>
          <w:bCs/>
          <w:sz w:val="22"/>
          <w:szCs w:val="22"/>
          <w:lang w:val="mk-MK"/>
        </w:rPr>
        <w:t xml:space="preserve">Aneksi 1 </w:t>
      </w:r>
      <w:r w:rsidRPr="00BB24D5">
        <w:rPr>
          <w:rFonts w:cstheme="minorHAnsi"/>
          <w:b/>
          <w:bCs/>
          <w:sz w:val="22"/>
          <w:szCs w:val="22"/>
          <w:lang w:val="mk-MK"/>
        </w:rPr>
        <w:tab/>
      </w:r>
      <w:r w:rsidRPr="00BB24D5">
        <w:rPr>
          <w:rFonts w:cstheme="minorHAnsi"/>
          <w:b/>
          <w:bCs/>
          <w:sz w:val="22"/>
          <w:szCs w:val="22"/>
          <w:lang w:val="mk-MK"/>
        </w:rPr>
        <w:tab/>
      </w:r>
      <w:r w:rsidR="0089052A" w:rsidRPr="0089052A">
        <w:rPr>
          <w:rFonts w:cstheme="minorHAnsi"/>
          <w:b/>
          <w:bCs/>
          <w:sz w:val="22"/>
          <w:szCs w:val="22"/>
          <w:lang w:val="mk-MK"/>
        </w:rPr>
        <w:t>Propozimprojekti</w:t>
      </w:r>
    </w:p>
    <w:p w14:paraId="73B80456" w14:textId="6EE5B51A" w:rsidR="006E1C04" w:rsidRPr="00BB24D5" w:rsidRDefault="006E1C04" w:rsidP="006E1C04">
      <w:pPr>
        <w:jc w:val="both"/>
        <w:rPr>
          <w:rFonts w:cstheme="minorHAnsi"/>
          <w:b/>
          <w:bCs/>
          <w:sz w:val="22"/>
          <w:szCs w:val="22"/>
          <w:lang w:val="mk-MK"/>
        </w:rPr>
      </w:pPr>
      <w:r w:rsidRPr="00BB24D5">
        <w:rPr>
          <w:rFonts w:cstheme="minorHAnsi"/>
          <w:b/>
          <w:bCs/>
          <w:sz w:val="22"/>
          <w:szCs w:val="22"/>
          <w:lang w:val="mk-MK"/>
        </w:rPr>
        <w:t xml:space="preserve">Aneksi 2 </w:t>
      </w:r>
      <w:r w:rsidRPr="00BB24D5">
        <w:rPr>
          <w:rFonts w:cstheme="minorHAnsi"/>
          <w:b/>
          <w:bCs/>
          <w:sz w:val="22"/>
          <w:szCs w:val="22"/>
          <w:lang w:val="mk-MK"/>
        </w:rPr>
        <w:tab/>
      </w:r>
      <w:r w:rsidRPr="00BB24D5">
        <w:rPr>
          <w:rFonts w:cstheme="minorHAnsi"/>
          <w:b/>
          <w:bCs/>
          <w:sz w:val="22"/>
          <w:szCs w:val="22"/>
          <w:lang w:val="mk-MK"/>
        </w:rPr>
        <w:tab/>
        <w:t xml:space="preserve">Pasqyrë e buxhetit dhe </w:t>
      </w:r>
      <w:r w:rsidR="00EB1777">
        <w:rPr>
          <w:rFonts w:cstheme="minorHAnsi"/>
          <w:b/>
          <w:bCs/>
          <w:sz w:val="22"/>
          <w:szCs w:val="22"/>
          <w:lang w:val="sq-AL"/>
        </w:rPr>
        <w:t xml:space="preserve">e </w:t>
      </w:r>
      <w:r w:rsidRPr="00BB24D5">
        <w:rPr>
          <w:rFonts w:cstheme="minorHAnsi"/>
          <w:b/>
          <w:bCs/>
          <w:sz w:val="22"/>
          <w:szCs w:val="22"/>
          <w:lang w:val="mk-MK"/>
        </w:rPr>
        <w:t>planit të shpenzimeve</w:t>
      </w:r>
    </w:p>
    <w:p w14:paraId="758B502C" w14:textId="4BBA6E30" w:rsidR="006E1C04" w:rsidRPr="00BB24D5" w:rsidRDefault="0089052A" w:rsidP="006E1C04">
      <w:pPr>
        <w:jc w:val="both"/>
        <w:rPr>
          <w:rFonts w:cstheme="minorHAnsi"/>
          <w:b/>
          <w:bCs/>
          <w:sz w:val="22"/>
          <w:szCs w:val="22"/>
          <w:lang w:val="mk-MK"/>
        </w:rPr>
      </w:pPr>
      <w:r>
        <w:rPr>
          <w:rFonts w:cstheme="minorHAnsi"/>
          <w:b/>
          <w:bCs/>
          <w:sz w:val="22"/>
          <w:szCs w:val="22"/>
          <w:lang w:val="sq-AL"/>
        </w:rPr>
        <w:t>Aneksi</w:t>
      </w:r>
      <w:r w:rsidR="006E1C04" w:rsidRPr="00BB24D5">
        <w:rPr>
          <w:rFonts w:cstheme="minorHAnsi"/>
          <w:b/>
          <w:bCs/>
          <w:sz w:val="22"/>
          <w:szCs w:val="22"/>
          <w:lang w:val="mk-MK"/>
        </w:rPr>
        <w:t xml:space="preserve"> 3 </w:t>
      </w:r>
      <w:r w:rsidR="006E1C04" w:rsidRPr="00BB24D5">
        <w:rPr>
          <w:rFonts w:cstheme="minorHAnsi"/>
          <w:b/>
          <w:bCs/>
          <w:sz w:val="22"/>
          <w:szCs w:val="22"/>
          <w:lang w:val="mk-MK"/>
        </w:rPr>
        <w:tab/>
      </w:r>
      <w:r w:rsidR="006E1C04" w:rsidRPr="00BB24D5">
        <w:rPr>
          <w:rFonts w:cstheme="minorHAnsi"/>
          <w:b/>
          <w:bCs/>
          <w:sz w:val="22"/>
          <w:szCs w:val="22"/>
          <w:lang w:val="mk-MK"/>
        </w:rPr>
        <w:tab/>
        <w:t>Deklarata mbi (mungesën</w:t>
      </w:r>
      <w:r>
        <w:rPr>
          <w:rFonts w:cstheme="minorHAnsi"/>
          <w:b/>
          <w:bCs/>
          <w:sz w:val="22"/>
          <w:szCs w:val="22"/>
          <w:lang w:val="sq-AL"/>
        </w:rPr>
        <w:t xml:space="preserve"> e</w:t>
      </w:r>
      <w:r w:rsidR="006E1C04" w:rsidRPr="00BB24D5">
        <w:rPr>
          <w:rFonts w:cstheme="minorHAnsi"/>
          <w:b/>
          <w:bCs/>
          <w:sz w:val="22"/>
          <w:szCs w:val="22"/>
          <w:lang w:val="mk-MK"/>
        </w:rPr>
        <w:t>) financimi</w:t>
      </w:r>
      <w:r>
        <w:rPr>
          <w:rFonts w:cstheme="minorHAnsi"/>
          <w:b/>
          <w:bCs/>
          <w:sz w:val="22"/>
          <w:szCs w:val="22"/>
          <w:lang w:val="sq-AL"/>
        </w:rPr>
        <w:t>n</w:t>
      </w:r>
      <w:r w:rsidR="006E1C04" w:rsidRPr="00BB24D5">
        <w:rPr>
          <w:rFonts w:cstheme="minorHAnsi"/>
          <w:b/>
          <w:bCs/>
          <w:sz w:val="22"/>
          <w:szCs w:val="22"/>
          <w:lang w:val="mk-MK"/>
        </w:rPr>
        <w:t xml:space="preserve"> </w:t>
      </w:r>
      <w:r>
        <w:rPr>
          <w:rFonts w:cstheme="minorHAnsi"/>
          <w:b/>
          <w:bCs/>
          <w:sz w:val="22"/>
          <w:szCs w:val="22"/>
          <w:lang w:val="sq-AL"/>
        </w:rPr>
        <w:t>e</w:t>
      </w:r>
      <w:r w:rsidR="006E1C04" w:rsidRPr="00BB24D5">
        <w:rPr>
          <w:rFonts w:cstheme="minorHAnsi"/>
          <w:b/>
          <w:bCs/>
          <w:sz w:val="22"/>
          <w:szCs w:val="22"/>
          <w:lang w:val="mk-MK"/>
        </w:rPr>
        <w:t xml:space="preserve"> dyfishtë</w:t>
      </w:r>
    </w:p>
    <w:p w14:paraId="7C8FAEC7" w14:textId="3BB76605" w:rsidR="006E1C04" w:rsidRPr="00BB24D5" w:rsidRDefault="006E1C04" w:rsidP="006E1C04">
      <w:pPr>
        <w:jc w:val="both"/>
        <w:rPr>
          <w:rFonts w:cstheme="minorHAnsi"/>
          <w:b/>
          <w:bCs/>
          <w:sz w:val="22"/>
          <w:szCs w:val="22"/>
          <w:lang w:val="mk-MK"/>
        </w:rPr>
      </w:pPr>
      <w:r w:rsidRPr="00BB24D5">
        <w:rPr>
          <w:rFonts w:cstheme="minorHAnsi"/>
          <w:b/>
          <w:bCs/>
          <w:sz w:val="22"/>
          <w:szCs w:val="22"/>
          <w:lang w:val="mk-MK"/>
        </w:rPr>
        <w:t xml:space="preserve">Aneksi 4 </w:t>
      </w:r>
      <w:r w:rsidRPr="00BB24D5">
        <w:rPr>
          <w:rFonts w:cstheme="minorHAnsi"/>
          <w:b/>
          <w:bCs/>
          <w:sz w:val="22"/>
          <w:szCs w:val="22"/>
          <w:lang w:val="mk-MK"/>
        </w:rPr>
        <w:tab/>
      </w:r>
      <w:r w:rsidRPr="00BB24D5">
        <w:rPr>
          <w:rFonts w:cstheme="minorHAnsi"/>
          <w:b/>
          <w:bCs/>
          <w:sz w:val="22"/>
          <w:szCs w:val="22"/>
          <w:lang w:val="mk-MK"/>
        </w:rPr>
        <w:tab/>
        <w:t xml:space="preserve">Marrëveshja e Partneritetit (nëse është e </w:t>
      </w:r>
      <w:r w:rsidR="007E02F3">
        <w:rPr>
          <w:rFonts w:cstheme="minorHAnsi"/>
          <w:b/>
          <w:bCs/>
          <w:sz w:val="22"/>
          <w:szCs w:val="22"/>
          <w:lang w:val="sq-AL"/>
        </w:rPr>
        <w:t>zbatueshme</w:t>
      </w:r>
      <w:r w:rsidRPr="00BB24D5">
        <w:rPr>
          <w:rFonts w:cstheme="minorHAnsi"/>
          <w:b/>
          <w:bCs/>
          <w:sz w:val="22"/>
          <w:szCs w:val="22"/>
          <w:lang w:val="mk-MK"/>
        </w:rPr>
        <w:t>)</w:t>
      </w:r>
    </w:p>
    <w:p w14:paraId="2F30FFCE" w14:textId="77777777" w:rsidR="006E1C04" w:rsidRPr="00BB24D5" w:rsidRDefault="006E1C04" w:rsidP="006E1C04">
      <w:pPr>
        <w:jc w:val="both"/>
        <w:rPr>
          <w:rFonts w:cstheme="minorHAnsi"/>
          <w:sz w:val="22"/>
          <w:szCs w:val="22"/>
          <w:u w:val="single"/>
          <w:lang w:val="mk-MK"/>
        </w:rPr>
      </w:pPr>
      <w:r w:rsidRPr="00BB24D5">
        <w:rPr>
          <w:rFonts w:cstheme="minorHAnsi"/>
          <w:sz w:val="22"/>
          <w:szCs w:val="22"/>
          <w:u w:val="single"/>
          <w:lang w:val="mk-MK"/>
        </w:rPr>
        <w:t>Dokumentacioni shtesë për kandidatët duhet të përfshijë sa vijon:</w:t>
      </w:r>
    </w:p>
    <w:p w14:paraId="05D250E4" w14:textId="354515DE" w:rsidR="006E1C04" w:rsidRPr="00BB24D5" w:rsidRDefault="006E1C04" w:rsidP="006E1C04">
      <w:pPr>
        <w:pStyle w:val="ListParagraph"/>
        <w:numPr>
          <w:ilvl w:val="0"/>
          <w:numId w:val="23"/>
        </w:numPr>
        <w:jc w:val="both"/>
        <w:rPr>
          <w:rFonts w:eastAsia="Arial" w:cstheme="minorHAnsi"/>
          <w:color w:val="000000" w:themeColor="text1"/>
          <w:sz w:val="22"/>
          <w:szCs w:val="22"/>
          <w:lang w:val="mk-MK"/>
        </w:rPr>
      </w:pPr>
      <w:r w:rsidRPr="00BB24D5">
        <w:rPr>
          <w:rFonts w:eastAsia="Arial" w:cstheme="minorHAnsi"/>
          <w:color w:val="000000" w:themeColor="text1"/>
          <w:sz w:val="22"/>
          <w:szCs w:val="22"/>
          <w:lang w:val="mk-MK"/>
        </w:rPr>
        <w:t>Një kopje (</w:t>
      </w:r>
      <w:r w:rsidR="006B368D">
        <w:rPr>
          <w:rFonts w:eastAsia="Arial" w:cstheme="minorHAnsi"/>
          <w:color w:val="000000" w:themeColor="text1"/>
          <w:sz w:val="22"/>
          <w:szCs w:val="22"/>
          <w:lang w:val="sq-AL"/>
        </w:rPr>
        <w:t>ekzemplar</w:t>
      </w:r>
      <w:r w:rsidRPr="00BB24D5">
        <w:rPr>
          <w:rFonts w:eastAsia="Arial" w:cstheme="minorHAnsi"/>
          <w:color w:val="000000" w:themeColor="text1"/>
          <w:sz w:val="22"/>
          <w:szCs w:val="22"/>
          <w:lang w:val="mk-MK"/>
        </w:rPr>
        <w:t>) e një certifikate të vlefshme të regjistrimit të subjektit/organizatës (për pronarin e projektit/kandidatin kryesor dhe partnerët e projektit, nëse ka);</w:t>
      </w:r>
    </w:p>
    <w:p w14:paraId="7075E024" w14:textId="77777777" w:rsidR="006E1C04" w:rsidRPr="00BB24D5" w:rsidRDefault="006E1C04" w:rsidP="006E1C04">
      <w:pPr>
        <w:pStyle w:val="ListParagraph"/>
        <w:numPr>
          <w:ilvl w:val="0"/>
          <w:numId w:val="23"/>
        </w:numPr>
        <w:jc w:val="both"/>
        <w:rPr>
          <w:rFonts w:eastAsia="Arial" w:cstheme="minorHAnsi"/>
          <w:color w:val="000000" w:themeColor="text1"/>
          <w:sz w:val="22"/>
          <w:szCs w:val="22"/>
          <w:lang w:val="mk-MK"/>
        </w:rPr>
      </w:pPr>
      <w:r w:rsidRPr="00BB24D5">
        <w:rPr>
          <w:rFonts w:eastAsia="Arial" w:cstheme="minorHAnsi"/>
          <w:color w:val="000000" w:themeColor="text1"/>
          <w:sz w:val="22"/>
          <w:szCs w:val="22"/>
          <w:lang w:val="mk-MK"/>
        </w:rPr>
        <w:t>Kopje e statutit të organizatës (organizata drejtuese dhe partnerët);</w:t>
      </w:r>
    </w:p>
    <w:p w14:paraId="7524B073" w14:textId="02C23600" w:rsidR="006E1C04" w:rsidRPr="00BB24D5" w:rsidRDefault="006E1C04" w:rsidP="006E1C04">
      <w:pPr>
        <w:pStyle w:val="ListParagraph"/>
        <w:numPr>
          <w:ilvl w:val="0"/>
          <w:numId w:val="23"/>
        </w:numPr>
        <w:jc w:val="both"/>
        <w:rPr>
          <w:rFonts w:eastAsia="Arial" w:cstheme="minorHAnsi"/>
          <w:color w:val="000000" w:themeColor="text1"/>
          <w:sz w:val="22"/>
          <w:szCs w:val="22"/>
          <w:lang w:val="mk-MK"/>
        </w:rPr>
      </w:pPr>
      <w:r w:rsidRPr="00BB24D5">
        <w:rPr>
          <w:rFonts w:eastAsia="Arial" w:cstheme="minorHAnsi"/>
          <w:color w:val="000000" w:themeColor="text1"/>
          <w:sz w:val="22"/>
          <w:szCs w:val="22"/>
          <w:lang w:val="mk-MK"/>
        </w:rPr>
        <w:t xml:space="preserve">Një kopje e pasqyrës financiare vjetore përfundimtare për 3 vitet e mëparshme (bilanci dhe pasqyra e të ardhurave për </w:t>
      </w:r>
      <w:r w:rsidR="006B368D">
        <w:rPr>
          <w:rFonts w:eastAsia="Arial" w:cstheme="minorHAnsi"/>
          <w:color w:val="000000" w:themeColor="text1"/>
          <w:sz w:val="22"/>
          <w:szCs w:val="22"/>
          <w:lang w:val="sq-AL"/>
        </w:rPr>
        <w:t xml:space="preserve">vitet </w:t>
      </w:r>
      <w:r w:rsidRPr="00BB24D5">
        <w:rPr>
          <w:rFonts w:eastAsia="Arial" w:cstheme="minorHAnsi"/>
          <w:color w:val="000000" w:themeColor="text1"/>
          <w:sz w:val="22"/>
          <w:szCs w:val="22"/>
          <w:lang w:val="mk-MK"/>
        </w:rPr>
        <w:t>2020, 2021 dhe 2022) e miratuar nga organi drejtues i kandidatit kryesor, përveç rasteve kur organizata është krijuar në vitin aktual (organizata drejtuese);</w:t>
      </w:r>
    </w:p>
    <w:p w14:paraId="1B9210DC" w14:textId="77777777" w:rsidR="006E1C04" w:rsidRPr="00BB24D5" w:rsidRDefault="006E1C04" w:rsidP="006E1C04">
      <w:pPr>
        <w:pStyle w:val="ListParagraph"/>
        <w:numPr>
          <w:ilvl w:val="0"/>
          <w:numId w:val="23"/>
        </w:numPr>
        <w:jc w:val="both"/>
        <w:rPr>
          <w:rFonts w:eastAsia="Arial" w:cstheme="minorHAnsi"/>
          <w:color w:val="000000" w:themeColor="text1"/>
          <w:sz w:val="22"/>
          <w:szCs w:val="22"/>
          <w:lang w:val="mk-MK"/>
        </w:rPr>
      </w:pPr>
      <w:r w:rsidRPr="00BB24D5">
        <w:rPr>
          <w:rFonts w:eastAsia="Arial" w:cstheme="minorHAnsi"/>
          <w:color w:val="000000" w:themeColor="text1"/>
          <w:sz w:val="22"/>
          <w:szCs w:val="22"/>
          <w:lang w:val="mk-MK"/>
        </w:rPr>
        <w:t>Një kopje e raportit narrativ vjetor të organizatës për vitin e kaluar (organizata drejtuese);</w:t>
      </w:r>
    </w:p>
    <w:p w14:paraId="4D9D7CBF" w14:textId="6F9E5B83" w:rsidR="006E1C04" w:rsidRPr="00BB24D5" w:rsidRDefault="006E1C04" w:rsidP="006E1C04">
      <w:pPr>
        <w:pStyle w:val="ListParagraph"/>
        <w:numPr>
          <w:ilvl w:val="0"/>
          <w:numId w:val="23"/>
        </w:numPr>
        <w:jc w:val="both"/>
        <w:rPr>
          <w:rFonts w:cstheme="minorHAnsi"/>
          <w:lang w:val="mk-MK"/>
        </w:rPr>
      </w:pPr>
      <w:r w:rsidRPr="00BB24D5">
        <w:rPr>
          <w:rFonts w:eastAsia="Arial" w:cstheme="minorHAnsi"/>
          <w:color w:val="000000" w:themeColor="text1"/>
          <w:sz w:val="22"/>
          <w:szCs w:val="22"/>
          <w:lang w:val="mk-MK"/>
        </w:rPr>
        <w:t xml:space="preserve">Kopje të kontratave të punës të </w:t>
      </w:r>
      <w:r w:rsidRPr="00BB24D5">
        <w:rPr>
          <w:rFonts w:eastAsia="Calibri" w:cstheme="minorHAnsi"/>
          <w:color w:val="000000" w:themeColor="text1"/>
          <w:sz w:val="22"/>
          <w:szCs w:val="22"/>
          <w:lang w:val="mk-MK"/>
        </w:rPr>
        <w:t>ekipit kryesor të projektit të angazhuar në zbatimin e projektit ose Letrat e Qëllimit të nënshkruara nga individët me të cilët do të nënshkruhej kontrata në rast miratimi të propozimit</w:t>
      </w:r>
      <w:r w:rsidRPr="00BB24D5">
        <w:rPr>
          <w:rFonts w:eastAsia="Calibri" w:cstheme="minorHAnsi"/>
          <w:color w:val="000000" w:themeColor="text1"/>
          <w:sz w:val="22"/>
          <w:szCs w:val="22"/>
        </w:rPr>
        <w:t>;</w:t>
      </w:r>
    </w:p>
    <w:p w14:paraId="1B17F83F" w14:textId="12FC2C42" w:rsidR="006E1C04" w:rsidRPr="00BB24D5" w:rsidRDefault="00462C9E" w:rsidP="00BB24D5">
      <w:pPr>
        <w:pStyle w:val="ListParagraph"/>
        <w:numPr>
          <w:ilvl w:val="0"/>
          <w:numId w:val="23"/>
        </w:numPr>
        <w:jc w:val="both"/>
        <w:rPr>
          <w:rFonts w:eastAsia="Arial" w:cstheme="minorHAnsi"/>
          <w:color w:val="000000" w:themeColor="text1"/>
          <w:sz w:val="22"/>
          <w:szCs w:val="22"/>
          <w:lang w:val="mk-MK"/>
        </w:rPr>
      </w:pPr>
      <w:r>
        <w:rPr>
          <w:rFonts w:eastAsia="Arial" w:cstheme="minorHAnsi"/>
          <w:color w:val="000000" w:themeColor="text1"/>
          <w:sz w:val="22"/>
          <w:szCs w:val="22"/>
          <w:lang w:val="sq-AL"/>
        </w:rPr>
        <w:lastRenderedPageBreak/>
        <w:t>Certifikatë</w:t>
      </w:r>
      <w:r w:rsidR="006E1C04" w:rsidRPr="00BB24D5">
        <w:rPr>
          <w:rFonts w:eastAsia="Arial" w:cstheme="minorHAnsi"/>
          <w:color w:val="000000" w:themeColor="text1"/>
          <w:sz w:val="22"/>
          <w:szCs w:val="22"/>
          <w:lang w:val="mk-MK"/>
        </w:rPr>
        <w:t xml:space="preserve">/vërtetim se </w:t>
      </w:r>
      <w:r w:rsidR="00A3331F" w:rsidRPr="00BB24D5">
        <w:rPr>
          <w:rFonts w:eastAsia="Arial" w:cstheme="minorHAnsi"/>
          <w:color w:val="000000" w:themeColor="text1"/>
          <w:sz w:val="22"/>
          <w:szCs w:val="22"/>
          <w:lang w:val="mk-MK"/>
        </w:rPr>
        <w:t>organizata civile nuk ka detyrime për taksat dhe kontributet në muajin që i paraprin muajit në të cilin është publikuar Thirrja Publike, përkatësisht në të cilin është paraqitur kërkesa (certifikata lëshohet nga organi tatimor përkatës) (kandidati dhe partnerët)</w:t>
      </w:r>
      <w:r w:rsidR="006E1C04" w:rsidRPr="00BB24D5">
        <w:rPr>
          <w:rFonts w:eastAsia="Arial" w:cstheme="minorHAnsi"/>
          <w:color w:val="000000" w:themeColor="text1"/>
          <w:sz w:val="22"/>
          <w:szCs w:val="22"/>
        </w:rPr>
        <w:t>.</w:t>
      </w:r>
    </w:p>
    <w:p w14:paraId="019B3B9E" w14:textId="77777777" w:rsidR="006E1C04" w:rsidRPr="003443CF" w:rsidRDefault="006E1C04" w:rsidP="006E1C04">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Dorëzimi i paketës së aplikimit</w:t>
      </w:r>
    </w:p>
    <w:p w14:paraId="3B4ACEC0" w14:textId="77C9F086" w:rsidR="006E1C04" w:rsidRPr="00BB24D5" w:rsidRDefault="006E1C04" w:rsidP="006E1C04">
      <w:pPr>
        <w:jc w:val="both"/>
        <w:rPr>
          <w:rFonts w:cstheme="minorHAnsi"/>
          <w:b/>
          <w:bCs/>
          <w:sz w:val="22"/>
          <w:szCs w:val="22"/>
          <w:lang w:val="mk-MK"/>
        </w:rPr>
      </w:pPr>
      <w:r w:rsidRPr="00BB24D5">
        <w:rPr>
          <w:rFonts w:cstheme="minorHAnsi"/>
          <w:sz w:val="22"/>
          <w:szCs w:val="22"/>
          <w:lang w:val="mk-MK"/>
        </w:rPr>
        <w:t xml:space="preserve">Të gjitha dokumentet e nevojshme duhet të dorëzohen në adresën e mëposhtme </w:t>
      </w:r>
      <w:r w:rsidR="00462C9E">
        <w:rPr>
          <w:rFonts w:cstheme="minorHAnsi"/>
          <w:sz w:val="22"/>
          <w:szCs w:val="22"/>
          <w:lang w:val="sq-AL"/>
        </w:rPr>
        <w:t>elektronike</w:t>
      </w:r>
      <w:r w:rsidRPr="00BB24D5">
        <w:rPr>
          <w:rFonts w:cstheme="minorHAnsi"/>
          <w:sz w:val="22"/>
          <w:szCs w:val="22"/>
          <w:lang w:val="mk-MK"/>
        </w:rPr>
        <w:t xml:space="preserve">: </w:t>
      </w:r>
      <w:hyperlink r:id="rId11" w:history="1">
        <w:r w:rsidRPr="00BB24D5">
          <w:rPr>
            <w:rStyle w:val="Hyperlink"/>
            <w:rFonts w:cstheme="minorHAnsi"/>
            <w:b/>
            <w:bCs/>
            <w:sz w:val="22"/>
            <w:szCs w:val="22"/>
            <w:lang w:val="mk-MK"/>
          </w:rPr>
          <w:t xml:space="preserve">maja.stojanoska@undp.org </w:t>
        </w:r>
      </w:hyperlink>
      <w:r w:rsidRPr="00BB24D5">
        <w:rPr>
          <w:rFonts w:cstheme="minorHAnsi"/>
          <w:b/>
          <w:bCs/>
          <w:sz w:val="22"/>
          <w:szCs w:val="22"/>
          <w:lang w:val="mk-MK"/>
        </w:rPr>
        <w:t xml:space="preserve">. Kjo adresë </w:t>
      </w:r>
      <w:r w:rsidR="00462C9E">
        <w:rPr>
          <w:rFonts w:cstheme="minorHAnsi"/>
          <w:b/>
          <w:bCs/>
          <w:sz w:val="22"/>
          <w:szCs w:val="22"/>
          <w:lang w:val="sq-AL"/>
        </w:rPr>
        <w:t>elektronike</w:t>
      </w:r>
      <w:r w:rsidRPr="00BB24D5">
        <w:rPr>
          <w:rFonts w:cstheme="minorHAnsi"/>
          <w:b/>
          <w:bCs/>
          <w:sz w:val="22"/>
          <w:szCs w:val="22"/>
          <w:lang w:val="mk-MK"/>
        </w:rPr>
        <w:t xml:space="preserve"> është e vetmja adresë e përshtatshme për dorëzimin e </w:t>
      </w:r>
      <w:r w:rsidR="00462C9E">
        <w:rPr>
          <w:rFonts w:cstheme="minorHAnsi"/>
          <w:b/>
          <w:bCs/>
          <w:sz w:val="22"/>
          <w:szCs w:val="22"/>
          <w:lang w:val="sq-AL"/>
        </w:rPr>
        <w:t>aplikimeve</w:t>
      </w:r>
      <w:r w:rsidRPr="00BB24D5">
        <w:rPr>
          <w:rFonts w:cstheme="minorHAnsi"/>
          <w:b/>
          <w:bCs/>
          <w:sz w:val="22"/>
          <w:szCs w:val="22"/>
          <w:lang w:val="mk-MK"/>
        </w:rPr>
        <w:t xml:space="preserve"> dhe për të gjitha pyetjet në lidhje me Thirrjen për Propozim</w:t>
      </w:r>
      <w:r w:rsidR="00462C9E">
        <w:rPr>
          <w:rFonts w:cstheme="minorHAnsi"/>
          <w:b/>
          <w:bCs/>
          <w:sz w:val="22"/>
          <w:szCs w:val="22"/>
          <w:lang w:val="sq-AL"/>
        </w:rPr>
        <w:t>projekte</w:t>
      </w:r>
      <w:r w:rsidRPr="00BB24D5">
        <w:rPr>
          <w:rFonts w:cstheme="minorHAnsi"/>
          <w:b/>
          <w:bCs/>
          <w:sz w:val="22"/>
          <w:szCs w:val="22"/>
          <w:lang w:val="mk-MK"/>
        </w:rPr>
        <w:t>.</w:t>
      </w:r>
    </w:p>
    <w:p w14:paraId="3FEA77FD" w14:textId="7884638C" w:rsidR="006E1C04" w:rsidRPr="00BB24D5" w:rsidRDefault="006E1C04" w:rsidP="006E1C04">
      <w:pPr>
        <w:jc w:val="both"/>
        <w:rPr>
          <w:rFonts w:cstheme="minorHAnsi"/>
          <w:sz w:val="22"/>
          <w:szCs w:val="22"/>
        </w:rPr>
      </w:pPr>
      <w:r w:rsidRPr="00BB24D5">
        <w:rPr>
          <w:rFonts w:cstheme="minorHAnsi"/>
          <w:sz w:val="22"/>
          <w:szCs w:val="22"/>
          <w:lang w:val="mk-MK"/>
        </w:rPr>
        <w:t xml:space="preserve">Subjekti i e-mail-it, i cili përmban paketën e aplikimit si bashkëngjitje, duhet të lexojë </w:t>
      </w:r>
      <w:r w:rsidR="000E6397">
        <w:rPr>
          <w:rFonts w:cstheme="minorHAnsi"/>
          <w:sz w:val="22"/>
          <w:szCs w:val="22"/>
          <w:lang w:val="mk-MK"/>
        </w:rPr>
        <w:t>“</w:t>
      </w:r>
      <w:r w:rsidRPr="00BB24D5">
        <w:rPr>
          <w:rFonts w:cstheme="minorHAnsi"/>
          <w:sz w:val="22"/>
          <w:szCs w:val="22"/>
          <w:lang w:val="mk-MK"/>
        </w:rPr>
        <w:t>Mbështetj</w:t>
      </w:r>
      <w:r w:rsidR="006B368D">
        <w:rPr>
          <w:rFonts w:cstheme="minorHAnsi"/>
          <w:sz w:val="22"/>
          <w:szCs w:val="22"/>
          <w:lang w:val="sq-AL"/>
        </w:rPr>
        <w:t>a</w:t>
      </w:r>
      <w:r w:rsidRPr="00BB24D5">
        <w:rPr>
          <w:rFonts w:cstheme="minorHAnsi"/>
          <w:sz w:val="22"/>
          <w:szCs w:val="22"/>
          <w:lang w:val="mk-MK"/>
        </w:rPr>
        <w:t xml:space="preserve"> </w:t>
      </w:r>
      <w:r w:rsidR="006B368D">
        <w:rPr>
          <w:rFonts w:cstheme="minorHAnsi"/>
          <w:sz w:val="22"/>
          <w:szCs w:val="22"/>
          <w:lang w:val="sq-AL"/>
        </w:rPr>
        <w:t>e</w:t>
      </w:r>
      <w:r w:rsidRPr="00BB24D5">
        <w:rPr>
          <w:rFonts w:cstheme="minorHAnsi"/>
          <w:sz w:val="22"/>
          <w:szCs w:val="22"/>
          <w:lang w:val="mk-MK"/>
        </w:rPr>
        <w:t xml:space="preserve"> BE</w:t>
      </w:r>
      <w:r w:rsidR="006B368D">
        <w:rPr>
          <w:rFonts w:cstheme="minorHAnsi"/>
          <w:sz w:val="22"/>
          <w:szCs w:val="22"/>
          <w:lang w:val="sq-AL"/>
        </w:rPr>
        <w:t>-së</w:t>
      </w:r>
      <w:r w:rsidRPr="00BB24D5">
        <w:rPr>
          <w:rFonts w:cstheme="minorHAnsi"/>
          <w:sz w:val="22"/>
          <w:szCs w:val="22"/>
          <w:lang w:val="mk-MK"/>
        </w:rPr>
        <w:t xml:space="preserve"> për ndërtimin e besimit në Ballkanin Perëndimor: </w:t>
      </w:r>
      <w:r w:rsidR="00462C9E" w:rsidRPr="00462C9E">
        <w:rPr>
          <w:rFonts w:cstheme="minorHAnsi"/>
          <w:sz w:val="22"/>
          <w:szCs w:val="22"/>
          <w:lang w:val="mk-MK"/>
        </w:rPr>
        <w:t xml:space="preserve">Propozimprojekt </w:t>
      </w:r>
      <w:r w:rsidRPr="00BB24D5">
        <w:rPr>
          <w:rFonts w:cstheme="minorHAnsi"/>
          <w:sz w:val="22"/>
          <w:szCs w:val="22"/>
          <w:lang w:val="mk-MK"/>
        </w:rPr>
        <w:t>i thirrjes së parë publike për organizatat e shoqërisë civile në</w:t>
      </w:r>
      <w:r w:rsidR="00462C9E">
        <w:rPr>
          <w:rFonts w:cstheme="minorHAnsi"/>
          <w:sz w:val="22"/>
          <w:szCs w:val="22"/>
          <w:lang w:val="sq-AL"/>
        </w:rPr>
        <w:t xml:space="preserve"> vitin</w:t>
      </w:r>
      <w:r w:rsidRPr="00BB24D5">
        <w:rPr>
          <w:rFonts w:cstheme="minorHAnsi"/>
          <w:sz w:val="22"/>
          <w:szCs w:val="22"/>
          <w:lang w:val="mk-MK"/>
        </w:rPr>
        <w:t xml:space="preserve"> 2023</w:t>
      </w:r>
      <w:r w:rsidR="000E6397">
        <w:rPr>
          <w:rFonts w:cstheme="minorHAnsi"/>
          <w:sz w:val="22"/>
          <w:szCs w:val="22"/>
          <w:lang w:val="mk-MK"/>
        </w:rPr>
        <w:t>”</w:t>
      </w:r>
      <w:r w:rsidRPr="00BB24D5">
        <w:rPr>
          <w:rFonts w:cstheme="minorHAnsi"/>
          <w:sz w:val="22"/>
          <w:szCs w:val="22"/>
        </w:rPr>
        <w:t>.</w:t>
      </w:r>
    </w:p>
    <w:p w14:paraId="2109FADB" w14:textId="0E845960" w:rsidR="006E1C04" w:rsidRPr="00BB24D5" w:rsidRDefault="006E1C04" w:rsidP="006E1C04">
      <w:pPr>
        <w:jc w:val="both"/>
        <w:rPr>
          <w:rFonts w:cstheme="minorHAnsi"/>
          <w:sz w:val="22"/>
          <w:szCs w:val="22"/>
          <w:lang w:val="mk-MK"/>
        </w:rPr>
      </w:pPr>
      <w:r w:rsidRPr="00BB24D5">
        <w:rPr>
          <w:rFonts w:cstheme="minorHAnsi"/>
          <w:sz w:val="22"/>
          <w:szCs w:val="22"/>
          <w:lang w:val="mk-MK"/>
        </w:rPr>
        <w:t xml:space="preserve">Afati i fundit për dorëzimin e aplikacioneve është </w:t>
      </w:r>
      <w:r w:rsidR="00C02396">
        <w:rPr>
          <w:rFonts w:cstheme="minorHAnsi"/>
          <w:b/>
          <w:bCs/>
          <w:sz w:val="22"/>
          <w:szCs w:val="22"/>
          <w:lang w:val="mk-MK"/>
        </w:rPr>
        <w:t xml:space="preserve">data 12 korrik 2023, e mërkurë, deri në orën 17:00. </w:t>
      </w:r>
      <w:r w:rsidRPr="00BB24D5">
        <w:rPr>
          <w:rFonts w:cstheme="minorHAnsi"/>
          <w:sz w:val="22"/>
          <w:szCs w:val="22"/>
          <w:lang w:val="mk-MK"/>
        </w:rPr>
        <w:t xml:space="preserve">Në rast se kandidati nuk dorëzon një pjesë të dokumentacionit, zyra e UNDP-së në Maqedoninë e Veriut do ta kontaktojë atë për të dorëzuar dokumentet e nevojshme </w:t>
      </w:r>
      <w:r w:rsidR="00462C9E">
        <w:rPr>
          <w:rFonts w:cstheme="minorHAnsi"/>
          <w:sz w:val="22"/>
          <w:szCs w:val="22"/>
          <w:lang w:val="sq-AL"/>
        </w:rPr>
        <w:t xml:space="preserve">në afat </w:t>
      </w:r>
      <w:r w:rsidR="00462C9E" w:rsidRPr="00462C9E">
        <w:rPr>
          <w:rFonts w:cstheme="minorHAnsi"/>
          <w:b/>
          <w:bCs/>
          <w:sz w:val="22"/>
          <w:szCs w:val="22"/>
          <w:lang w:val="sq-AL"/>
        </w:rPr>
        <w:t>prej më shumti</w:t>
      </w:r>
      <w:r w:rsidR="00462C9E">
        <w:rPr>
          <w:rFonts w:cstheme="minorHAnsi"/>
          <w:sz w:val="22"/>
          <w:szCs w:val="22"/>
          <w:lang w:val="sq-AL"/>
        </w:rPr>
        <w:t xml:space="preserve"> </w:t>
      </w:r>
      <w:r w:rsidRPr="00BB24D5">
        <w:rPr>
          <w:rFonts w:cstheme="minorHAnsi"/>
          <w:b/>
          <w:bCs/>
          <w:sz w:val="22"/>
          <w:szCs w:val="22"/>
          <w:lang w:val="mk-MK"/>
        </w:rPr>
        <w:t>pesë ditë</w:t>
      </w:r>
      <w:r w:rsidR="00462C9E">
        <w:rPr>
          <w:rFonts w:cstheme="minorHAnsi"/>
          <w:b/>
          <w:bCs/>
          <w:sz w:val="22"/>
          <w:szCs w:val="22"/>
          <w:lang w:val="sq-AL"/>
        </w:rPr>
        <w:t>ve</w:t>
      </w:r>
      <w:r w:rsidRPr="00BB24D5">
        <w:rPr>
          <w:rFonts w:cstheme="minorHAnsi"/>
          <w:b/>
          <w:bCs/>
          <w:sz w:val="22"/>
          <w:szCs w:val="22"/>
          <w:lang w:val="mk-MK"/>
        </w:rPr>
        <w:t xml:space="preserve"> </w:t>
      </w:r>
      <w:r w:rsidR="00462C9E">
        <w:rPr>
          <w:rFonts w:cstheme="minorHAnsi"/>
          <w:b/>
          <w:bCs/>
          <w:sz w:val="22"/>
          <w:szCs w:val="22"/>
          <w:lang w:val="sq-AL"/>
        </w:rPr>
        <w:t xml:space="preserve">të </w:t>
      </w:r>
      <w:r w:rsidRPr="00BB24D5">
        <w:rPr>
          <w:rFonts w:cstheme="minorHAnsi"/>
          <w:b/>
          <w:bCs/>
          <w:sz w:val="22"/>
          <w:szCs w:val="22"/>
          <w:lang w:val="mk-MK"/>
        </w:rPr>
        <w:t>pun</w:t>
      </w:r>
      <w:r w:rsidR="00462C9E">
        <w:rPr>
          <w:rFonts w:cstheme="minorHAnsi"/>
          <w:b/>
          <w:bCs/>
          <w:sz w:val="22"/>
          <w:szCs w:val="22"/>
          <w:lang w:val="sq-AL"/>
        </w:rPr>
        <w:t>ës</w:t>
      </w:r>
      <w:r w:rsidRPr="00BB24D5">
        <w:rPr>
          <w:rFonts w:cstheme="minorHAnsi"/>
          <w:b/>
          <w:bCs/>
          <w:sz w:val="22"/>
          <w:szCs w:val="22"/>
          <w:lang w:val="mk-MK"/>
        </w:rPr>
        <w:t>.</w:t>
      </w:r>
    </w:p>
    <w:p w14:paraId="21F0586E" w14:textId="7A1A8E1C" w:rsidR="006E1C04" w:rsidRPr="00BB24D5" w:rsidRDefault="006E1C04" w:rsidP="27C285C0">
      <w:pPr>
        <w:jc w:val="both"/>
        <w:rPr>
          <w:rFonts w:cstheme="minorHAnsi"/>
          <w:sz w:val="22"/>
          <w:szCs w:val="22"/>
          <w:lang w:val="mk-MK"/>
        </w:rPr>
      </w:pPr>
      <w:r w:rsidRPr="00BB24D5">
        <w:rPr>
          <w:rFonts w:cstheme="minorHAnsi"/>
          <w:sz w:val="22"/>
          <w:szCs w:val="22"/>
          <w:lang w:val="mk-MK"/>
        </w:rPr>
        <w:t xml:space="preserve">Të gjithë kandidatët që kanë dorëzuar aplikacione në </w:t>
      </w:r>
      <w:r w:rsidR="00462C9E">
        <w:rPr>
          <w:rFonts w:cstheme="minorHAnsi"/>
          <w:sz w:val="22"/>
          <w:szCs w:val="22"/>
          <w:lang w:val="sq-AL"/>
        </w:rPr>
        <w:t xml:space="preserve">këtë </w:t>
      </w:r>
      <w:r w:rsidRPr="00BB24D5">
        <w:rPr>
          <w:rFonts w:cstheme="minorHAnsi"/>
          <w:sz w:val="22"/>
          <w:szCs w:val="22"/>
          <w:lang w:val="mk-MK"/>
        </w:rPr>
        <w:t xml:space="preserve">Thirrje dhe të cilët janë pranuar ose refuzuar, do të njoftohen me shkrim për vendimin në lidhje me </w:t>
      </w:r>
      <w:r w:rsidR="00462C9E" w:rsidRPr="00BB24D5">
        <w:rPr>
          <w:rFonts w:cstheme="minorHAnsi"/>
          <w:sz w:val="22"/>
          <w:szCs w:val="22"/>
          <w:lang w:val="mk-MK"/>
        </w:rPr>
        <w:t>propozim</w:t>
      </w:r>
      <w:r w:rsidRPr="00BB24D5">
        <w:rPr>
          <w:rFonts w:cstheme="minorHAnsi"/>
          <w:sz w:val="22"/>
          <w:szCs w:val="22"/>
          <w:lang w:val="mk-MK"/>
        </w:rPr>
        <w:t>projekt</w:t>
      </w:r>
      <w:r w:rsidR="00462C9E">
        <w:rPr>
          <w:rFonts w:cstheme="minorHAnsi"/>
          <w:sz w:val="22"/>
          <w:szCs w:val="22"/>
          <w:lang w:val="sq-AL"/>
        </w:rPr>
        <w:t>in</w:t>
      </w:r>
      <w:r w:rsidRPr="00BB24D5">
        <w:rPr>
          <w:rFonts w:cstheme="minorHAnsi"/>
          <w:sz w:val="22"/>
          <w:szCs w:val="22"/>
          <w:lang w:val="mk-MK"/>
        </w:rPr>
        <w:t xml:space="preserve"> e tyre. Rezultatet do të publikohen gjithashtu në: </w:t>
      </w:r>
      <w:hyperlink r:id="rId12" w:history="1">
        <w:r w:rsidRPr="00BB24D5">
          <w:rPr>
            <w:rStyle w:val="Hyperlink"/>
            <w:rFonts w:cstheme="minorHAnsi"/>
            <w:sz w:val="22"/>
            <w:szCs w:val="22"/>
          </w:rPr>
          <w:t xml:space="preserve">www.undp.org/north-macedonia </w:t>
        </w:r>
      </w:hyperlink>
      <w:r w:rsidRPr="00BB24D5">
        <w:rPr>
          <w:rStyle w:val="Hyperlink"/>
          <w:rFonts w:cstheme="minorHAnsi"/>
          <w:sz w:val="22"/>
          <w:szCs w:val="22"/>
          <w:lang w:val="mk-MK"/>
        </w:rPr>
        <w:t>.</w:t>
      </w:r>
    </w:p>
    <w:p w14:paraId="6A1F6E57" w14:textId="48C8E464" w:rsidR="057ABA0F" w:rsidRPr="006E3421" w:rsidRDefault="008C76BA" w:rsidP="27C285C0">
      <w:pPr>
        <w:pStyle w:val="Heading2"/>
        <w:jc w:val="both"/>
        <w:rPr>
          <w:sz w:val="22"/>
          <w:szCs w:val="22"/>
          <w:lang w:val="sq-AL"/>
        </w:rPr>
      </w:pPr>
      <w:r>
        <w:rPr>
          <w:sz w:val="22"/>
          <w:szCs w:val="22"/>
          <w:lang w:val="mk-MK"/>
        </w:rPr>
        <w:t xml:space="preserve">Procesi i përzgjedhjes dhe </w:t>
      </w:r>
      <w:r w:rsidR="006E3421">
        <w:rPr>
          <w:sz w:val="22"/>
          <w:szCs w:val="22"/>
          <w:lang w:val="sq-AL"/>
        </w:rPr>
        <w:t xml:space="preserve">i </w:t>
      </w:r>
      <w:r>
        <w:rPr>
          <w:sz w:val="22"/>
          <w:szCs w:val="22"/>
          <w:lang w:val="mk-MK"/>
        </w:rPr>
        <w:t>vlerësimi</w:t>
      </w:r>
      <w:r w:rsidR="006E3421">
        <w:rPr>
          <w:sz w:val="22"/>
          <w:szCs w:val="22"/>
          <w:lang w:val="sq-AL"/>
        </w:rPr>
        <w:t>t</w:t>
      </w:r>
    </w:p>
    <w:p w14:paraId="05A03D95" w14:textId="39AC7567" w:rsidR="008C76BA" w:rsidRPr="00BB24D5" w:rsidRDefault="008C76BA" w:rsidP="008C76BA">
      <w:pPr>
        <w:jc w:val="both"/>
        <w:rPr>
          <w:rFonts w:cstheme="minorHAnsi"/>
          <w:sz w:val="22"/>
          <w:szCs w:val="22"/>
          <w:lang w:val="mk-MK"/>
        </w:rPr>
      </w:pPr>
      <w:r w:rsidRPr="00BB24D5">
        <w:rPr>
          <w:rFonts w:cstheme="minorHAnsi"/>
          <w:sz w:val="22"/>
          <w:szCs w:val="22"/>
          <w:lang w:val="mk-MK"/>
        </w:rPr>
        <w:t>Aplikimet për grante do të dorëzohen në secilën prej zyrave pjesëmarrëse të UNDP-së në rajon, bazuar në territorin ku është regjistruar aplikanti ose aplikanti kryesor në rastin e një konsorciumi. Në rastin e Maqedonisë së Veriut, aplikacionet dorëzohen në Zyrën e UNDP-së në Republikën e Maqedonisë së Veriut në gjuhën maqedonase.</w:t>
      </w:r>
    </w:p>
    <w:p w14:paraId="6F672417" w14:textId="37F15266" w:rsidR="008C76BA" w:rsidRPr="00BB24D5" w:rsidRDefault="008C76BA" w:rsidP="008C76BA">
      <w:pPr>
        <w:jc w:val="both"/>
        <w:rPr>
          <w:rFonts w:cstheme="minorHAnsi"/>
          <w:sz w:val="22"/>
          <w:szCs w:val="22"/>
          <w:lang w:val="mk-MK"/>
        </w:rPr>
      </w:pPr>
      <w:r w:rsidRPr="00BB24D5">
        <w:rPr>
          <w:rFonts w:cstheme="minorHAnsi"/>
          <w:sz w:val="22"/>
          <w:szCs w:val="22"/>
          <w:lang w:val="mk-MK"/>
        </w:rPr>
        <w:t xml:space="preserve">Përzgjedhja fillestare e </w:t>
      </w:r>
      <w:r w:rsidR="00462C9E">
        <w:rPr>
          <w:rFonts w:cstheme="minorHAnsi"/>
          <w:sz w:val="22"/>
          <w:szCs w:val="22"/>
          <w:lang w:val="sq-AL"/>
        </w:rPr>
        <w:t>aplikimeve</w:t>
      </w:r>
      <w:r w:rsidRPr="00BB24D5">
        <w:rPr>
          <w:rFonts w:cstheme="minorHAnsi"/>
          <w:sz w:val="22"/>
          <w:szCs w:val="22"/>
          <w:lang w:val="mk-MK"/>
        </w:rPr>
        <w:t xml:space="preserve"> bëhet nga Komisioni Lokal </w:t>
      </w:r>
      <w:r w:rsidRPr="00BB24D5">
        <w:rPr>
          <w:rFonts w:cstheme="minorHAnsi"/>
          <w:sz w:val="22"/>
          <w:szCs w:val="22"/>
        </w:rPr>
        <w:t xml:space="preserve">Përzgjedhës </w:t>
      </w:r>
      <w:r w:rsidRPr="00BB24D5">
        <w:rPr>
          <w:rFonts w:cstheme="minorHAnsi"/>
          <w:sz w:val="22"/>
          <w:szCs w:val="22"/>
          <w:lang w:val="mk-MK"/>
        </w:rPr>
        <w:t xml:space="preserve">i themeluar në nivel të Zyrës së UNDP-së në Republikën e Maqedonisë së Veriut. Përzgjedhja përfundimtare bëhet nga Komisioni Rajonal i Përzgjedhjes, në të cilin çdo zyrë e </w:t>
      </w:r>
      <w:r w:rsidR="00462C9E" w:rsidRPr="00BB24D5">
        <w:rPr>
          <w:rFonts w:cstheme="minorHAnsi"/>
          <w:sz w:val="22"/>
          <w:szCs w:val="22"/>
          <w:lang w:val="mk-MK"/>
        </w:rPr>
        <w:t>UNDP</w:t>
      </w:r>
      <w:r w:rsidRPr="00BB24D5">
        <w:rPr>
          <w:rFonts w:cstheme="minorHAnsi"/>
          <w:sz w:val="22"/>
          <w:szCs w:val="22"/>
          <w:lang w:val="mk-MK"/>
        </w:rPr>
        <w:t>-</w:t>
      </w:r>
      <w:r w:rsidR="00462C9E">
        <w:rPr>
          <w:rFonts w:cstheme="minorHAnsi"/>
          <w:sz w:val="22"/>
          <w:szCs w:val="22"/>
          <w:lang w:val="sq-AL"/>
        </w:rPr>
        <w:t>së</w:t>
      </w:r>
      <w:r w:rsidRPr="00BB24D5">
        <w:rPr>
          <w:rFonts w:cstheme="minorHAnsi"/>
          <w:sz w:val="22"/>
          <w:szCs w:val="22"/>
          <w:lang w:val="mk-MK"/>
        </w:rPr>
        <w:t xml:space="preserve"> e përfshirë në projekt përfaqësohet nga përfaqësuesi i saj, bazuar në parimin e respektimit të kritereve dhe cilësisë së përzgjedhjes. Në rast të propozimeve të cilësisë së njëjtë, </w:t>
      </w:r>
      <w:r w:rsidR="00462C9E">
        <w:rPr>
          <w:rFonts w:cstheme="minorHAnsi"/>
          <w:sz w:val="22"/>
          <w:szCs w:val="22"/>
          <w:lang w:val="sq-AL"/>
        </w:rPr>
        <w:t>Komisioni</w:t>
      </w:r>
      <w:r w:rsidRPr="00BB24D5">
        <w:rPr>
          <w:rFonts w:cstheme="minorHAnsi"/>
          <w:sz w:val="22"/>
          <w:szCs w:val="22"/>
          <w:lang w:val="mk-MK"/>
        </w:rPr>
        <w:t xml:space="preserve"> Rajonal i Përzgjedhjes mund të marrë parasysh edhe kriteret e shpërndarjes dhe përfaqësimit të drejtë midis propozimeve të propozuara nga zyrat e </w:t>
      </w:r>
      <w:r w:rsidR="008721D6">
        <w:rPr>
          <w:rFonts w:cstheme="minorHAnsi"/>
          <w:sz w:val="22"/>
          <w:szCs w:val="22"/>
          <w:lang w:val="sq-AL"/>
        </w:rPr>
        <w:t>UNDP</w:t>
      </w:r>
      <w:r w:rsidRPr="00BB24D5">
        <w:rPr>
          <w:rFonts w:cstheme="minorHAnsi"/>
          <w:sz w:val="22"/>
          <w:szCs w:val="22"/>
          <w:lang w:val="mk-MK"/>
        </w:rPr>
        <w:t>-</w:t>
      </w:r>
      <w:r w:rsidR="008721D6">
        <w:rPr>
          <w:rFonts w:cstheme="minorHAnsi"/>
          <w:sz w:val="22"/>
          <w:szCs w:val="22"/>
          <w:lang w:val="sq-AL"/>
        </w:rPr>
        <w:t>së</w:t>
      </w:r>
      <w:r w:rsidRPr="00BB24D5">
        <w:rPr>
          <w:rFonts w:cstheme="minorHAnsi"/>
          <w:sz w:val="22"/>
          <w:szCs w:val="22"/>
          <w:lang w:val="mk-MK"/>
        </w:rPr>
        <w:t xml:space="preserve">. </w:t>
      </w:r>
      <w:r w:rsidR="008721D6">
        <w:rPr>
          <w:rFonts w:cstheme="minorHAnsi"/>
          <w:sz w:val="22"/>
          <w:szCs w:val="22"/>
          <w:lang w:val="sq-AL"/>
        </w:rPr>
        <w:t>UNDP</w:t>
      </w:r>
      <w:r w:rsidR="00643CC9">
        <w:rPr>
          <w:rFonts w:cstheme="minorHAnsi"/>
          <w:sz w:val="22"/>
          <w:szCs w:val="22"/>
          <w:lang w:val="sq-AL"/>
        </w:rPr>
        <w:t>-ja</w:t>
      </w:r>
      <w:r w:rsidR="008721D6">
        <w:rPr>
          <w:rFonts w:cstheme="minorHAnsi"/>
          <w:sz w:val="22"/>
          <w:szCs w:val="22"/>
          <w:lang w:val="sq-AL"/>
        </w:rPr>
        <w:t xml:space="preserve"> </w:t>
      </w:r>
      <w:r w:rsidRPr="00BB24D5">
        <w:rPr>
          <w:rFonts w:cstheme="minorHAnsi"/>
          <w:sz w:val="22"/>
          <w:szCs w:val="22"/>
          <w:lang w:val="mk-MK"/>
        </w:rPr>
        <w:t>kujdeset të mos ketë konflikt interesi ndërmjet anëtarëve të komisionit përzgjedhës në nivel lokal dhe rajonal.</w:t>
      </w:r>
    </w:p>
    <w:p w14:paraId="34C506BD" w14:textId="592432E5" w:rsidR="008C76BA" w:rsidRDefault="008C76BA" w:rsidP="00C2613B">
      <w:pPr>
        <w:jc w:val="both"/>
        <w:rPr>
          <w:rFonts w:cstheme="minorHAnsi"/>
          <w:sz w:val="22"/>
          <w:szCs w:val="22"/>
          <w:lang w:val="mk-MK"/>
        </w:rPr>
      </w:pPr>
      <w:r w:rsidRPr="00BB24D5">
        <w:rPr>
          <w:rFonts w:cstheme="minorHAnsi"/>
          <w:sz w:val="22"/>
          <w:szCs w:val="22"/>
          <w:lang w:val="mk-MK"/>
        </w:rPr>
        <w:t xml:space="preserve">Vlerësimi përbëhet nga dy lloje të inspektimit – inspektimi administrativ dhe inspektimi i </w:t>
      </w:r>
      <w:r w:rsidR="008721D6" w:rsidRPr="00BB24D5">
        <w:rPr>
          <w:rFonts w:cstheme="minorHAnsi"/>
          <w:sz w:val="22"/>
          <w:szCs w:val="22"/>
          <w:lang w:val="mk-MK"/>
        </w:rPr>
        <w:t>propozim</w:t>
      </w:r>
      <w:r w:rsidRPr="00BB24D5">
        <w:rPr>
          <w:rFonts w:cstheme="minorHAnsi"/>
          <w:sz w:val="22"/>
          <w:szCs w:val="22"/>
          <w:lang w:val="mk-MK"/>
        </w:rPr>
        <w:t>projekt</w:t>
      </w:r>
      <w:r w:rsidR="008721D6">
        <w:rPr>
          <w:rFonts w:cstheme="minorHAnsi"/>
          <w:sz w:val="22"/>
          <w:szCs w:val="22"/>
          <w:lang w:val="sq-AL"/>
        </w:rPr>
        <w:t>it</w:t>
      </w:r>
      <w:r w:rsidRPr="00BB24D5">
        <w:rPr>
          <w:rFonts w:cstheme="minorHAnsi"/>
          <w:sz w:val="22"/>
          <w:szCs w:val="22"/>
          <w:lang w:val="mk-MK"/>
        </w:rPr>
        <w:t>.</w:t>
      </w:r>
    </w:p>
    <w:p w14:paraId="16B2BA53" w14:textId="77777777" w:rsidR="00034ED7" w:rsidRDefault="00034ED7" w:rsidP="00C2613B">
      <w:pPr>
        <w:jc w:val="both"/>
        <w:rPr>
          <w:rFonts w:cstheme="minorHAnsi"/>
          <w:sz w:val="22"/>
          <w:szCs w:val="22"/>
          <w:lang w:val="mk-MK"/>
        </w:rPr>
      </w:pPr>
    </w:p>
    <w:p w14:paraId="3A2A32A5" w14:textId="77777777" w:rsidR="00034ED7" w:rsidRPr="00BB24D5" w:rsidRDefault="00034ED7" w:rsidP="00C2613B">
      <w:pPr>
        <w:jc w:val="both"/>
        <w:rPr>
          <w:rFonts w:cstheme="minorHAnsi"/>
          <w:sz w:val="22"/>
          <w:szCs w:val="22"/>
          <w:lang w:val="mk-MK"/>
        </w:rPr>
      </w:pPr>
    </w:p>
    <w:p w14:paraId="35CD8AF4" w14:textId="1013BAAF" w:rsidR="057ABA0F" w:rsidRPr="008C76BA" w:rsidRDefault="008C76BA" w:rsidP="00EC1065">
      <w:pPr>
        <w:pStyle w:val="Heading2"/>
        <w:jc w:val="both"/>
        <w:rPr>
          <w:sz w:val="22"/>
          <w:szCs w:val="22"/>
          <w:lang w:val="mk-MK"/>
        </w:rPr>
      </w:pPr>
      <w:r>
        <w:rPr>
          <w:sz w:val="22"/>
          <w:szCs w:val="22"/>
          <w:lang w:val="mk-MK"/>
        </w:rPr>
        <w:lastRenderedPageBreak/>
        <w:t>KONTROLLI ADMINISTRATIV</w:t>
      </w:r>
    </w:p>
    <w:tbl>
      <w:tblPr>
        <w:tblStyle w:val="TableGridLight"/>
        <w:tblW w:w="9085" w:type="dxa"/>
        <w:tblLayout w:type="fixed"/>
        <w:tblLook w:val="04A0" w:firstRow="1" w:lastRow="0" w:firstColumn="1" w:lastColumn="0" w:noHBand="0" w:noVBand="1"/>
      </w:tblPr>
      <w:tblGrid>
        <w:gridCol w:w="555"/>
        <w:gridCol w:w="6190"/>
        <w:gridCol w:w="1080"/>
        <w:gridCol w:w="1260"/>
      </w:tblGrid>
      <w:tr w:rsidR="50E3167E" w:rsidRPr="00321412" w14:paraId="353ECD46" w14:textId="77777777" w:rsidTr="009A26C5">
        <w:trPr>
          <w:trHeight w:val="300"/>
        </w:trPr>
        <w:tc>
          <w:tcPr>
            <w:tcW w:w="555" w:type="dxa"/>
          </w:tcPr>
          <w:p w14:paraId="5FB29FB0" w14:textId="3639A8DA" w:rsidR="50E3167E" w:rsidRPr="00A7524D" w:rsidRDefault="50E3167E" w:rsidP="009A26C5">
            <w:pPr>
              <w:spacing w:line="240" w:lineRule="auto"/>
              <w:rPr>
                <w:sz w:val="22"/>
                <w:szCs w:val="22"/>
                <w:lang w:val="sr-Latn-ME"/>
              </w:rPr>
            </w:pPr>
          </w:p>
        </w:tc>
        <w:tc>
          <w:tcPr>
            <w:tcW w:w="6190" w:type="dxa"/>
          </w:tcPr>
          <w:p w14:paraId="1B464559" w14:textId="6957EAA9" w:rsidR="50E3167E" w:rsidRPr="008C76BA" w:rsidRDefault="008C76BA" w:rsidP="00DF5BFE">
            <w:pPr>
              <w:spacing w:line="240" w:lineRule="auto"/>
              <w:jc w:val="center"/>
              <w:rPr>
                <w:sz w:val="22"/>
                <w:szCs w:val="22"/>
                <w:lang w:val="mk-MK"/>
              </w:rPr>
            </w:pPr>
            <w:r>
              <w:rPr>
                <w:sz w:val="22"/>
                <w:szCs w:val="22"/>
                <w:lang w:val="mk-MK"/>
              </w:rPr>
              <w:t>Kushtet/Dokumentet</w:t>
            </w:r>
          </w:p>
        </w:tc>
        <w:tc>
          <w:tcPr>
            <w:tcW w:w="1080" w:type="dxa"/>
          </w:tcPr>
          <w:p w14:paraId="19AC26B1" w14:textId="4CB17082" w:rsidR="50E3167E" w:rsidRPr="00DF5BFE" w:rsidRDefault="00DF5BFE" w:rsidP="00DF5BFE">
            <w:pPr>
              <w:spacing w:line="240" w:lineRule="auto"/>
              <w:jc w:val="center"/>
              <w:rPr>
                <w:sz w:val="22"/>
                <w:szCs w:val="22"/>
                <w:lang w:val="sq-AL"/>
              </w:rPr>
            </w:pPr>
            <w:r>
              <w:rPr>
                <w:sz w:val="22"/>
                <w:szCs w:val="22"/>
                <w:lang w:val="sq-AL"/>
              </w:rPr>
              <w:t>Po</w:t>
            </w:r>
          </w:p>
        </w:tc>
        <w:tc>
          <w:tcPr>
            <w:tcW w:w="1260" w:type="dxa"/>
          </w:tcPr>
          <w:p w14:paraId="7CCD290B" w14:textId="0B8A543D" w:rsidR="50E3167E" w:rsidRPr="00A7524D" w:rsidRDefault="00DF5BFE" w:rsidP="00DF5BFE">
            <w:pPr>
              <w:spacing w:line="240" w:lineRule="auto"/>
              <w:jc w:val="center"/>
              <w:rPr>
                <w:sz w:val="22"/>
                <w:szCs w:val="22"/>
                <w:lang w:val="sr-Latn-ME"/>
              </w:rPr>
            </w:pPr>
            <w:r>
              <w:rPr>
                <w:sz w:val="22"/>
                <w:szCs w:val="22"/>
                <w:lang w:val="sr-Latn-ME"/>
              </w:rPr>
              <w:t>Jo</w:t>
            </w:r>
          </w:p>
        </w:tc>
      </w:tr>
      <w:tr w:rsidR="50E3167E" w:rsidRPr="00321412" w14:paraId="60F64C88" w14:textId="77777777" w:rsidTr="009A26C5">
        <w:trPr>
          <w:trHeight w:val="300"/>
        </w:trPr>
        <w:tc>
          <w:tcPr>
            <w:tcW w:w="555" w:type="dxa"/>
          </w:tcPr>
          <w:p w14:paraId="2F48FEE3" w14:textId="5088B782" w:rsidR="50E3167E" w:rsidRPr="00A7524D" w:rsidRDefault="0A8D98D3" w:rsidP="009A26C5">
            <w:pPr>
              <w:spacing w:line="240" w:lineRule="auto"/>
              <w:rPr>
                <w:sz w:val="22"/>
                <w:szCs w:val="22"/>
                <w:lang w:val="sr-Latn-ME"/>
              </w:rPr>
            </w:pPr>
            <w:r w:rsidRPr="00083CAD">
              <w:rPr>
                <w:sz w:val="22"/>
                <w:szCs w:val="22"/>
                <w:lang w:val="sr-Latn-ME"/>
              </w:rPr>
              <w:t>1.</w:t>
            </w:r>
          </w:p>
        </w:tc>
        <w:tc>
          <w:tcPr>
            <w:tcW w:w="6190" w:type="dxa"/>
          </w:tcPr>
          <w:p w14:paraId="533ACF96" w14:textId="6794FCBE" w:rsidR="50E3167E" w:rsidRPr="008C76BA" w:rsidRDefault="008C76BA" w:rsidP="009A26C5">
            <w:pPr>
              <w:spacing w:line="240" w:lineRule="auto"/>
              <w:rPr>
                <w:sz w:val="22"/>
                <w:szCs w:val="22"/>
                <w:lang w:val="mk-MK"/>
              </w:rPr>
            </w:pPr>
            <w:r>
              <w:rPr>
                <w:sz w:val="22"/>
                <w:szCs w:val="22"/>
                <w:lang w:val="mk-MK"/>
              </w:rPr>
              <w:t>Paketa e aplikimit është dorëzuar brenda afatit të caktuar</w:t>
            </w:r>
          </w:p>
        </w:tc>
        <w:tc>
          <w:tcPr>
            <w:tcW w:w="1080" w:type="dxa"/>
          </w:tcPr>
          <w:p w14:paraId="5790AAB3" w14:textId="0965DB43"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0B2E9CB0" w14:textId="6E2B6827"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r>
      <w:tr w:rsidR="50E3167E" w:rsidRPr="00321412" w14:paraId="1EE87397" w14:textId="77777777" w:rsidTr="009A26C5">
        <w:trPr>
          <w:trHeight w:val="300"/>
        </w:trPr>
        <w:tc>
          <w:tcPr>
            <w:tcW w:w="555" w:type="dxa"/>
          </w:tcPr>
          <w:p w14:paraId="3FFCB6C3" w14:textId="66410552" w:rsidR="50E3167E" w:rsidRPr="00A7524D" w:rsidRDefault="0A8D98D3" w:rsidP="009A26C5">
            <w:pPr>
              <w:spacing w:line="240" w:lineRule="auto"/>
              <w:rPr>
                <w:sz w:val="22"/>
                <w:szCs w:val="22"/>
                <w:lang w:val="sr-Latn-ME"/>
              </w:rPr>
            </w:pPr>
            <w:r w:rsidRPr="00083CAD">
              <w:rPr>
                <w:sz w:val="22"/>
                <w:szCs w:val="22"/>
                <w:lang w:val="sr-Latn-ME"/>
              </w:rPr>
              <w:t>2.</w:t>
            </w:r>
          </w:p>
        </w:tc>
        <w:tc>
          <w:tcPr>
            <w:tcW w:w="6190" w:type="dxa"/>
          </w:tcPr>
          <w:p w14:paraId="35AC28E2" w14:textId="79A9DE08" w:rsidR="50E3167E" w:rsidRPr="00A7524D" w:rsidRDefault="008C76BA" w:rsidP="009A26C5">
            <w:pPr>
              <w:spacing w:line="240" w:lineRule="auto"/>
              <w:rPr>
                <w:sz w:val="22"/>
                <w:szCs w:val="22"/>
                <w:lang w:val="sr-Latn-ME"/>
              </w:rPr>
            </w:pPr>
            <w:r>
              <w:rPr>
                <w:sz w:val="22"/>
                <w:szCs w:val="22"/>
                <w:lang w:val="mk-MK"/>
              </w:rPr>
              <w:t>Dokumentacioni i detyrueshëm dorëzohet në formularët e përcaktuar</w:t>
            </w:r>
            <w:r w:rsidR="61B37EE3" w:rsidRPr="00321412">
              <w:rPr>
                <w:sz w:val="22"/>
                <w:szCs w:val="22"/>
                <w:lang w:val="sr-Latn-ME"/>
              </w:rPr>
              <w:t xml:space="preserve"> </w:t>
            </w:r>
          </w:p>
        </w:tc>
        <w:tc>
          <w:tcPr>
            <w:tcW w:w="1080" w:type="dxa"/>
          </w:tcPr>
          <w:p w14:paraId="1EF30EFC" w14:textId="55824241"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6E60FF42" w14:textId="1CEF130D"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r>
      <w:tr w:rsidR="50E3167E" w:rsidRPr="00321412" w14:paraId="3D71ED87" w14:textId="77777777" w:rsidTr="009A26C5">
        <w:trPr>
          <w:trHeight w:val="300"/>
        </w:trPr>
        <w:tc>
          <w:tcPr>
            <w:tcW w:w="555" w:type="dxa"/>
          </w:tcPr>
          <w:p w14:paraId="2F2B18DB" w14:textId="3EEA66D3" w:rsidR="50E3167E" w:rsidRPr="00A7524D" w:rsidRDefault="0A8D98D3" w:rsidP="009A26C5">
            <w:pPr>
              <w:spacing w:line="240" w:lineRule="auto"/>
              <w:rPr>
                <w:sz w:val="22"/>
                <w:szCs w:val="22"/>
                <w:lang w:val="sr-Latn-ME"/>
              </w:rPr>
            </w:pPr>
            <w:r w:rsidRPr="00083CAD">
              <w:rPr>
                <w:sz w:val="22"/>
                <w:szCs w:val="22"/>
                <w:lang w:val="sr-Latn-ME"/>
              </w:rPr>
              <w:t>3.</w:t>
            </w:r>
          </w:p>
        </w:tc>
        <w:tc>
          <w:tcPr>
            <w:tcW w:w="6190" w:type="dxa"/>
          </w:tcPr>
          <w:p w14:paraId="5A6EF383" w14:textId="481F1B85" w:rsidR="50E3167E" w:rsidRPr="00321412" w:rsidRDefault="008C76BA" w:rsidP="009A26C5">
            <w:pPr>
              <w:spacing w:line="240" w:lineRule="auto"/>
              <w:rPr>
                <w:sz w:val="22"/>
                <w:szCs w:val="22"/>
                <w:lang w:val="sr-Latn-ME"/>
              </w:rPr>
            </w:pPr>
            <w:r>
              <w:rPr>
                <w:sz w:val="22"/>
                <w:szCs w:val="22"/>
                <w:lang w:val="mk-MK"/>
              </w:rPr>
              <w:t xml:space="preserve">Buxheti i propozuar është në përputhje me thirrjen publike </w:t>
            </w:r>
            <w:r w:rsidR="1C80E0E9" w:rsidRPr="00A7524D">
              <w:rPr>
                <w:color w:val="2B579A"/>
                <w:sz w:val="22"/>
                <w:szCs w:val="22"/>
                <w:shd w:val="clear" w:color="auto" w:fill="E6E6E6"/>
                <w:lang w:val="sr-Latn-ME"/>
              </w:rPr>
              <w:t>(5</w:t>
            </w:r>
            <w:r w:rsidR="00643CC9">
              <w:rPr>
                <w:color w:val="2B579A"/>
                <w:sz w:val="22"/>
                <w:szCs w:val="22"/>
                <w:shd w:val="clear" w:color="auto" w:fill="E6E6E6"/>
                <w:lang w:val="sr-Latn-ME"/>
              </w:rPr>
              <w:t>.</w:t>
            </w:r>
            <w:r w:rsidR="1C80E0E9" w:rsidRPr="00A7524D">
              <w:rPr>
                <w:color w:val="2B579A"/>
                <w:sz w:val="22"/>
                <w:szCs w:val="22"/>
                <w:shd w:val="clear" w:color="auto" w:fill="E6E6E6"/>
                <w:lang w:val="sr-Latn-ME"/>
              </w:rPr>
              <w:t>000-2</w:t>
            </w:r>
            <w:r>
              <w:rPr>
                <w:color w:val="2B579A"/>
                <w:sz w:val="22"/>
                <w:szCs w:val="22"/>
                <w:shd w:val="clear" w:color="auto" w:fill="E6E6E6"/>
                <w:lang w:val="mk-MK"/>
              </w:rPr>
              <w:t>0</w:t>
            </w:r>
            <w:r w:rsidR="00643CC9">
              <w:rPr>
                <w:color w:val="2B579A"/>
                <w:sz w:val="22"/>
                <w:szCs w:val="22"/>
                <w:shd w:val="clear" w:color="auto" w:fill="E6E6E6"/>
                <w:lang w:val="sq-AL"/>
              </w:rPr>
              <w:t>.</w:t>
            </w:r>
            <w:r>
              <w:rPr>
                <w:color w:val="2B579A"/>
                <w:sz w:val="22"/>
                <w:szCs w:val="22"/>
                <w:shd w:val="clear" w:color="auto" w:fill="E6E6E6"/>
                <w:lang w:val="mk-MK"/>
              </w:rPr>
              <w:t xml:space="preserve">000 </w:t>
            </w:r>
            <w:r w:rsidR="1C80E0E9" w:rsidRPr="00A7524D">
              <w:rPr>
                <w:color w:val="2B579A"/>
                <w:sz w:val="22"/>
                <w:szCs w:val="22"/>
                <w:shd w:val="clear" w:color="auto" w:fill="E6E6E6"/>
                <w:lang w:val="sr-Latn-ME"/>
              </w:rPr>
              <w:t>EUR)</w:t>
            </w:r>
          </w:p>
        </w:tc>
        <w:tc>
          <w:tcPr>
            <w:tcW w:w="1080" w:type="dxa"/>
          </w:tcPr>
          <w:p w14:paraId="000FCFF7" w14:textId="5A58C9FC"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0AC17172" w14:textId="16DDA0E7"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r>
      <w:tr w:rsidR="008C76BA" w:rsidRPr="00321412" w14:paraId="5E779D15" w14:textId="77777777" w:rsidTr="009A26C5">
        <w:trPr>
          <w:trHeight w:val="300"/>
        </w:trPr>
        <w:tc>
          <w:tcPr>
            <w:tcW w:w="555" w:type="dxa"/>
          </w:tcPr>
          <w:p w14:paraId="6F943EC4" w14:textId="1F5E31E0" w:rsidR="008C76BA" w:rsidRPr="00A7524D" w:rsidRDefault="008C76BA" w:rsidP="008C76BA">
            <w:pPr>
              <w:spacing w:line="240" w:lineRule="auto"/>
              <w:rPr>
                <w:sz w:val="22"/>
                <w:szCs w:val="22"/>
                <w:lang w:val="sr-Latn-ME"/>
              </w:rPr>
            </w:pPr>
            <w:r w:rsidRPr="00321412">
              <w:rPr>
                <w:sz w:val="22"/>
                <w:szCs w:val="22"/>
                <w:lang w:val="sr-Latn-ME"/>
              </w:rPr>
              <w:t>4.</w:t>
            </w:r>
          </w:p>
        </w:tc>
        <w:tc>
          <w:tcPr>
            <w:tcW w:w="6190" w:type="dxa"/>
          </w:tcPr>
          <w:p w14:paraId="69CD8414" w14:textId="4AE35F1A" w:rsidR="008C76BA" w:rsidRPr="00A7524D" w:rsidRDefault="008C76BA" w:rsidP="008C76BA">
            <w:pPr>
              <w:spacing w:line="240" w:lineRule="auto"/>
              <w:rPr>
                <w:sz w:val="22"/>
                <w:szCs w:val="22"/>
                <w:lang w:val="sr-Latn-ME"/>
              </w:rPr>
            </w:pPr>
            <w:r w:rsidRPr="001B3204">
              <w:rPr>
                <w:rFonts w:asciiTheme="majorHAnsi" w:eastAsia="Arial" w:hAnsiTheme="majorHAnsi" w:cstheme="majorHAnsi"/>
                <w:color w:val="000000" w:themeColor="text1"/>
                <w:sz w:val="22"/>
                <w:szCs w:val="22"/>
                <w:lang w:val="mk-MK"/>
              </w:rPr>
              <w:t>Një kopje (</w:t>
            </w:r>
            <w:r w:rsidR="00DF5BFE">
              <w:rPr>
                <w:rFonts w:asciiTheme="majorHAnsi" w:eastAsia="Arial" w:hAnsiTheme="majorHAnsi" w:cstheme="majorHAnsi"/>
                <w:color w:val="000000" w:themeColor="text1"/>
                <w:sz w:val="22"/>
                <w:szCs w:val="22"/>
                <w:lang w:val="sq-AL"/>
              </w:rPr>
              <w:t>ekzemplar</w:t>
            </w:r>
            <w:r w:rsidRPr="001B3204">
              <w:rPr>
                <w:rFonts w:asciiTheme="majorHAnsi" w:eastAsia="Arial" w:hAnsiTheme="majorHAnsi" w:cstheme="majorHAnsi"/>
                <w:color w:val="000000" w:themeColor="text1"/>
                <w:sz w:val="22"/>
                <w:szCs w:val="22"/>
                <w:lang w:val="mk-MK"/>
              </w:rPr>
              <w:t>) e një certifikate të vlefshme të regjistrimit të subjektit/organizatës (për pronarin e projektit/kandidatin kryesor dhe partnerët e projektit, nëse ka);</w:t>
            </w:r>
          </w:p>
        </w:tc>
        <w:tc>
          <w:tcPr>
            <w:tcW w:w="1080" w:type="dxa"/>
          </w:tcPr>
          <w:p w14:paraId="3A50A6F7" w14:textId="21BABC99"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7344E417" w14:textId="46FCC078"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r>
      <w:tr w:rsidR="008C76BA" w:rsidRPr="00321412" w14:paraId="587B4297" w14:textId="77777777" w:rsidTr="008C76BA">
        <w:trPr>
          <w:trHeight w:val="701"/>
        </w:trPr>
        <w:tc>
          <w:tcPr>
            <w:tcW w:w="555" w:type="dxa"/>
          </w:tcPr>
          <w:p w14:paraId="072291E1" w14:textId="7456A36D" w:rsidR="008C76BA" w:rsidRPr="00321412" w:rsidRDefault="008C76BA" w:rsidP="008C76BA">
            <w:pPr>
              <w:spacing w:line="240" w:lineRule="auto"/>
              <w:rPr>
                <w:sz w:val="22"/>
                <w:szCs w:val="22"/>
                <w:lang w:val="sr-Latn-ME"/>
              </w:rPr>
            </w:pPr>
            <w:r>
              <w:rPr>
                <w:sz w:val="22"/>
                <w:szCs w:val="22"/>
                <w:lang w:val="sr-Latn-ME"/>
              </w:rPr>
              <w:t>5.</w:t>
            </w:r>
          </w:p>
        </w:tc>
        <w:tc>
          <w:tcPr>
            <w:tcW w:w="6190" w:type="dxa"/>
          </w:tcPr>
          <w:p w14:paraId="5443263A" w14:textId="69B80D09" w:rsidR="008C76BA" w:rsidRPr="00321412" w:rsidRDefault="008C76BA" w:rsidP="008C76BA">
            <w:pPr>
              <w:jc w:val="both"/>
              <w:rPr>
                <w:sz w:val="22"/>
                <w:szCs w:val="22"/>
                <w:lang w:val="sr-Latn-ME"/>
              </w:rPr>
            </w:pPr>
            <w:r w:rsidRPr="001B3204">
              <w:rPr>
                <w:rFonts w:asciiTheme="majorHAnsi" w:eastAsia="Arial" w:hAnsiTheme="majorHAnsi" w:cstheme="majorHAnsi"/>
                <w:color w:val="000000" w:themeColor="text1"/>
                <w:sz w:val="22"/>
                <w:szCs w:val="22"/>
                <w:lang w:val="mk-MK"/>
              </w:rPr>
              <w:t>Kopja e statutit të organizatës (organizata drejtuese dhe partnerët e projektit);</w:t>
            </w:r>
          </w:p>
        </w:tc>
        <w:tc>
          <w:tcPr>
            <w:tcW w:w="1080" w:type="dxa"/>
          </w:tcPr>
          <w:p w14:paraId="2F1E4F78" w14:textId="77777777" w:rsidR="008C76BA" w:rsidRPr="00A7524D" w:rsidRDefault="008C76BA" w:rsidP="008C76BA">
            <w:pPr>
              <w:spacing w:line="240" w:lineRule="auto"/>
              <w:rPr>
                <w:color w:val="2B579A"/>
                <w:sz w:val="22"/>
                <w:szCs w:val="22"/>
                <w:shd w:val="clear" w:color="auto" w:fill="E6E6E6"/>
                <w:lang w:val="sr-Latn-ME"/>
              </w:rPr>
            </w:pPr>
          </w:p>
        </w:tc>
        <w:tc>
          <w:tcPr>
            <w:tcW w:w="1260" w:type="dxa"/>
          </w:tcPr>
          <w:p w14:paraId="38DB849D" w14:textId="77777777" w:rsidR="008C76BA" w:rsidRPr="00A7524D" w:rsidRDefault="008C76BA" w:rsidP="008C76BA">
            <w:pPr>
              <w:spacing w:line="240" w:lineRule="auto"/>
              <w:rPr>
                <w:color w:val="2B579A"/>
                <w:sz w:val="22"/>
                <w:szCs w:val="22"/>
                <w:shd w:val="clear" w:color="auto" w:fill="E6E6E6"/>
                <w:lang w:val="sr-Latn-ME"/>
              </w:rPr>
            </w:pPr>
          </w:p>
        </w:tc>
      </w:tr>
      <w:tr w:rsidR="008C76BA" w:rsidRPr="00321412" w14:paraId="562E2C11" w14:textId="77777777" w:rsidTr="009A26C5">
        <w:trPr>
          <w:trHeight w:val="300"/>
        </w:trPr>
        <w:tc>
          <w:tcPr>
            <w:tcW w:w="555" w:type="dxa"/>
          </w:tcPr>
          <w:p w14:paraId="269DB4BE" w14:textId="36DD738A" w:rsidR="008C76BA" w:rsidRPr="00A7524D" w:rsidRDefault="008C76BA" w:rsidP="008C76BA">
            <w:pPr>
              <w:spacing w:line="240" w:lineRule="auto"/>
              <w:rPr>
                <w:sz w:val="22"/>
                <w:szCs w:val="22"/>
                <w:lang w:val="sr-Latn-ME"/>
              </w:rPr>
            </w:pPr>
            <w:r>
              <w:rPr>
                <w:sz w:val="22"/>
                <w:szCs w:val="22"/>
                <w:lang w:val="sr-Latn-ME"/>
              </w:rPr>
              <w:t>6.</w:t>
            </w:r>
          </w:p>
        </w:tc>
        <w:tc>
          <w:tcPr>
            <w:tcW w:w="6190" w:type="dxa"/>
          </w:tcPr>
          <w:p w14:paraId="32E81862" w14:textId="3530127E" w:rsidR="008C76BA" w:rsidRPr="00A7524D" w:rsidRDefault="008C76BA" w:rsidP="008C76BA">
            <w:pPr>
              <w:spacing w:line="240" w:lineRule="auto"/>
              <w:rPr>
                <w:sz w:val="22"/>
                <w:szCs w:val="22"/>
                <w:lang w:val="sr-Latn-ME"/>
              </w:rPr>
            </w:pPr>
            <w:r w:rsidRPr="001B3204">
              <w:rPr>
                <w:rFonts w:asciiTheme="majorHAnsi" w:eastAsia="Arial" w:hAnsiTheme="majorHAnsi" w:cstheme="majorHAnsi"/>
                <w:color w:val="000000" w:themeColor="text1"/>
                <w:sz w:val="22"/>
                <w:szCs w:val="22"/>
                <w:lang w:val="mk-MK"/>
              </w:rPr>
              <w:t xml:space="preserve">Një kopje e pasqyrës financiare vjetore përfundimtare për 3 vitet e mëparshme (bilanci dhe pasqyra e të ardhurave për </w:t>
            </w:r>
            <w:r w:rsidR="00DF5BFE">
              <w:rPr>
                <w:rFonts w:asciiTheme="majorHAnsi" w:eastAsia="Arial" w:hAnsiTheme="majorHAnsi" w:cstheme="majorHAnsi"/>
                <w:color w:val="000000" w:themeColor="text1"/>
                <w:sz w:val="22"/>
                <w:szCs w:val="22"/>
                <w:lang w:val="sq-AL"/>
              </w:rPr>
              <w:t xml:space="preserve">vitet </w:t>
            </w:r>
            <w:r w:rsidRPr="001B3204">
              <w:rPr>
                <w:rFonts w:asciiTheme="majorHAnsi" w:eastAsia="Arial" w:hAnsiTheme="majorHAnsi" w:cstheme="majorHAnsi"/>
                <w:color w:val="000000" w:themeColor="text1"/>
                <w:sz w:val="22"/>
                <w:szCs w:val="22"/>
                <w:lang w:val="mk-MK"/>
              </w:rPr>
              <w:t>2020, 2021 dhe 2022) e miratuar nga organi drejtues i kandidatit kryesor, përveç rasteve kur organizata është krijuar në vitin aktual (organizata drejtuese);</w:t>
            </w:r>
          </w:p>
        </w:tc>
        <w:tc>
          <w:tcPr>
            <w:tcW w:w="1080" w:type="dxa"/>
          </w:tcPr>
          <w:p w14:paraId="332822B2" w14:textId="01FE94ED"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1AE635F2" w14:textId="5135721A"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r>
      <w:tr w:rsidR="008C76BA" w:rsidRPr="00321412" w14:paraId="61AD446F" w14:textId="77777777" w:rsidTr="009A26C5">
        <w:trPr>
          <w:trHeight w:val="300"/>
        </w:trPr>
        <w:tc>
          <w:tcPr>
            <w:tcW w:w="555" w:type="dxa"/>
          </w:tcPr>
          <w:p w14:paraId="570D8F71" w14:textId="1CDCE221" w:rsidR="008C76BA" w:rsidRPr="00A7524D" w:rsidRDefault="008C76BA" w:rsidP="008C76BA">
            <w:pPr>
              <w:spacing w:line="240" w:lineRule="auto"/>
              <w:rPr>
                <w:sz w:val="22"/>
                <w:szCs w:val="22"/>
                <w:lang w:val="sr-Latn-ME"/>
              </w:rPr>
            </w:pPr>
            <w:r>
              <w:rPr>
                <w:sz w:val="22"/>
                <w:szCs w:val="22"/>
                <w:lang w:val="sr-Latn-ME"/>
              </w:rPr>
              <w:t>7.</w:t>
            </w:r>
          </w:p>
        </w:tc>
        <w:tc>
          <w:tcPr>
            <w:tcW w:w="6190" w:type="dxa"/>
          </w:tcPr>
          <w:p w14:paraId="1726F9BA" w14:textId="548E4ABC" w:rsidR="008C76BA" w:rsidRPr="00321412" w:rsidRDefault="008C76BA" w:rsidP="008C76BA">
            <w:pPr>
              <w:spacing w:line="240" w:lineRule="auto"/>
              <w:rPr>
                <w:sz w:val="22"/>
                <w:szCs w:val="22"/>
                <w:lang w:val="sr-Latn-ME"/>
              </w:rPr>
            </w:pPr>
            <w:r w:rsidRPr="001B3204">
              <w:rPr>
                <w:rFonts w:asciiTheme="majorHAnsi" w:eastAsia="Arial" w:hAnsiTheme="majorHAnsi" w:cstheme="majorHAnsi"/>
                <w:color w:val="000000" w:themeColor="text1"/>
                <w:sz w:val="22"/>
                <w:szCs w:val="22"/>
                <w:lang w:val="mk-MK"/>
              </w:rPr>
              <w:t>Një kopje e raportit narrativ vjetor të organizatës për vitin e kaluar (organizata drejtuese);</w:t>
            </w:r>
          </w:p>
        </w:tc>
        <w:tc>
          <w:tcPr>
            <w:tcW w:w="1080" w:type="dxa"/>
          </w:tcPr>
          <w:p w14:paraId="2E55F75B" w14:textId="4967D709" w:rsidR="008C76BA" w:rsidRPr="00321412" w:rsidRDefault="008C76BA" w:rsidP="008C76BA">
            <w:pPr>
              <w:spacing w:line="240" w:lineRule="auto"/>
              <w:rPr>
                <w:sz w:val="22"/>
                <w:szCs w:val="22"/>
                <w:lang w:val="sr-Latn-ME"/>
              </w:rPr>
            </w:pPr>
            <w:r w:rsidRPr="00321412">
              <w:rPr>
                <w:sz w:val="22"/>
                <w:szCs w:val="22"/>
                <w:lang w:val="sr-Latn-ME"/>
              </w:rPr>
              <w:t xml:space="preserve"> </w:t>
            </w:r>
          </w:p>
        </w:tc>
        <w:tc>
          <w:tcPr>
            <w:tcW w:w="1260" w:type="dxa"/>
          </w:tcPr>
          <w:p w14:paraId="4C42E2F2" w14:textId="1292EFA4" w:rsidR="008C76BA" w:rsidRPr="00321412" w:rsidRDefault="008C76BA" w:rsidP="008C76BA">
            <w:pPr>
              <w:spacing w:line="240" w:lineRule="auto"/>
              <w:rPr>
                <w:sz w:val="22"/>
                <w:szCs w:val="22"/>
                <w:lang w:val="sr-Latn-ME"/>
              </w:rPr>
            </w:pPr>
            <w:r w:rsidRPr="00321412">
              <w:rPr>
                <w:sz w:val="22"/>
                <w:szCs w:val="22"/>
                <w:lang w:val="sr-Latn-ME"/>
              </w:rPr>
              <w:t xml:space="preserve"> </w:t>
            </w:r>
          </w:p>
        </w:tc>
      </w:tr>
      <w:tr w:rsidR="008C76BA" w:rsidRPr="00321412" w14:paraId="63F3F59B" w14:textId="77777777" w:rsidTr="009A26C5">
        <w:trPr>
          <w:trHeight w:val="300"/>
        </w:trPr>
        <w:tc>
          <w:tcPr>
            <w:tcW w:w="555" w:type="dxa"/>
          </w:tcPr>
          <w:p w14:paraId="677BB44B" w14:textId="0C8D1EA2" w:rsidR="008C76BA" w:rsidRPr="00A7524D" w:rsidRDefault="008C76BA" w:rsidP="008C76BA">
            <w:pPr>
              <w:spacing w:line="240" w:lineRule="auto"/>
              <w:rPr>
                <w:sz w:val="22"/>
                <w:szCs w:val="22"/>
                <w:lang w:val="sr-Latn-ME"/>
              </w:rPr>
            </w:pPr>
            <w:r>
              <w:rPr>
                <w:sz w:val="22"/>
                <w:szCs w:val="22"/>
                <w:lang w:val="sr-Latn-ME"/>
              </w:rPr>
              <w:t>8.</w:t>
            </w:r>
          </w:p>
        </w:tc>
        <w:tc>
          <w:tcPr>
            <w:tcW w:w="6190" w:type="dxa"/>
          </w:tcPr>
          <w:p w14:paraId="003D8BF8" w14:textId="10422B77" w:rsidR="008C76BA" w:rsidRPr="008C76BA" w:rsidRDefault="008C76BA" w:rsidP="008C76BA">
            <w:pPr>
              <w:spacing w:line="240" w:lineRule="auto"/>
              <w:rPr>
                <w:sz w:val="22"/>
                <w:szCs w:val="22"/>
                <w:lang w:val="sr-Latn-ME"/>
              </w:rPr>
            </w:pPr>
            <w:r w:rsidRPr="008C76BA">
              <w:rPr>
                <w:rFonts w:asciiTheme="majorHAnsi" w:eastAsia="Arial" w:hAnsiTheme="majorHAnsi" w:cstheme="majorBidi"/>
                <w:color w:val="000000" w:themeColor="text1"/>
                <w:sz w:val="22"/>
                <w:szCs w:val="22"/>
                <w:lang w:val="mk-MK"/>
              </w:rPr>
              <w:t xml:space="preserve">Kopjet e kontratave të punës të </w:t>
            </w:r>
            <w:r w:rsidRPr="008C76BA">
              <w:rPr>
                <w:rFonts w:ascii="Calibri" w:eastAsia="Calibri" w:hAnsi="Calibri" w:cs="Calibri"/>
                <w:color w:val="000000" w:themeColor="text1"/>
                <w:sz w:val="22"/>
                <w:szCs w:val="22"/>
                <w:lang w:val="mk-MK"/>
              </w:rPr>
              <w:t>ekipit kryesor të projektit të angazhuar në zbatimin e projektit ose Letrat e Qëllimit të nënshkruara nga individët me të cilët do të nënshkruhej kontrata në rast miratimi të propozimit dhe biografitë e tyre</w:t>
            </w:r>
            <w:r w:rsidRPr="008C76BA">
              <w:rPr>
                <w:rFonts w:ascii="Calibri" w:eastAsia="Calibri" w:hAnsi="Calibri" w:cs="Calibri"/>
                <w:color w:val="000000" w:themeColor="text1"/>
                <w:sz w:val="22"/>
                <w:szCs w:val="22"/>
              </w:rPr>
              <w:t>;</w:t>
            </w:r>
          </w:p>
        </w:tc>
        <w:tc>
          <w:tcPr>
            <w:tcW w:w="1080" w:type="dxa"/>
          </w:tcPr>
          <w:p w14:paraId="347353A7" w14:textId="7037836E"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71C38270" w14:textId="47FFCA5D" w:rsidR="008C76BA" w:rsidRPr="00A7524D" w:rsidRDefault="008C76BA" w:rsidP="008C76BA">
            <w:pPr>
              <w:spacing w:line="240" w:lineRule="auto"/>
              <w:rPr>
                <w:sz w:val="22"/>
                <w:szCs w:val="22"/>
                <w:lang w:val="sr-Latn-ME"/>
              </w:rPr>
            </w:pPr>
          </w:p>
        </w:tc>
      </w:tr>
      <w:tr w:rsidR="008C76BA" w:rsidRPr="00321412" w14:paraId="24357149" w14:textId="77777777" w:rsidTr="009A26C5">
        <w:trPr>
          <w:trHeight w:val="300"/>
        </w:trPr>
        <w:tc>
          <w:tcPr>
            <w:tcW w:w="555" w:type="dxa"/>
          </w:tcPr>
          <w:p w14:paraId="0AD2B2F5" w14:textId="6A24A033" w:rsidR="008C76BA" w:rsidRPr="00A7524D" w:rsidRDefault="008C76BA" w:rsidP="008C76BA">
            <w:pPr>
              <w:spacing w:line="240" w:lineRule="auto"/>
              <w:rPr>
                <w:sz w:val="22"/>
                <w:szCs w:val="22"/>
                <w:lang w:val="sr-Latn-ME"/>
              </w:rPr>
            </w:pPr>
            <w:r>
              <w:rPr>
                <w:sz w:val="22"/>
                <w:szCs w:val="22"/>
                <w:lang w:val="sr-Latn-ME"/>
              </w:rPr>
              <w:t>9.</w:t>
            </w:r>
          </w:p>
        </w:tc>
        <w:tc>
          <w:tcPr>
            <w:tcW w:w="6190" w:type="dxa"/>
          </w:tcPr>
          <w:p w14:paraId="0D788455" w14:textId="3C2ADBB5" w:rsidR="008C76BA" w:rsidRPr="00A7524D" w:rsidRDefault="00DF5BFE" w:rsidP="008C76BA">
            <w:pPr>
              <w:spacing w:line="240" w:lineRule="auto"/>
              <w:rPr>
                <w:sz w:val="22"/>
                <w:szCs w:val="22"/>
                <w:lang w:val="sr-Latn-ME"/>
              </w:rPr>
            </w:pPr>
            <w:r>
              <w:rPr>
                <w:lang w:val="sq-AL"/>
              </w:rPr>
              <w:t>Deklaratë e n</w:t>
            </w:r>
            <w:r w:rsidR="008C76BA">
              <w:rPr>
                <w:lang w:val="mk-MK"/>
              </w:rPr>
              <w:t xml:space="preserve">ënshkruar </w:t>
            </w:r>
            <w:r>
              <w:rPr>
                <w:lang w:val="sq-AL"/>
              </w:rPr>
              <w:t xml:space="preserve">për </w:t>
            </w:r>
            <w:r w:rsidR="008C76BA" w:rsidRPr="00982094">
              <w:t>(mungesë</w:t>
            </w:r>
            <w:r>
              <w:t>n e</w:t>
            </w:r>
            <w:r w:rsidR="008C76BA" w:rsidRPr="00982094">
              <w:t>) financim të dyfishtë</w:t>
            </w:r>
          </w:p>
        </w:tc>
        <w:tc>
          <w:tcPr>
            <w:tcW w:w="1080" w:type="dxa"/>
          </w:tcPr>
          <w:p w14:paraId="4C88A83B" w14:textId="6546EE91" w:rsidR="008C76BA" w:rsidRPr="00A7524D" w:rsidRDefault="008C76BA" w:rsidP="008C76BA">
            <w:pPr>
              <w:spacing w:line="240" w:lineRule="auto"/>
              <w:rPr>
                <w:sz w:val="22"/>
                <w:szCs w:val="22"/>
                <w:lang w:val="sr-Latn-ME"/>
              </w:rPr>
            </w:pPr>
          </w:p>
        </w:tc>
        <w:tc>
          <w:tcPr>
            <w:tcW w:w="1260" w:type="dxa"/>
          </w:tcPr>
          <w:p w14:paraId="206E0F80" w14:textId="54A82B1C" w:rsidR="008C76BA" w:rsidRPr="00A7524D" w:rsidRDefault="008C76BA" w:rsidP="008C76BA">
            <w:pPr>
              <w:spacing w:line="240" w:lineRule="auto"/>
              <w:rPr>
                <w:sz w:val="22"/>
                <w:szCs w:val="22"/>
                <w:lang w:val="sr-Latn-ME"/>
              </w:rPr>
            </w:pPr>
          </w:p>
        </w:tc>
      </w:tr>
      <w:tr w:rsidR="008C76BA" w:rsidRPr="00321412" w14:paraId="3DEC419B" w14:textId="77777777" w:rsidTr="009A26C5">
        <w:trPr>
          <w:trHeight w:val="570"/>
        </w:trPr>
        <w:tc>
          <w:tcPr>
            <w:tcW w:w="555" w:type="dxa"/>
          </w:tcPr>
          <w:p w14:paraId="3EF77055" w14:textId="61439886" w:rsidR="008C76BA" w:rsidRPr="00A7524D" w:rsidRDefault="008C76BA" w:rsidP="008C76BA">
            <w:pPr>
              <w:spacing w:line="240" w:lineRule="auto"/>
              <w:rPr>
                <w:sz w:val="22"/>
                <w:szCs w:val="22"/>
                <w:lang w:val="sr-Latn-ME"/>
              </w:rPr>
            </w:pPr>
            <w:r>
              <w:rPr>
                <w:sz w:val="22"/>
                <w:szCs w:val="22"/>
                <w:lang w:val="sr-Latn-ME"/>
              </w:rPr>
              <w:t>10.</w:t>
            </w:r>
          </w:p>
        </w:tc>
        <w:tc>
          <w:tcPr>
            <w:tcW w:w="6190" w:type="dxa"/>
          </w:tcPr>
          <w:p w14:paraId="2653C1B6" w14:textId="724300EF" w:rsidR="008C76BA" w:rsidRPr="00A7524D" w:rsidRDefault="00DF5BFE" w:rsidP="008C76BA">
            <w:pPr>
              <w:spacing w:line="240" w:lineRule="auto"/>
              <w:rPr>
                <w:sz w:val="22"/>
                <w:szCs w:val="22"/>
                <w:lang w:val="sr-Latn-ME"/>
              </w:rPr>
            </w:pPr>
            <w:r>
              <w:rPr>
                <w:sz w:val="22"/>
                <w:szCs w:val="22"/>
                <w:lang w:val="sq-AL"/>
              </w:rPr>
              <w:t xml:space="preserve">Kontratë </w:t>
            </w:r>
            <w:r w:rsidR="008C76BA">
              <w:rPr>
                <w:sz w:val="22"/>
                <w:szCs w:val="22"/>
                <w:lang w:val="mk-MK"/>
              </w:rPr>
              <w:t xml:space="preserve">e nënshkruar </w:t>
            </w:r>
            <w:r>
              <w:rPr>
                <w:sz w:val="22"/>
                <w:szCs w:val="22"/>
                <w:lang w:val="sr-Latn-ME"/>
              </w:rPr>
              <w:t>për</w:t>
            </w:r>
            <w:r w:rsidR="008C76BA" w:rsidRPr="008C76BA">
              <w:rPr>
                <w:sz w:val="22"/>
                <w:szCs w:val="22"/>
                <w:lang w:val="sr-Latn-ME"/>
              </w:rPr>
              <w:t xml:space="preserve"> partneritet (nëse është e </w:t>
            </w:r>
            <w:r>
              <w:rPr>
                <w:sz w:val="22"/>
                <w:szCs w:val="22"/>
                <w:lang w:val="sr-Latn-ME"/>
              </w:rPr>
              <w:t>zbatueshme</w:t>
            </w:r>
            <w:r w:rsidR="008C76BA" w:rsidRPr="008C76BA">
              <w:rPr>
                <w:sz w:val="22"/>
                <w:szCs w:val="22"/>
                <w:lang w:val="sr-Latn-ME"/>
              </w:rPr>
              <w:t>)</w:t>
            </w:r>
          </w:p>
        </w:tc>
        <w:tc>
          <w:tcPr>
            <w:tcW w:w="1080" w:type="dxa"/>
          </w:tcPr>
          <w:p w14:paraId="06311DFD" w14:textId="09C0011B" w:rsidR="008C76BA" w:rsidRPr="00A7524D" w:rsidRDefault="008C76BA" w:rsidP="008C76BA">
            <w:pPr>
              <w:spacing w:line="240" w:lineRule="auto"/>
              <w:rPr>
                <w:sz w:val="22"/>
                <w:szCs w:val="22"/>
                <w:lang w:val="sr-Latn-ME"/>
              </w:rPr>
            </w:pPr>
          </w:p>
        </w:tc>
        <w:tc>
          <w:tcPr>
            <w:tcW w:w="1260" w:type="dxa"/>
          </w:tcPr>
          <w:p w14:paraId="3B508D26" w14:textId="25EE0B40" w:rsidR="008C76BA" w:rsidRPr="00A7524D" w:rsidRDefault="008C76BA" w:rsidP="008C76BA">
            <w:pPr>
              <w:spacing w:line="240" w:lineRule="auto"/>
              <w:rPr>
                <w:sz w:val="22"/>
                <w:szCs w:val="22"/>
                <w:lang w:val="sr-Latn-ME"/>
              </w:rPr>
            </w:pPr>
          </w:p>
        </w:tc>
      </w:tr>
    </w:tbl>
    <w:p w14:paraId="0698E922" w14:textId="0F87B4C8" w:rsidR="0720E5A0" w:rsidRPr="008C76BA" w:rsidRDefault="008C76BA" w:rsidP="27C285C0">
      <w:pPr>
        <w:rPr>
          <w:sz w:val="22"/>
          <w:szCs w:val="22"/>
          <w:u w:val="single"/>
        </w:rPr>
      </w:pPr>
      <w:r>
        <w:rPr>
          <w:sz w:val="22"/>
          <w:szCs w:val="22"/>
          <w:u w:val="single"/>
          <w:lang w:val="mk-MK"/>
        </w:rPr>
        <w:t>Arsyet e skualifikimit</w:t>
      </w:r>
      <w:r>
        <w:rPr>
          <w:sz w:val="22"/>
          <w:szCs w:val="22"/>
          <w:u w:val="single"/>
        </w:rPr>
        <w:t>:</w:t>
      </w:r>
    </w:p>
    <w:p w14:paraId="6EECD62F" w14:textId="37C9681E" w:rsidR="00A3331F" w:rsidRPr="00A3331F" w:rsidRDefault="00A3331F" w:rsidP="00A3331F">
      <w:pPr>
        <w:pStyle w:val="ListParagraph"/>
        <w:numPr>
          <w:ilvl w:val="0"/>
          <w:numId w:val="21"/>
        </w:numPr>
        <w:rPr>
          <w:sz w:val="22"/>
          <w:szCs w:val="22"/>
          <w:lang w:val="sr-Latn-ME"/>
        </w:rPr>
      </w:pPr>
      <w:r w:rsidRPr="00A3331F">
        <w:rPr>
          <w:sz w:val="22"/>
          <w:szCs w:val="22"/>
          <w:lang w:val="sr-Latn-ME"/>
        </w:rPr>
        <w:t xml:space="preserve">Nëse </w:t>
      </w:r>
      <w:r>
        <w:rPr>
          <w:sz w:val="22"/>
          <w:szCs w:val="22"/>
          <w:lang w:val="mk-MK"/>
        </w:rPr>
        <w:t xml:space="preserve">organizata civile </w:t>
      </w:r>
      <w:r w:rsidRPr="00A3331F">
        <w:rPr>
          <w:sz w:val="22"/>
          <w:szCs w:val="22"/>
          <w:lang w:val="sr-Latn-ME"/>
        </w:rPr>
        <w:t xml:space="preserve">ka paraqitur dokumentacion </w:t>
      </w:r>
      <w:r>
        <w:rPr>
          <w:sz w:val="22"/>
          <w:szCs w:val="22"/>
          <w:lang w:val="mk-MK"/>
        </w:rPr>
        <w:t xml:space="preserve">jo të plotë </w:t>
      </w:r>
      <w:r w:rsidRPr="00A3331F">
        <w:rPr>
          <w:sz w:val="22"/>
          <w:szCs w:val="22"/>
          <w:lang w:val="sr-Latn-ME"/>
        </w:rPr>
        <w:t>dhe pas kërkesës për paraqitjen e dokumentacionit të munguar</w:t>
      </w:r>
    </w:p>
    <w:p w14:paraId="0EE1AC22" w14:textId="4E9EBDDF" w:rsidR="00A3331F" w:rsidRPr="00A3331F" w:rsidRDefault="00A3331F" w:rsidP="00A3331F">
      <w:pPr>
        <w:pStyle w:val="ListParagraph"/>
        <w:numPr>
          <w:ilvl w:val="0"/>
          <w:numId w:val="21"/>
        </w:numPr>
        <w:rPr>
          <w:sz w:val="22"/>
          <w:szCs w:val="22"/>
          <w:lang w:val="sr-Latn-ME"/>
        </w:rPr>
      </w:pPr>
      <w:r w:rsidRPr="00A3331F">
        <w:rPr>
          <w:sz w:val="22"/>
          <w:szCs w:val="22"/>
          <w:lang w:val="sr-Latn-ME"/>
        </w:rPr>
        <w:t xml:space="preserve">Nëse </w:t>
      </w:r>
      <w:r>
        <w:rPr>
          <w:sz w:val="22"/>
          <w:szCs w:val="22"/>
          <w:lang w:val="mk-MK"/>
        </w:rPr>
        <w:t xml:space="preserve">organizata civile </w:t>
      </w:r>
      <w:r w:rsidRPr="00A3331F">
        <w:rPr>
          <w:sz w:val="22"/>
          <w:szCs w:val="22"/>
          <w:lang w:val="sr-Latn-ME"/>
        </w:rPr>
        <w:t xml:space="preserve">ka paraqitur informacion </w:t>
      </w:r>
      <w:r>
        <w:rPr>
          <w:sz w:val="22"/>
          <w:szCs w:val="22"/>
          <w:lang w:val="mk-MK"/>
        </w:rPr>
        <w:t>të pasaktë</w:t>
      </w:r>
    </w:p>
    <w:p w14:paraId="38C11751" w14:textId="57B41FD0" w:rsidR="00A3331F" w:rsidRPr="00A30D4B" w:rsidRDefault="00A3331F" w:rsidP="00A3331F">
      <w:pPr>
        <w:pStyle w:val="ListParagraph"/>
        <w:numPr>
          <w:ilvl w:val="0"/>
          <w:numId w:val="21"/>
        </w:numPr>
        <w:rPr>
          <w:sz w:val="22"/>
          <w:szCs w:val="22"/>
          <w:lang w:val="sr-Latn-ME"/>
        </w:rPr>
      </w:pPr>
      <w:r w:rsidRPr="00A3331F">
        <w:rPr>
          <w:sz w:val="22"/>
          <w:szCs w:val="22"/>
          <w:lang w:val="sr-Latn-ME"/>
        </w:rPr>
        <w:t xml:space="preserve">Nëse </w:t>
      </w:r>
      <w:r>
        <w:rPr>
          <w:sz w:val="22"/>
          <w:szCs w:val="22"/>
          <w:lang w:val="mk-MK"/>
        </w:rPr>
        <w:t xml:space="preserve">organizata civile </w:t>
      </w:r>
      <w:r w:rsidRPr="00A3331F">
        <w:rPr>
          <w:sz w:val="22"/>
          <w:szCs w:val="22"/>
          <w:lang w:val="sr-Latn-ME"/>
        </w:rPr>
        <w:t xml:space="preserve">përpiqet të </w:t>
      </w:r>
      <w:r>
        <w:rPr>
          <w:sz w:val="22"/>
          <w:szCs w:val="22"/>
          <w:lang w:val="mk-MK"/>
        </w:rPr>
        <w:t xml:space="preserve">mbledhë </w:t>
      </w:r>
      <w:r w:rsidRPr="00A3331F">
        <w:rPr>
          <w:sz w:val="22"/>
          <w:szCs w:val="22"/>
          <w:lang w:val="sr-Latn-ME"/>
        </w:rPr>
        <w:t>informacione konfidenciale,</w:t>
      </w:r>
      <w:r>
        <w:rPr>
          <w:sz w:val="22"/>
          <w:szCs w:val="22"/>
          <w:lang w:val="mk-MK"/>
        </w:rPr>
        <w:t xml:space="preserve"> </w:t>
      </w:r>
      <w:r w:rsidRPr="00A3331F">
        <w:rPr>
          <w:sz w:val="22"/>
          <w:szCs w:val="22"/>
          <w:lang w:val="sr-Latn-ME"/>
        </w:rPr>
        <w:t xml:space="preserve">ndikojnë në </w:t>
      </w:r>
      <w:r w:rsidR="00AB10B4">
        <w:rPr>
          <w:sz w:val="22"/>
          <w:szCs w:val="22"/>
          <w:lang w:val="sr-Latn-ME"/>
        </w:rPr>
        <w:t xml:space="preserve">komisionin </w:t>
      </w:r>
      <w:r w:rsidRPr="00A3331F">
        <w:rPr>
          <w:sz w:val="22"/>
          <w:szCs w:val="22"/>
          <w:lang w:val="sr-Latn-ME"/>
        </w:rPr>
        <w:t>e vlerësimit ose në UNDP gjatë procesit të vlerësimit.</w:t>
      </w:r>
    </w:p>
    <w:p w14:paraId="26DB52DD" w14:textId="54311D18" w:rsidR="49238312" w:rsidRPr="00DF5BFE" w:rsidRDefault="00A3331F" w:rsidP="00EC1065">
      <w:pPr>
        <w:pStyle w:val="Heading2"/>
        <w:jc w:val="both"/>
        <w:rPr>
          <w:sz w:val="22"/>
          <w:szCs w:val="22"/>
          <w:lang w:val="sq-AL"/>
        </w:rPr>
      </w:pPr>
      <w:r>
        <w:rPr>
          <w:sz w:val="22"/>
          <w:szCs w:val="22"/>
          <w:lang w:val="mk-MK"/>
        </w:rPr>
        <w:lastRenderedPageBreak/>
        <w:t xml:space="preserve">vlerësimi i </w:t>
      </w:r>
      <w:r w:rsidR="00DF5BFE">
        <w:rPr>
          <w:sz w:val="22"/>
          <w:szCs w:val="22"/>
          <w:lang w:val="mk-MK"/>
        </w:rPr>
        <w:t>propozim</w:t>
      </w:r>
      <w:r>
        <w:rPr>
          <w:sz w:val="22"/>
          <w:szCs w:val="22"/>
          <w:lang w:val="mk-MK"/>
        </w:rPr>
        <w:t>projekt</w:t>
      </w:r>
      <w:r w:rsidR="00DF5BFE">
        <w:rPr>
          <w:sz w:val="22"/>
          <w:szCs w:val="22"/>
          <w:lang w:val="sq-AL"/>
        </w:rPr>
        <w:t>IT</w:t>
      </w:r>
    </w:p>
    <w:p w14:paraId="39BD1DFB" w14:textId="0FFB2BB9" w:rsidR="00A3331F" w:rsidRDefault="00A3331F" w:rsidP="27C285C0">
      <w:pPr>
        <w:jc w:val="both"/>
        <w:rPr>
          <w:sz w:val="22"/>
          <w:szCs w:val="22"/>
          <w:lang w:val="sr-Latn-ME"/>
        </w:rPr>
      </w:pPr>
      <w:r w:rsidRPr="00A3331F">
        <w:rPr>
          <w:sz w:val="22"/>
          <w:szCs w:val="22"/>
          <w:lang w:val="sr-Latn-ME"/>
        </w:rPr>
        <w:t>Vlerësimi i cilësisë së projektit, duke përfshirë buxhetin e propozuar, do të kryhet në përputhje me kriteret e përcaktuara në Tabelën e Vlerësimit</w:t>
      </w:r>
      <w:r>
        <w:rPr>
          <w:sz w:val="22"/>
          <w:szCs w:val="22"/>
          <w:lang w:val="mk-MK"/>
        </w:rPr>
        <w:t xml:space="preserve">, </w:t>
      </w:r>
      <w:r w:rsidRPr="00A3331F">
        <w:rPr>
          <w:sz w:val="22"/>
          <w:szCs w:val="22"/>
          <w:lang w:val="sr-Latn-ME"/>
        </w:rPr>
        <w:t xml:space="preserve">e cila është pjesë përbërëse e këtij dokumenti. Tabela e vlerësimit përbëhet nga 4 pjesë, secila prej të cilave përmban një numër të caktuar pikësh. Numri maksimal i pikëve që mund të marrë një </w:t>
      </w:r>
      <w:r w:rsidR="00DF5BFE">
        <w:rPr>
          <w:sz w:val="22"/>
          <w:szCs w:val="22"/>
          <w:lang w:val="sr-Latn-ME"/>
        </w:rPr>
        <w:t>aplikues</w:t>
      </w:r>
      <w:r w:rsidRPr="00A3331F">
        <w:rPr>
          <w:sz w:val="22"/>
          <w:szCs w:val="22"/>
          <w:lang w:val="sr-Latn-ME"/>
        </w:rPr>
        <w:t xml:space="preserve"> është 1</w:t>
      </w:r>
      <w:r w:rsidR="00643CC9">
        <w:rPr>
          <w:sz w:val="22"/>
          <w:szCs w:val="22"/>
          <w:lang w:val="sr-Latn-ME"/>
        </w:rPr>
        <w:t>.</w:t>
      </w:r>
      <w:r w:rsidRPr="00A3331F">
        <w:rPr>
          <w:sz w:val="22"/>
          <w:szCs w:val="22"/>
          <w:lang w:val="sr-Latn-ME"/>
        </w:rPr>
        <w:t xml:space="preserve">000. Çdo anëtar i </w:t>
      </w:r>
      <w:r w:rsidR="00AB10B4">
        <w:rPr>
          <w:sz w:val="22"/>
          <w:szCs w:val="22"/>
          <w:lang w:val="sr-Latn-ME"/>
        </w:rPr>
        <w:t>Komisionit</w:t>
      </w:r>
      <w:r w:rsidRPr="00A3331F">
        <w:rPr>
          <w:sz w:val="22"/>
          <w:szCs w:val="22"/>
          <w:lang w:val="sr-Latn-ME"/>
        </w:rPr>
        <w:t xml:space="preserve"> </w:t>
      </w:r>
      <w:r w:rsidR="00AB10B4">
        <w:rPr>
          <w:sz w:val="22"/>
          <w:szCs w:val="22"/>
          <w:lang w:val="sr-Latn-ME"/>
        </w:rPr>
        <w:t xml:space="preserve">Lokal </w:t>
      </w:r>
      <w:r w:rsidRPr="00A3331F">
        <w:rPr>
          <w:sz w:val="22"/>
          <w:szCs w:val="22"/>
          <w:lang w:val="sr-Latn-ME"/>
        </w:rPr>
        <w:t>të Përzgjedhjes nënshkruan një tabelë individuale dhe të gjithë anëtarët nënshkruajnë një tabelë vlerësimi kolektiv për çdo propoz</w:t>
      </w:r>
      <w:r w:rsidR="00DF5BFE">
        <w:rPr>
          <w:sz w:val="22"/>
          <w:szCs w:val="22"/>
          <w:lang w:val="sr-Latn-ME"/>
        </w:rPr>
        <w:t>improjekt</w:t>
      </w:r>
      <w:r w:rsidRPr="00A3331F">
        <w:rPr>
          <w:sz w:val="22"/>
          <w:szCs w:val="22"/>
          <w:lang w:val="sr-Latn-ME"/>
        </w:rPr>
        <w:t>. Renditja e propozim</w:t>
      </w:r>
      <w:r w:rsidR="00DF5BFE" w:rsidRPr="00A3331F">
        <w:rPr>
          <w:sz w:val="22"/>
          <w:szCs w:val="22"/>
          <w:lang w:val="sr-Latn-ME"/>
        </w:rPr>
        <w:t>projekt</w:t>
      </w:r>
      <w:r w:rsidR="00DF5BFE">
        <w:rPr>
          <w:sz w:val="22"/>
          <w:szCs w:val="22"/>
          <w:lang w:val="sr-Latn-ME"/>
        </w:rPr>
        <w:t>eve</w:t>
      </w:r>
      <w:r w:rsidRPr="00A3331F">
        <w:rPr>
          <w:sz w:val="22"/>
          <w:szCs w:val="22"/>
          <w:lang w:val="sr-Latn-ME"/>
        </w:rPr>
        <w:t xml:space="preserve"> bëhet në atë mënyrë që ai me më shumë pikë totale të renditet i pari. Pasi </w:t>
      </w:r>
      <w:r w:rsidR="00AB10B4">
        <w:rPr>
          <w:sz w:val="22"/>
          <w:szCs w:val="22"/>
          <w:lang w:val="sr-Latn-ME"/>
        </w:rPr>
        <w:t>Komisioni</w:t>
      </w:r>
      <w:r w:rsidRPr="00A3331F">
        <w:rPr>
          <w:sz w:val="22"/>
          <w:szCs w:val="22"/>
          <w:lang w:val="sr-Latn-ME"/>
        </w:rPr>
        <w:t xml:space="preserve"> </w:t>
      </w:r>
      <w:r w:rsidR="00AB10B4">
        <w:rPr>
          <w:sz w:val="22"/>
          <w:szCs w:val="22"/>
          <w:lang w:val="sr-Latn-ME"/>
        </w:rPr>
        <w:t xml:space="preserve">Lokal </w:t>
      </w:r>
      <w:r w:rsidRPr="00A3331F">
        <w:rPr>
          <w:sz w:val="22"/>
          <w:szCs w:val="22"/>
          <w:lang w:val="sr-Latn-ME"/>
        </w:rPr>
        <w:t xml:space="preserve">i Përzgjedhjes merr një vendim, ai ia dërgon </w:t>
      </w:r>
      <w:r w:rsidR="00DF5BFE" w:rsidRPr="00A3331F">
        <w:rPr>
          <w:sz w:val="22"/>
          <w:szCs w:val="22"/>
          <w:lang w:val="sr-Latn-ME"/>
        </w:rPr>
        <w:t>propozim</w:t>
      </w:r>
      <w:r w:rsidRPr="00A3331F">
        <w:rPr>
          <w:sz w:val="22"/>
          <w:szCs w:val="22"/>
          <w:lang w:val="sr-Latn-ME"/>
        </w:rPr>
        <w:t>projekt</w:t>
      </w:r>
      <w:r w:rsidR="00DF5BFE">
        <w:rPr>
          <w:sz w:val="22"/>
          <w:szCs w:val="22"/>
          <w:lang w:val="sr-Latn-ME"/>
        </w:rPr>
        <w:t>et</w:t>
      </w:r>
      <w:r w:rsidRPr="00A3331F">
        <w:rPr>
          <w:sz w:val="22"/>
          <w:szCs w:val="22"/>
          <w:lang w:val="sr-Latn-ME"/>
        </w:rPr>
        <w:t xml:space="preserve"> Komisionit Rajonal të Përzgjedhjes për përzgjedhje përfundimtare.</w:t>
      </w:r>
    </w:p>
    <w:p w14:paraId="68055B3F" w14:textId="030264B1" w:rsidR="67271CBE" w:rsidRDefault="00DF5BFE" w:rsidP="27C285C0">
      <w:pPr>
        <w:jc w:val="both"/>
        <w:rPr>
          <w:b/>
          <w:bCs/>
          <w:sz w:val="22"/>
          <w:szCs w:val="22"/>
          <w:lang w:val="mk-MK"/>
        </w:rPr>
      </w:pPr>
      <w:r>
        <w:rPr>
          <w:b/>
          <w:bCs/>
          <w:sz w:val="22"/>
          <w:szCs w:val="22"/>
          <w:lang w:val="sq-AL"/>
        </w:rPr>
        <w:t>TABELË</w:t>
      </w:r>
      <w:r w:rsidR="00A3331F">
        <w:rPr>
          <w:b/>
          <w:bCs/>
          <w:sz w:val="22"/>
          <w:szCs w:val="22"/>
          <w:lang w:val="mk-MK"/>
        </w:rPr>
        <w:t xml:space="preserve"> </w:t>
      </w:r>
      <w:r>
        <w:rPr>
          <w:b/>
          <w:bCs/>
          <w:sz w:val="22"/>
          <w:szCs w:val="22"/>
          <w:lang w:val="sq-AL"/>
        </w:rPr>
        <w:t>E</w:t>
      </w:r>
      <w:r w:rsidR="00A3331F">
        <w:rPr>
          <w:b/>
          <w:bCs/>
          <w:sz w:val="22"/>
          <w:szCs w:val="22"/>
          <w:lang w:val="mk-MK"/>
        </w:rPr>
        <w:t xml:space="preserve"> VLERËSIMIT</w:t>
      </w:r>
    </w:p>
    <w:tbl>
      <w:tblPr>
        <w:tblStyle w:val="TableGrid"/>
        <w:tblW w:w="0" w:type="auto"/>
        <w:tblLook w:val="04A0" w:firstRow="1" w:lastRow="0" w:firstColumn="1" w:lastColumn="0" w:noHBand="0" w:noVBand="1"/>
      </w:tblPr>
      <w:tblGrid>
        <w:gridCol w:w="497"/>
        <w:gridCol w:w="6185"/>
        <w:gridCol w:w="1126"/>
        <w:gridCol w:w="1208"/>
      </w:tblGrid>
      <w:tr w:rsidR="00A3331F" w:rsidRPr="00412FFB" w14:paraId="50E979A6" w14:textId="77777777" w:rsidTr="00B94FA4">
        <w:trPr>
          <w:trHeight w:val="809"/>
        </w:trPr>
        <w:tc>
          <w:tcPr>
            <w:tcW w:w="6745" w:type="dxa"/>
            <w:gridSpan w:val="2"/>
            <w:shd w:val="clear" w:color="auto" w:fill="DEEAF6" w:themeFill="accent5" w:themeFillTint="33"/>
          </w:tcPr>
          <w:p w14:paraId="1802E92D"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Kriteret</w:t>
            </w:r>
          </w:p>
        </w:tc>
        <w:tc>
          <w:tcPr>
            <w:tcW w:w="1134" w:type="dxa"/>
            <w:shd w:val="clear" w:color="auto" w:fill="DEEAF6" w:themeFill="accent5" w:themeFillTint="33"/>
          </w:tcPr>
          <w:p w14:paraId="42B82E0D"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Vlera</w:t>
            </w:r>
          </w:p>
        </w:tc>
        <w:tc>
          <w:tcPr>
            <w:tcW w:w="1208" w:type="dxa"/>
            <w:shd w:val="clear" w:color="auto" w:fill="DEEAF6" w:themeFill="accent5" w:themeFillTint="33"/>
          </w:tcPr>
          <w:p w14:paraId="2ECB863C" w14:textId="074D0034"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Pik</w:t>
            </w:r>
            <w:r w:rsidR="00DF5BFE">
              <w:rPr>
                <w:rFonts w:cstheme="minorHAnsi"/>
                <w:b/>
                <w:bCs/>
                <w:sz w:val="22"/>
                <w:szCs w:val="22"/>
                <w:lang w:val="sq-AL"/>
              </w:rPr>
              <w:t>ë</w:t>
            </w:r>
            <w:r w:rsidRPr="00412FFB">
              <w:rPr>
                <w:rFonts w:cstheme="minorHAnsi"/>
                <w:b/>
                <w:bCs/>
                <w:sz w:val="22"/>
                <w:szCs w:val="22"/>
                <w:lang w:val="mk-MK"/>
              </w:rPr>
              <w:t>t maksimale</w:t>
            </w:r>
          </w:p>
        </w:tc>
      </w:tr>
      <w:tr w:rsidR="00A3331F" w:rsidRPr="00412FFB" w14:paraId="3B908FE1" w14:textId="77777777" w:rsidTr="00B94FA4">
        <w:tc>
          <w:tcPr>
            <w:tcW w:w="497" w:type="dxa"/>
            <w:shd w:val="clear" w:color="auto" w:fill="E2EFD9" w:themeFill="accent6" w:themeFillTint="33"/>
          </w:tcPr>
          <w:p w14:paraId="27ECA495"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w:t>
            </w:r>
          </w:p>
        </w:tc>
        <w:tc>
          <w:tcPr>
            <w:tcW w:w="6248" w:type="dxa"/>
            <w:shd w:val="clear" w:color="auto" w:fill="E2EFD9" w:themeFill="accent6" w:themeFillTint="33"/>
          </w:tcPr>
          <w:p w14:paraId="3C72A259"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KUALIFIKIMET DHE EKSPERIENCA E KANDIDATIT KRYESOR DHE PARTNERËVE</w:t>
            </w:r>
          </w:p>
        </w:tc>
        <w:tc>
          <w:tcPr>
            <w:tcW w:w="1134" w:type="dxa"/>
            <w:shd w:val="clear" w:color="auto" w:fill="E2EFD9" w:themeFill="accent6" w:themeFillTint="33"/>
          </w:tcPr>
          <w:p w14:paraId="14CB0F58"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40%</w:t>
            </w:r>
          </w:p>
        </w:tc>
        <w:tc>
          <w:tcPr>
            <w:tcW w:w="1208" w:type="dxa"/>
            <w:shd w:val="clear" w:color="auto" w:fill="E2EFD9" w:themeFill="accent6" w:themeFillTint="33"/>
          </w:tcPr>
          <w:p w14:paraId="4D1862B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400</w:t>
            </w:r>
          </w:p>
        </w:tc>
      </w:tr>
      <w:tr w:rsidR="00A3331F" w:rsidRPr="00412FFB" w:rsidDel="009544D0" w14:paraId="2D89384F" w14:textId="77777777" w:rsidTr="00B94FA4">
        <w:tc>
          <w:tcPr>
            <w:tcW w:w="497" w:type="dxa"/>
          </w:tcPr>
          <w:p w14:paraId="33EC6C74" w14:textId="77777777" w:rsidR="00A3331F" w:rsidRPr="00412FFB" w:rsidRDefault="00A3331F" w:rsidP="00B94FA4">
            <w:pPr>
              <w:jc w:val="both"/>
              <w:rPr>
                <w:sz w:val="22"/>
                <w:szCs w:val="22"/>
                <w:lang w:val="mk-MK"/>
              </w:rPr>
            </w:pPr>
            <w:r w:rsidRPr="00412FFB">
              <w:rPr>
                <w:sz w:val="22"/>
                <w:szCs w:val="22"/>
                <w:lang w:val="mk-MK"/>
              </w:rPr>
              <w:t>1.1</w:t>
            </w:r>
          </w:p>
        </w:tc>
        <w:tc>
          <w:tcPr>
            <w:tcW w:w="6248" w:type="dxa"/>
          </w:tcPr>
          <w:p w14:paraId="10095D15"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Kandidati kryesor ka përvojë në menaxhimin e projektit (menaxhimi i projektit):</w:t>
            </w:r>
          </w:p>
          <w:p w14:paraId="5244B848" w14:textId="763FF945" w:rsidR="00A3331F" w:rsidRPr="00412FFB" w:rsidRDefault="00A3331F" w:rsidP="00A3331F">
            <w:pPr>
              <w:pStyle w:val="ListParagraph"/>
              <w:numPr>
                <w:ilvl w:val="0"/>
                <w:numId w:val="38"/>
              </w:numPr>
              <w:spacing w:before="0" w:after="0" w:line="240" w:lineRule="auto"/>
              <w:jc w:val="both"/>
              <w:rPr>
                <w:rFonts w:cstheme="minorHAnsi"/>
                <w:sz w:val="22"/>
                <w:szCs w:val="22"/>
                <w:lang w:val="mk-MK"/>
              </w:rPr>
            </w:pPr>
            <w:r w:rsidRPr="00412FFB">
              <w:rPr>
                <w:rFonts w:cstheme="minorHAnsi"/>
                <w:sz w:val="22"/>
                <w:szCs w:val="22"/>
                <w:lang w:val="mk-MK"/>
              </w:rPr>
              <w:t xml:space="preserve">1-2 </w:t>
            </w:r>
            <w:r w:rsidR="00643CC9">
              <w:rPr>
                <w:rFonts w:cstheme="minorHAnsi"/>
                <w:sz w:val="22"/>
                <w:szCs w:val="22"/>
                <w:lang w:val="sq-AL"/>
              </w:rPr>
              <w:t>vjet</w:t>
            </w:r>
            <w:r w:rsidRPr="00412FFB">
              <w:rPr>
                <w:rFonts w:cstheme="minorHAnsi"/>
                <w:sz w:val="22"/>
                <w:szCs w:val="22"/>
                <w:lang w:val="mk-MK"/>
              </w:rPr>
              <w:t xml:space="preserve"> eksperiencë në menaxhimin e projektit (menaxhimi i projektit) - </w:t>
            </w:r>
            <w:r w:rsidRPr="00C1067A">
              <w:rPr>
                <w:rFonts w:cstheme="minorHAnsi"/>
                <w:b/>
                <w:bCs/>
                <w:sz w:val="22"/>
                <w:szCs w:val="22"/>
                <w:lang w:val="mk-MK"/>
              </w:rPr>
              <w:t>40 pikë</w:t>
            </w:r>
          </w:p>
          <w:p w14:paraId="315E9134" w14:textId="77777777" w:rsidR="00A3331F" w:rsidRPr="00412FFB" w:rsidRDefault="00A3331F" w:rsidP="00A3331F">
            <w:pPr>
              <w:pStyle w:val="ListParagraph"/>
              <w:numPr>
                <w:ilvl w:val="0"/>
                <w:numId w:val="38"/>
              </w:numPr>
              <w:spacing w:before="0" w:after="0" w:line="240" w:lineRule="auto"/>
              <w:jc w:val="both"/>
              <w:rPr>
                <w:rFonts w:cstheme="minorHAnsi"/>
                <w:sz w:val="22"/>
                <w:szCs w:val="22"/>
                <w:lang w:val="mk-MK"/>
              </w:rPr>
            </w:pPr>
            <w:r w:rsidRPr="00412FFB">
              <w:rPr>
                <w:rFonts w:cstheme="minorHAnsi"/>
                <w:sz w:val="22"/>
                <w:szCs w:val="22"/>
                <w:lang w:val="mk-MK"/>
              </w:rPr>
              <w:t xml:space="preserve">3-4 vjet përvojë në menaxhimin e projektit - </w:t>
            </w:r>
            <w:r w:rsidRPr="00C1067A">
              <w:rPr>
                <w:rFonts w:cstheme="minorHAnsi"/>
                <w:b/>
                <w:bCs/>
                <w:sz w:val="22"/>
                <w:szCs w:val="22"/>
                <w:lang w:val="mk-MK"/>
              </w:rPr>
              <w:t>75 pikë</w:t>
            </w:r>
          </w:p>
          <w:p w14:paraId="13F532B6" w14:textId="77777777" w:rsidR="00A3331F" w:rsidRPr="00412FFB" w:rsidRDefault="00A3331F" w:rsidP="00A3331F">
            <w:pPr>
              <w:pStyle w:val="ListParagraph"/>
              <w:numPr>
                <w:ilvl w:val="0"/>
                <w:numId w:val="38"/>
              </w:numPr>
              <w:spacing w:before="0" w:after="0" w:line="240" w:lineRule="auto"/>
              <w:jc w:val="both"/>
              <w:rPr>
                <w:rFonts w:cstheme="minorHAnsi"/>
                <w:sz w:val="22"/>
                <w:szCs w:val="22"/>
                <w:lang w:val="mk-MK"/>
              </w:rPr>
            </w:pPr>
            <w:r w:rsidRPr="00412FFB">
              <w:rPr>
                <w:rFonts w:cstheme="minorHAnsi"/>
                <w:sz w:val="22"/>
                <w:szCs w:val="22"/>
                <w:lang w:val="mk-MK"/>
              </w:rPr>
              <w:t xml:space="preserve">Më shumë se 5 vjet përvojë në menaxhimin e projektit - </w:t>
            </w:r>
            <w:r w:rsidRPr="00C1067A">
              <w:rPr>
                <w:rFonts w:cstheme="minorHAnsi"/>
                <w:b/>
                <w:bCs/>
                <w:sz w:val="22"/>
                <w:szCs w:val="22"/>
                <w:lang w:val="mk-MK"/>
              </w:rPr>
              <w:t>100 pikë</w:t>
            </w:r>
          </w:p>
        </w:tc>
        <w:tc>
          <w:tcPr>
            <w:tcW w:w="1134" w:type="dxa"/>
          </w:tcPr>
          <w:p w14:paraId="40A73A2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6A6E88F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703AAA65" w14:textId="77777777" w:rsidTr="00B94FA4">
        <w:tc>
          <w:tcPr>
            <w:tcW w:w="497" w:type="dxa"/>
          </w:tcPr>
          <w:p w14:paraId="0441FA9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1.2</w:t>
            </w:r>
          </w:p>
        </w:tc>
        <w:tc>
          <w:tcPr>
            <w:tcW w:w="6248" w:type="dxa"/>
          </w:tcPr>
          <w:p w14:paraId="7237BFDB" w14:textId="1CAF846B" w:rsidR="00A3331F" w:rsidRPr="00412FFB" w:rsidRDefault="00A3331F" w:rsidP="00B94FA4">
            <w:pPr>
              <w:jc w:val="both"/>
              <w:rPr>
                <w:rFonts w:cstheme="minorHAnsi"/>
                <w:sz w:val="22"/>
                <w:szCs w:val="22"/>
                <w:lang w:val="mk-MK"/>
              </w:rPr>
            </w:pPr>
            <w:r w:rsidRPr="00412FFB">
              <w:rPr>
                <w:rFonts w:cstheme="minorHAnsi"/>
                <w:sz w:val="22"/>
                <w:szCs w:val="22"/>
                <w:lang w:val="mk-MK"/>
              </w:rPr>
              <w:t xml:space="preserve">Ekziston një </w:t>
            </w:r>
            <w:r w:rsidR="00643CC9">
              <w:rPr>
                <w:rFonts w:cstheme="minorHAnsi"/>
                <w:sz w:val="22"/>
                <w:szCs w:val="22"/>
                <w:lang w:val="sq-AL"/>
              </w:rPr>
              <w:t xml:space="preserve">evidencë e </w:t>
            </w:r>
            <w:r w:rsidRPr="00412FFB">
              <w:rPr>
                <w:rFonts w:cstheme="minorHAnsi"/>
                <w:sz w:val="22"/>
                <w:szCs w:val="22"/>
                <w:lang w:val="mk-MK"/>
              </w:rPr>
              <w:t>qartë i përvojës së mëparshme të aplikantit kryesor në fushat që lidhen me (nën)objektivat dhe kriteret e Thirrjes për Propozim</w:t>
            </w:r>
            <w:r w:rsidR="00DF5BFE">
              <w:rPr>
                <w:rFonts w:cstheme="minorHAnsi"/>
                <w:sz w:val="22"/>
                <w:szCs w:val="22"/>
                <w:lang w:val="sq-AL"/>
              </w:rPr>
              <w:t>projekte</w:t>
            </w:r>
            <w:r w:rsidRPr="00412FFB">
              <w:rPr>
                <w:rFonts w:cstheme="minorHAnsi"/>
                <w:sz w:val="22"/>
                <w:szCs w:val="22"/>
                <w:lang w:val="mk-MK"/>
              </w:rPr>
              <w:t xml:space="preserve"> (</w:t>
            </w:r>
            <w:r w:rsidR="00DF5BFE">
              <w:rPr>
                <w:rFonts w:cstheme="minorHAnsi"/>
                <w:sz w:val="22"/>
                <w:szCs w:val="22"/>
                <w:lang w:val="sq-AL"/>
              </w:rPr>
              <w:t>THP</w:t>
            </w:r>
            <w:r w:rsidRPr="00412FFB">
              <w:rPr>
                <w:rFonts w:cstheme="minorHAnsi"/>
                <w:sz w:val="22"/>
                <w:szCs w:val="22"/>
                <w:lang w:val="mk-MK"/>
              </w:rPr>
              <w:t>):</w:t>
            </w:r>
          </w:p>
          <w:p w14:paraId="5FC8338F" w14:textId="10D03432" w:rsidR="00A3331F" w:rsidRPr="00C1067A" w:rsidRDefault="00A3331F" w:rsidP="00A3331F">
            <w:pPr>
              <w:pStyle w:val="ListParagraph"/>
              <w:numPr>
                <w:ilvl w:val="0"/>
                <w:numId w:val="29"/>
              </w:numPr>
              <w:spacing w:before="0" w:after="0" w:line="240" w:lineRule="auto"/>
              <w:jc w:val="both"/>
              <w:rPr>
                <w:rFonts w:cstheme="minorHAnsi"/>
                <w:b/>
                <w:bCs/>
                <w:sz w:val="22"/>
                <w:szCs w:val="22"/>
                <w:lang w:val="mk-MK"/>
              </w:rPr>
            </w:pPr>
            <w:r>
              <w:rPr>
                <w:rFonts w:eastAsia="Times New Roman" w:cstheme="minorHAnsi"/>
                <w:b/>
                <w:bCs/>
                <w:color w:val="000000"/>
                <w:sz w:val="22"/>
                <w:szCs w:val="22"/>
                <w:lang w:val="mk-MK" w:eastAsia="en-GB"/>
              </w:rPr>
              <w:t xml:space="preserve">niveli i ulët i përvojës së mëparshme </w:t>
            </w:r>
            <w:r w:rsidRPr="00412FFB">
              <w:rPr>
                <w:rFonts w:eastAsia="Times New Roman" w:cstheme="minorHAnsi"/>
                <w:color w:val="000000"/>
                <w:sz w:val="22"/>
                <w:szCs w:val="22"/>
                <w:lang w:val="mk-MK" w:eastAsia="en-GB"/>
              </w:rPr>
              <w:t xml:space="preserve">(1 projekt i lidhur me temat e </w:t>
            </w:r>
            <w:r w:rsidR="00DF5BFE">
              <w:rPr>
                <w:rFonts w:eastAsia="Times New Roman" w:cstheme="minorHAnsi"/>
                <w:color w:val="000000"/>
                <w:sz w:val="22"/>
                <w:szCs w:val="22"/>
                <w:lang w:val="sq-AL" w:eastAsia="en-GB"/>
              </w:rPr>
              <w:t>THP-së</w:t>
            </w:r>
            <w:r w:rsidRPr="00412FFB">
              <w:rPr>
                <w:rFonts w:eastAsia="Times New Roman" w:cstheme="minorHAnsi"/>
                <w:color w:val="000000"/>
                <w:sz w:val="22"/>
                <w:szCs w:val="22"/>
                <w:lang w:val="mk-MK" w:eastAsia="en-GB"/>
              </w:rPr>
              <w:t xml:space="preserve"> të realizuar në 3 vitet e fundit) – </w:t>
            </w:r>
            <w:r w:rsidRPr="00C1067A">
              <w:rPr>
                <w:rFonts w:eastAsia="Times New Roman" w:cstheme="minorHAnsi"/>
                <w:b/>
                <w:bCs/>
                <w:color w:val="000000"/>
                <w:sz w:val="22"/>
                <w:szCs w:val="22"/>
                <w:lang w:val="mk-MK" w:eastAsia="en-GB"/>
              </w:rPr>
              <w:t>40 pikë</w:t>
            </w:r>
          </w:p>
          <w:p w14:paraId="1E6EF0A8" w14:textId="370D6A34" w:rsidR="00A3331F" w:rsidRPr="00C1067A" w:rsidRDefault="00A3331F" w:rsidP="00A3331F">
            <w:pPr>
              <w:pStyle w:val="ListParagraph"/>
              <w:numPr>
                <w:ilvl w:val="0"/>
                <w:numId w:val="29"/>
              </w:numPr>
              <w:spacing w:before="0" w:after="0" w:line="240" w:lineRule="auto"/>
              <w:jc w:val="both"/>
              <w:rPr>
                <w:rFonts w:cstheme="minorHAnsi"/>
                <w:b/>
                <w:bCs/>
                <w:sz w:val="22"/>
                <w:szCs w:val="22"/>
                <w:lang w:val="mk-MK"/>
              </w:rPr>
            </w:pPr>
            <w:r w:rsidRPr="00412FFB">
              <w:rPr>
                <w:rFonts w:eastAsia="Times New Roman" w:cstheme="minorHAnsi"/>
                <w:b/>
                <w:bCs/>
                <w:color w:val="000000"/>
                <w:sz w:val="22"/>
                <w:szCs w:val="22"/>
                <w:lang w:val="mk-MK" w:eastAsia="en-GB"/>
              </w:rPr>
              <w:t xml:space="preserve">niveli mesatar i përvojës së mëparshme </w:t>
            </w:r>
            <w:r w:rsidRPr="00412FFB">
              <w:rPr>
                <w:rFonts w:eastAsia="Times New Roman" w:cstheme="minorHAnsi"/>
                <w:color w:val="000000"/>
                <w:sz w:val="22"/>
                <w:szCs w:val="22"/>
                <w:lang w:val="mk-MK" w:eastAsia="en-GB"/>
              </w:rPr>
              <w:t xml:space="preserve">(2 projekte të lidhura me temat e </w:t>
            </w:r>
            <w:r w:rsidR="00DF5BFE">
              <w:rPr>
                <w:rFonts w:eastAsia="Times New Roman" w:cstheme="minorHAnsi"/>
                <w:color w:val="000000"/>
                <w:sz w:val="22"/>
                <w:szCs w:val="22"/>
                <w:lang w:val="sq-AL" w:eastAsia="en-GB"/>
              </w:rPr>
              <w:t>THP-së</w:t>
            </w:r>
            <w:r w:rsidRPr="00412FFB">
              <w:rPr>
                <w:rFonts w:eastAsia="Times New Roman" w:cstheme="minorHAnsi"/>
                <w:color w:val="000000"/>
                <w:sz w:val="22"/>
                <w:szCs w:val="22"/>
                <w:lang w:val="mk-MK" w:eastAsia="en-GB"/>
              </w:rPr>
              <w:t xml:space="preserve"> të realizuara në 3 vitet e fundit) - </w:t>
            </w:r>
            <w:r w:rsidRPr="00C1067A">
              <w:rPr>
                <w:rFonts w:eastAsia="Times New Roman" w:cstheme="minorHAnsi"/>
                <w:b/>
                <w:bCs/>
                <w:color w:val="000000"/>
                <w:sz w:val="22"/>
                <w:szCs w:val="22"/>
                <w:lang w:val="mk-MK" w:eastAsia="en-GB"/>
              </w:rPr>
              <w:t>75 pikë</w:t>
            </w:r>
          </w:p>
          <w:p w14:paraId="2113329A" w14:textId="7E88A014" w:rsidR="00A3331F" w:rsidRPr="00412FFB" w:rsidRDefault="00A3331F" w:rsidP="00A3331F">
            <w:pPr>
              <w:pStyle w:val="ListParagraph"/>
              <w:numPr>
                <w:ilvl w:val="0"/>
                <w:numId w:val="29"/>
              </w:numPr>
              <w:spacing w:before="0" w:after="0" w:line="240" w:lineRule="auto"/>
              <w:jc w:val="both"/>
              <w:rPr>
                <w:rFonts w:cstheme="minorHAnsi"/>
                <w:b/>
                <w:bCs/>
                <w:sz w:val="22"/>
                <w:szCs w:val="22"/>
                <w:lang w:val="mk-MK"/>
              </w:rPr>
            </w:pPr>
            <w:r w:rsidRPr="00412FFB">
              <w:rPr>
                <w:rFonts w:eastAsia="Times New Roman" w:cstheme="minorHAnsi"/>
                <w:b/>
                <w:bCs/>
                <w:color w:val="000000"/>
                <w:sz w:val="22"/>
                <w:szCs w:val="22"/>
                <w:lang w:val="mk-MK" w:eastAsia="en-GB"/>
              </w:rPr>
              <w:t xml:space="preserve">niveli i lartë i përvojës së mëparshme </w:t>
            </w:r>
            <w:r w:rsidRPr="00412FFB">
              <w:rPr>
                <w:rFonts w:eastAsia="Times New Roman" w:cstheme="minorHAnsi"/>
                <w:color w:val="000000"/>
                <w:sz w:val="22"/>
                <w:szCs w:val="22"/>
                <w:lang w:val="mk-MK" w:eastAsia="en-GB"/>
              </w:rPr>
              <w:t xml:space="preserve">(më shumë se 3 projekte të lidhura me temat në </w:t>
            </w:r>
            <w:r w:rsidR="00DF5BFE">
              <w:rPr>
                <w:rFonts w:eastAsia="Times New Roman" w:cstheme="minorHAnsi"/>
                <w:color w:val="000000"/>
                <w:sz w:val="22"/>
                <w:szCs w:val="22"/>
                <w:lang w:val="sq-AL" w:eastAsia="en-GB"/>
              </w:rPr>
              <w:t>THP-së</w:t>
            </w:r>
            <w:r w:rsidRPr="00412FFB">
              <w:rPr>
                <w:rFonts w:eastAsia="Times New Roman" w:cstheme="minorHAnsi"/>
                <w:color w:val="000000"/>
                <w:sz w:val="22"/>
                <w:szCs w:val="22"/>
                <w:lang w:val="mk-MK" w:eastAsia="en-GB"/>
              </w:rPr>
              <w:t xml:space="preserve"> të realizuara në 3 vitet e fundit) - </w:t>
            </w:r>
            <w:r w:rsidRPr="00C1067A">
              <w:rPr>
                <w:rFonts w:eastAsia="Times New Roman" w:cstheme="minorHAnsi"/>
                <w:b/>
                <w:bCs/>
                <w:color w:val="000000"/>
                <w:sz w:val="22"/>
                <w:szCs w:val="22"/>
                <w:lang w:val="mk-MK" w:eastAsia="en-GB"/>
              </w:rPr>
              <w:t>100 pikë</w:t>
            </w:r>
          </w:p>
        </w:tc>
        <w:tc>
          <w:tcPr>
            <w:tcW w:w="1134" w:type="dxa"/>
          </w:tcPr>
          <w:p w14:paraId="788902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3B20B132"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52A372F0" w14:textId="77777777" w:rsidTr="00B94FA4">
        <w:tc>
          <w:tcPr>
            <w:tcW w:w="497" w:type="dxa"/>
          </w:tcPr>
          <w:p w14:paraId="15A7DFB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1.3</w:t>
            </w:r>
          </w:p>
        </w:tc>
        <w:tc>
          <w:tcPr>
            <w:tcW w:w="6248" w:type="dxa"/>
          </w:tcPr>
          <w:p w14:paraId="643E9FEF" w14:textId="411B6409" w:rsidR="00A3331F" w:rsidRPr="00412FFB" w:rsidRDefault="00A3331F" w:rsidP="00B94FA4">
            <w:pPr>
              <w:jc w:val="both"/>
              <w:rPr>
                <w:rFonts w:eastAsia="Times New Roman" w:cstheme="minorHAnsi"/>
                <w:sz w:val="22"/>
                <w:szCs w:val="22"/>
                <w:lang w:val="mk-MK" w:eastAsia="en-GB"/>
              </w:rPr>
            </w:pPr>
            <w:r w:rsidRPr="00412FFB">
              <w:rPr>
                <w:rFonts w:eastAsia="Times New Roman" w:cstheme="minorHAnsi"/>
                <w:sz w:val="22"/>
                <w:szCs w:val="22"/>
                <w:lang w:val="mk-MK" w:eastAsia="en-GB"/>
              </w:rPr>
              <w:t xml:space="preserve">Numri dhe kualifikimet e personave të punësuar ose të </w:t>
            </w:r>
            <w:r w:rsidR="00DF5BFE">
              <w:rPr>
                <w:rFonts w:eastAsia="Times New Roman" w:cstheme="minorHAnsi"/>
                <w:sz w:val="22"/>
                <w:szCs w:val="22"/>
                <w:lang w:val="sq-AL" w:eastAsia="en-GB"/>
              </w:rPr>
              <w:t>angazhuar</w:t>
            </w:r>
            <w:r w:rsidRPr="00412FFB">
              <w:rPr>
                <w:rFonts w:eastAsia="Times New Roman" w:cstheme="minorHAnsi"/>
                <w:sz w:val="22"/>
                <w:szCs w:val="22"/>
                <w:lang w:val="mk-MK" w:eastAsia="en-GB"/>
              </w:rPr>
              <w:t xml:space="preserve"> nga organizata, të cilët do të zbatojnë projektin:</w:t>
            </w:r>
          </w:p>
          <w:p w14:paraId="518A8AF6" w14:textId="56E1B313" w:rsidR="00A3331F" w:rsidRPr="00412FFB" w:rsidRDefault="00034ED7" w:rsidP="00A3331F">
            <w:pPr>
              <w:pStyle w:val="ListParagraph"/>
              <w:numPr>
                <w:ilvl w:val="0"/>
                <w:numId w:val="36"/>
              </w:numPr>
              <w:spacing w:before="0" w:after="0" w:line="240" w:lineRule="auto"/>
              <w:textAlignment w:val="baseline"/>
              <w:rPr>
                <w:rFonts w:eastAsia="Times New Roman"/>
                <w:color w:val="000000"/>
                <w:sz w:val="22"/>
                <w:szCs w:val="22"/>
                <w:lang w:val="mk-MK" w:eastAsia="en-GB"/>
              </w:rPr>
            </w:pPr>
            <w:r>
              <w:rPr>
                <w:rFonts w:eastAsia="Times New Roman"/>
                <w:color w:val="000000" w:themeColor="text1"/>
                <w:sz w:val="22"/>
                <w:szCs w:val="22"/>
                <w:lang w:val="mk-MK" w:eastAsia="en-GB"/>
              </w:rPr>
              <w:t xml:space="preserve">2-3 persona të kualifikuar – </w:t>
            </w:r>
            <w:r w:rsidR="00A3331F" w:rsidRPr="00C1067A">
              <w:rPr>
                <w:rFonts w:eastAsia="Times New Roman"/>
                <w:b/>
                <w:bCs/>
                <w:color w:val="000000" w:themeColor="text1"/>
                <w:sz w:val="22"/>
                <w:szCs w:val="22"/>
                <w:lang w:val="mk-MK" w:eastAsia="en-GB"/>
              </w:rPr>
              <w:t>40 pikë</w:t>
            </w:r>
          </w:p>
          <w:p w14:paraId="4B01D1DD" w14:textId="3A6541A7" w:rsidR="00A3331F" w:rsidRPr="00412FFB" w:rsidRDefault="00034ED7" w:rsidP="00A3331F">
            <w:pPr>
              <w:pStyle w:val="ListParagraph"/>
              <w:numPr>
                <w:ilvl w:val="0"/>
                <w:numId w:val="36"/>
              </w:numPr>
              <w:spacing w:before="0" w:after="0" w:line="240" w:lineRule="auto"/>
              <w:textAlignment w:val="baseline"/>
              <w:rPr>
                <w:rFonts w:eastAsia="Times New Roman"/>
                <w:color w:val="000000"/>
                <w:sz w:val="22"/>
                <w:szCs w:val="22"/>
                <w:lang w:val="mk-MK" w:eastAsia="en-GB"/>
              </w:rPr>
            </w:pPr>
            <w:r>
              <w:rPr>
                <w:rFonts w:eastAsia="Times New Roman"/>
                <w:color w:val="000000" w:themeColor="text1"/>
                <w:sz w:val="22"/>
                <w:szCs w:val="22"/>
                <w:lang w:val="mk-MK" w:eastAsia="en-GB"/>
              </w:rPr>
              <w:t xml:space="preserve">4-5 persona të kualifikuar – </w:t>
            </w:r>
            <w:r w:rsidR="00A3331F" w:rsidRPr="00C1067A">
              <w:rPr>
                <w:rFonts w:eastAsia="Times New Roman"/>
                <w:b/>
                <w:bCs/>
                <w:color w:val="000000" w:themeColor="text1"/>
                <w:sz w:val="22"/>
                <w:szCs w:val="22"/>
                <w:lang w:val="mk-MK" w:eastAsia="en-GB"/>
              </w:rPr>
              <w:t>75 pikë</w:t>
            </w:r>
          </w:p>
          <w:p w14:paraId="1FDCE49A" w14:textId="632802DA" w:rsidR="00A3331F" w:rsidRPr="00034ED7" w:rsidRDefault="00034ED7" w:rsidP="00A3331F">
            <w:pPr>
              <w:pStyle w:val="ListParagraph"/>
              <w:numPr>
                <w:ilvl w:val="0"/>
                <w:numId w:val="36"/>
              </w:numPr>
              <w:spacing w:before="0" w:after="0" w:line="240" w:lineRule="auto"/>
              <w:textAlignment w:val="baseline"/>
              <w:rPr>
                <w:rFonts w:eastAsia="Times New Roman"/>
                <w:color w:val="000000"/>
                <w:sz w:val="22"/>
                <w:szCs w:val="22"/>
                <w:lang w:val="mk-MK" w:eastAsia="en-GB"/>
              </w:rPr>
            </w:pPr>
            <w:r>
              <w:rPr>
                <w:rFonts w:eastAsia="Times New Roman"/>
                <w:color w:val="000000" w:themeColor="text1"/>
                <w:sz w:val="22"/>
                <w:szCs w:val="22"/>
                <w:lang w:val="mk-MK" w:eastAsia="en-GB"/>
              </w:rPr>
              <w:lastRenderedPageBreak/>
              <w:t xml:space="preserve">6 dhe më shumë se 6 persona të kualifikuar – </w:t>
            </w:r>
            <w:r w:rsidR="00A3331F" w:rsidRPr="00C1067A">
              <w:rPr>
                <w:rFonts w:eastAsia="Times New Roman"/>
                <w:b/>
                <w:bCs/>
                <w:color w:val="000000" w:themeColor="text1"/>
                <w:sz w:val="22"/>
                <w:szCs w:val="22"/>
                <w:lang w:val="mk-MK" w:eastAsia="en-GB"/>
              </w:rPr>
              <w:t>100 pikë</w:t>
            </w:r>
          </w:p>
          <w:p w14:paraId="33E5BBB8" w14:textId="77777777" w:rsidR="00034ED7" w:rsidRPr="00034ED7" w:rsidRDefault="00034ED7" w:rsidP="00034ED7">
            <w:pPr>
              <w:spacing w:before="0" w:after="0" w:line="240" w:lineRule="auto"/>
              <w:textAlignment w:val="baseline"/>
              <w:rPr>
                <w:rFonts w:eastAsia="Times New Roman"/>
                <w:color w:val="000000"/>
                <w:sz w:val="22"/>
                <w:szCs w:val="22"/>
                <w:lang w:val="mk-MK" w:eastAsia="en-GB"/>
              </w:rPr>
            </w:pPr>
          </w:p>
          <w:p w14:paraId="783AAF33" w14:textId="202310D7" w:rsidR="00A3331F" w:rsidRPr="00034ED7" w:rsidRDefault="00034ED7" w:rsidP="00034ED7">
            <w:pPr>
              <w:spacing w:before="0" w:after="0" w:line="240" w:lineRule="auto"/>
              <w:textAlignment w:val="baseline"/>
              <w:rPr>
                <w:rFonts w:eastAsia="Times New Roman" w:cstheme="minorHAnsi"/>
                <w:color w:val="000000"/>
                <w:sz w:val="22"/>
                <w:szCs w:val="22"/>
                <w:lang w:val="mk-MK" w:eastAsia="en-GB"/>
              </w:rPr>
            </w:pPr>
            <w:r>
              <w:rPr>
                <w:rFonts w:eastAsia="Times New Roman" w:cstheme="minorHAnsi"/>
                <w:color w:val="000000"/>
                <w:sz w:val="22"/>
                <w:szCs w:val="22"/>
                <w:lang w:val="mk-MK" w:eastAsia="en-GB"/>
              </w:rPr>
              <w:t>*Kualifikimet do të maten në bazë të kontratave dhe biografive të shkurtra të ekipit të projektit</w:t>
            </w:r>
          </w:p>
          <w:p w14:paraId="7E602DC3" w14:textId="77777777" w:rsidR="00A3331F" w:rsidRPr="00412FFB" w:rsidRDefault="00A3331F" w:rsidP="00B94FA4">
            <w:pPr>
              <w:spacing w:before="0" w:after="0" w:line="240" w:lineRule="auto"/>
              <w:textAlignment w:val="baseline"/>
              <w:rPr>
                <w:rFonts w:cstheme="minorHAnsi"/>
                <w:sz w:val="22"/>
                <w:szCs w:val="22"/>
                <w:lang w:val="mk-MK"/>
              </w:rPr>
            </w:pPr>
          </w:p>
        </w:tc>
        <w:tc>
          <w:tcPr>
            <w:tcW w:w="1134" w:type="dxa"/>
          </w:tcPr>
          <w:p w14:paraId="4AC883F5"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lastRenderedPageBreak/>
              <w:t>10%</w:t>
            </w:r>
          </w:p>
        </w:tc>
        <w:tc>
          <w:tcPr>
            <w:tcW w:w="1208" w:type="dxa"/>
          </w:tcPr>
          <w:p w14:paraId="097B1A0F"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0D9D0182" w14:textId="77777777" w:rsidTr="00B94FA4">
        <w:tc>
          <w:tcPr>
            <w:tcW w:w="497" w:type="dxa"/>
          </w:tcPr>
          <w:p w14:paraId="637D3195"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1.4</w:t>
            </w:r>
          </w:p>
        </w:tc>
        <w:tc>
          <w:tcPr>
            <w:tcW w:w="6248" w:type="dxa"/>
          </w:tcPr>
          <w:p w14:paraId="54E41D82" w14:textId="77777777" w:rsidR="00A3331F" w:rsidRPr="00412FFB" w:rsidRDefault="00A3331F" w:rsidP="00B94FA4">
            <w:pPr>
              <w:textAlignment w:val="baseline"/>
              <w:rPr>
                <w:sz w:val="22"/>
                <w:szCs w:val="22"/>
                <w:lang w:val="mk-MK"/>
              </w:rPr>
            </w:pPr>
            <w:r w:rsidRPr="00412FFB">
              <w:rPr>
                <w:sz w:val="22"/>
                <w:szCs w:val="22"/>
                <w:lang w:val="mk-MK"/>
              </w:rPr>
              <w:t>Qarkullimi vjetor i kandidatit kryesor në tre vitet e fundit është:</w:t>
            </w:r>
          </w:p>
          <w:p w14:paraId="4E4CF225" w14:textId="57A733DF" w:rsidR="00A3331F" w:rsidRPr="00412FFB" w:rsidRDefault="00A3331F" w:rsidP="00A3331F">
            <w:pPr>
              <w:pStyle w:val="ListParagraph"/>
              <w:numPr>
                <w:ilvl w:val="0"/>
                <w:numId w:val="30"/>
              </w:numPr>
              <w:spacing w:before="0" w:after="0" w:line="240" w:lineRule="auto"/>
              <w:textAlignment w:val="baseline"/>
              <w:rPr>
                <w:b/>
                <w:bCs/>
                <w:sz w:val="22"/>
                <w:szCs w:val="22"/>
                <w:lang w:val="mk-MK"/>
              </w:rPr>
            </w:pPr>
            <w:r w:rsidRPr="00412FFB">
              <w:rPr>
                <w:sz w:val="22"/>
                <w:szCs w:val="22"/>
                <w:lang w:val="mk-MK"/>
              </w:rPr>
              <w:t xml:space="preserve">10.000 euro - 15.000 euro - </w:t>
            </w:r>
            <w:r w:rsidRPr="00C1067A">
              <w:rPr>
                <w:b/>
                <w:bCs/>
                <w:sz w:val="22"/>
                <w:szCs w:val="22"/>
                <w:lang w:val="mk-MK"/>
              </w:rPr>
              <w:t>40 pikë</w:t>
            </w:r>
          </w:p>
          <w:p w14:paraId="78F2612F" w14:textId="18783C1F" w:rsidR="00A3331F" w:rsidRPr="00412FFB" w:rsidRDefault="00A3331F" w:rsidP="00A3331F">
            <w:pPr>
              <w:pStyle w:val="ListParagraph"/>
              <w:numPr>
                <w:ilvl w:val="0"/>
                <w:numId w:val="30"/>
              </w:numPr>
              <w:spacing w:before="0" w:after="0" w:line="240" w:lineRule="auto"/>
              <w:textAlignment w:val="baseline"/>
              <w:rPr>
                <w:b/>
                <w:bCs/>
                <w:sz w:val="22"/>
                <w:szCs w:val="22"/>
                <w:lang w:val="mk-MK"/>
              </w:rPr>
            </w:pPr>
            <w:r w:rsidRPr="00412FFB">
              <w:rPr>
                <w:sz w:val="22"/>
                <w:szCs w:val="22"/>
                <w:lang w:val="mk-MK"/>
              </w:rPr>
              <w:t xml:space="preserve">15 001 euro - 20 000 euro - </w:t>
            </w:r>
            <w:r w:rsidRPr="00C1067A">
              <w:rPr>
                <w:b/>
                <w:bCs/>
                <w:sz w:val="22"/>
                <w:szCs w:val="22"/>
                <w:lang w:val="mk-MK"/>
              </w:rPr>
              <w:t>60 pikë</w:t>
            </w:r>
          </w:p>
          <w:p w14:paraId="05874FEC" w14:textId="47E2165F" w:rsidR="00A3331F" w:rsidRPr="00412FFB" w:rsidRDefault="00A3331F" w:rsidP="00A3331F">
            <w:pPr>
              <w:pStyle w:val="ListParagraph"/>
              <w:numPr>
                <w:ilvl w:val="0"/>
                <w:numId w:val="30"/>
              </w:numPr>
              <w:spacing w:before="0" w:after="0" w:line="240" w:lineRule="auto"/>
              <w:textAlignment w:val="baseline"/>
              <w:rPr>
                <w:rStyle w:val="normaltextrun"/>
                <w:sz w:val="22"/>
                <w:szCs w:val="22"/>
                <w:lang w:val="mk-MK"/>
              </w:rPr>
            </w:pPr>
            <w:r w:rsidRPr="00412FFB">
              <w:rPr>
                <w:sz w:val="22"/>
                <w:szCs w:val="22"/>
                <w:lang w:val="mk-MK"/>
              </w:rPr>
              <w:t>Më shumë se 20</w:t>
            </w:r>
            <w:r w:rsidR="008C3DC5">
              <w:rPr>
                <w:sz w:val="22"/>
                <w:szCs w:val="22"/>
                <w:lang w:val="sq-AL"/>
              </w:rPr>
              <w:t>.</w:t>
            </w:r>
            <w:r w:rsidRPr="00412FFB">
              <w:rPr>
                <w:sz w:val="22"/>
                <w:szCs w:val="22"/>
                <w:lang w:val="mk-MK"/>
              </w:rPr>
              <w:t xml:space="preserve">001 euro - </w:t>
            </w:r>
            <w:r w:rsidRPr="00C1067A">
              <w:rPr>
                <w:b/>
                <w:bCs/>
                <w:sz w:val="22"/>
                <w:szCs w:val="22"/>
                <w:lang w:val="mk-MK"/>
              </w:rPr>
              <w:t>80 pikë</w:t>
            </w:r>
          </w:p>
          <w:p w14:paraId="3311D05A" w14:textId="77777777" w:rsidR="00A3331F" w:rsidRPr="00412FFB" w:rsidRDefault="00A3331F" w:rsidP="00B94FA4">
            <w:pPr>
              <w:spacing w:before="0" w:after="0" w:line="240" w:lineRule="auto"/>
              <w:textAlignment w:val="baseline"/>
              <w:rPr>
                <w:rStyle w:val="normaltextrun"/>
                <w:sz w:val="22"/>
                <w:szCs w:val="22"/>
                <w:lang w:val="mk-MK"/>
              </w:rPr>
            </w:pPr>
          </w:p>
        </w:tc>
        <w:tc>
          <w:tcPr>
            <w:tcW w:w="1134" w:type="dxa"/>
          </w:tcPr>
          <w:p w14:paraId="4D72C85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8%</w:t>
            </w:r>
          </w:p>
        </w:tc>
        <w:tc>
          <w:tcPr>
            <w:tcW w:w="1208" w:type="dxa"/>
          </w:tcPr>
          <w:p w14:paraId="477C7B8F"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80</w:t>
            </w:r>
          </w:p>
        </w:tc>
      </w:tr>
      <w:tr w:rsidR="00A3331F" w:rsidRPr="00412FFB" w14:paraId="47848BFA" w14:textId="77777777" w:rsidTr="00B94FA4">
        <w:tc>
          <w:tcPr>
            <w:tcW w:w="497" w:type="dxa"/>
          </w:tcPr>
          <w:p w14:paraId="5B4F828F"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1.5</w:t>
            </w:r>
          </w:p>
        </w:tc>
        <w:tc>
          <w:tcPr>
            <w:tcW w:w="6248" w:type="dxa"/>
          </w:tcPr>
          <w:p w14:paraId="145099D8" w14:textId="77FD01D0" w:rsidR="00A3331F" w:rsidRPr="00412FFB" w:rsidRDefault="00A3331F" w:rsidP="00B94FA4">
            <w:pPr>
              <w:rPr>
                <w:rFonts w:cstheme="minorHAnsi"/>
                <w:sz w:val="22"/>
                <w:szCs w:val="22"/>
                <w:lang w:val="mk-MK"/>
              </w:rPr>
            </w:pPr>
            <w:r w:rsidRPr="00412FFB">
              <w:rPr>
                <w:rFonts w:cstheme="minorHAnsi"/>
                <w:sz w:val="22"/>
                <w:szCs w:val="22"/>
                <w:lang w:val="mk-MK"/>
              </w:rPr>
              <w:t>Rëndësia e partnerëve të përfshirë në projekt (organizatat civile inkurajohen të bashkëpunojnë me organizata të tjera civile):</w:t>
            </w:r>
          </w:p>
          <w:p w14:paraId="732AAA8A" w14:textId="469CF3BB" w:rsidR="00A3331F" w:rsidRPr="00412FFB" w:rsidRDefault="00A3331F" w:rsidP="00A3331F">
            <w:pPr>
              <w:pStyle w:val="ListParagraph"/>
              <w:numPr>
                <w:ilvl w:val="0"/>
                <w:numId w:val="31"/>
              </w:numPr>
              <w:rPr>
                <w:rFonts w:cstheme="minorHAnsi"/>
                <w:b/>
                <w:bCs/>
                <w:sz w:val="22"/>
                <w:szCs w:val="22"/>
                <w:lang w:val="mk-MK"/>
              </w:rPr>
            </w:pPr>
            <w:r w:rsidRPr="00412FFB">
              <w:rPr>
                <w:rFonts w:cstheme="minorHAnsi"/>
                <w:sz w:val="22"/>
                <w:szCs w:val="22"/>
                <w:lang w:val="mk-MK"/>
              </w:rPr>
              <w:t>Partneritet i ri i krijuar për këtë Thirrje për Propozim</w:t>
            </w:r>
            <w:r w:rsidR="00DF5BFE">
              <w:rPr>
                <w:rFonts w:cstheme="minorHAnsi"/>
                <w:sz w:val="22"/>
                <w:szCs w:val="22"/>
                <w:lang w:val="sq-AL"/>
              </w:rPr>
              <w:t>projekte</w:t>
            </w:r>
            <w:r w:rsidRPr="00412FFB">
              <w:rPr>
                <w:rFonts w:cstheme="minorHAnsi"/>
                <w:sz w:val="22"/>
                <w:szCs w:val="22"/>
                <w:lang w:val="mk-MK"/>
              </w:rPr>
              <w:t xml:space="preserve"> - </w:t>
            </w:r>
            <w:r w:rsidRPr="00C1067A">
              <w:rPr>
                <w:rFonts w:cstheme="minorHAnsi"/>
                <w:b/>
                <w:bCs/>
                <w:sz w:val="22"/>
                <w:szCs w:val="22"/>
                <w:lang w:val="mk-MK"/>
              </w:rPr>
              <w:t>5 pikë</w:t>
            </w:r>
          </w:p>
          <w:p w14:paraId="46DD5D61" w14:textId="77777777" w:rsidR="00A3331F" w:rsidRPr="00412FFB" w:rsidRDefault="00A3331F" w:rsidP="00A3331F">
            <w:pPr>
              <w:pStyle w:val="ListParagraph"/>
              <w:numPr>
                <w:ilvl w:val="0"/>
                <w:numId w:val="31"/>
              </w:numPr>
              <w:spacing w:before="0" w:after="0" w:line="240" w:lineRule="auto"/>
              <w:rPr>
                <w:rFonts w:cstheme="minorHAnsi"/>
                <w:sz w:val="22"/>
                <w:szCs w:val="22"/>
                <w:lang w:val="mk-MK"/>
              </w:rPr>
            </w:pPr>
            <w:r w:rsidRPr="00412FFB">
              <w:rPr>
                <w:rFonts w:cstheme="minorHAnsi"/>
                <w:sz w:val="22"/>
                <w:szCs w:val="22"/>
                <w:lang w:val="mk-MK"/>
              </w:rPr>
              <w:t xml:space="preserve">Partnerët që kanë zbatuar projekte të ngjashme për më shumë se 2 vjet – </w:t>
            </w:r>
            <w:r w:rsidRPr="00C1067A">
              <w:rPr>
                <w:rFonts w:cstheme="minorHAnsi"/>
                <w:b/>
                <w:bCs/>
                <w:sz w:val="22"/>
                <w:szCs w:val="22"/>
                <w:lang w:val="mk-MK"/>
              </w:rPr>
              <w:t>10 pikë</w:t>
            </w:r>
          </w:p>
          <w:p w14:paraId="355425C9" w14:textId="77777777" w:rsidR="00A3331F" w:rsidRPr="00412FFB" w:rsidRDefault="00A3331F" w:rsidP="00A3331F">
            <w:pPr>
              <w:pStyle w:val="ListParagraph"/>
              <w:numPr>
                <w:ilvl w:val="0"/>
                <w:numId w:val="31"/>
              </w:numPr>
              <w:spacing w:before="0" w:after="0" w:line="240" w:lineRule="auto"/>
              <w:rPr>
                <w:rFonts w:cstheme="minorHAnsi"/>
                <w:b/>
                <w:bCs/>
                <w:sz w:val="22"/>
                <w:szCs w:val="22"/>
                <w:lang w:val="mk-MK"/>
              </w:rPr>
            </w:pPr>
            <w:r w:rsidRPr="00412FFB">
              <w:rPr>
                <w:rFonts w:cstheme="minorHAnsi"/>
                <w:sz w:val="22"/>
                <w:szCs w:val="22"/>
                <w:lang w:val="mk-MK"/>
              </w:rPr>
              <w:t xml:space="preserve">Partnerët që kanë zbatuar projekte të ngjashme për më shumë se 4 vjet – </w:t>
            </w:r>
            <w:r w:rsidRPr="00C1067A">
              <w:rPr>
                <w:rFonts w:cstheme="minorHAnsi"/>
                <w:b/>
                <w:bCs/>
                <w:sz w:val="22"/>
                <w:szCs w:val="22"/>
                <w:lang w:val="mk-MK"/>
              </w:rPr>
              <w:t>15 pikë</w:t>
            </w:r>
          </w:p>
          <w:p w14:paraId="783A57CC" w14:textId="77777777" w:rsidR="00A3331F" w:rsidRPr="00412FFB" w:rsidRDefault="00A3331F" w:rsidP="00A3331F">
            <w:pPr>
              <w:pStyle w:val="ListParagraph"/>
              <w:numPr>
                <w:ilvl w:val="0"/>
                <w:numId w:val="31"/>
              </w:numPr>
              <w:spacing w:before="0" w:after="0" w:line="240" w:lineRule="auto"/>
              <w:rPr>
                <w:rFonts w:cstheme="minorHAnsi"/>
                <w:sz w:val="22"/>
                <w:szCs w:val="22"/>
                <w:lang w:val="mk-MK"/>
              </w:rPr>
            </w:pPr>
            <w:r w:rsidRPr="00412FFB">
              <w:rPr>
                <w:rFonts w:cstheme="minorHAnsi"/>
                <w:sz w:val="22"/>
                <w:szCs w:val="22"/>
                <w:lang w:val="mk-MK"/>
              </w:rPr>
              <w:t xml:space="preserve">Partnerët që kanë zbatuar projekte të ngjashme për më shumë se 6 vjet – </w:t>
            </w:r>
            <w:r w:rsidRPr="00C1067A">
              <w:rPr>
                <w:rFonts w:cstheme="minorHAnsi"/>
                <w:b/>
                <w:bCs/>
                <w:sz w:val="22"/>
                <w:szCs w:val="22"/>
                <w:lang w:val="mk-MK"/>
              </w:rPr>
              <w:t>20 pikë</w:t>
            </w:r>
          </w:p>
        </w:tc>
        <w:tc>
          <w:tcPr>
            <w:tcW w:w="1134" w:type="dxa"/>
          </w:tcPr>
          <w:p w14:paraId="71472DC2"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w:t>
            </w:r>
          </w:p>
        </w:tc>
        <w:tc>
          <w:tcPr>
            <w:tcW w:w="1208" w:type="dxa"/>
          </w:tcPr>
          <w:p w14:paraId="52B36708"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20</w:t>
            </w:r>
          </w:p>
        </w:tc>
      </w:tr>
      <w:tr w:rsidR="00A3331F" w:rsidRPr="00412FFB" w14:paraId="199BA592" w14:textId="77777777" w:rsidTr="00B94FA4">
        <w:trPr>
          <w:trHeight w:val="287"/>
        </w:trPr>
        <w:tc>
          <w:tcPr>
            <w:tcW w:w="497" w:type="dxa"/>
            <w:shd w:val="clear" w:color="auto" w:fill="E2EFD9" w:themeFill="accent6" w:themeFillTint="33"/>
          </w:tcPr>
          <w:p w14:paraId="42FAC92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2</w:t>
            </w:r>
          </w:p>
        </w:tc>
        <w:tc>
          <w:tcPr>
            <w:tcW w:w="6248" w:type="dxa"/>
            <w:shd w:val="clear" w:color="auto" w:fill="E2EFD9" w:themeFill="accent6" w:themeFillTint="33"/>
          </w:tcPr>
          <w:p w14:paraId="2A034352" w14:textId="0D3C1F34" w:rsidR="00A3331F" w:rsidRPr="00412FFB" w:rsidRDefault="00A3331F" w:rsidP="00B94FA4">
            <w:pPr>
              <w:jc w:val="both"/>
              <w:rPr>
                <w:b/>
                <w:bCs/>
                <w:sz w:val="22"/>
                <w:szCs w:val="22"/>
                <w:lang w:val="mk-MK"/>
              </w:rPr>
            </w:pPr>
            <w:r w:rsidRPr="00412FFB">
              <w:rPr>
                <w:b/>
                <w:bCs/>
                <w:sz w:val="22"/>
                <w:szCs w:val="22"/>
                <w:lang w:val="mk-MK"/>
              </w:rPr>
              <w:t>RELEVANCA E PROPOZIMPROJEKTIT, METODOLOGJIA, QASJA DHE PLANI I ZBATIMIT</w:t>
            </w:r>
          </w:p>
        </w:tc>
        <w:tc>
          <w:tcPr>
            <w:tcW w:w="1134" w:type="dxa"/>
            <w:shd w:val="clear" w:color="auto" w:fill="E2EFD9" w:themeFill="accent6" w:themeFillTint="33"/>
          </w:tcPr>
          <w:p w14:paraId="5A3A611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40%</w:t>
            </w:r>
          </w:p>
        </w:tc>
        <w:tc>
          <w:tcPr>
            <w:tcW w:w="1208" w:type="dxa"/>
            <w:shd w:val="clear" w:color="auto" w:fill="E2EFD9" w:themeFill="accent6" w:themeFillTint="33"/>
          </w:tcPr>
          <w:p w14:paraId="0CAB104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400</w:t>
            </w:r>
          </w:p>
        </w:tc>
      </w:tr>
      <w:tr w:rsidR="00A3331F" w:rsidRPr="00412FFB" w14:paraId="031E0102" w14:textId="77777777" w:rsidTr="00B94FA4">
        <w:trPr>
          <w:trHeight w:val="287"/>
        </w:trPr>
        <w:tc>
          <w:tcPr>
            <w:tcW w:w="497" w:type="dxa"/>
          </w:tcPr>
          <w:p w14:paraId="032B939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2.1</w:t>
            </w:r>
          </w:p>
        </w:tc>
        <w:tc>
          <w:tcPr>
            <w:tcW w:w="6248" w:type="dxa"/>
          </w:tcPr>
          <w:p w14:paraId="39CA5250" w14:textId="5B6DC012" w:rsidR="00A3331F" w:rsidRPr="00412FFB" w:rsidRDefault="00A3331F" w:rsidP="00B94FA4">
            <w:pPr>
              <w:textAlignment w:val="baseline"/>
              <w:rPr>
                <w:rFonts w:eastAsia="Times New Roman" w:cstheme="minorHAnsi"/>
                <w:sz w:val="22"/>
                <w:szCs w:val="22"/>
                <w:lang w:val="mk-MK" w:eastAsia="en-GB"/>
              </w:rPr>
            </w:pPr>
            <w:r w:rsidRPr="00412FFB">
              <w:rPr>
                <w:rFonts w:eastAsia="Times New Roman" w:cstheme="minorHAnsi"/>
                <w:color w:val="000000"/>
                <w:sz w:val="22"/>
                <w:szCs w:val="22"/>
                <w:lang w:val="mk-MK" w:eastAsia="en-GB"/>
              </w:rPr>
              <w:t xml:space="preserve">Qasja dhe strategjia e propozuar për arritjen e rezultateve të projektit janë solide dhe korrespondojnë me </w:t>
            </w:r>
            <w:r w:rsidR="00DF5BFE">
              <w:rPr>
                <w:rFonts w:eastAsia="Times New Roman" w:cstheme="minorHAnsi"/>
                <w:color w:val="000000"/>
                <w:sz w:val="22"/>
                <w:szCs w:val="22"/>
                <w:lang w:val="sq-AL" w:eastAsia="en-GB"/>
              </w:rPr>
              <w:t>THP-në</w:t>
            </w:r>
            <w:r w:rsidRPr="00412FFB">
              <w:rPr>
                <w:rFonts w:eastAsia="Times New Roman" w:cstheme="minorHAnsi"/>
                <w:color w:val="000000"/>
                <w:sz w:val="22"/>
                <w:szCs w:val="22"/>
                <w:lang w:val="mk-MK" w:eastAsia="en-GB"/>
              </w:rPr>
              <w:t>:</w:t>
            </w:r>
          </w:p>
          <w:p w14:paraId="21C498F7" w14:textId="5ED1C398" w:rsidR="00A3331F" w:rsidRPr="00412FFB" w:rsidRDefault="00A3331F" w:rsidP="00A3331F">
            <w:pPr>
              <w:pStyle w:val="ListParagraph"/>
              <w:numPr>
                <w:ilvl w:val="0"/>
                <w:numId w:val="32"/>
              </w:numPr>
              <w:spacing w:before="0" w:after="0" w:line="240" w:lineRule="auto"/>
              <w:textAlignment w:val="baseline"/>
              <w:rPr>
                <w:rFonts w:eastAsia="Times New Roman" w:cstheme="minorHAnsi"/>
                <w:color w:val="000000"/>
                <w:sz w:val="22"/>
                <w:szCs w:val="22"/>
                <w:lang w:val="mk-MK" w:eastAsia="en-GB"/>
              </w:rPr>
            </w:pPr>
            <w:r>
              <w:rPr>
                <w:rFonts w:eastAsia="Times New Roman" w:cstheme="minorHAnsi"/>
                <w:color w:val="000000"/>
                <w:sz w:val="22"/>
                <w:szCs w:val="22"/>
                <w:lang w:val="mk-MK" w:eastAsia="en-GB"/>
              </w:rPr>
              <w:t xml:space="preserve">korrespondojnë </w:t>
            </w:r>
            <w:r w:rsidR="00DF5BFE">
              <w:rPr>
                <w:rFonts w:eastAsia="Times New Roman" w:cstheme="minorHAnsi"/>
                <w:color w:val="000000"/>
                <w:sz w:val="22"/>
                <w:szCs w:val="22"/>
                <w:lang w:val="sq-AL" w:eastAsia="en-GB"/>
              </w:rPr>
              <w:t>deri diku</w:t>
            </w:r>
            <w:r>
              <w:rPr>
                <w:rFonts w:eastAsia="Times New Roman" w:cstheme="minorHAnsi"/>
                <w:color w:val="000000"/>
                <w:sz w:val="22"/>
                <w:szCs w:val="22"/>
                <w:lang w:val="mk-MK" w:eastAsia="en-GB"/>
              </w:rPr>
              <w:t xml:space="preserve"> - </w:t>
            </w:r>
            <w:r w:rsidRPr="00C1067A">
              <w:rPr>
                <w:rFonts w:eastAsia="Times New Roman" w:cstheme="minorHAnsi"/>
                <w:b/>
                <w:bCs/>
                <w:color w:val="000000"/>
                <w:sz w:val="22"/>
                <w:szCs w:val="22"/>
                <w:lang w:val="mk-MK" w:eastAsia="en-GB"/>
              </w:rPr>
              <w:t>40 pikë</w:t>
            </w:r>
          </w:p>
          <w:p w14:paraId="0E2CF44E" w14:textId="77777777" w:rsidR="00A3331F" w:rsidRPr="00412FFB" w:rsidRDefault="00A3331F" w:rsidP="00A3331F">
            <w:pPr>
              <w:pStyle w:val="ListParagraph"/>
              <w:numPr>
                <w:ilvl w:val="0"/>
                <w:numId w:val="32"/>
              </w:numPr>
              <w:spacing w:before="0" w:after="0" w:line="240" w:lineRule="auto"/>
              <w:textAlignment w:val="baseline"/>
              <w:rPr>
                <w:rFonts w:eastAsia="Times New Roman"/>
                <w:color w:val="000000"/>
                <w:sz w:val="22"/>
                <w:szCs w:val="22"/>
                <w:lang w:val="mk-MK" w:eastAsia="en-GB"/>
              </w:rPr>
            </w:pPr>
            <w:r>
              <w:rPr>
                <w:rFonts w:eastAsia="Times New Roman"/>
                <w:color w:val="000000" w:themeColor="text1"/>
                <w:sz w:val="22"/>
                <w:szCs w:val="22"/>
                <w:lang w:val="mk-MK" w:eastAsia="en-GB"/>
              </w:rPr>
              <w:t xml:space="preserve">kryesisht korrespondojnë - </w:t>
            </w:r>
            <w:r w:rsidRPr="00C1067A">
              <w:rPr>
                <w:rFonts w:eastAsia="Times New Roman"/>
                <w:b/>
                <w:bCs/>
                <w:color w:val="000000" w:themeColor="text1"/>
                <w:sz w:val="22"/>
                <w:szCs w:val="22"/>
                <w:lang w:val="mk-MK" w:eastAsia="en-GB"/>
              </w:rPr>
              <w:t>75 pikë</w:t>
            </w:r>
          </w:p>
          <w:p w14:paraId="6DA50D21" w14:textId="3579E943" w:rsidR="00A3331F" w:rsidRPr="00412FFB" w:rsidRDefault="00A3331F" w:rsidP="00A3331F">
            <w:pPr>
              <w:pStyle w:val="ListParagraph"/>
              <w:numPr>
                <w:ilvl w:val="0"/>
                <w:numId w:val="32"/>
              </w:numPr>
              <w:spacing w:before="0" w:after="0" w:line="240" w:lineRule="auto"/>
              <w:textAlignment w:val="baseline"/>
              <w:rPr>
                <w:rFonts w:eastAsia="Times New Roman" w:cstheme="minorHAnsi"/>
                <w:color w:val="000000"/>
                <w:sz w:val="22"/>
                <w:szCs w:val="22"/>
                <w:lang w:val="mk-MK" w:eastAsia="en-GB"/>
              </w:rPr>
            </w:pPr>
            <w:r w:rsidRPr="00412FFB">
              <w:rPr>
                <w:rFonts w:eastAsia="Times New Roman" w:cstheme="minorHAnsi"/>
                <w:color w:val="000000"/>
                <w:sz w:val="22"/>
                <w:szCs w:val="22"/>
                <w:lang w:val="mk-MK" w:eastAsia="en-GB"/>
              </w:rPr>
              <w:t xml:space="preserve">plotësisht </w:t>
            </w:r>
            <w:r w:rsidR="00DF5BFE">
              <w:rPr>
                <w:rFonts w:eastAsia="Times New Roman" w:cstheme="minorHAnsi"/>
                <w:color w:val="000000"/>
                <w:sz w:val="22"/>
                <w:szCs w:val="22"/>
                <w:lang w:val="sq-AL" w:eastAsia="en-GB"/>
              </w:rPr>
              <w:t xml:space="preserve">korrespondojnë </w:t>
            </w:r>
            <w:r w:rsidRPr="00412FFB">
              <w:rPr>
                <w:rFonts w:eastAsia="Times New Roman" w:cstheme="minorHAnsi"/>
                <w:color w:val="000000"/>
                <w:sz w:val="22"/>
                <w:szCs w:val="22"/>
                <w:lang w:val="mk-MK" w:eastAsia="en-GB"/>
              </w:rPr>
              <w:t xml:space="preserve">- </w:t>
            </w:r>
            <w:r w:rsidRPr="00C1067A">
              <w:rPr>
                <w:rFonts w:eastAsia="Times New Roman" w:cstheme="minorHAnsi"/>
                <w:b/>
                <w:bCs/>
                <w:color w:val="000000"/>
                <w:sz w:val="22"/>
                <w:szCs w:val="22"/>
                <w:lang w:val="mk-MK" w:eastAsia="en-GB"/>
              </w:rPr>
              <w:t>100 pikë</w:t>
            </w:r>
          </w:p>
        </w:tc>
        <w:tc>
          <w:tcPr>
            <w:tcW w:w="1134" w:type="dxa"/>
          </w:tcPr>
          <w:p w14:paraId="6FF59F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3CE39D80"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665AA07D" w14:textId="77777777" w:rsidTr="00B94FA4">
        <w:trPr>
          <w:trHeight w:val="287"/>
        </w:trPr>
        <w:tc>
          <w:tcPr>
            <w:tcW w:w="497" w:type="dxa"/>
          </w:tcPr>
          <w:p w14:paraId="31196479"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2.2</w:t>
            </w:r>
          </w:p>
        </w:tc>
        <w:tc>
          <w:tcPr>
            <w:tcW w:w="6248" w:type="dxa"/>
          </w:tcPr>
          <w:p w14:paraId="36303905" w14:textId="4C500451" w:rsidR="00A3331F" w:rsidRPr="00412FFB" w:rsidRDefault="00A3331F" w:rsidP="00B94FA4">
            <w:pPr>
              <w:jc w:val="both"/>
              <w:textAlignment w:val="baseline"/>
              <w:rPr>
                <w:rFonts w:eastAsia="Times New Roman" w:cstheme="minorHAnsi"/>
                <w:color w:val="000000"/>
                <w:sz w:val="22"/>
                <w:szCs w:val="22"/>
                <w:lang w:val="mk-MK" w:eastAsia="en-GB"/>
              </w:rPr>
            </w:pPr>
            <w:r w:rsidRPr="00412FFB">
              <w:rPr>
                <w:rFonts w:eastAsia="Times New Roman" w:cstheme="minorHAnsi"/>
                <w:color w:val="000000"/>
                <w:sz w:val="22"/>
                <w:szCs w:val="22"/>
                <w:lang w:val="mk-MK" w:eastAsia="en-GB"/>
              </w:rPr>
              <w:t xml:space="preserve">Aktivitetet e propozuara kontribuojnë qartë në rezultatet e pritura në përputhje me analizën e problemit dhe qëllimin e </w:t>
            </w:r>
            <w:r w:rsidR="00DF5BFE">
              <w:rPr>
                <w:rFonts w:eastAsia="Times New Roman" w:cstheme="minorHAnsi"/>
                <w:color w:val="000000"/>
                <w:sz w:val="22"/>
                <w:szCs w:val="22"/>
                <w:lang w:val="sq-AL" w:eastAsia="en-GB"/>
              </w:rPr>
              <w:t>THP-së</w:t>
            </w:r>
            <w:r w:rsidRPr="00412FFB">
              <w:rPr>
                <w:rFonts w:eastAsia="Times New Roman" w:cstheme="minorHAnsi"/>
                <w:color w:val="000000"/>
                <w:sz w:val="22"/>
                <w:szCs w:val="22"/>
                <w:lang w:val="mk-MK" w:eastAsia="en-GB"/>
              </w:rPr>
              <w:t>:</w:t>
            </w:r>
          </w:p>
          <w:p w14:paraId="73085519" w14:textId="39554CC4" w:rsidR="00A3331F" w:rsidRPr="00412FFB" w:rsidRDefault="00A3331F" w:rsidP="00A3331F">
            <w:pPr>
              <w:pStyle w:val="ListParagraph"/>
              <w:numPr>
                <w:ilvl w:val="0"/>
                <w:numId w:val="33"/>
              </w:numPr>
              <w:spacing w:before="0" w:after="0" w:line="240" w:lineRule="auto"/>
              <w:jc w:val="both"/>
              <w:textAlignment w:val="baseline"/>
              <w:rPr>
                <w:rFonts w:eastAsia="Times New Roman" w:cstheme="minorHAnsi"/>
                <w:sz w:val="22"/>
                <w:szCs w:val="22"/>
                <w:lang w:val="mk-MK" w:eastAsia="en-GB"/>
              </w:rPr>
            </w:pPr>
            <w:r w:rsidRPr="00412FFB">
              <w:rPr>
                <w:rFonts w:eastAsia="Times New Roman" w:cstheme="minorHAnsi"/>
                <w:sz w:val="22"/>
                <w:szCs w:val="22"/>
                <w:lang w:val="mk-MK" w:eastAsia="en-GB"/>
              </w:rPr>
              <w:t xml:space="preserve">ato kontribuojnë në një farë mase </w:t>
            </w:r>
            <w:r w:rsidR="00DF5BFE">
              <w:rPr>
                <w:rFonts w:eastAsia="Times New Roman"/>
                <w:sz w:val="22"/>
                <w:szCs w:val="22"/>
                <w:lang w:val="mk-MK" w:eastAsia="en-GB"/>
              </w:rPr>
              <w:t>–</w:t>
            </w:r>
            <w:r w:rsidRPr="00412FFB">
              <w:rPr>
                <w:rFonts w:eastAsia="Times New Roman" w:cstheme="minorHAnsi"/>
                <w:sz w:val="22"/>
                <w:szCs w:val="22"/>
                <w:lang w:val="mk-MK" w:eastAsia="en-GB"/>
              </w:rPr>
              <w:t xml:space="preserve"> </w:t>
            </w:r>
            <w:r w:rsidRPr="00C1067A">
              <w:rPr>
                <w:rFonts w:eastAsia="Times New Roman" w:cstheme="minorHAnsi"/>
                <w:b/>
                <w:bCs/>
                <w:sz w:val="22"/>
                <w:szCs w:val="22"/>
                <w:lang w:val="mk-MK" w:eastAsia="en-GB"/>
              </w:rPr>
              <w:t>40 pikë</w:t>
            </w:r>
          </w:p>
          <w:p w14:paraId="21B58995" w14:textId="77777777" w:rsidR="00A3331F" w:rsidRPr="00412FFB" w:rsidRDefault="00A3331F" w:rsidP="00A3331F">
            <w:pPr>
              <w:pStyle w:val="ListParagraph"/>
              <w:numPr>
                <w:ilvl w:val="0"/>
                <w:numId w:val="33"/>
              </w:numPr>
              <w:spacing w:before="0" w:after="0" w:line="240" w:lineRule="auto"/>
              <w:jc w:val="both"/>
              <w:textAlignment w:val="baseline"/>
              <w:rPr>
                <w:rFonts w:eastAsia="Times New Roman"/>
                <w:sz w:val="22"/>
                <w:szCs w:val="22"/>
                <w:lang w:val="mk-MK" w:eastAsia="en-GB"/>
              </w:rPr>
            </w:pPr>
            <w:r>
              <w:rPr>
                <w:rFonts w:eastAsia="Times New Roman"/>
                <w:sz w:val="22"/>
                <w:szCs w:val="22"/>
                <w:lang w:val="mk-MK" w:eastAsia="en-GB"/>
              </w:rPr>
              <w:t xml:space="preserve">më së shumti kontribuojnë – </w:t>
            </w:r>
            <w:r w:rsidRPr="00C1067A">
              <w:rPr>
                <w:rFonts w:eastAsia="Times New Roman"/>
                <w:b/>
                <w:bCs/>
                <w:sz w:val="22"/>
                <w:szCs w:val="22"/>
                <w:lang w:val="mk-MK" w:eastAsia="en-GB"/>
              </w:rPr>
              <w:t>75 pikë</w:t>
            </w:r>
          </w:p>
          <w:p w14:paraId="4C6BE960" w14:textId="0D532EAF" w:rsidR="00A3331F" w:rsidRPr="00412FFB" w:rsidRDefault="00A3331F" w:rsidP="00A3331F">
            <w:pPr>
              <w:pStyle w:val="ListParagraph"/>
              <w:numPr>
                <w:ilvl w:val="0"/>
                <w:numId w:val="33"/>
              </w:numPr>
              <w:spacing w:before="0" w:after="0" w:line="240" w:lineRule="auto"/>
              <w:jc w:val="both"/>
              <w:textAlignment w:val="baseline"/>
              <w:rPr>
                <w:rFonts w:eastAsia="Times New Roman" w:cstheme="minorHAnsi"/>
                <w:sz w:val="22"/>
                <w:szCs w:val="22"/>
                <w:lang w:val="mk-MK" w:eastAsia="en-GB"/>
              </w:rPr>
            </w:pPr>
            <w:r w:rsidRPr="00412FFB">
              <w:rPr>
                <w:rFonts w:eastAsia="Times New Roman" w:cstheme="minorHAnsi"/>
                <w:sz w:val="22"/>
                <w:szCs w:val="22"/>
                <w:lang w:val="mk-MK" w:eastAsia="en-GB"/>
              </w:rPr>
              <w:t xml:space="preserve">plotësisht </w:t>
            </w:r>
            <w:r w:rsidR="00DF5BFE">
              <w:rPr>
                <w:rFonts w:eastAsia="Times New Roman" w:cstheme="minorHAnsi"/>
                <w:sz w:val="22"/>
                <w:szCs w:val="22"/>
                <w:lang w:val="sq-AL" w:eastAsia="en-GB"/>
              </w:rPr>
              <w:t xml:space="preserve">kontribuojnë </w:t>
            </w:r>
            <w:r w:rsidR="00DF5BFE">
              <w:rPr>
                <w:rFonts w:eastAsia="Times New Roman"/>
                <w:sz w:val="22"/>
                <w:szCs w:val="22"/>
                <w:lang w:val="mk-MK" w:eastAsia="en-GB"/>
              </w:rPr>
              <w:t>–</w:t>
            </w:r>
            <w:r w:rsidR="00DF5BFE">
              <w:rPr>
                <w:rFonts w:eastAsia="Times New Roman"/>
                <w:sz w:val="22"/>
                <w:szCs w:val="22"/>
                <w:lang w:val="sq-AL" w:eastAsia="en-GB"/>
              </w:rPr>
              <w:t xml:space="preserve"> </w:t>
            </w:r>
            <w:r w:rsidRPr="00C1067A">
              <w:rPr>
                <w:rFonts w:eastAsia="Times New Roman" w:cstheme="minorHAnsi"/>
                <w:b/>
                <w:bCs/>
                <w:sz w:val="22"/>
                <w:szCs w:val="22"/>
                <w:lang w:val="mk-MK" w:eastAsia="en-GB"/>
              </w:rPr>
              <w:t>100 pikë</w:t>
            </w:r>
          </w:p>
        </w:tc>
        <w:tc>
          <w:tcPr>
            <w:tcW w:w="1134" w:type="dxa"/>
          </w:tcPr>
          <w:p w14:paraId="62E4F651"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04CA7797"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20953096" w14:textId="77777777" w:rsidTr="00B94FA4">
        <w:trPr>
          <w:trHeight w:val="287"/>
        </w:trPr>
        <w:tc>
          <w:tcPr>
            <w:tcW w:w="497" w:type="dxa"/>
          </w:tcPr>
          <w:p w14:paraId="3DCBC3F0"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2.3</w:t>
            </w:r>
          </w:p>
        </w:tc>
        <w:tc>
          <w:tcPr>
            <w:tcW w:w="6248" w:type="dxa"/>
          </w:tcPr>
          <w:p w14:paraId="4D289093" w14:textId="77777777" w:rsidR="00A3331F" w:rsidRPr="00412FFB" w:rsidRDefault="00A3331F" w:rsidP="00B94FA4">
            <w:pPr>
              <w:textAlignment w:val="baseline"/>
              <w:rPr>
                <w:rFonts w:eastAsia="Times New Roman"/>
                <w:sz w:val="22"/>
                <w:szCs w:val="22"/>
                <w:lang w:val="mk-MK" w:eastAsia="en-GB"/>
              </w:rPr>
            </w:pPr>
            <w:r w:rsidRPr="00412FFB">
              <w:rPr>
                <w:rFonts w:eastAsia="Times New Roman"/>
                <w:color w:val="000000" w:themeColor="text1"/>
                <w:sz w:val="22"/>
                <w:szCs w:val="22"/>
                <w:lang w:val="mk-MK" w:eastAsia="en-GB"/>
              </w:rPr>
              <w:t>Planet e menaxhimit të rrezikut dhe monitorimit janë të përcaktuara qartë dhe të lidhura me rezultatet e pritura:</w:t>
            </w:r>
          </w:p>
          <w:p w14:paraId="283F2EB2" w14:textId="77777777" w:rsidR="00A3331F" w:rsidRPr="00412FFB" w:rsidRDefault="00A3331F" w:rsidP="00A3331F">
            <w:pPr>
              <w:pStyle w:val="ListParagraph"/>
              <w:numPr>
                <w:ilvl w:val="0"/>
                <w:numId w:val="34"/>
              </w:numPr>
              <w:spacing w:before="0" w:after="0" w:line="240" w:lineRule="auto"/>
              <w:textAlignment w:val="baseline"/>
              <w:rPr>
                <w:rFonts w:eastAsia="Times New Roman" w:cstheme="minorHAnsi"/>
                <w:color w:val="000000"/>
                <w:sz w:val="22"/>
                <w:szCs w:val="22"/>
                <w:lang w:val="mk-MK" w:eastAsia="en-GB"/>
              </w:rPr>
            </w:pPr>
            <w:r>
              <w:rPr>
                <w:rFonts w:eastAsia="Times New Roman" w:cstheme="minorHAnsi"/>
                <w:color w:val="000000"/>
                <w:sz w:val="22"/>
                <w:szCs w:val="22"/>
                <w:lang w:val="mk-MK" w:eastAsia="en-GB"/>
              </w:rPr>
              <w:t xml:space="preserve">disi e përcaktuar qartë – </w:t>
            </w:r>
            <w:r w:rsidRPr="00C1067A">
              <w:rPr>
                <w:rFonts w:eastAsia="Times New Roman" w:cstheme="minorHAnsi"/>
                <w:b/>
                <w:bCs/>
                <w:color w:val="000000"/>
                <w:sz w:val="22"/>
                <w:szCs w:val="22"/>
                <w:lang w:val="mk-MK" w:eastAsia="en-GB"/>
              </w:rPr>
              <w:t>10 pikë</w:t>
            </w:r>
          </w:p>
          <w:p w14:paraId="1AEF2D98" w14:textId="1D2DF6AD" w:rsidR="00A3331F" w:rsidRPr="00412FFB" w:rsidRDefault="00A3331F" w:rsidP="00A3331F">
            <w:pPr>
              <w:pStyle w:val="ListParagraph"/>
              <w:numPr>
                <w:ilvl w:val="0"/>
                <w:numId w:val="34"/>
              </w:numPr>
              <w:spacing w:before="0" w:after="0" w:line="240" w:lineRule="auto"/>
              <w:textAlignment w:val="baseline"/>
              <w:rPr>
                <w:rFonts w:eastAsia="Times New Roman" w:cstheme="minorHAnsi"/>
                <w:b/>
                <w:bCs/>
                <w:color w:val="000000"/>
                <w:sz w:val="22"/>
                <w:szCs w:val="22"/>
                <w:lang w:val="mk-MK" w:eastAsia="en-GB"/>
              </w:rPr>
            </w:pPr>
            <w:r>
              <w:rPr>
                <w:rFonts w:eastAsia="Times New Roman" w:cstheme="minorHAnsi"/>
                <w:color w:val="000000"/>
                <w:sz w:val="22"/>
                <w:szCs w:val="22"/>
                <w:lang w:val="mk-MK" w:eastAsia="en-GB"/>
              </w:rPr>
              <w:t xml:space="preserve">kryesisht të përcaktuara qartë </w:t>
            </w:r>
            <w:r w:rsidR="00DF5BFE">
              <w:rPr>
                <w:rFonts w:eastAsia="Times New Roman" w:cstheme="minorHAnsi"/>
                <w:color w:val="000000"/>
                <w:sz w:val="22"/>
                <w:szCs w:val="22"/>
                <w:lang w:val="mk-MK" w:eastAsia="en-GB"/>
              </w:rPr>
              <w:t>–</w:t>
            </w:r>
            <w:r>
              <w:rPr>
                <w:rFonts w:eastAsia="Times New Roman" w:cstheme="minorHAnsi"/>
                <w:color w:val="000000"/>
                <w:sz w:val="22"/>
                <w:szCs w:val="22"/>
                <w:lang w:val="mk-MK" w:eastAsia="en-GB"/>
              </w:rPr>
              <w:t xml:space="preserve"> </w:t>
            </w:r>
            <w:r w:rsidRPr="00C1067A">
              <w:rPr>
                <w:rFonts w:eastAsia="Times New Roman" w:cstheme="minorHAnsi"/>
                <w:b/>
                <w:bCs/>
                <w:color w:val="000000"/>
                <w:sz w:val="22"/>
                <w:szCs w:val="22"/>
                <w:lang w:val="mk-MK" w:eastAsia="en-GB"/>
              </w:rPr>
              <w:t>30 pikë</w:t>
            </w:r>
          </w:p>
          <w:p w14:paraId="64B4EC45" w14:textId="161F819F" w:rsidR="00A3331F" w:rsidRPr="00412FFB" w:rsidRDefault="00A3331F" w:rsidP="00A3331F">
            <w:pPr>
              <w:pStyle w:val="ListParagraph"/>
              <w:numPr>
                <w:ilvl w:val="0"/>
                <w:numId w:val="34"/>
              </w:numPr>
              <w:spacing w:before="0" w:after="0" w:line="240" w:lineRule="auto"/>
              <w:textAlignment w:val="baseline"/>
              <w:rPr>
                <w:rFonts w:eastAsia="Times New Roman" w:cstheme="minorHAnsi"/>
                <w:b/>
                <w:bCs/>
                <w:color w:val="000000"/>
                <w:sz w:val="22"/>
                <w:szCs w:val="22"/>
                <w:lang w:val="mk-MK" w:eastAsia="en-GB"/>
              </w:rPr>
            </w:pPr>
            <w:r>
              <w:rPr>
                <w:rFonts w:eastAsia="Times New Roman" w:cstheme="minorHAnsi"/>
                <w:color w:val="000000"/>
                <w:sz w:val="22"/>
                <w:szCs w:val="22"/>
                <w:lang w:val="mk-MK" w:eastAsia="en-GB"/>
              </w:rPr>
              <w:t xml:space="preserve">plotësisht të përcaktuara qartë </w:t>
            </w:r>
            <w:r w:rsidR="00DF5BFE">
              <w:rPr>
                <w:rFonts w:eastAsia="Times New Roman" w:cstheme="minorHAnsi"/>
                <w:color w:val="000000"/>
                <w:sz w:val="22"/>
                <w:szCs w:val="22"/>
                <w:lang w:val="mk-MK" w:eastAsia="en-GB"/>
              </w:rPr>
              <w:t>–</w:t>
            </w:r>
            <w:r>
              <w:rPr>
                <w:rFonts w:eastAsia="Times New Roman" w:cstheme="minorHAnsi"/>
                <w:color w:val="000000"/>
                <w:sz w:val="22"/>
                <w:szCs w:val="22"/>
                <w:lang w:val="mk-MK" w:eastAsia="en-GB"/>
              </w:rPr>
              <w:t xml:space="preserve"> </w:t>
            </w:r>
            <w:r w:rsidRPr="00C1067A">
              <w:rPr>
                <w:rFonts w:eastAsia="Times New Roman" w:cstheme="minorHAnsi"/>
                <w:b/>
                <w:bCs/>
                <w:color w:val="000000"/>
                <w:sz w:val="22"/>
                <w:szCs w:val="22"/>
                <w:lang w:val="mk-MK" w:eastAsia="en-GB"/>
              </w:rPr>
              <w:t>50 pikë</w:t>
            </w:r>
          </w:p>
        </w:tc>
        <w:tc>
          <w:tcPr>
            <w:tcW w:w="1134" w:type="dxa"/>
          </w:tcPr>
          <w:p w14:paraId="0BD8FAEC"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5%</w:t>
            </w:r>
          </w:p>
        </w:tc>
        <w:tc>
          <w:tcPr>
            <w:tcW w:w="1208" w:type="dxa"/>
          </w:tcPr>
          <w:p w14:paraId="1E1ED9C6" w14:textId="77777777" w:rsidR="00A3331F" w:rsidRPr="00412FFB" w:rsidRDefault="00A3331F" w:rsidP="00B94FA4">
            <w:pPr>
              <w:jc w:val="both"/>
              <w:rPr>
                <w:sz w:val="22"/>
                <w:szCs w:val="22"/>
                <w:lang w:val="mk-MK"/>
              </w:rPr>
            </w:pPr>
            <w:r w:rsidRPr="00412FFB">
              <w:rPr>
                <w:sz w:val="22"/>
                <w:szCs w:val="22"/>
                <w:lang w:val="mk-MK"/>
              </w:rPr>
              <w:t>50</w:t>
            </w:r>
          </w:p>
        </w:tc>
      </w:tr>
      <w:tr w:rsidR="00A3331F" w:rsidRPr="00412FFB" w14:paraId="34051C08" w14:textId="77777777" w:rsidTr="00B94FA4">
        <w:trPr>
          <w:trHeight w:val="287"/>
        </w:trPr>
        <w:tc>
          <w:tcPr>
            <w:tcW w:w="497" w:type="dxa"/>
          </w:tcPr>
          <w:p w14:paraId="1675B2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lastRenderedPageBreak/>
              <w:t>2.4</w:t>
            </w:r>
          </w:p>
        </w:tc>
        <w:tc>
          <w:tcPr>
            <w:tcW w:w="6248" w:type="dxa"/>
          </w:tcPr>
          <w:p w14:paraId="3C3C621B" w14:textId="77777777" w:rsidR="00A3331F" w:rsidRPr="00412FFB" w:rsidRDefault="00A3331F" w:rsidP="00B94FA4">
            <w:pPr>
              <w:textAlignment w:val="baseline"/>
              <w:rPr>
                <w:rFonts w:eastAsia="Times New Roman"/>
                <w:sz w:val="22"/>
                <w:szCs w:val="22"/>
                <w:lang w:val="mk-MK" w:eastAsia="en-GB"/>
              </w:rPr>
            </w:pPr>
            <w:r w:rsidRPr="00412FFB">
              <w:rPr>
                <w:rFonts w:eastAsia="Times New Roman"/>
                <w:color w:val="000000" w:themeColor="text1"/>
                <w:sz w:val="22"/>
                <w:szCs w:val="22"/>
                <w:lang w:val="mk-MK" w:eastAsia="en-GB"/>
              </w:rPr>
              <w:t>Qëllimet dhe aktivitetet e propozuara përfshijnë qartë perspektivën e barazisë gjinore:</w:t>
            </w:r>
          </w:p>
          <w:p w14:paraId="738C874A" w14:textId="426714F4" w:rsidR="00A3331F" w:rsidRPr="00C1067A" w:rsidRDefault="00A3331F" w:rsidP="00A3331F">
            <w:pPr>
              <w:pStyle w:val="ListParagraph"/>
              <w:numPr>
                <w:ilvl w:val="0"/>
                <w:numId w:val="35"/>
              </w:numPr>
              <w:spacing w:before="0" w:after="0" w:line="240" w:lineRule="auto"/>
              <w:textAlignment w:val="baseline"/>
              <w:rPr>
                <w:rFonts w:eastAsia="Times New Roman" w:cstheme="minorHAnsi"/>
                <w:b/>
                <w:bCs/>
                <w:color w:val="000000"/>
                <w:sz w:val="22"/>
                <w:szCs w:val="22"/>
                <w:lang w:val="mk-MK" w:eastAsia="en-GB"/>
              </w:rPr>
            </w:pPr>
            <w:r>
              <w:rPr>
                <w:rFonts w:eastAsia="Times New Roman" w:cstheme="minorHAnsi"/>
                <w:color w:val="000000"/>
                <w:sz w:val="22"/>
                <w:szCs w:val="22"/>
                <w:lang w:val="mk-MK" w:eastAsia="en-GB"/>
              </w:rPr>
              <w:t xml:space="preserve">ato e përfshijnë atë deri diku </w:t>
            </w:r>
            <w:r w:rsidR="00DF5BFE">
              <w:rPr>
                <w:rFonts w:eastAsia="Times New Roman" w:cstheme="minorHAnsi"/>
                <w:color w:val="000000"/>
                <w:sz w:val="22"/>
                <w:szCs w:val="22"/>
                <w:lang w:val="mk-MK" w:eastAsia="en-GB"/>
              </w:rPr>
              <w:t>–</w:t>
            </w:r>
            <w:r>
              <w:rPr>
                <w:rFonts w:eastAsia="Times New Roman" w:cstheme="minorHAnsi"/>
                <w:color w:val="000000"/>
                <w:sz w:val="22"/>
                <w:szCs w:val="22"/>
                <w:lang w:val="mk-MK" w:eastAsia="en-GB"/>
              </w:rPr>
              <w:t xml:space="preserve"> </w:t>
            </w:r>
            <w:r w:rsidRPr="00C1067A">
              <w:rPr>
                <w:rFonts w:eastAsia="Times New Roman" w:cstheme="minorHAnsi"/>
                <w:b/>
                <w:bCs/>
                <w:color w:val="000000"/>
                <w:sz w:val="22"/>
                <w:szCs w:val="22"/>
                <w:lang w:val="mk-MK" w:eastAsia="en-GB"/>
              </w:rPr>
              <w:t>40 pikë</w:t>
            </w:r>
          </w:p>
          <w:p w14:paraId="712F07C8" w14:textId="77777777" w:rsidR="00A3331F" w:rsidRPr="00412FFB" w:rsidRDefault="00A3331F" w:rsidP="00A3331F">
            <w:pPr>
              <w:pStyle w:val="ListParagraph"/>
              <w:numPr>
                <w:ilvl w:val="0"/>
                <w:numId w:val="35"/>
              </w:numPr>
              <w:spacing w:before="0" w:after="0" w:line="240" w:lineRule="auto"/>
              <w:textAlignment w:val="baseline"/>
              <w:rPr>
                <w:rFonts w:eastAsia="Times New Roman"/>
                <w:b/>
                <w:bCs/>
                <w:color w:val="000000"/>
                <w:sz w:val="22"/>
                <w:szCs w:val="22"/>
                <w:lang w:val="mk-MK" w:eastAsia="en-GB"/>
              </w:rPr>
            </w:pPr>
            <w:r w:rsidRPr="00412FFB">
              <w:rPr>
                <w:rFonts w:eastAsia="Times New Roman"/>
                <w:color w:val="000000" w:themeColor="text1"/>
                <w:sz w:val="22"/>
                <w:szCs w:val="22"/>
                <w:lang w:val="mk-MK" w:eastAsia="en-GB"/>
              </w:rPr>
              <w:t xml:space="preserve">më së shumti e përfshijnë atë – </w:t>
            </w:r>
            <w:r w:rsidRPr="00C1067A">
              <w:rPr>
                <w:rFonts w:eastAsia="Times New Roman"/>
                <w:b/>
                <w:bCs/>
                <w:color w:val="000000" w:themeColor="text1"/>
                <w:sz w:val="22"/>
                <w:szCs w:val="22"/>
                <w:lang w:val="mk-MK" w:eastAsia="en-GB"/>
              </w:rPr>
              <w:t>75 pikë</w:t>
            </w:r>
          </w:p>
          <w:p w14:paraId="344A850F" w14:textId="458E39BA" w:rsidR="00A3331F" w:rsidRPr="00412FFB" w:rsidRDefault="00A3331F" w:rsidP="00A3331F">
            <w:pPr>
              <w:pStyle w:val="ListParagraph"/>
              <w:numPr>
                <w:ilvl w:val="0"/>
                <w:numId w:val="35"/>
              </w:numPr>
              <w:spacing w:before="0" w:after="0" w:line="240" w:lineRule="auto"/>
              <w:textAlignment w:val="baseline"/>
              <w:rPr>
                <w:rFonts w:eastAsia="Times New Roman"/>
                <w:color w:val="000000"/>
                <w:sz w:val="22"/>
                <w:szCs w:val="22"/>
                <w:lang w:val="mk-MK" w:eastAsia="en-GB"/>
              </w:rPr>
            </w:pPr>
            <w:r w:rsidRPr="00412FFB">
              <w:rPr>
                <w:rFonts w:eastAsia="Times New Roman"/>
                <w:color w:val="000000" w:themeColor="text1"/>
                <w:sz w:val="22"/>
                <w:szCs w:val="22"/>
                <w:lang w:val="mk-MK" w:eastAsia="en-GB"/>
              </w:rPr>
              <w:t xml:space="preserve">plotësisht </w:t>
            </w:r>
            <w:r w:rsidR="00DF5BFE">
              <w:rPr>
                <w:rFonts w:eastAsia="Times New Roman"/>
                <w:color w:val="000000" w:themeColor="text1"/>
                <w:sz w:val="22"/>
                <w:szCs w:val="22"/>
                <w:lang w:val="sq-AL" w:eastAsia="en-GB"/>
              </w:rPr>
              <w:t xml:space="preserve">e përfshijnë </w:t>
            </w:r>
            <w:r w:rsidR="00DF5BFE">
              <w:rPr>
                <w:rFonts w:eastAsia="Times New Roman" w:cstheme="minorHAnsi"/>
                <w:color w:val="000000"/>
                <w:sz w:val="22"/>
                <w:szCs w:val="22"/>
                <w:lang w:val="mk-MK" w:eastAsia="en-GB"/>
              </w:rPr>
              <w:t>–</w:t>
            </w:r>
            <w:r w:rsidRPr="00412FFB">
              <w:rPr>
                <w:rFonts w:eastAsia="Times New Roman"/>
                <w:color w:val="000000" w:themeColor="text1"/>
                <w:sz w:val="22"/>
                <w:szCs w:val="22"/>
                <w:lang w:val="mk-MK" w:eastAsia="en-GB"/>
              </w:rPr>
              <w:t xml:space="preserve"> </w:t>
            </w:r>
            <w:r w:rsidRPr="00C1067A">
              <w:rPr>
                <w:rFonts w:eastAsia="Times New Roman"/>
                <w:b/>
                <w:bCs/>
                <w:color w:val="000000" w:themeColor="text1"/>
                <w:sz w:val="22"/>
                <w:szCs w:val="22"/>
                <w:lang w:val="mk-MK" w:eastAsia="en-GB"/>
              </w:rPr>
              <w:t>100 pikë</w:t>
            </w:r>
          </w:p>
        </w:tc>
        <w:tc>
          <w:tcPr>
            <w:tcW w:w="1134" w:type="dxa"/>
          </w:tcPr>
          <w:p w14:paraId="29DF5E9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793CFEB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1B7C58F9" w14:textId="77777777" w:rsidTr="00B94FA4">
        <w:trPr>
          <w:trHeight w:val="287"/>
        </w:trPr>
        <w:tc>
          <w:tcPr>
            <w:tcW w:w="497" w:type="dxa"/>
          </w:tcPr>
          <w:p w14:paraId="43113F7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2.5</w:t>
            </w:r>
          </w:p>
        </w:tc>
        <w:tc>
          <w:tcPr>
            <w:tcW w:w="6248" w:type="dxa"/>
          </w:tcPr>
          <w:p w14:paraId="07BD7D6C" w14:textId="0689FF08" w:rsidR="00A3331F" w:rsidRPr="00412FFB" w:rsidRDefault="00A3331F" w:rsidP="00B94FA4">
            <w:pPr>
              <w:jc w:val="both"/>
              <w:rPr>
                <w:rFonts w:cstheme="minorHAnsi"/>
                <w:sz w:val="22"/>
                <w:szCs w:val="22"/>
                <w:lang w:val="mk-MK"/>
              </w:rPr>
            </w:pPr>
            <w:bookmarkStart w:id="7" w:name="_Hlk134431790"/>
            <w:r w:rsidRPr="00412FFB">
              <w:rPr>
                <w:rFonts w:cstheme="minorHAnsi"/>
                <w:sz w:val="22"/>
                <w:szCs w:val="22"/>
                <w:lang w:val="mk-MK"/>
              </w:rPr>
              <w:t>Peshë shtesë i jepet propozim</w:t>
            </w:r>
            <w:r w:rsidR="00DF5BFE">
              <w:rPr>
                <w:rFonts w:cstheme="minorHAnsi"/>
                <w:sz w:val="22"/>
                <w:szCs w:val="22"/>
                <w:lang w:val="sq-AL"/>
              </w:rPr>
              <w:t>projekteve</w:t>
            </w:r>
            <w:r w:rsidRPr="00412FFB">
              <w:rPr>
                <w:rFonts w:cstheme="minorHAnsi"/>
                <w:sz w:val="22"/>
                <w:szCs w:val="22"/>
                <w:lang w:val="mk-MK"/>
              </w:rPr>
              <w:t xml:space="preserve"> me mundësinë e krijimit të ndryshimeve sistematike. Propozimprojekti duhet:</w:t>
            </w:r>
          </w:p>
          <w:p w14:paraId="0B815800" w14:textId="77777777" w:rsidR="00A3331F" w:rsidRPr="00412FFB"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të ketë ndikim në ngritjen e kapaciteteve dhe qëndrueshmërinë në zhvillimin e iniciativave dhe organizatave spontane lokale</w:t>
            </w:r>
          </w:p>
          <w:p w14:paraId="7C19C194" w14:textId="5F35F579" w:rsidR="00A3331F" w:rsidRPr="00412FFB"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të përfshijë autoritetet dhe institucionet, ndër të tjera</w:t>
            </w:r>
            <w:r w:rsidR="001C01CA">
              <w:rPr>
                <w:rFonts w:cstheme="minorHAnsi"/>
                <w:sz w:val="22"/>
                <w:szCs w:val="22"/>
                <w:lang w:val="sq-AL"/>
              </w:rPr>
              <w:t>,</w:t>
            </w:r>
            <w:r>
              <w:rPr>
                <w:rFonts w:cstheme="minorHAnsi"/>
                <w:sz w:val="22"/>
                <w:szCs w:val="22"/>
                <w:lang w:val="mk-MK"/>
              </w:rPr>
              <w:t xml:space="preserve"> në nivel lokal/komunal si partnerë në promovimin e integrimit gjinor dhe </w:t>
            </w:r>
            <w:r w:rsidR="00E12253">
              <w:rPr>
                <w:rFonts w:cstheme="minorHAnsi"/>
                <w:sz w:val="22"/>
                <w:szCs w:val="22"/>
                <w:lang w:val="sq-AL"/>
              </w:rPr>
              <w:t>rikujtimit</w:t>
            </w:r>
            <w:r>
              <w:rPr>
                <w:rFonts w:cstheme="minorHAnsi"/>
                <w:sz w:val="22"/>
                <w:szCs w:val="22"/>
                <w:lang w:val="mk-MK"/>
              </w:rPr>
              <w:t xml:space="preserve"> ndëretnik gjithëpërfshirës dhe dialogut të bazuar në fakte për të kaluarën</w:t>
            </w:r>
          </w:p>
          <w:p w14:paraId="032432D8" w14:textId="77777777" w:rsidR="00A3331F" w:rsidRPr="00412FFB"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të përfshijë partneritete të rëndësishme ndëretnike (në nivel kombëtar dhe rajonal)</w:t>
            </w:r>
          </w:p>
          <w:p w14:paraId="1EBF477C" w14:textId="1EC9D611" w:rsidR="00A3331F" w:rsidRPr="00412FFB"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të promov</w:t>
            </w:r>
            <w:r w:rsidR="00E12253">
              <w:rPr>
                <w:rFonts w:cstheme="minorHAnsi"/>
                <w:sz w:val="22"/>
                <w:szCs w:val="22"/>
                <w:lang w:val="sq-AL"/>
              </w:rPr>
              <w:t>ojë</w:t>
            </w:r>
            <w:r>
              <w:rPr>
                <w:rFonts w:cstheme="minorHAnsi"/>
                <w:sz w:val="22"/>
                <w:szCs w:val="22"/>
                <w:lang w:val="mk-MK"/>
              </w:rPr>
              <w:t xml:space="preserve"> edukimin dhe ngritjen e liderëve të rinj (në formësimin e opinionit publik, profesionistë, në politikë, etj.) në drejtësinë dhe pajtimin tranzicional që përfshijnë komponentin gjinor</w:t>
            </w:r>
          </w:p>
          <w:p w14:paraId="2B2630AC" w14:textId="77777777" w:rsidR="00A3331F" w:rsidRPr="00412FFB"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të promovojë rolin e grave si profesionistë dhe lidere në zhvillim në fushën e drejtësisë dhe pajtimit tranzicional</w:t>
            </w:r>
          </w:p>
          <w:p w14:paraId="7326120B" w14:textId="77777777" w:rsidR="00A3331F"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të shërbejë për zhvillimin dhe testimin e qasjeve novatore që përfshijnë komponentin gjinor në mekanizmin e thënies së së vërtetës në drejtësinë tranzicionale dhe avokojnë për përgjegjësinë për krimet e luftës dhe pajtimin</w:t>
            </w:r>
          </w:p>
          <w:bookmarkEnd w:id="7"/>
          <w:p w14:paraId="168F2ED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 xml:space="preserve">Deri në 3 kritere – </w:t>
            </w:r>
            <w:r w:rsidRPr="00CF6192">
              <w:rPr>
                <w:rFonts w:cstheme="minorHAnsi"/>
                <w:b/>
                <w:bCs/>
                <w:sz w:val="22"/>
                <w:szCs w:val="22"/>
                <w:lang w:val="mk-MK"/>
              </w:rPr>
              <w:t>25 pikë</w:t>
            </w:r>
          </w:p>
          <w:p w14:paraId="0E05289B" w14:textId="772AAA72" w:rsidR="00A3331F" w:rsidRPr="00412FFB" w:rsidRDefault="00034ED7" w:rsidP="00B94FA4">
            <w:pPr>
              <w:jc w:val="both"/>
              <w:rPr>
                <w:rFonts w:cstheme="minorHAnsi"/>
                <w:sz w:val="22"/>
                <w:szCs w:val="22"/>
                <w:lang w:val="mk-MK"/>
              </w:rPr>
            </w:pPr>
            <w:r>
              <w:rPr>
                <w:rFonts w:cstheme="minorHAnsi"/>
                <w:sz w:val="22"/>
                <w:szCs w:val="22"/>
                <w:lang w:val="mk-MK"/>
              </w:rPr>
              <w:t xml:space="preserve">3 deri në 6, </w:t>
            </w:r>
            <w:r w:rsidR="00A3331F" w:rsidRPr="00412FFB">
              <w:rPr>
                <w:rFonts w:cstheme="minorHAnsi"/>
                <w:sz w:val="22"/>
                <w:szCs w:val="22"/>
                <w:lang w:val="mk-MK"/>
              </w:rPr>
              <w:t xml:space="preserve">duke përfshirë 6 kritere – </w:t>
            </w:r>
            <w:r w:rsidR="00A3331F" w:rsidRPr="00CF6192">
              <w:rPr>
                <w:rFonts w:cstheme="minorHAnsi"/>
                <w:b/>
                <w:bCs/>
                <w:sz w:val="22"/>
                <w:szCs w:val="22"/>
                <w:lang w:val="mk-MK"/>
              </w:rPr>
              <w:t>50 pikë</w:t>
            </w:r>
          </w:p>
        </w:tc>
        <w:tc>
          <w:tcPr>
            <w:tcW w:w="1134" w:type="dxa"/>
          </w:tcPr>
          <w:p w14:paraId="76F379C1"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5%</w:t>
            </w:r>
          </w:p>
        </w:tc>
        <w:tc>
          <w:tcPr>
            <w:tcW w:w="1208" w:type="dxa"/>
          </w:tcPr>
          <w:p w14:paraId="7592CAD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50</w:t>
            </w:r>
          </w:p>
        </w:tc>
      </w:tr>
      <w:tr w:rsidR="00A3331F" w:rsidRPr="00412FFB" w14:paraId="2C0AA4F7" w14:textId="77777777" w:rsidTr="00B94FA4">
        <w:tc>
          <w:tcPr>
            <w:tcW w:w="497" w:type="dxa"/>
            <w:shd w:val="clear" w:color="auto" w:fill="E2EFD9" w:themeFill="accent6" w:themeFillTint="33"/>
          </w:tcPr>
          <w:p w14:paraId="0C6E0B39"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3</w:t>
            </w:r>
          </w:p>
        </w:tc>
        <w:tc>
          <w:tcPr>
            <w:tcW w:w="6248" w:type="dxa"/>
            <w:shd w:val="clear" w:color="auto" w:fill="E2EFD9" w:themeFill="accent6" w:themeFillTint="33"/>
          </w:tcPr>
          <w:p w14:paraId="74B1371C" w14:textId="77777777" w:rsidR="00A3331F" w:rsidRPr="00412FFB" w:rsidRDefault="00A3331F" w:rsidP="00B94FA4">
            <w:pPr>
              <w:jc w:val="both"/>
              <w:rPr>
                <w:b/>
                <w:bCs/>
                <w:sz w:val="22"/>
                <w:szCs w:val="22"/>
                <w:lang w:val="mk-MK"/>
              </w:rPr>
            </w:pPr>
            <w:r w:rsidRPr="00412FFB">
              <w:rPr>
                <w:b/>
                <w:bCs/>
                <w:sz w:val="22"/>
                <w:szCs w:val="22"/>
                <w:lang w:val="mk-MK"/>
              </w:rPr>
              <w:t>QËNDRUESHMËRIA E PROJEKTIT TË PROPOZUAR</w:t>
            </w:r>
          </w:p>
        </w:tc>
        <w:tc>
          <w:tcPr>
            <w:tcW w:w="1134" w:type="dxa"/>
            <w:shd w:val="clear" w:color="auto" w:fill="E2EFD9" w:themeFill="accent6" w:themeFillTint="33"/>
          </w:tcPr>
          <w:p w14:paraId="4D9C3039"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w:t>
            </w:r>
          </w:p>
        </w:tc>
        <w:tc>
          <w:tcPr>
            <w:tcW w:w="1208" w:type="dxa"/>
            <w:shd w:val="clear" w:color="auto" w:fill="E2EFD9" w:themeFill="accent6" w:themeFillTint="33"/>
          </w:tcPr>
          <w:p w14:paraId="7BF2C8B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w:t>
            </w:r>
          </w:p>
        </w:tc>
      </w:tr>
      <w:tr w:rsidR="00A3331F" w:rsidRPr="00412FFB" w14:paraId="773F09EB" w14:textId="77777777" w:rsidTr="00B94FA4">
        <w:tc>
          <w:tcPr>
            <w:tcW w:w="497" w:type="dxa"/>
          </w:tcPr>
          <w:p w14:paraId="2F677012" w14:textId="77777777" w:rsidR="00A3331F" w:rsidRPr="00412FFB" w:rsidRDefault="00A3331F" w:rsidP="00B94FA4">
            <w:pPr>
              <w:jc w:val="both"/>
              <w:rPr>
                <w:rFonts w:cstheme="minorHAnsi"/>
                <w:sz w:val="22"/>
                <w:szCs w:val="22"/>
                <w:lang w:val="mk-MK"/>
              </w:rPr>
            </w:pPr>
          </w:p>
        </w:tc>
        <w:tc>
          <w:tcPr>
            <w:tcW w:w="6248" w:type="dxa"/>
          </w:tcPr>
          <w:p w14:paraId="2E43424C" w14:textId="77777777" w:rsidR="00A3331F" w:rsidRPr="00412FFB" w:rsidRDefault="00A3331F" w:rsidP="00B94FA4">
            <w:pPr>
              <w:jc w:val="both"/>
              <w:rPr>
                <w:rFonts w:eastAsia="Times New Roman" w:cstheme="minorHAnsi"/>
                <w:sz w:val="22"/>
                <w:szCs w:val="22"/>
                <w:lang w:val="mk-MK" w:eastAsia="en-GB"/>
              </w:rPr>
            </w:pPr>
            <w:r w:rsidRPr="00412FFB">
              <w:rPr>
                <w:rFonts w:eastAsia="Times New Roman" w:cstheme="minorHAnsi"/>
                <w:sz w:val="22"/>
                <w:szCs w:val="22"/>
                <w:lang w:val="mk-MK" w:eastAsia="en-GB"/>
              </w:rPr>
              <w:t>Rezultatet e pritura të projektit janë të qëndrueshme:</w:t>
            </w:r>
          </w:p>
          <w:p w14:paraId="65533CB1" w14:textId="1552253F" w:rsidR="00A3331F" w:rsidRPr="00412FFB" w:rsidRDefault="00A3331F" w:rsidP="00A3331F">
            <w:pPr>
              <w:pStyle w:val="ListParagraph"/>
              <w:numPr>
                <w:ilvl w:val="0"/>
                <w:numId w:val="39"/>
              </w:numPr>
              <w:spacing w:before="0" w:after="0" w:line="240" w:lineRule="auto"/>
              <w:textAlignment w:val="baseline"/>
              <w:rPr>
                <w:rFonts w:eastAsia="Times New Roman" w:cstheme="minorHAnsi"/>
                <w:color w:val="000000"/>
                <w:sz w:val="22"/>
                <w:szCs w:val="22"/>
                <w:lang w:val="mk-MK" w:eastAsia="en-GB"/>
              </w:rPr>
            </w:pPr>
            <w:r w:rsidRPr="00412FFB">
              <w:rPr>
                <w:rFonts w:eastAsia="Times New Roman" w:cstheme="minorHAnsi"/>
                <w:color w:val="000000"/>
                <w:sz w:val="22"/>
                <w:szCs w:val="22"/>
                <w:lang w:val="mk-MK" w:eastAsia="en-GB"/>
              </w:rPr>
              <w:t xml:space="preserve">disi </w:t>
            </w:r>
            <w:r w:rsidR="00E12253">
              <w:rPr>
                <w:rFonts w:eastAsia="Times New Roman" w:cstheme="minorHAnsi"/>
                <w:color w:val="000000"/>
                <w:sz w:val="22"/>
                <w:szCs w:val="22"/>
                <w:lang w:val="sq-AL" w:eastAsia="en-GB"/>
              </w:rPr>
              <w:t>të</w:t>
            </w:r>
            <w:r w:rsidRPr="00412FFB">
              <w:rPr>
                <w:rFonts w:eastAsia="Times New Roman" w:cstheme="minorHAnsi"/>
                <w:color w:val="000000"/>
                <w:sz w:val="22"/>
                <w:szCs w:val="22"/>
                <w:lang w:val="mk-MK" w:eastAsia="en-GB"/>
              </w:rPr>
              <w:t xml:space="preserve"> qëndrueshme – </w:t>
            </w:r>
            <w:r w:rsidRPr="00CF6192">
              <w:rPr>
                <w:rFonts w:eastAsia="Times New Roman" w:cstheme="minorHAnsi"/>
                <w:b/>
                <w:bCs/>
                <w:color w:val="000000"/>
                <w:sz w:val="22"/>
                <w:szCs w:val="22"/>
                <w:lang w:val="mk-MK" w:eastAsia="en-GB"/>
              </w:rPr>
              <w:t>30 pikë</w:t>
            </w:r>
          </w:p>
          <w:p w14:paraId="454C3F65" w14:textId="77777777" w:rsidR="00A3331F" w:rsidRPr="00412FFB" w:rsidRDefault="00A3331F" w:rsidP="00A3331F">
            <w:pPr>
              <w:pStyle w:val="ListParagraph"/>
              <w:numPr>
                <w:ilvl w:val="0"/>
                <w:numId w:val="39"/>
              </w:numPr>
              <w:spacing w:before="0" w:after="0" w:line="240" w:lineRule="auto"/>
              <w:textAlignment w:val="baseline"/>
              <w:rPr>
                <w:rFonts w:eastAsia="Times New Roman"/>
                <w:b/>
                <w:bCs/>
                <w:color w:val="000000"/>
                <w:sz w:val="22"/>
                <w:szCs w:val="22"/>
                <w:lang w:val="mk-MK" w:eastAsia="en-GB"/>
              </w:rPr>
            </w:pPr>
            <w:r>
              <w:rPr>
                <w:rFonts w:eastAsia="Times New Roman"/>
                <w:color w:val="000000" w:themeColor="text1"/>
                <w:sz w:val="22"/>
                <w:szCs w:val="22"/>
                <w:lang w:val="mk-MK" w:eastAsia="en-GB"/>
              </w:rPr>
              <w:t xml:space="preserve">kryesisht të qëndrueshme – </w:t>
            </w:r>
            <w:r w:rsidRPr="00CF6192">
              <w:rPr>
                <w:rFonts w:eastAsia="Times New Roman"/>
                <w:b/>
                <w:bCs/>
                <w:color w:val="000000" w:themeColor="text1"/>
                <w:sz w:val="22"/>
                <w:szCs w:val="22"/>
                <w:lang w:val="mk-MK" w:eastAsia="en-GB"/>
              </w:rPr>
              <w:t>75 pikë</w:t>
            </w:r>
          </w:p>
          <w:p w14:paraId="717FA030" w14:textId="77777777" w:rsidR="00A3331F" w:rsidRPr="001C01CA" w:rsidRDefault="00A3331F" w:rsidP="00A3331F">
            <w:pPr>
              <w:pStyle w:val="ListParagraph"/>
              <w:numPr>
                <w:ilvl w:val="0"/>
                <w:numId w:val="39"/>
              </w:numPr>
              <w:spacing w:before="0" w:after="0" w:line="240" w:lineRule="auto"/>
              <w:textAlignment w:val="baseline"/>
              <w:rPr>
                <w:rFonts w:eastAsia="Times New Roman" w:cstheme="minorHAnsi"/>
                <w:color w:val="000000"/>
                <w:sz w:val="22"/>
                <w:szCs w:val="22"/>
                <w:lang w:val="mk-MK" w:eastAsia="en-GB"/>
              </w:rPr>
            </w:pPr>
            <w:r>
              <w:rPr>
                <w:rFonts w:eastAsia="Times New Roman" w:cstheme="minorHAnsi"/>
                <w:color w:val="000000"/>
                <w:sz w:val="22"/>
                <w:szCs w:val="22"/>
                <w:lang w:val="mk-MK" w:eastAsia="en-GB"/>
              </w:rPr>
              <w:t xml:space="preserve">plotësisht </w:t>
            </w:r>
            <w:r w:rsidR="00E12253">
              <w:rPr>
                <w:rFonts w:eastAsia="Times New Roman" w:cstheme="minorHAnsi"/>
                <w:color w:val="000000"/>
                <w:sz w:val="22"/>
                <w:szCs w:val="22"/>
                <w:lang w:val="sq-AL" w:eastAsia="en-GB"/>
              </w:rPr>
              <w:t>të</w:t>
            </w:r>
            <w:r>
              <w:rPr>
                <w:rFonts w:eastAsia="Times New Roman" w:cstheme="minorHAnsi"/>
                <w:color w:val="000000"/>
                <w:sz w:val="22"/>
                <w:szCs w:val="22"/>
                <w:lang w:val="mk-MK" w:eastAsia="en-GB"/>
              </w:rPr>
              <w:t xml:space="preserve"> qëndruesh</w:t>
            </w:r>
            <w:r w:rsidR="00E12253">
              <w:rPr>
                <w:rFonts w:eastAsia="Times New Roman" w:cstheme="minorHAnsi"/>
                <w:color w:val="000000"/>
                <w:sz w:val="22"/>
                <w:szCs w:val="22"/>
                <w:lang w:val="sq-AL" w:eastAsia="en-GB"/>
              </w:rPr>
              <w:t>me</w:t>
            </w:r>
            <w:r>
              <w:rPr>
                <w:rFonts w:eastAsia="Times New Roman" w:cstheme="minorHAnsi"/>
                <w:color w:val="000000"/>
                <w:sz w:val="22"/>
                <w:szCs w:val="22"/>
                <w:lang w:val="mk-MK" w:eastAsia="en-GB"/>
              </w:rPr>
              <w:t xml:space="preserve"> </w:t>
            </w:r>
            <w:r w:rsidR="00E12253">
              <w:rPr>
                <w:rFonts w:eastAsia="Times New Roman"/>
                <w:color w:val="000000" w:themeColor="text1"/>
                <w:sz w:val="22"/>
                <w:szCs w:val="22"/>
                <w:lang w:val="mk-MK" w:eastAsia="en-GB"/>
              </w:rPr>
              <w:t xml:space="preserve">– </w:t>
            </w:r>
            <w:r w:rsidRPr="00CF6192">
              <w:rPr>
                <w:rFonts w:eastAsia="Times New Roman" w:cstheme="minorHAnsi"/>
                <w:b/>
                <w:bCs/>
                <w:color w:val="000000"/>
                <w:sz w:val="22"/>
                <w:szCs w:val="22"/>
                <w:lang w:val="mk-MK" w:eastAsia="en-GB"/>
              </w:rPr>
              <w:t>100 pikë</w:t>
            </w:r>
          </w:p>
          <w:p w14:paraId="536C4AB5" w14:textId="77777777" w:rsidR="001C01CA" w:rsidRDefault="001C01CA" w:rsidP="001C01CA">
            <w:pPr>
              <w:spacing w:before="0" w:after="0" w:line="240" w:lineRule="auto"/>
              <w:textAlignment w:val="baseline"/>
              <w:rPr>
                <w:rFonts w:eastAsia="Times New Roman" w:cstheme="minorHAnsi"/>
                <w:color w:val="000000"/>
                <w:sz w:val="22"/>
                <w:szCs w:val="22"/>
                <w:lang w:val="mk-MK" w:eastAsia="en-GB"/>
              </w:rPr>
            </w:pPr>
          </w:p>
          <w:p w14:paraId="1928F184" w14:textId="42B4EAEA" w:rsidR="001C01CA" w:rsidRPr="001C01CA" w:rsidRDefault="001C01CA" w:rsidP="001C01CA">
            <w:pPr>
              <w:spacing w:before="0" w:after="0" w:line="240" w:lineRule="auto"/>
              <w:textAlignment w:val="baseline"/>
              <w:rPr>
                <w:rFonts w:eastAsia="Times New Roman" w:cstheme="minorHAnsi"/>
                <w:color w:val="000000"/>
                <w:sz w:val="22"/>
                <w:szCs w:val="22"/>
                <w:lang w:val="mk-MK" w:eastAsia="en-GB"/>
              </w:rPr>
            </w:pPr>
          </w:p>
        </w:tc>
        <w:tc>
          <w:tcPr>
            <w:tcW w:w="1134" w:type="dxa"/>
          </w:tcPr>
          <w:p w14:paraId="52C6170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146EBC6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4605EFA4" w14:textId="77777777" w:rsidTr="00B94FA4">
        <w:tc>
          <w:tcPr>
            <w:tcW w:w="497" w:type="dxa"/>
            <w:shd w:val="clear" w:color="auto" w:fill="E2EFD9" w:themeFill="accent6" w:themeFillTint="33"/>
          </w:tcPr>
          <w:p w14:paraId="486C6D4A"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lastRenderedPageBreak/>
              <w:t>4</w:t>
            </w:r>
          </w:p>
        </w:tc>
        <w:tc>
          <w:tcPr>
            <w:tcW w:w="6248" w:type="dxa"/>
            <w:shd w:val="clear" w:color="auto" w:fill="E2EFD9" w:themeFill="accent6" w:themeFillTint="33"/>
          </w:tcPr>
          <w:p w14:paraId="02A97F89" w14:textId="77777777" w:rsidR="00A3331F" w:rsidRPr="00412FFB" w:rsidRDefault="00A3331F" w:rsidP="00B94FA4">
            <w:pPr>
              <w:jc w:val="both"/>
              <w:rPr>
                <w:b/>
                <w:bCs/>
                <w:sz w:val="22"/>
                <w:szCs w:val="22"/>
                <w:lang w:val="mk-MK"/>
              </w:rPr>
            </w:pPr>
            <w:r w:rsidRPr="00412FFB">
              <w:rPr>
                <w:b/>
                <w:bCs/>
                <w:sz w:val="22"/>
                <w:szCs w:val="22"/>
                <w:lang w:val="mk-MK"/>
              </w:rPr>
              <w:t>EKONOMIA DHE RELEVANCA E BUXHETIT</w:t>
            </w:r>
          </w:p>
        </w:tc>
        <w:tc>
          <w:tcPr>
            <w:tcW w:w="1134" w:type="dxa"/>
            <w:shd w:val="clear" w:color="auto" w:fill="E2EFD9" w:themeFill="accent6" w:themeFillTint="33"/>
          </w:tcPr>
          <w:p w14:paraId="3B8E6178"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w:t>
            </w:r>
          </w:p>
        </w:tc>
        <w:tc>
          <w:tcPr>
            <w:tcW w:w="1208" w:type="dxa"/>
            <w:shd w:val="clear" w:color="auto" w:fill="E2EFD9" w:themeFill="accent6" w:themeFillTint="33"/>
          </w:tcPr>
          <w:p w14:paraId="603E0300"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w:t>
            </w:r>
          </w:p>
        </w:tc>
      </w:tr>
      <w:tr w:rsidR="00A3331F" w:rsidRPr="00412FFB" w14:paraId="6F99F3AB" w14:textId="77777777" w:rsidTr="00B94FA4">
        <w:tc>
          <w:tcPr>
            <w:tcW w:w="497" w:type="dxa"/>
          </w:tcPr>
          <w:p w14:paraId="6CC73BD8" w14:textId="77777777" w:rsidR="00A3331F" w:rsidRPr="00412FFB" w:rsidRDefault="00A3331F" w:rsidP="00B94FA4">
            <w:pPr>
              <w:jc w:val="both"/>
              <w:rPr>
                <w:sz w:val="22"/>
                <w:szCs w:val="22"/>
                <w:lang w:val="mk-MK"/>
              </w:rPr>
            </w:pPr>
          </w:p>
        </w:tc>
        <w:tc>
          <w:tcPr>
            <w:tcW w:w="6248" w:type="dxa"/>
          </w:tcPr>
          <w:p w14:paraId="324FC26F" w14:textId="77777777" w:rsidR="00A3331F" w:rsidRPr="00412FFB" w:rsidRDefault="00A3331F" w:rsidP="00B94FA4">
            <w:pPr>
              <w:textAlignment w:val="baseline"/>
              <w:rPr>
                <w:rFonts w:eastAsia="Times New Roman" w:cstheme="minorHAnsi"/>
                <w:sz w:val="22"/>
                <w:szCs w:val="22"/>
                <w:lang w:val="mk-MK" w:eastAsia="en-GB"/>
              </w:rPr>
            </w:pPr>
            <w:r w:rsidRPr="00412FFB">
              <w:rPr>
                <w:rFonts w:eastAsia="Times New Roman" w:cstheme="minorHAnsi"/>
                <w:color w:val="000000"/>
                <w:sz w:val="22"/>
                <w:szCs w:val="22"/>
                <w:lang w:val="mk-MK" w:eastAsia="en-GB"/>
              </w:rPr>
              <w:t>Buxheti i propozuar është ekonomik, relevant dhe realisht i arritshëm:</w:t>
            </w:r>
          </w:p>
          <w:p w14:paraId="38E2E4A1" w14:textId="77777777" w:rsidR="00A3331F" w:rsidRPr="00412FFB" w:rsidRDefault="00A3331F" w:rsidP="00A3331F">
            <w:pPr>
              <w:numPr>
                <w:ilvl w:val="0"/>
                <w:numId w:val="37"/>
              </w:numPr>
              <w:spacing w:before="0" w:after="0" w:line="240" w:lineRule="auto"/>
              <w:textAlignment w:val="baseline"/>
              <w:rPr>
                <w:rFonts w:eastAsia="Times New Roman" w:cstheme="minorHAnsi"/>
                <w:b/>
                <w:bCs/>
                <w:sz w:val="22"/>
                <w:szCs w:val="22"/>
                <w:lang w:val="mk-MK" w:eastAsia="en-GB"/>
              </w:rPr>
            </w:pPr>
            <w:r>
              <w:rPr>
                <w:rFonts w:eastAsia="Times New Roman" w:cstheme="minorHAnsi"/>
                <w:color w:val="000000"/>
                <w:sz w:val="22"/>
                <w:szCs w:val="22"/>
                <w:lang w:val="mk-MK" w:eastAsia="en-GB"/>
              </w:rPr>
              <w:t xml:space="preserve">disi realiste – </w:t>
            </w:r>
            <w:r w:rsidRPr="00CF6192">
              <w:rPr>
                <w:rFonts w:eastAsia="Times New Roman" w:cstheme="minorHAnsi"/>
                <w:b/>
                <w:bCs/>
                <w:color w:val="000000"/>
                <w:sz w:val="22"/>
                <w:szCs w:val="22"/>
                <w:lang w:val="mk-MK" w:eastAsia="en-GB"/>
              </w:rPr>
              <w:t>40 pikë</w:t>
            </w:r>
          </w:p>
          <w:p w14:paraId="7369D930" w14:textId="5F9589DD" w:rsidR="00A3331F" w:rsidRPr="00412FFB" w:rsidRDefault="00A3331F" w:rsidP="00A3331F">
            <w:pPr>
              <w:numPr>
                <w:ilvl w:val="0"/>
                <w:numId w:val="37"/>
              </w:numPr>
              <w:spacing w:before="0" w:after="0" w:line="240" w:lineRule="auto"/>
              <w:textAlignment w:val="baseline"/>
              <w:rPr>
                <w:rFonts w:eastAsia="Times New Roman" w:cstheme="minorHAnsi"/>
                <w:sz w:val="22"/>
                <w:szCs w:val="22"/>
                <w:lang w:val="mk-MK" w:eastAsia="en-GB"/>
              </w:rPr>
            </w:pPr>
            <w:r>
              <w:rPr>
                <w:rFonts w:eastAsia="Times New Roman" w:cstheme="minorHAnsi"/>
                <w:color w:val="000000"/>
                <w:sz w:val="22"/>
                <w:szCs w:val="22"/>
                <w:lang w:val="mk-MK" w:eastAsia="en-GB"/>
              </w:rPr>
              <w:t xml:space="preserve">kryesisht realiste </w:t>
            </w:r>
            <w:r w:rsidR="00E12253">
              <w:rPr>
                <w:rFonts w:eastAsia="Times New Roman"/>
                <w:color w:val="000000" w:themeColor="text1"/>
                <w:sz w:val="22"/>
                <w:szCs w:val="22"/>
                <w:lang w:val="mk-MK" w:eastAsia="en-GB"/>
              </w:rPr>
              <w:t>–</w:t>
            </w:r>
            <w:r w:rsidR="00E12253">
              <w:rPr>
                <w:rFonts w:eastAsia="Times New Roman"/>
                <w:color w:val="000000" w:themeColor="text1"/>
                <w:sz w:val="22"/>
                <w:szCs w:val="22"/>
                <w:lang w:val="sq-AL" w:eastAsia="en-GB"/>
              </w:rPr>
              <w:t xml:space="preserve"> </w:t>
            </w:r>
            <w:r w:rsidRPr="00CF6192">
              <w:rPr>
                <w:rFonts w:eastAsia="Times New Roman" w:cstheme="minorHAnsi"/>
                <w:b/>
                <w:bCs/>
                <w:color w:val="000000"/>
                <w:sz w:val="22"/>
                <w:szCs w:val="22"/>
                <w:lang w:val="mk-MK" w:eastAsia="en-GB"/>
              </w:rPr>
              <w:t>70 pikë</w:t>
            </w:r>
          </w:p>
          <w:p w14:paraId="3EBE0B70" w14:textId="7AC87C43" w:rsidR="00A3331F" w:rsidRPr="00412FFB" w:rsidRDefault="00A3331F" w:rsidP="00A3331F">
            <w:pPr>
              <w:numPr>
                <w:ilvl w:val="0"/>
                <w:numId w:val="37"/>
              </w:numPr>
              <w:spacing w:before="0" w:after="0" w:line="240" w:lineRule="auto"/>
              <w:textAlignment w:val="baseline"/>
              <w:rPr>
                <w:rFonts w:eastAsia="Times New Roman"/>
                <w:sz w:val="22"/>
                <w:szCs w:val="22"/>
                <w:lang w:val="mk-MK" w:eastAsia="en-GB"/>
              </w:rPr>
            </w:pPr>
            <w:r>
              <w:rPr>
                <w:rFonts w:eastAsia="Times New Roman"/>
                <w:color w:val="000000" w:themeColor="text1"/>
                <w:sz w:val="22"/>
                <w:szCs w:val="22"/>
                <w:lang w:val="mk-MK" w:eastAsia="en-GB"/>
              </w:rPr>
              <w:t xml:space="preserve">plotësisht realiste </w:t>
            </w:r>
            <w:r w:rsidR="00E12253">
              <w:rPr>
                <w:rFonts w:eastAsia="Times New Roman"/>
                <w:color w:val="000000" w:themeColor="text1"/>
                <w:sz w:val="22"/>
                <w:szCs w:val="22"/>
                <w:lang w:val="mk-MK" w:eastAsia="en-GB"/>
              </w:rPr>
              <w:t xml:space="preserve">– </w:t>
            </w:r>
            <w:r>
              <w:rPr>
                <w:rFonts w:eastAsia="Times New Roman"/>
                <w:color w:val="000000" w:themeColor="text1"/>
                <w:sz w:val="22"/>
                <w:szCs w:val="22"/>
                <w:lang w:val="mk-MK" w:eastAsia="en-GB"/>
              </w:rPr>
              <w:t xml:space="preserve"> </w:t>
            </w:r>
            <w:r w:rsidRPr="006F62FE">
              <w:rPr>
                <w:rFonts w:eastAsia="Times New Roman"/>
                <w:b/>
                <w:bCs/>
                <w:color w:val="000000" w:themeColor="text1"/>
                <w:sz w:val="22"/>
                <w:szCs w:val="22"/>
                <w:lang w:val="mk-MK" w:eastAsia="en-GB"/>
              </w:rPr>
              <w:t>100 pikë</w:t>
            </w:r>
          </w:p>
        </w:tc>
        <w:tc>
          <w:tcPr>
            <w:tcW w:w="1134" w:type="dxa"/>
          </w:tcPr>
          <w:p w14:paraId="1BC98B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1DE83084"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78935E7A" w14:textId="77777777" w:rsidTr="00B94FA4">
        <w:tc>
          <w:tcPr>
            <w:tcW w:w="6745" w:type="dxa"/>
            <w:gridSpan w:val="2"/>
            <w:shd w:val="clear" w:color="auto" w:fill="DEEAF6" w:themeFill="accent5" w:themeFillTint="33"/>
          </w:tcPr>
          <w:p w14:paraId="0025DE69"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Në total</w:t>
            </w:r>
          </w:p>
        </w:tc>
        <w:tc>
          <w:tcPr>
            <w:tcW w:w="1134" w:type="dxa"/>
            <w:shd w:val="clear" w:color="auto" w:fill="DEEAF6" w:themeFill="accent5" w:themeFillTint="33"/>
          </w:tcPr>
          <w:p w14:paraId="47D21C37"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w:t>
            </w:r>
          </w:p>
        </w:tc>
        <w:tc>
          <w:tcPr>
            <w:tcW w:w="1208" w:type="dxa"/>
            <w:shd w:val="clear" w:color="auto" w:fill="DEEAF6" w:themeFill="accent5" w:themeFillTint="33"/>
          </w:tcPr>
          <w:p w14:paraId="62913B0D"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1000</w:t>
            </w:r>
          </w:p>
        </w:tc>
      </w:tr>
    </w:tbl>
    <w:p w14:paraId="0AF9D47C" w14:textId="4D61BF46" w:rsidR="38A5CDE1" w:rsidRPr="00E12253" w:rsidRDefault="00A3331F" w:rsidP="27C285C0">
      <w:pPr>
        <w:pStyle w:val="Heading2"/>
        <w:rPr>
          <w:sz w:val="22"/>
          <w:szCs w:val="22"/>
          <w:lang w:val="sq-AL"/>
        </w:rPr>
      </w:pPr>
      <w:r>
        <w:rPr>
          <w:sz w:val="22"/>
          <w:szCs w:val="22"/>
          <w:lang w:val="mk-MK"/>
        </w:rPr>
        <w:t>PARTNERITET</w:t>
      </w:r>
      <w:r w:rsidR="00E12253">
        <w:rPr>
          <w:sz w:val="22"/>
          <w:szCs w:val="22"/>
          <w:lang w:val="sq-AL"/>
        </w:rPr>
        <w:t>ET</w:t>
      </w:r>
    </w:p>
    <w:p w14:paraId="37CEF95A" w14:textId="45F4A0CD" w:rsidR="00A3331F" w:rsidRPr="00A3331F" w:rsidRDefault="00A3331F" w:rsidP="00A3331F">
      <w:pPr>
        <w:jc w:val="both"/>
        <w:rPr>
          <w:sz w:val="22"/>
          <w:szCs w:val="22"/>
          <w:lang w:val="sr-Latn-ME"/>
        </w:rPr>
      </w:pPr>
      <w:r w:rsidRPr="00A3331F">
        <w:rPr>
          <w:sz w:val="22"/>
          <w:szCs w:val="22"/>
          <w:lang w:val="sr-Latn-ME"/>
        </w:rPr>
        <w:t xml:space="preserve">Kandidatët mund të aplikojnë në mënyrë të pavarur ose në partneritet me </w:t>
      </w:r>
      <w:r>
        <w:rPr>
          <w:sz w:val="22"/>
          <w:szCs w:val="22"/>
          <w:lang w:val="mk-MK"/>
        </w:rPr>
        <w:t>organizata të tjera qytetare</w:t>
      </w:r>
      <w:r w:rsidRPr="00A3331F">
        <w:rPr>
          <w:sz w:val="22"/>
          <w:szCs w:val="22"/>
          <w:lang w:val="sr-Latn-ME"/>
        </w:rPr>
        <w:t>. I njëjti aplik</w:t>
      </w:r>
      <w:r w:rsidR="00E12253">
        <w:rPr>
          <w:sz w:val="22"/>
          <w:szCs w:val="22"/>
          <w:lang w:val="sr-Latn-ME"/>
        </w:rPr>
        <w:t>ues</w:t>
      </w:r>
      <w:r w:rsidRPr="00A3331F">
        <w:rPr>
          <w:sz w:val="22"/>
          <w:szCs w:val="22"/>
          <w:lang w:val="sr-Latn-ME"/>
        </w:rPr>
        <w:t xml:space="preserve"> mund të jetë një </w:t>
      </w:r>
      <w:r>
        <w:rPr>
          <w:sz w:val="22"/>
          <w:szCs w:val="22"/>
          <w:lang w:val="mk-MK"/>
        </w:rPr>
        <w:t xml:space="preserve">organizatë </w:t>
      </w:r>
      <w:r w:rsidRPr="00A3331F">
        <w:rPr>
          <w:sz w:val="22"/>
          <w:szCs w:val="22"/>
          <w:lang w:val="sr-Latn-ME"/>
        </w:rPr>
        <w:t>udhëheqëse në maksimum në një projekt dhe në të njëjtën kohë një organizatë partnere në një projekt tjetër, me një vlerësim të kapaciteteve njerëzore dhe teknike për zbatimin e aktiviteteve të propozuara të projektit të Thirrjes Publike.</w:t>
      </w:r>
    </w:p>
    <w:p w14:paraId="2357266E" w14:textId="3FED7039" w:rsidR="00A3331F" w:rsidRDefault="00A3331F" w:rsidP="00A3331F">
      <w:pPr>
        <w:jc w:val="both"/>
        <w:rPr>
          <w:sz w:val="22"/>
          <w:szCs w:val="22"/>
          <w:lang w:val="sr-Latn-ME"/>
        </w:rPr>
      </w:pPr>
      <w:r w:rsidRPr="00A3331F">
        <w:rPr>
          <w:sz w:val="22"/>
          <w:szCs w:val="22"/>
          <w:lang w:val="sr-Latn-ME"/>
        </w:rPr>
        <w:t>Partneriteti ndërmjet partnerëve të projektit rregullohet nga Marrëveshja e Partneritetit (</w:t>
      </w:r>
      <w:r w:rsidR="00E12253">
        <w:rPr>
          <w:sz w:val="22"/>
          <w:szCs w:val="22"/>
          <w:lang w:val="sr-Latn-ME"/>
        </w:rPr>
        <w:t>Aneksi</w:t>
      </w:r>
      <w:r w:rsidRPr="00A3331F">
        <w:rPr>
          <w:sz w:val="22"/>
          <w:szCs w:val="22"/>
          <w:lang w:val="sr-Latn-ME"/>
        </w:rPr>
        <w:t xml:space="preserve"> 4), e cila është pjesë përbërëse e </w:t>
      </w:r>
      <w:r w:rsidR="00E12253">
        <w:rPr>
          <w:sz w:val="22"/>
          <w:szCs w:val="22"/>
          <w:lang w:val="sr-Latn-ME"/>
        </w:rPr>
        <w:t>aplikimit</w:t>
      </w:r>
      <w:r w:rsidRPr="00A3331F">
        <w:rPr>
          <w:sz w:val="22"/>
          <w:szCs w:val="22"/>
          <w:lang w:val="sr-Latn-ME"/>
        </w:rPr>
        <w:t xml:space="preserve"> të projektit. Formulari i bashkëngjitur i Marrëveshjes së Partneritetit nuk është i detyrueshëm, por Marrëveshja duhet të përmbajë informacion për të gjithë partnerët e përfshirë në zbatimin e projektit, si dhe një përshkrim të qartë të natyrës së partneritetit, si dhe detyrimet e organizatës partnere dhe marrëdhëniet e ndërsjella ndërmjet organizatave. Partnerët e </w:t>
      </w:r>
      <w:r>
        <w:rPr>
          <w:sz w:val="22"/>
          <w:szCs w:val="22"/>
          <w:lang w:val="mk-MK"/>
        </w:rPr>
        <w:t xml:space="preserve">organizatës udhëheqëse </w:t>
      </w:r>
      <w:r w:rsidRPr="00A3331F">
        <w:rPr>
          <w:sz w:val="22"/>
          <w:szCs w:val="22"/>
          <w:lang w:val="sr-Latn-ME"/>
        </w:rPr>
        <w:t xml:space="preserve">marrin pjesë në krijimin dhe realizimin e projektit, në atë mënyrë që të mund të realizojnë aktivitete të caktuara të projektit. Në atë rast, </w:t>
      </w:r>
      <w:r>
        <w:rPr>
          <w:sz w:val="22"/>
          <w:szCs w:val="22"/>
          <w:lang w:val="mk-MK"/>
        </w:rPr>
        <w:t xml:space="preserve">organizata partnere </w:t>
      </w:r>
      <w:r w:rsidRPr="00A3331F">
        <w:rPr>
          <w:sz w:val="22"/>
          <w:szCs w:val="22"/>
          <w:lang w:val="sr-Latn-ME"/>
        </w:rPr>
        <w:t xml:space="preserve">mund të jetë edhe përfituese e burimeve financiare të projektit, sipas Marrëveshjes së Partneritetit. Në atë rast, OJQ-ja udhëheqëse është përgjegjëse për transferimin e një pjese të fondeve te </w:t>
      </w:r>
      <w:r>
        <w:rPr>
          <w:sz w:val="22"/>
          <w:szCs w:val="22"/>
          <w:lang w:val="mk-MK"/>
        </w:rPr>
        <w:t>organizata partnere</w:t>
      </w:r>
      <w:r w:rsidRPr="00A3331F">
        <w:rPr>
          <w:sz w:val="22"/>
          <w:szCs w:val="22"/>
          <w:lang w:val="sr-Latn-ME"/>
        </w:rPr>
        <w:t xml:space="preserve">. Gjithashtu, </w:t>
      </w:r>
      <w:r>
        <w:rPr>
          <w:sz w:val="22"/>
          <w:szCs w:val="22"/>
          <w:lang w:val="mk-MK"/>
        </w:rPr>
        <w:t xml:space="preserve">organizata </w:t>
      </w:r>
      <w:r w:rsidRPr="00A3331F">
        <w:rPr>
          <w:sz w:val="22"/>
          <w:szCs w:val="22"/>
          <w:lang w:val="sr-Latn-ME"/>
        </w:rPr>
        <w:t xml:space="preserve">drejtuese është përgjegjëse ndaj donatorit për shumën totale të burimeve financiare dhe realizimin e të gjitha aktiviteteve, përfshirë ato aktivitete dhe burime të realizuara nga organizata </w:t>
      </w:r>
      <w:r>
        <w:rPr>
          <w:sz w:val="22"/>
          <w:szCs w:val="22"/>
          <w:lang w:val="mk-MK"/>
        </w:rPr>
        <w:t xml:space="preserve">civile </w:t>
      </w:r>
      <w:r w:rsidRPr="00A3331F">
        <w:rPr>
          <w:sz w:val="22"/>
          <w:szCs w:val="22"/>
          <w:lang w:val="sr-Latn-ME"/>
        </w:rPr>
        <w:t>që është partnere në projekt.</w:t>
      </w:r>
      <w:r>
        <w:rPr>
          <w:sz w:val="22"/>
          <w:szCs w:val="22"/>
          <w:lang w:val="mk-MK"/>
        </w:rPr>
        <w:t xml:space="preserve"> </w:t>
      </w:r>
      <w:r w:rsidRPr="00A3331F">
        <w:rPr>
          <w:sz w:val="22"/>
          <w:szCs w:val="22"/>
          <w:lang w:val="sr-Latn-ME"/>
        </w:rPr>
        <w:t>Gjatë realizimit të aktiviteteve, të gjitha rregullat për zbatimin e projektit zbatohen në mënyrë të barabartë për organizatat drejtuese dhe partnere.</w:t>
      </w:r>
    </w:p>
    <w:p w14:paraId="28C1122D" w14:textId="44A2718F" w:rsidR="00A3331F" w:rsidRPr="00A7524D" w:rsidRDefault="00A3331F" w:rsidP="00A3331F">
      <w:pPr>
        <w:jc w:val="both"/>
        <w:rPr>
          <w:sz w:val="22"/>
          <w:szCs w:val="22"/>
          <w:lang w:val="sr-Latn-ME"/>
        </w:rPr>
      </w:pPr>
      <w:r w:rsidRPr="00A3331F">
        <w:rPr>
          <w:sz w:val="22"/>
          <w:szCs w:val="22"/>
          <w:lang w:val="sr-Latn-ME"/>
        </w:rPr>
        <w:t>Bashkëpunëtorë janë ato organizata dhe institucione që kontribuojnë në realizimin e aktiviteteve të projektit, por fondet e projektit për realizimin e aktiviteteve të projektit, të dhëna me këtë Thirrje Publike, nuk mund të transferohen te bashkëpunëtorët.</w:t>
      </w:r>
    </w:p>
    <w:sectPr w:rsidR="00A3331F" w:rsidRPr="00A7524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0592" w14:textId="77777777" w:rsidR="002E264A" w:rsidRDefault="002E264A" w:rsidP="008057C5">
      <w:pPr>
        <w:spacing w:before="0" w:after="0" w:line="240" w:lineRule="auto"/>
      </w:pPr>
      <w:r>
        <w:separator/>
      </w:r>
    </w:p>
  </w:endnote>
  <w:endnote w:type="continuationSeparator" w:id="0">
    <w:p w14:paraId="65A3F081" w14:textId="77777777" w:rsidR="002E264A" w:rsidRDefault="002E264A" w:rsidP="008057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Times New Roman,游">
    <w:altName w:val="Yu Mincho"/>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E3167E" w14:paraId="02849CB6" w14:textId="77777777" w:rsidTr="50E3167E">
      <w:trPr>
        <w:trHeight w:val="300"/>
      </w:trPr>
      <w:tc>
        <w:tcPr>
          <w:tcW w:w="3005" w:type="dxa"/>
        </w:tcPr>
        <w:p w14:paraId="4300794C" w14:textId="20487686" w:rsidR="50E3167E" w:rsidRDefault="50E3167E" w:rsidP="50E3167E">
          <w:pPr>
            <w:pStyle w:val="Header"/>
            <w:ind w:left="-115"/>
          </w:pPr>
        </w:p>
      </w:tc>
      <w:tc>
        <w:tcPr>
          <w:tcW w:w="3005" w:type="dxa"/>
        </w:tcPr>
        <w:p w14:paraId="155598E2" w14:textId="4BD14037" w:rsidR="50E3167E" w:rsidRDefault="50E3167E" w:rsidP="50E3167E">
          <w:pPr>
            <w:pStyle w:val="Header"/>
            <w:jc w:val="center"/>
          </w:pPr>
        </w:p>
      </w:tc>
      <w:tc>
        <w:tcPr>
          <w:tcW w:w="3005" w:type="dxa"/>
        </w:tcPr>
        <w:p w14:paraId="3D5BBC14" w14:textId="6723A04D" w:rsidR="50E3167E" w:rsidRDefault="50E3167E" w:rsidP="50E3167E">
          <w:pPr>
            <w:pStyle w:val="Header"/>
            <w:ind w:right="-115"/>
            <w:jc w:val="right"/>
          </w:pPr>
        </w:p>
      </w:tc>
    </w:tr>
  </w:tbl>
  <w:p w14:paraId="4441B9A5" w14:textId="483266FB" w:rsidR="50E3167E" w:rsidRDefault="50E3167E" w:rsidP="50E3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9EFB" w14:textId="77777777" w:rsidR="002E264A" w:rsidRDefault="002E264A" w:rsidP="008057C5">
      <w:pPr>
        <w:spacing w:before="0" w:after="0" w:line="240" w:lineRule="auto"/>
      </w:pPr>
      <w:r>
        <w:separator/>
      </w:r>
    </w:p>
  </w:footnote>
  <w:footnote w:type="continuationSeparator" w:id="0">
    <w:p w14:paraId="3C7C2407" w14:textId="77777777" w:rsidR="002E264A" w:rsidRDefault="002E264A" w:rsidP="008057C5">
      <w:pPr>
        <w:spacing w:before="0" w:after="0" w:line="240" w:lineRule="auto"/>
      </w:pPr>
      <w:r>
        <w:continuationSeparator/>
      </w:r>
    </w:p>
  </w:footnote>
  <w:footnote w:id="1">
    <w:p w14:paraId="12B3CF50" w14:textId="2F504C41" w:rsidR="006E1C04" w:rsidRPr="00467ACC" w:rsidRDefault="006E1C04" w:rsidP="006E1C04">
      <w:pPr>
        <w:pStyle w:val="FootnoteText"/>
        <w:jc w:val="both"/>
        <w:rPr>
          <w:rFonts w:asciiTheme="majorHAnsi" w:hAnsiTheme="majorHAnsi" w:cstheme="majorHAnsi"/>
          <w:lang w:val="sr-Latn-ME"/>
        </w:rPr>
      </w:pPr>
      <w:r w:rsidRPr="00467ACC">
        <w:rPr>
          <w:rStyle w:val="FootnoteReference"/>
          <w:rFonts w:asciiTheme="majorHAnsi" w:hAnsiTheme="majorHAnsi" w:cstheme="majorHAnsi"/>
        </w:rPr>
        <w:footnoteRef/>
      </w:r>
      <w:r w:rsidR="000E6397">
        <w:rPr>
          <w:rFonts w:asciiTheme="majorHAnsi" w:hAnsiTheme="majorHAnsi" w:cstheme="majorHAnsi"/>
        </w:rPr>
        <w:t xml:space="preserve"> </w:t>
      </w:r>
      <w:r w:rsidRPr="000E6397">
        <w:rPr>
          <w:rFonts w:cstheme="minorHAnsi"/>
        </w:rPr>
        <w:t xml:space="preserve">Për Bashkimin Evropian, ky emërtim nuk bie ndesh me qëndrimet për statusin dhe është në përputhje me Rezolutën 1244/1999 të Këshillit të Sigurimit të OKB-së dhe mendimin e GJND-së për shpalljen e pavarësisë së Kosovës. Për UNDP-në, të gjitha referencat për Kosovën </w:t>
      </w:r>
      <w:r w:rsidR="000E6397" w:rsidRPr="000E6397">
        <w:rPr>
          <w:rFonts w:cstheme="minorHAnsi"/>
        </w:rPr>
        <w:t>nënkuptohen në kontekst të Rezolutës</w:t>
      </w:r>
      <w:r w:rsidR="000E6397" w:rsidRPr="00467ACC">
        <w:rPr>
          <w:rFonts w:asciiTheme="majorHAnsi" w:hAnsiTheme="majorHAnsi" w:cstheme="majorHAnsi"/>
        </w:rPr>
        <w:t xml:space="preserve"> </w:t>
      </w:r>
      <w:r w:rsidRPr="000E6397">
        <w:rPr>
          <w:rFonts w:cstheme="minorHAnsi"/>
        </w:rPr>
        <w:t>1244 (1999) të Këshillit të Sigurimit.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E3167E" w14:paraId="628B5BBE" w14:textId="77777777" w:rsidTr="50E3167E">
      <w:trPr>
        <w:trHeight w:val="300"/>
      </w:trPr>
      <w:tc>
        <w:tcPr>
          <w:tcW w:w="3005" w:type="dxa"/>
        </w:tcPr>
        <w:p w14:paraId="6500E87C" w14:textId="01D22E25" w:rsidR="007B041D" w:rsidRPr="001615C6" w:rsidRDefault="007B041D" w:rsidP="007B041D">
          <w:pPr>
            <w:ind w:left="-720"/>
            <w:rPr>
              <w:rFonts w:ascii="Arial" w:hAnsi="Arial" w:cs="Arial"/>
              <w:b/>
              <w:bCs/>
            </w:rPr>
          </w:pPr>
          <w:r w:rsidRPr="002D5941">
            <w:rPr>
              <w:rFonts w:cs="Cambria"/>
              <w:noProof/>
            </w:rPr>
            <w:drawing>
              <wp:anchor distT="0" distB="0" distL="114300" distR="114300" simplePos="0" relativeHeight="251660288" behindDoc="0" locked="0" layoutInCell="1" allowOverlap="1" wp14:anchorId="6EE3BA8E" wp14:editId="3178CDCD">
                <wp:simplePos x="0" y="0"/>
                <wp:positionH relativeFrom="margin">
                  <wp:align>left</wp:align>
                </wp:positionH>
                <wp:positionV relativeFrom="bottomMargin">
                  <wp:posOffset>-9615170</wp:posOffset>
                </wp:positionV>
                <wp:extent cx="1180465" cy="790575"/>
                <wp:effectExtent l="0" t="0" r="635" b="9525"/>
                <wp:wrapSquare wrapText="bothSides"/>
                <wp:docPr id="2" name="Picture 2" descr="A group of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yellow stars&#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180465" cy="7905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rPr>
            <w:t xml:space="preserve">         </w:t>
          </w:r>
        </w:p>
        <w:p w14:paraId="01A52928" w14:textId="12A26DE3" w:rsidR="50E3167E" w:rsidRDefault="50E3167E" w:rsidP="50E3167E">
          <w:pPr>
            <w:pStyle w:val="Header"/>
            <w:ind w:left="-115"/>
          </w:pPr>
        </w:p>
      </w:tc>
      <w:tc>
        <w:tcPr>
          <w:tcW w:w="3005" w:type="dxa"/>
        </w:tcPr>
        <w:p w14:paraId="07F2061E" w14:textId="0B80D8C6" w:rsidR="50E3167E" w:rsidRDefault="50E3167E" w:rsidP="50E3167E">
          <w:pPr>
            <w:pStyle w:val="Header"/>
            <w:jc w:val="center"/>
          </w:pPr>
        </w:p>
      </w:tc>
      <w:tc>
        <w:tcPr>
          <w:tcW w:w="3005" w:type="dxa"/>
        </w:tcPr>
        <w:p w14:paraId="007873FC" w14:textId="7740FF3F" w:rsidR="50E3167E" w:rsidRDefault="007B041D" w:rsidP="50E3167E">
          <w:pPr>
            <w:pStyle w:val="Header"/>
            <w:ind w:right="-115"/>
            <w:jc w:val="right"/>
          </w:pPr>
          <w:r>
            <w:rPr>
              <w:rFonts w:ascii="Cambria" w:hAnsi="Cambria"/>
              <w:noProof/>
            </w:rPr>
            <w:drawing>
              <wp:anchor distT="0" distB="0" distL="114300" distR="114300" simplePos="0" relativeHeight="251659264" behindDoc="1" locked="0" layoutInCell="1" allowOverlap="1" wp14:anchorId="027C00D3" wp14:editId="39B5A399">
                <wp:simplePos x="0" y="0"/>
                <wp:positionH relativeFrom="margin">
                  <wp:posOffset>1376045</wp:posOffset>
                </wp:positionH>
                <wp:positionV relativeFrom="paragraph">
                  <wp:posOffset>0</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2"/>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60C9E8" w14:textId="324906B8" w:rsidR="50E3167E" w:rsidRDefault="50E3167E" w:rsidP="50E31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F0"/>
    <w:multiLevelType w:val="hybridMultilevel"/>
    <w:tmpl w:val="A23A2E7E"/>
    <w:lvl w:ilvl="0" w:tplc="1FFED902">
      <w:start w:val="1"/>
      <w:numFmt w:val="lowerLetter"/>
      <w:lvlText w:val="%1)"/>
      <w:lvlJc w:val="left"/>
      <w:pPr>
        <w:ind w:left="720" w:hanging="360"/>
      </w:pPr>
      <w:rPr>
        <w:rFonts w:ascii="Calibri Light,Times New Roman,游" w:hAnsi="Calibri Light,Times New Roman,游" w:hint="default"/>
      </w:rPr>
    </w:lvl>
    <w:lvl w:ilvl="1" w:tplc="AEDE20B8">
      <w:start w:val="1"/>
      <w:numFmt w:val="lowerLetter"/>
      <w:lvlText w:val="%2."/>
      <w:lvlJc w:val="left"/>
      <w:pPr>
        <w:ind w:left="1440" w:hanging="360"/>
      </w:pPr>
    </w:lvl>
    <w:lvl w:ilvl="2" w:tplc="A4D27FD6">
      <w:start w:val="1"/>
      <w:numFmt w:val="lowerRoman"/>
      <w:lvlText w:val="%3."/>
      <w:lvlJc w:val="right"/>
      <w:pPr>
        <w:ind w:left="2160" w:hanging="180"/>
      </w:pPr>
    </w:lvl>
    <w:lvl w:ilvl="3" w:tplc="D0AC08CA">
      <w:start w:val="1"/>
      <w:numFmt w:val="decimal"/>
      <w:lvlText w:val="%4."/>
      <w:lvlJc w:val="left"/>
      <w:pPr>
        <w:ind w:left="2880" w:hanging="360"/>
      </w:pPr>
    </w:lvl>
    <w:lvl w:ilvl="4" w:tplc="68EC8B2A">
      <w:start w:val="1"/>
      <w:numFmt w:val="lowerLetter"/>
      <w:lvlText w:val="%5."/>
      <w:lvlJc w:val="left"/>
      <w:pPr>
        <w:ind w:left="3600" w:hanging="360"/>
      </w:pPr>
    </w:lvl>
    <w:lvl w:ilvl="5" w:tplc="43E63F42">
      <w:start w:val="1"/>
      <w:numFmt w:val="lowerRoman"/>
      <w:lvlText w:val="%6."/>
      <w:lvlJc w:val="right"/>
      <w:pPr>
        <w:ind w:left="4320" w:hanging="180"/>
      </w:pPr>
    </w:lvl>
    <w:lvl w:ilvl="6" w:tplc="1ED660AC">
      <w:start w:val="1"/>
      <w:numFmt w:val="decimal"/>
      <w:lvlText w:val="%7."/>
      <w:lvlJc w:val="left"/>
      <w:pPr>
        <w:ind w:left="5040" w:hanging="360"/>
      </w:pPr>
    </w:lvl>
    <w:lvl w:ilvl="7" w:tplc="0836605E">
      <w:start w:val="1"/>
      <w:numFmt w:val="lowerLetter"/>
      <w:lvlText w:val="%8."/>
      <w:lvlJc w:val="left"/>
      <w:pPr>
        <w:ind w:left="5760" w:hanging="360"/>
      </w:pPr>
    </w:lvl>
    <w:lvl w:ilvl="8" w:tplc="5806347A">
      <w:start w:val="1"/>
      <w:numFmt w:val="lowerRoman"/>
      <w:lvlText w:val="%9."/>
      <w:lvlJc w:val="right"/>
      <w:pPr>
        <w:ind w:left="6480" w:hanging="180"/>
      </w:pPr>
    </w:lvl>
  </w:abstractNum>
  <w:abstractNum w:abstractNumId="1" w15:restartNumberingAfterBreak="0">
    <w:nsid w:val="079EDD55"/>
    <w:multiLevelType w:val="hybridMultilevel"/>
    <w:tmpl w:val="12500B2A"/>
    <w:lvl w:ilvl="0" w:tplc="9688847E">
      <w:start w:val="1"/>
      <w:numFmt w:val="lowerLetter"/>
      <w:lvlText w:val="%1)"/>
      <w:lvlJc w:val="left"/>
      <w:pPr>
        <w:ind w:left="720" w:hanging="360"/>
      </w:pPr>
      <w:rPr>
        <w:rFonts w:ascii="Calibri" w:hAnsi="Calibri" w:hint="default"/>
      </w:rPr>
    </w:lvl>
    <w:lvl w:ilvl="1" w:tplc="498C0FFA">
      <w:start w:val="1"/>
      <w:numFmt w:val="lowerLetter"/>
      <w:lvlText w:val="%2."/>
      <w:lvlJc w:val="left"/>
      <w:pPr>
        <w:ind w:left="1440" w:hanging="360"/>
      </w:pPr>
    </w:lvl>
    <w:lvl w:ilvl="2" w:tplc="42E4A098">
      <w:start w:val="1"/>
      <w:numFmt w:val="lowerRoman"/>
      <w:lvlText w:val="%3."/>
      <w:lvlJc w:val="right"/>
      <w:pPr>
        <w:ind w:left="2160" w:hanging="180"/>
      </w:pPr>
    </w:lvl>
    <w:lvl w:ilvl="3" w:tplc="72E89CF0">
      <w:start w:val="1"/>
      <w:numFmt w:val="decimal"/>
      <w:lvlText w:val="%4."/>
      <w:lvlJc w:val="left"/>
      <w:pPr>
        <w:ind w:left="2880" w:hanging="360"/>
      </w:pPr>
    </w:lvl>
    <w:lvl w:ilvl="4" w:tplc="47842184">
      <w:start w:val="1"/>
      <w:numFmt w:val="lowerLetter"/>
      <w:lvlText w:val="%5."/>
      <w:lvlJc w:val="left"/>
      <w:pPr>
        <w:ind w:left="3600" w:hanging="360"/>
      </w:pPr>
    </w:lvl>
    <w:lvl w:ilvl="5" w:tplc="2F38C030">
      <w:start w:val="1"/>
      <w:numFmt w:val="lowerRoman"/>
      <w:lvlText w:val="%6."/>
      <w:lvlJc w:val="right"/>
      <w:pPr>
        <w:ind w:left="4320" w:hanging="180"/>
      </w:pPr>
    </w:lvl>
    <w:lvl w:ilvl="6" w:tplc="A1EEB960">
      <w:start w:val="1"/>
      <w:numFmt w:val="decimal"/>
      <w:lvlText w:val="%7."/>
      <w:lvlJc w:val="left"/>
      <w:pPr>
        <w:ind w:left="5040" w:hanging="360"/>
      </w:pPr>
    </w:lvl>
    <w:lvl w:ilvl="7" w:tplc="05F84106">
      <w:start w:val="1"/>
      <w:numFmt w:val="lowerLetter"/>
      <w:lvlText w:val="%8."/>
      <w:lvlJc w:val="left"/>
      <w:pPr>
        <w:ind w:left="5760" w:hanging="360"/>
      </w:pPr>
    </w:lvl>
    <w:lvl w:ilvl="8" w:tplc="D9C04524">
      <w:start w:val="1"/>
      <w:numFmt w:val="lowerRoman"/>
      <w:lvlText w:val="%9."/>
      <w:lvlJc w:val="right"/>
      <w:pPr>
        <w:ind w:left="6480" w:hanging="180"/>
      </w:pPr>
    </w:lvl>
  </w:abstractNum>
  <w:abstractNum w:abstractNumId="2" w15:restartNumberingAfterBreak="0">
    <w:nsid w:val="0A11E1E8"/>
    <w:multiLevelType w:val="hybridMultilevel"/>
    <w:tmpl w:val="0720A652"/>
    <w:lvl w:ilvl="0" w:tplc="33D61866">
      <w:start w:val="1"/>
      <w:numFmt w:val="lowerLetter"/>
      <w:lvlText w:val="%1)"/>
      <w:lvlJc w:val="left"/>
      <w:pPr>
        <w:ind w:left="720" w:hanging="360"/>
      </w:pPr>
      <w:rPr>
        <w:rFonts w:ascii="Calibri" w:hAnsi="Calibri" w:hint="default"/>
      </w:rPr>
    </w:lvl>
    <w:lvl w:ilvl="1" w:tplc="89424082">
      <w:start w:val="1"/>
      <w:numFmt w:val="lowerLetter"/>
      <w:lvlText w:val="%2."/>
      <w:lvlJc w:val="left"/>
      <w:pPr>
        <w:ind w:left="1440" w:hanging="360"/>
      </w:pPr>
    </w:lvl>
    <w:lvl w:ilvl="2" w:tplc="0936C77E">
      <w:start w:val="1"/>
      <w:numFmt w:val="lowerRoman"/>
      <w:lvlText w:val="%3."/>
      <w:lvlJc w:val="right"/>
      <w:pPr>
        <w:ind w:left="2160" w:hanging="180"/>
      </w:pPr>
    </w:lvl>
    <w:lvl w:ilvl="3" w:tplc="BD9E10B2">
      <w:start w:val="1"/>
      <w:numFmt w:val="decimal"/>
      <w:lvlText w:val="%4."/>
      <w:lvlJc w:val="left"/>
      <w:pPr>
        <w:ind w:left="2880" w:hanging="360"/>
      </w:pPr>
    </w:lvl>
    <w:lvl w:ilvl="4" w:tplc="B8C84CA0">
      <w:start w:val="1"/>
      <w:numFmt w:val="lowerLetter"/>
      <w:lvlText w:val="%5."/>
      <w:lvlJc w:val="left"/>
      <w:pPr>
        <w:ind w:left="3600" w:hanging="360"/>
      </w:pPr>
    </w:lvl>
    <w:lvl w:ilvl="5" w:tplc="FE1061B0">
      <w:start w:val="1"/>
      <w:numFmt w:val="lowerRoman"/>
      <w:lvlText w:val="%6."/>
      <w:lvlJc w:val="right"/>
      <w:pPr>
        <w:ind w:left="4320" w:hanging="180"/>
      </w:pPr>
    </w:lvl>
    <w:lvl w:ilvl="6" w:tplc="1EF04D00">
      <w:start w:val="1"/>
      <w:numFmt w:val="decimal"/>
      <w:lvlText w:val="%7."/>
      <w:lvlJc w:val="left"/>
      <w:pPr>
        <w:ind w:left="5040" w:hanging="360"/>
      </w:pPr>
    </w:lvl>
    <w:lvl w:ilvl="7" w:tplc="90883D54">
      <w:start w:val="1"/>
      <w:numFmt w:val="lowerLetter"/>
      <w:lvlText w:val="%8."/>
      <w:lvlJc w:val="left"/>
      <w:pPr>
        <w:ind w:left="5760" w:hanging="360"/>
      </w:pPr>
    </w:lvl>
    <w:lvl w:ilvl="8" w:tplc="1F660E0E">
      <w:start w:val="1"/>
      <w:numFmt w:val="lowerRoman"/>
      <w:lvlText w:val="%9."/>
      <w:lvlJc w:val="right"/>
      <w:pPr>
        <w:ind w:left="6480" w:hanging="180"/>
      </w:pPr>
    </w:lvl>
  </w:abstractNum>
  <w:abstractNum w:abstractNumId="3" w15:restartNumberingAfterBreak="0">
    <w:nsid w:val="0AB4EF1D"/>
    <w:multiLevelType w:val="hybridMultilevel"/>
    <w:tmpl w:val="3558D54C"/>
    <w:lvl w:ilvl="0" w:tplc="4C8C0AEA">
      <w:start w:val="1"/>
      <w:numFmt w:val="lowerLetter"/>
      <w:lvlText w:val="%1)"/>
      <w:lvlJc w:val="left"/>
      <w:pPr>
        <w:ind w:left="720" w:hanging="360"/>
      </w:pPr>
      <w:rPr>
        <w:rFonts w:ascii="Calibri" w:hAnsi="Calibri" w:hint="default"/>
      </w:rPr>
    </w:lvl>
    <w:lvl w:ilvl="1" w:tplc="25F6B294">
      <w:start w:val="1"/>
      <w:numFmt w:val="lowerLetter"/>
      <w:lvlText w:val="%2."/>
      <w:lvlJc w:val="left"/>
      <w:pPr>
        <w:ind w:left="1440" w:hanging="360"/>
      </w:pPr>
    </w:lvl>
    <w:lvl w:ilvl="2" w:tplc="54AEEF7C">
      <w:start w:val="1"/>
      <w:numFmt w:val="lowerRoman"/>
      <w:lvlText w:val="%3."/>
      <w:lvlJc w:val="right"/>
      <w:pPr>
        <w:ind w:left="2160" w:hanging="180"/>
      </w:pPr>
    </w:lvl>
    <w:lvl w:ilvl="3" w:tplc="01B035CA">
      <w:start w:val="1"/>
      <w:numFmt w:val="decimal"/>
      <w:lvlText w:val="%4."/>
      <w:lvlJc w:val="left"/>
      <w:pPr>
        <w:ind w:left="2880" w:hanging="360"/>
      </w:pPr>
    </w:lvl>
    <w:lvl w:ilvl="4" w:tplc="FC307BC4">
      <w:start w:val="1"/>
      <w:numFmt w:val="lowerLetter"/>
      <w:lvlText w:val="%5."/>
      <w:lvlJc w:val="left"/>
      <w:pPr>
        <w:ind w:left="3600" w:hanging="360"/>
      </w:pPr>
    </w:lvl>
    <w:lvl w:ilvl="5" w:tplc="8D5EECF4">
      <w:start w:val="1"/>
      <w:numFmt w:val="lowerRoman"/>
      <w:lvlText w:val="%6."/>
      <w:lvlJc w:val="right"/>
      <w:pPr>
        <w:ind w:left="4320" w:hanging="180"/>
      </w:pPr>
    </w:lvl>
    <w:lvl w:ilvl="6" w:tplc="D12030EA">
      <w:start w:val="1"/>
      <w:numFmt w:val="decimal"/>
      <w:lvlText w:val="%7."/>
      <w:lvlJc w:val="left"/>
      <w:pPr>
        <w:ind w:left="5040" w:hanging="360"/>
      </w:pPr>
    </w:lvl>
    <w:lvl w:ilvl="7" w:tplc="C7768552">
      <w:start w:val="1"/>
      <w:numFmt w:val="lowerLetter"/>
      <w:lvlText w:val="%8."/>
      <w:lvlJc w:val="left"/>
      <w:pPr>
        <w:ind w:left="5760" w:hanging="360"/>
      </w:pPr>
    </w:lvl>
    <w:lvl w:ilvl="8" w:tplc="355A487E">
      <w:start w:val="1"/>
      <w:numFmt w:val="lowerRoman"/>
      <w:lvlText w:val="%9."/>
      <w:lvlJc w:val="right"/>
      <w:pPr>
        <w:ind w:left="6480" w:hanging="180"/>
      </w:pPr>
    </w:lvl>
  </w:abstractNum>
  <w:abstractNum w:abstractNumId="4" w15:restartNumberingAfterBreak="0">
    <w:nsid w:val="0CF84898"/>
    <w:multiLevelType w:val="hybridMultilevel"/>
    <w:tmpl w:val="2A82302C"/>
    <w:lvl w:ilvl="0" w:tplc="63DA3ED8">
      <w:start w:val="1"/>
      <w:numFmt w:val="lowerLetter"/>
      <w:lvlText w:val="%1)"/>
      <w:lvlJc w:val="left"/>
      <w:pPr>
        <w:ind w:left="1800" w:hanging="360"/>
      </w:pPr>
      <w:rPr>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9ABC9C"/>
    <w:multiLevelType w:val="hybridMultilevel"/>
    <w:tmpl w:val="D6726C76"/>
    <w:lvl w:ilvl="0" w:tplc="6E727C30">
      <w:start w:val="1"/>
      <w:numFmt w:val="bullet"/>
      <w:lvlText w:val=""/>
      <w:lvlJc w:val="left"/>
      <w:pPr>
        <w:ind w:left="720" w:hanging="360"/>
      </w:pPr>
      <w:rPr>
        <w:rFonts w:ascii="Symbol" w:hAnsi="Symbol" w:hint="default"/>
      </w:rPr>
    </w:lvl>
    <w:lvl w:ilvl="1" w:tplc="C7B8902A">
      <w:start w:val="1"/>
      <w:numFmt w:val="bullet"/>
      <w:lvlText w:val="o"/>
      <w:lvlJc w:val="left"/>
      <w:pPr>
        <w:ind w:left="1440" w:hanging="360"/>
      </w:pPr>
      <w:rPr>
        <w:rFonts w:ascii="Courier New" w:hAnsi="Courier New" w:hint="default"/>
      </w:rPr>
    </w:lvl>
    <w:lvl w:ilvl="2" w:tplc="420C2C96">
      <w:start w:val="1"/>
      <w:numFmt w:val="bullet"/>
      <w:lvlText w:val=""/>
      <w:lvlJc w:val="left"/>
      <w:pPr>
        <w:ind w:left="2160" w:hanging="360"/>
      </w:pPr>
      <w:rPr>
        <w:rFonts w:ascii="Wingdings" w:hAnsi="Wingdings" w:hint="default"/>
      </w:rPr>
    </w:lvl>
    <w:lvl w:ilvl="3" w:tplc="E7F2ECE8">
      <w:start w:val="1"/>
      <w:numFmt w:val="bullet"/>
      <w:lvlText w:val=""/>
      <w:lvlJc w:val="left"/>
      <w:pPr>
        <w:ind w:left="2880" w:hanging="360"/>
      </w:pPr>
      <w:rPr>
        <w:rFonts w:ascii="Symbol" w:hAnsi="Symbol" w:hint="default"/>
      </w:rPr>
    </w:lvl>
    <w:lvl w:ilvl="4" w:tplc="49A238A4">
      <w:start w:val="1"/>
      <w:numFmt w:val="bullet"/>
      <w:lvlText w:val="o"/>
      <w:lvlJc w:val="left"/>
      <w:pPr>
        <w:ind w:left="3600" w:hanging="360"/>
      </w:pPr>
      <w:rPr>
        <w:rFonts w:ascii="Courier New" w:hAnsi="Courier New" w:hint="default"/>
      </w:rPr>
    </w:lvl>
    <w:lvl w:ilvl="5" w:tplc="3A789728">
      <w:start w:val="1"/>
      <w:numFmt w:val="bullet"/>
      <w:lvlText w:val=""/>
      <w:lvlJc w:val="left"/>
      <w:pPr>
        <w:ind w:left="4320" w:hanging="360"/>
      </w:pPr>
      <w:rPr>
        <w:rFonts w:ascii="Wingdings" w:hAnsi="Wingdings" w:hint="default"/>
      </w:rPr>
    </w:lvl>
    <w:lvl w:ilvl="6" w:tplc="4B406976">
      <w:start w:val="1"/>
      <w:numFmt w:val="bullet"/>
      <w:lvlText w:val=""/>
      <w:lvlJc w:val="left"/>
      <w:pPr>
        <w:ind w:left="5040" w:hanging="360"/>
      </w:pPr>
      <w:rPr>
        <w:rFonts w:ascii="Symbol" w:hAnsi="Symbol" w:hint="default"/>
      </w:rPr>
    </w:lvl>
    <w:lvl w:ilvl="7" w:tplc="491A02C6">
      <w:start w:val="1"/>
      <w:numFmt w:val="bullet"/>
      <w:lvlText w:val="o"/>
      <w:lvlJc w:val="left"/>
      <w:pPr>
        <w:ind w:left="5760" w:hanging="360"/>
      </w:pPr>
      <w:rPr>
        <w:rFonts w:ascii="Courier New" w:hAnsi="Courier New" w:hint="default"/>
      </w:rPr>
    </w:lvl>
    <w:lvl w:ilvl="8" w:tplc="D654064E">
      <w:start w:val="1"/>
      <w:numFmt w:val="bullet"/>
      <w:lvlText w:val=""/>
      <w:lvlJc w:val="left"/>
      <w:pPr>
        <w:ind w:left="6480" w:hanging="360"/>
      </w:pPr>
      <w:rPr>
        <w:rFonts w:ascii="Wingdings" w:hAnsi="Wingdings" w:hint="default"/>
      </w:rPr>
    </w:lvl>
  </w:abstractNum>
  <w:abstractNum w:abstractNumId="6" w15:restartNumberingAfterBreak="0">
    <w:nsid w:val="0F3E7F94"/>
    <w:multiLevelType w:val="hybridMultilevel"/>
    <w:tmpl w:val="60B0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C893F2"/>
    <w:multiLevelType w:val="hybridMultilevel"/>
    <w:tmpl w:val="403CC4AC"/>
    <w:lvl w:ilvl="0" w:tplc="7B667076">
      <w:start w:val="1"/>
      <w:numFmt w:val="lowerLetter"/>
      <w:lvlText w:val="%1)"/>
      <w:lvlJc w:val="left"/>
      <w:pPr>
        <w:ind w:left="720" w:hanging="360"/>
      </w:pPr>
      <w:rPr>
        <w:rFonts w:ascii="Calibri" w:hAnsi="Calibri" w:hint="default"/>
      </w:rPr>
    </w:lvl>
    <w:lvl w:ilvl="1" w:tplc="C428A464">
      <w:start w:val="1"/>
      <w:numFmt w:val="lowerLetter"/>
      <w:lvlText w:val="%2."/>
      <w:lvlJc w:val="left"/>
      <w:pPr>
        <w:ind w:left="1440" w:hanging="360"/>
      </w:pPr>
    </w:lvl>
    <w:lvl w:ilvl="2" w:tplc="439C46A8">
      <w:start w:val="1"/>
      <w:numFmt w:val="lowerRoman"/>
      <w:lvlText w:val="%3."/>
      <w:lvlJc w:val="right"/>
      <w:pPr>
        <w:ind w:left="2160" w:hanging="180"/>
      </w:pPr>
    </w:lvl>
    <w:lvl w:ilvl="3" w:tplc="26B413AE">
      <w:start w:val="1"/>
      <w:numFmt w:val="decimal"/>
      <w:lvlText w:val="%4."/>
      <w:lvlJc w:val="left"/>
      <w:pPr>
        <w:ind w:left="2880" w:hanging="360"/>
      </w:pPr>
    </w:lvl>
    <w:lvl w:ilvl="4" w:tplc="3CBEA1FA">
      <w:start w:val="1"/>
      <w:numFmt w:val="lowerLetter"/>
      <w:lvlText w:val="%5."/>
      <w:lvlJc w:val="left"/>
      <w:pPr>
        <w:ind w:left="3600" w:hanging="360"/>
      </w:pPr>
    </w:lvl>
    <w:lvl w:ilvl="5" w:tplc="8E0E1D9E">
      <w:start w:val="1"/>
      <w:numFmt w:val="lowerRoman"/>
      <w:lvlText w:val="%6."/>
      <w:lvlJc w:val="right"/>
      <w:pPr>
        <w:ind w:left="4320" w:hanging="180"/>
      </w:pPr>
    </w:lvl>
    <w:lvl w:ilvl="6" w:tplc="9D52E124">
      <w:start w:val="1"/>
      <w:numFmt w:val="decimal"/>
      <w:lvlText w:val="%7."/>
      <w:lvlJc w:val="left"/>
      <w:pPr>
        <w:ind w:left="5040" w:hanging="360"/>
      </w:pPr>
    </w:lvl>
    <w:lvl w:ilvl="7" w:tplc="A57E6B1C">
      <w:start w:val="1"/>
      <w:numFmt w:val="lowerLetter"/>
      <w:lvlText w:val="%8."/>
      <w:lvlJc w:val="left"/>
      <w:pPr>
        <w:ind w:left="5760" w:hanging="360"/>
      </w:pPr>
    </w:lvl>
    <w:lvl w:ilvl="8" w:tplc="86D08424">
      <w:start w:val="1"/>
      <w:numFmt w:val="lowerRoman"/>
      <w:lvlText w:val="%9."/>
      <w:lvlJc w:val="right"/>
      <w:pPr>
        <w:ind w:left="6480" w:hanging="180"/>
      </w:pPr>
    </w:lvl>
  </w:abstractNum>
  <w:abstractNum w:abstractNumId="8" w15:restartNumberingAfterBreak="0">
    <w:nsid w:val="1F4717AD"/>
    <w:multiLevelType w:val="hybridMultilevel"/>
    <w:tmpl w:val="6A4A2B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F4268"/>
    <w:multiLevelType w:val="hybridMultilevel"/>
    <w:tmpl w:val="9D764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C3A78"/>
    <w:multiLevelType w:val="hybridMultilevel"/>
    <w:tmpl w:val="AD3A0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2CB40"/>
    <w:multiLevelType w:val="hybridMultilevel"/>
    <w:tmpl w:val="948641D0"/>
    <w:lvl w:ilvl="0" w:tplc="1A6CF6F0">
      <w:start w:val="1"/>
      <w:numFmt w:val="lowerLetter"/>
      <w:lvlText w:val="%1)"/>
      <w:lvlJc w:val="left"/>
      <w:pPr>
        <w:ind w:left="720" w:hanging="360"/>
      </w:pPr>
      <w:rPr>
        <w:rFonts w:ascii="Calibri" w:hAnsi="Calibri" w:hint="default"/>
      </w:rPr>
    </w:lvl>
    <w:lvl w:ilvl="1" w:tplc="E69ED3DE">
      <w:start w:val="1"/>
      <w:numFmt w:val="lowerLetter"/>
      <w:lvlText w:val="%2."/>
      <w:lvlJc w:val="left"/>
      <w:pPr>
        <w:ind w:left="1440" w:hanging="360"/>
      </w:pPr>
    </w:lvl>
    <w:lvl w:ilvl="2" w:tplc="6F9E780C">
      <w:start w:val="1"/>
      <w:numFmt w:val="lowerRoman"/>
      <w:lvlText w:val="%3."/>
      <w:lvlJc w:val="right"/>
      <w:pPr>
        <w:ind w:left="2160" w:hanging="180"/>
      </w:pPr>
    </w:lvl>
    <w:lvl w:ilvl="3" w:tplc="CBC862F2">
      <w:start w:val="1"/>
      <w:numFmt w:val="decimal"/>
      <w:lvlText w:val="%4."/>
      <w:lvlJc w:val="left"/>
      <w:pPr>
        <w:ind w:left="2880" w:hanging="360"/>
      </w:pPr>
    </w:lvl>
    <w:lvl w:ilvl="4" w:tplc="6220D92A">
      <w:start w:val="1"/>
      <w:numFmt w:val="lowerLetter"/>
      <w:lvlText w:val="%5."/>
      <w:lvlJc w:val="left"/>
      <w:pPr>
        <w:ind w:left="3600" w:hanging="360"/>
      </w:pPr>
    </w:lvl>
    <w:lvl w:ilvl="5" w:tplc="DB0A9370">
      <w:start w:val="1"/>
      <w:numFmt w:val="lowerRoman"/>
      <w:lvlText w:val="%6."/>
      <w:lvlJc w:val="right"/>
      <w:pPr>
        <w:ind w:left="4320" w:hanging="180"/>
      </w:pPr>
    </w:lvl>
    <w:lvl w:ilvl="6" w:tplc="B39625C6">
      <w:start w:val="1"/>
      <w:numFmt w:val="decimal"/>
      <w:lvlText w:val="%7."/>
      <w:lvlJc w:val="left"/>
      <w:pPr>
        <w:ind w:left="5040" w:hanging="360"/>
      </w:pPr>
    </w:lvl>
    <w:lvl w:ilvl="7" w:tplc="737A6F4E">
      <w:start w:val="1"/>
      <w:numFmt w:val="lowerLetter"/>
      <w:lvlText w:val="%8."/>
      <w:lvlJc w:val="left"/>
      <w:pPr>
        <w:ind w:left="5760" w:hanging="360"/>
      </w:pPr>
    </w:lvl>
    <w:lvl w:ilvl="8" w:tplc="8EC0CBFA">
      <w:start w:val="1"/>
      <w:numFmt w:val="lowerRoman"/>
      <w:lvlText w:val="%9."/>
      <w:lvlJc w:val="right"/>
      <w:pPr>
        <w:ind w:left="6480" w:hanging="180"/>
      </w:pPr>
    </w:lvl>
  </w:abstractNum>
  <w:abstractNum w:abstractNumId="12" w15:restartNumberingAfterBreak="0">
    <w:nsid w:val="2CE837DF"/>
    <w:multiLevelType w:val="hybridMultilevel"/>
    <w:tmpl w:val="5504E4D2"/>
    <w:lvl w:ilvl="0" w:tplc="D54C749E">
      <w:start w:val="1"/>
      <w:numFmt w:val="bullet"/>
      <w:lvlText w:val=""/>
      <w:lvlJc w:val="left"/>
      <w:pPr>
        <w:ind w:left="765" w:hanging="360"/>
      </w:pPr>
      <w:rPr>
        <w:rFonts w:ascii="Symbol" w:hAnsi="Symbol" w:hint="default"/>
      </w:rPr>
    </w:lvl>
    <w:lvl w:ilvl="1" w:tplc="52ECA96A">
      <w:start w:val="1"/>
      <w:numFmt w:val="bullet"/>
      <w:lvlText w:val="o"/>
      <w:lvlJc w:val="left"/>
      <w:pPr>
        <w:ind w:left="1440" w:hanging="360"/>
      </w:pPr>
      <w:rPr>
        <w:rFonts w:ascii="Courier New" w:hAnsi="Courier New" w:hint="default"/>
      </w:rPr>
    </w:lvl>
    <w:lvl w:ilvl="2" w:tplc="DFB6E8DE">
      <w:start w:val="1"/>
      <w:numFmt w:val="bullet"/>
      <w:lvlText w:val=""/>
      <w:lvlJc w:val="left"/>
      <w:pPr>
        <w:ind w:left="2160" w:hanging="360"/>
      </w:pPr>
      <w:rPr>
        <w:rFonts w:ascii="Wingdings" w:hAnsi="Wingdings" w:hint="default"/>
      </w:rPr>
    </w:lvl>
    <w:lvl w:ilvl="3" w:tplc="4BEACA9A">
      <w:start w:val="1"/>
      <w:numFmt w:val="bullet"/>
      <w:lvlText w:val=""/>
      <w:lvlJc w:val="left"/>
      <w:pPr>
        <w:ind w:left="2880" w:hanging="360"/>
      </w:pPr>
      <w:rPr>
        <w:rFonts w:ascii="Symbol" w:hAnsi="Symbol" w:hint="default"/>
      </w:rPr>
    </w:lvl>
    <w:lvl w:ilvl="4" w:tplc="0DACE4D2">
      <w:start w:val="1"/>
      <w:numFmt w:val="bullet"/>
      <w:lvlText w:val="o"/>
      <w:lvlJc w:val="left"/>
      <w:pPr>
        <w:ind w:left="3600" w:hanging="360"/>
      </w:pPr>
      <w:rPr>
        <w:rFonts w:ascii="Courier New" w:hAnsi="Courier New" w:hint="default"/>
      </w:rPr>
    </w:lvl>
    <w:lvl w:ilvl="5" w:tplc="D9AC20BC">
      <w:start w:val="1"/>
      <w:numFmt w:val="bullet"/>
      <w:lvlText w:val=""/>
      <w:lvlJc w:val="left"/>
      <w:pPr>
        <w:ind w:left="4320" w:hanging="360"/>
      </w:pPr>
      <w:rPr>
        <w:rFonts w:ascii="Wingdings" w:hAnsi="Wingdings" w:hint="default"/>
      </w:rPr>
    </w:lvl>
    <w:lvl w:ilvl="6" w:tplc="202458C0">
      <w:start w:val="1"/>
      <w:numFmt w:val="bullet"/>
      <w:lvlText w:val=""/>
      <w:lvlJc w:val="left"/>
      <w:pPr>
        <w:ind w:left="5040" w:hanging="360"/>
      </w:pPr>
      <w:rPr>
        <w:rFonts w:ascii="Symbol" w:hAnsi="Symbol" w:hint="default"/>
      </w:rPr>
    </w:lvl>
    <w:lvl w:ilvl="7" w:tplc="46F8F2B0">
      <w:start w:val="1"/>
      <w:numFmt w:val="bullet"/>
      <w:lvlText w:val="o"/>
      <w:lvlJc w:val="left"/>
      <w:pPr>
        <w:ind w:left="5760" w:hanging="360"/>
      </w:pPr>
      <w:rPr>
        <w:rFonts w:ascii="Courier New" w:hAnsi="Courier New" w:hint="default"/>
      </w:rPr>
    </w:lvl>
    <w:lvl w:ilvl="8" w:tplc="00BEF96A">
      <w:start w:val="1"/>
      <w:numFmt w:val="bullet"/>
      <w:lvlText w:val=""/>
      <w:lvlJc w:val="left"/>
      <w:pPr>
        <w:ind w:left="6480" w:hanging="360"/>
      </w:pPr>
      <w:rPr>
        <w:rFonts w:ascii="Wingdings" w:hAnsi="Wingdings" w:hint="default"/>
      </w:rPr>
    </w:lvl>
  </w:abstractNum>
  <w:abstractNum w:abstractNumId="13" w15:restartNumberingAfterBreak="0">
    <w:nsid w:val="2D165AFC"/>
    <w:multiLevelType w:val="hybridMultilevel"/>
    <w:tmpl w:val="CF880E12"/>
    <w:lvl w:ilvl="0" w:tplc="49F47C8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9CAD3"/>
    <w:multiLevelType w:val="hybridMultilevel"/>
    <w:tmpl w:val="97028D82"/>
    <w:lvl w:ilvl="0" w:tplc="2C5C520E">
      <w:start w:val="1"/>
      <w:numFmt w:val="bullet"/>
      <w:lvlText w:val=""/>
      <w:lvlJc w:val="left"/>
      <w:pPr>
        <w:ind w:left="720" w:hanging="360"/>
      </w:pPr>
      <w:rPr>
        <w:rFonts w:ascii="Wingdings" w:hAnsi="Wingdings" w:hint="default"/>
      </w:rPr>
    </w:lvl>
    <w:lvl w:ilvl="1" w:tplc="6072491A">
      <w:start w:val="1"/>
      <w:numFmt w:val="bullet"/>
      <w:lvlText w:val="o"/>
      <w:lvlJc w:val="left"/>
      <w:pPr>
        <w:ind w:left="1440" w:hanging="360"/>
      </w:pPr>
      <w:rPr>
        <w:rFonts w:ascii="Courier New" w:hAnsi="Courier New" w:hint="default"/>
      </w:rPr>
    </w:lvl>
    <w:lvl w:ilvl="2" w:tplc="01E623DE">
      <w:start w:val="1"/>
      <w:numFmt w:val="bullet"/>
      <w:lvlText w:val=""/>
      <w:lvlJc w:val="left"/>
      <w:pPr>
        <w:ind w:left="2160" w:hanging="360"/>
      </w:pPr>
      <w:rPr>
        <w:rFonts w:ascii="Wingdings" w:hAnsi="Wingdings" w:hint="default"/>
      </w:rPr>
    </w:lvl>
    <w:lvl w:ilvl="3" w:tplc="483C7474">
      <w:start w:val="1"/>
      <w:numFmt w:val="bullet"/>
      <w:lvlText w:val=""/>
      <w:lvlJc w:val="left"/>
      <w:pPr>
        <w:ind w:left="2880" w:hanging="360"/>
      </w:pPr>
      <w:rPr>
        <w:rFonts w:ascii="Symbol" w:hAnsi="Symbol" w:hint="default"/>
      </w:rPr>
    </w:lvl>
    <w:lvl w:ilvl="4" w:tplc="213092A8">
      <w:start w:val="1"/>
      <w:numFmt w:val="bullet"/>
      <w:lvlText w:val="o"/>
      <w:lvlJc w:val="left"/>
      <w:pPr>
        <w:ind w:left="3600" w:hanging="360"/>
      </w:pPr>
      <w:rPr>
        <w:rFonts w:ascii="Courier New" w:hAnsi="Courier New" w:hint="default"/>
      </w:rPr>
    </w:lvl>
    <w:lvl w:ilvl="5" w:tplc="DA9E869E">
      <w:start w:val="1"/>
      <w:numFmt w:val="bullet"/>
      <w:lvlText w:val=""/>
      <w:lvlJc w:val="left"/>
      <w:pPr>
        <w:ind w:left="4320" w:hanging="360"/>
      </w:pPr>
      <w:rPr>
        <w:rFonts w:ascii="Wingdings" w:hAnsi="Wingdings" w:hint="default"/>
      </w:rPr>
    </w:lvl>
    <w:lvl w:ilvl="6" w:tplc="DBE6800E">
      <w:start w:val="1"/>
      <w:numFmt w:val="bullet"/>
      <w:lvlText w:val=""/>
      <w:lvlJc w:val="left"/>
      <w:pPr>
        <w:ind w:left="5040" w:hanging="360"/>
      </w:pPr>
      <w:rPr>
        <w:rFonts w:ascii="Symbol" w:hAnsi="Symbol" w:hint="default"/>
      </w:rPr>
    </w:lvl>
    <w:lvl w:ilvl="7" w:tplc="178CD4C2">
      <w:start w:val="1"/>
      <w:numFmt w:val="bullet"/>
      <w:lvlText w:val="o"/>
      <w:lvlJc w:val="left"/>
      <w:pPr>
        <w:ind w:left="5760" w:hanging="360"/>
      </w:pPr>
      <w:rPr>
        <w:rFonts w:ascii="Courier New" w:hAnsi="Courier New" w:hint="default"/>
      </w:rPr>
    </w:lvl>
    <w:lvl w:ilvl="8" w:tplc="D72AFFC4">
      <w:start w:val="1"/>
      <w:numFmt w:val="bullet"/>
      <w:lvlText w:val=""/>
      <w:lvlJc w:val="left"/>
      <w:pPr>
        <w:ind w:left="6480" w:hanging="360"/>
      </w:pPr>
      <w:rPr>
        <w:rFonts w:ascii="Wingdings" w:hAnsi="Wingdings" w:hint="default"/>
      </w:rPr>
    </w:lvl>
  </w:abstractNum>
  <w:abstractNum w:abstractNumId="15" w15:restartNumberingAfterBreak="0">
    <w:nsid w:val="33E9045C"/>
    <w:multiLevelType w:val="hybridMultilevel"/>
    <w:tmpl w:val="C9509E14"/>
    <w:lvl w:ilvl="0" w:tplc="175A3174">
      <w:start w:val="1"/>
      <w:numFmt w:val="bullet"/>
      <w:lvlText w:val=""/>
      <w:lvlJc w:val="left"/>
      <w:pPr>
        <w:ind w:left="765" w:hanging="360"/>
      </w:pPr>
      <w:rPr>
        <w:rFonts w:ascii="Wingdings" w:hAnsi="Wingdings" w:hint="default"/>
      </w:rPr>
    </w:lvl>
    <w:lvl w:ilvl="1" w:tplc="BCB28B0A">
      <w:start w:val="1"/>
      <w:numFmt w:val="bullet"/>
      <w:lvlText w:val="o"/>
      <w:lvlJc w:val="left"/>
      <w:pPr>
        <w:ind w:left="1440" w:hanging="360"/>
      </w:pPr>
      <w:rPr>
        <w:rFonts w:ascii="Courier New" w:hAnsi="Courier New" w:hint="default"/>
      </w:rPr>
    </w:lvl>
    <w:lvl w:ilvl="2" w:tplc="9DDEE4F4">
      <w:start w:val="1"/>
      <w:numFmt w:val="bullet"/>
      <w:lvlText w:val=""/>
      <w:lvlJc w:val="left"/>
      <w:pPr>
        <w:ind w:left="2160" w:hanging="360"/>
      </w:pPr>
      <w:rPr>
        <w:rFonts w:ascii="Wingdings" w:hAnsi="Wingdings" w:hint="default"/>
      </w:rPr>
    </w:lvl>
    <w:lvl w:ilvl="3" w:tplc="EDC2CDDE">
      <w:start w:val="1"/>
      <w:numFmt w:val="bullet"/>
      <w:lvlText w:val=""/>
      <w:lvlJc w:val="left"/>
      <w:pPr>
        <w:ind w:left="2880" w:hanging="360"/>
      </w:pPr>
      <w:rPr>
        <w:rFonts w:ascii="Symbol" w:hAnsi="Symbol" w:hint="default"/>
      </w:rPr>
    </w:lvl>
    <w:lvl w:ilvl="4" w:tplc="36F60454">
      <w:start w:val="1"/>
      <w:numFmt w:val="bullet"/>
      <w:lvlText w:val="o"/>
      <w:lvlJc w:val="left"/>
      <w:pPr>
        <w:ind w:left="3600" w:hanging="360"/>
      </w:pPr>
      <w:rPr>
        <w:rFonts w:ascii="Courier New" w:hAnsi="Courier New" w:hint="default"/>
      </w:rPr>
    </w:lvl>
    <w:lvl w:ilvl="5" w:tplc="67D4AEF2">
      <w:start w:val="1"/>
      <w:numFmt w:val="bullet"/>
      <w:lvlText w:val=""/>
      <w:lvlJc w:val="left"/>
      <w:pPr>
        <w:ind w:left="4320" w:hanging="360"/>
      </w:pPr>
      <w:rPr>
        <w:rFonts w:ascii="Wingdings" w:hAnsi="Wingdings" w:hint="default"/>
      </w:rPr>
    </w:lvl>
    <w:lvl w:ilvl="6" w:tplc="1F902780">
      <w:start w:val="1"/>
      <w:numFmt w:val="bullet"/>
      <w:lvlText w:val=""/>
      <w:lvlJc w:val="left"/>
      <w:pPr>
        <w:ind w:left="5040" w:hanging="360"/>
      </w:pPr>
      <w:rPr>
        <w:rFonts w:ascii="Symbol" w:hAnsi="Symbol" w:hint="default"/>
      </w:rPr>
    </w:lvl>
    <w:lvl w:ilvl="7" w:tplc="D3DC59A8">
      <w:start w:val="1"/>
      <w:numFmt w:val="bullet"/>
      <w:lvlText w:val="o"/>
      <w:lvlJc w:val="left"/>
      <w:pPr>
        <w:ind w:left="5760" w:hanging="360"/>
      </w:pPr>
      <w:rPr>
        <w:rFonts w:ascii="Courier New" w:hAnsi="Courier New" w:hint="default"/>
      </w:rPr>
    </w:lvl>
    <w:lvl w:ilvl="8" w:tplc="038EA38C">
      <w:start w:val="1"/>
      <w:numFmt w:val="bullet"/>
      <w:lvlText w:val=""/>
      <w:lvlJc w:val="left"/>
      <w:pPr>
        <w:ind w:left="6480" w:hanging="360"/>
      </w:pPr>
      <w:rPr>
        <w:rFonts w:ascii="Wingdings" w:hAnsi="Wingdings" w:hint="default"/>
      </w:rPr>
    </w:lvl>
  </w:abstractNum>
  <w:abstractNum w:abstractNumId="16" w15:restartNumberingAfterBreak="0">
    <w:nsid w:val="363138B9"/>
    <w:multiLevelType w:val="hybridMultilevel"/>
    <w:tmpl w:val="9D2E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656E3F"/>
    <w:multiLevelType w:val="hybridMultilevel"/>
    <w:tmpl w:val="11484E7A"/>
    <w:lvl w:ilvl="0" w:tplc="3028B734">
      <w:start w:val="1"/>
      <w:numFmt w:val="lowerLetter"/>
      <w:lvlText w:val="%1)"/>
      <w:lvlJc w:val="left"/>
      <w:pPr>
        <w:ind w:left="780" w:hanging="360"/>
      </w:pPr>
      <w:rPr>
        <w:b w:val="0"/>
        <w:bCs w:val="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8" w15:restartNumberingAfterBreak="0">
    <w:nsid w:val="37A44884"/>
    <w:multiLevelType w:val="hybridMultilevel"/>
    <w:tmpl w:val="591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04F5D"/>
    <w:multiLevelType w:val="hybridMultilevel"/>
    <w:tmpl w:val="ABA43C26"/>
    <w:lvl w:ilvl="0" w:tplc="0ACCB6DC">
      <w:start w:val="1"/>
      <w:numFmt w:val="bullet"/>
      <w:lvlText w:val=""/>
      <w:lvlJc w:val="left"/>
      <w:pPr>
        <w:ind w:left="720" w:hanging="360"/>
      </w:pPr>
      <w:rPr>
        <w:rFonts w:ascii="Symbol" w:hAnsi="Symbol" w:hint="default"/>
      </w:rPr>
    </w:lvl>
    <w:lvl w:ilvl="1" w:tplc="B504E7B0">
      <w:start w:val="1"/>
      <w:numFmt w:val="bullet"/>
      <w:lvlText w:val="o"/>
      <w:lvlJc w:val="left"/>
      <w:pPr>
        <w:ind w:left="1440" w:hanging="360"/>
      </w:pPr>
      <w:rPr>
        <w:rFonts w:ascii="Courier New" w:hAnsi="Courier New" w:hint="default"/>
      </w:rPr>
    </w:lvl>
    <w:lvl w:ilvl="2" w:tplc="076AEBA8">
      <w:start w:val="1"/>
      <w:numFmt w:val="bullet"/>
      <w:lvlText w:val=""/>
      <w:lvlJc w:val="left"/>
      <w:pPr>
        <w:ind w:left="2160" w:hanging="360"/>
      </w:pPr>
      <w:rPr>
        <w:rFonts w:ascii="Wingdings" w:hAnsi="Wingdings" w:hint="default"/>
      </w:rPr>
    </w:lvl>
    <w:lvl w:ilvl="3" w:tplc="2B748CC2">
      <w:start w:val="1"/>
      <w:numFmt w:val="bullet"/>
      <w:lvlText w:val=""/>
      <w:lvlJc w:val="left"/>
      <w:pPr>
        <w:ind w:left="2880" w:hanging="360"/>
      </w:pPr>
      <w:rPr>
        <w:rFonts w:ascii="Symbol" w:hAnsi="Symbol" w:hint="default"/>
      </w:rPr>
    </w:lvl>
    <w:lvl w:ilvl="4" w:tplc="7E785EF2">
      <w:start w:val="1"/>
      <w:numFmt w:val="bullet"/>
      <w:lvlText w:val="o"/>
      <w:lvlJc w:val="left"/>
      <w:pPr>
        <w:ind w:left="3600" w:hanging="360"/>
      </w:pPr>
      <w:rPr>
        <w:rFonts w:ascii="Courier New" w:hAnsi="Courier New" w:hint="default"/>
      </w:rPr>
    </w:lvl>
    <w:lvl w:ilvl="5" w:tplc="F566DB4A">
      <w:start w:val="1"/>
      <w:numFmt w:val="bullet"/>
      <w:lvlText w:val=""/>
      <w:lvlJc w:val="left"/>
      <w:pPr>
        <w:ind w:left="4320" w:hanging="360"/>
      </w:pPr>
      <w:rPr>
        <w:rFonts w:ascii="Wingdings" w:hAnsi="Wingdings" w:hint="default"/>
      </w:rPr>
    </w:lvl>
    <w:lvl w:ilvl="6" w:tplc="2B608BBC">
      <w:start w:val="1"/>
      <w:numFmt w:val="bullet"/>
      <w:lvlText w:val=""/>
      <w:lvlJc w:val="left"/>
      <w:pPr>
        <w:ind w:left="5040" w:hanging="360"/>
      </w:pPr>
      <w:rPr>
        <w:rFonts w:ascii="Symbol" w:hAnsi="Symbol" w:hint="default"/>
      </w:rPr>
    </w:lvl>
    <w:lvl w:ilvl="7" w:tplc="14602F16">
      <w:start w:val="1"/>
      <w:numFmt w:val="bullet"/>
      <w:lvlText w:val="o"/>
      <w:lvlJc w:val="left"/>
      <w:pPr>
        <w:ind w:left="5760" w:hanging="360"/>
      </w:pPr>
      <w:rPr>
        <w:rFonts w:ascii="Courier New" w:hAnsi="Courier New" w:hint="default"/>
      </w:rPr>
    </w:lvl>
    <w:lvl w:ilvl="8" w:tplc="A9E893D8">
      <w:start w:val="1"/>
      <w:numFmt w:val="bullet"/>
      <w:lvlText w:val=""/>
      <w:lvlJc w:val="left"/>
      <w:pPr>
        <w:ind w:left="6480" w:hanging="360"/>
      </w:pPr>
      <w:rPr>
        <w:rFonts w:ascii="Wingdings" w:hAnsi="Wingdings" w:hint="default"/>
      </w:rPr>
    </w:lvl>
  </w:abstractNum>
  <w:abstractNum w:abstractNumId="20" w15:restartNumberingAfterBreak="0">
    <w:nsid w:val="42020E74"/>
    <w:multiLevelType w:val="hybridMultilevel"/>
    <w:tmpl w:val="61E629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B3"/>
    <w:multiLevelType w:val="hybridMultilevel"/>
    <w:tmpl w:val="7DCA1A32"/>
    <w:lvl w:ilvl="0" w:tplc="73D423F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4746F"/>
    <w:multiLevelType w:val="hybridMultilevel"/>
    <w:tmpl w:val="8BB65DFE"/>
    <w:lvl w:ilvl="0" w:tplc="3E06D66A">
      <w:start w:val="1"/>
      <w:numFmt w:val="lowerLetter"/>
      <w:lvlText w:val="%1)"/>
      <w:lvlJc w:val="left"/>
      <w:pPr>
        <w:ind w:left="720" w:hanging="360"/>
      </w:pPr>
      <w:rPr>
        <w:rFonts w:ascii="Calibri" w:hAnsi="Calibri" w:hint="default"/>
      </w:rPr>
    </w:lvl>
    <w:lvl w:ilvl="1" w:tplc="4B5EDB60">
      <w:start w:val="1"/>
      <w:numFmt w:val="lowerLetter"/>
      <w:lvlText w:val="%2."/>
      <w:lvlJc w:val="left"/>
      <w:pPr>
        <w:ind w:left="1440" w:hanging="360"/>
      </w:pPr>
    </w:lvl>
    <w:lvl w:ilvl="2" w:tplc="9FB20E3A">
      <w:start w:val="1"/>
      <w:numFmt w:val="lowerRoman"/>
      <w:lvlText w:val="%3."/>
      <w:lvlJc w:val="right"/>
      <w:pPr>
        <w:ind w:left="2160" w:hanging="180"/>
      </w:pPr>
    </w:lvl>
    <w:lvl w:ilvl="3" w:tplc="48CAD3B0">
      <w:start w:val="1"/>
      <w:numFmt w:val="decimal"/>
      <w:lvlText w:val="%4."/>
      <w:lvlJc w:val="left"/>
      <w:pPr>
        <w:ind w:left="2880" w:hanging="360"/>
      </w:pPr>
    </w:lvl>
    <w:lvl w:ilvl="4" w:tplc="9C8882B0">
      <w:start w:val="1"/>
      <w:numFmt w:val="lowerLetter"/>
      <w:lvlText w:val="%5."/>
      <w:lvlJc w:val="left"/>
      <w:pPr>
        <w:ind w:left="3600" w:hanging="360"/>
      </w:pPr>
    </w:lvl>
    <w:lvl w:ilvl="5" w:tplc="07B88C6A">
      <w:start w:val="1"/>
      <w:numFmt w:val="lowerRoman"/>
      <w:lvlText w:val="%6."/>
      <w:lvlJc w:val="right"/>
      <w:pPr>
        <w:ind w:left="4320" w:hanging="180"/>
      </w:pPr>
    </w:lvl>
    <w:lvl w:ilvl="6" w:tplc="58401BD4">
      <w:start w:val="1"/>
      <w:numFmt w:val="decimal"/>
      <w:lvlText w:val="%7."/>
      <w:lvlJc w:val="left"/>
      <w:pPr>
        <w:ind w:left="5040" w:hanging="360"/>
      </w:pPr>
    </w:lvl>
    <w:lvl w:ilvl="7" w:tplc="D952B324">
      <w:start w:val="1"/>
      <w:numFmt w:val="lowerLetter"/>
      <w:lvlText w:val="%8."/>
      <w:lvlJc w:val="left"/>
      <w:pPr>
        <w:ind w:left="5760" w:hanging="360"/>
      </w:pPr>
    </w:lvl>
    <w:lvl w:ilvl="8" w:tplc="0844815E">
      <w:start w:val="1"/>
      <w:numFmt w:val="lowerRoman"/>
      <w:lvlText w:val="%9."/>
      <w:lvlJc w:val="right"/>
      <w:pPr>
        <w:ind w:left="6480" w:hanging="180"/>
      </w:pPr>
    </w:lvl>
  </w:abstractNum>
  <w:abstractNum w:abstractNumId="23" w15:restartNumberingAfterBreak="0">
    <w:nsid w:val="53151007"/>
    <w:multiLevelType w:val="hybridMultilevel"/>
    <w:tmpl w:val="55D441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CA0554"/>
    <w:multiLevelType w:val="hybridMultilevel"/>
    <w:tmpl w:val="BF8E382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5D804B8F"/>
    <w:multiLevelType w:val="hybridMultilevel"/>
    <w:tmpl w:val="90801DF6"/>
    <w:lvl w:ilvl="0" w:tplc="AC80521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45334D"/>
    <w:multiLevelType w:val="hybridMultilevel"/>
    <w:tmpl w:val="7A3CD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E2552"/>
    <w:multiLevelType w:val="hybridMultilevel"/>
    <w:tmpl w:val="65CE11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83D730"/>
    <w:multiLevelType w:val="hybridMultilevel"/>
    <w:tmpl w:val="CD828514"/>
    <w:lvl w:ilvl="0" w:tplc="F27C3CDC">
      <w:start w:val="1"/>
      <w:numFmt w:val="lowerLetter"/>
      <w:lvlText w:val="%1)"/>
      <w:lvlJc w:val="left"/>
      <w:pPr>
        <w:ind w:left="780" w:hanging="360"/>
      </w:pPr>
      <w:rPr>
        <w:rFonts w:ascii="Calibri" w:hAnsi="Calibri" w:hint="default"/>
      </w:rPr>
    </w:lvl>
    <w:lvl w:ilvl="1" w:tplc="3DFAEE74">
      <w:start w:val="1"/>
      <w:numFmt w:val="lowerLetter"/>
      <w:lvlText w:val="%2."/>
      <w:lvlJc w:val="left"/>
      <w:pPr>
        <w:ind w:left="1440" w:hanging="360"/>
      </w:pPr>
    </w:lvl>
    <w:lvl w:ilvl="2" w:tplc="7616C204">
      <w:start w:val="1"/>
      <w:numFmt w:val="lowerRoman"/>
      <w:lvlText w:val="%3."/>
      <w:lvlJc w:val="right"/>
      <w:pPr>
        <w:ind w:left="2160" w:hanging="180"/>
      </w:pPr>
    </w:lvl>
    <w:lvl w:ilvl="3" w:tplc="A7F4C732">
      <w:start w:val="1"/>
      <w:numFmt w:val="decimal"/>
      <w:lvlText w:val="%4."/>
      <w:lvlJc w:val="left"/>
      <w:pPr>
        <w:ind w:left="2880" w:hanging="360"/>
      </w:pPr>
    </w:lvl>
    <w:lvl w:ilvl="4" w:tplc="67E8CACE">
      <w:start w:val="1"/>
      <w:numFmt w:val="lowerLetter"/>
      <w:lvlText w:val="%5."/>
      <w:lvlJc w:val="left"/>
      <w:pPr>
        <w:ind w:left="3600" w:hanging="360"/>
      </w:pPr>
    </w:lvl>
    <w:lvl w:ilvl="5" w:tplc="C1BCBD76">
      <w:start w:val="1"/>
      <w:numFmt w:val="lowerRoman"/>
      <w:lvlText w:val="%6."/>
      <w:lvlJc w:val="right"/>
      <w:pPr>
        <w:ind w:left="4320" w:hanging="180"/>
      </w:pPr>
    </w:lvl>
    <w:lvl w:ilvl="6" w:tplc="D3F865A8">
      <w:start w:val="1"/>
      <w:numFmt w:val="decimal"/>
      <w:lvlText w:val="%7."/>
      <w:lvlJc w:val="left"/>
      <w:pPr>
        <w:ind w:left="5040" w:hanging="360"/>
      </w:pPr>
    </w:lvl>
    <w:lvl w:ilvl="7" w:tplc="4970B5FC">
      <w:start w:val="1"/>
      <w:numFmt w:val="lowerLetter"/>
      <w:lvlText w:val="%8."/>
      <w:lvlJc w:val="left"/>
      <w:pPr>
        <w:ind w:left="5760" w:hanging="360"/>
      </w:pPr>
    </w:lvl>
    <w:lvl w:ilvl="8" w:tplc="FF1ECF1C">
      <w:start w:val="1"/>
      <w:numFmt w:val="lowerRoman"/>
      <w:lvlText w:val="%9."/>
      <w:lvlJc w:val="right"/>
      <w:pPr>
        <w:ind w:left="6480" w:hanging="180"/>
      </w:pPr>
    </w:lvl>
  </w:abstractNum>
  <w:abstractNum w:abstractNumId="29" w15:restartNumberingAfterBreak="0">
    <w:nsid w:val="67FA28F3"/>
    <w:multiLevelType w:val="hybridMultilevel"/>
    <w:tmpl w:val="91F859CC"/>
    <w:lvl w:ilvl="0" w:tplc="66F070A0">
      <w:start w:val="1"/>
      <w:numFmt w:val="lowerLetter"/>
      <w:lvlText w:val="%1)"/>
      <w:lvlJc w:val="left"/>
      <w:pPr>
        <w:ind w:left="780" w:hanging="360"/>
      </w:pPr>
      <w:rPr>
        <w:b w:val="0"/>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8AE6E62"/>
    <w:multiLevelType w:val="hybridMultilevel"/>
    <w:tmpl w:val="B3F071C8"/>
    <w:lvl w:ilvl="0" w:tplc="63F41F84">
      <w:start w:val="1"/>
      <w:numFmt w:val="bullet"/>
      <w:lvlText w:val=""/>
      <w:lvlJc w:val="left"/>
      <w:pPr>
        <w:ind w:left="720" w:hanging="360"/>
      </w:pPr>
      <w:rPr>
        <w:rFonts w:ascii="Symbol" w:hAnsi="Symbol" w:hint="default"/>
      </w:rPr>
    </w:lvl>
    <w:lvl w:ilvl="1" w:tplc="4DE6FC60">
      <w:start w:val="1"/>
      <w:numFmt w:val="bullet"/>
      <w:lvlText w:val="o"/>
      <w:lvlJc w:val="left"/>
      <w:pPr>
        <w:ind w:left="1440" w:hanging="360"/>
      </w:pPr>
      <w:rPr>
        <w:rFonts w:ascii="Courier New" w:hAnsi="Courier New" w:hint="default"/>
      </w:rPr>
    </w:lvl>
    <w:lvl w:ilvl="2" w:tplc="B6986F0C">
      <w:start w:val="1"/>
      <w:numFmt w:val="bullet"/>
      <w:lvlText w:val=""/>
      <w:lvlJc w:val="left"/>
      <w:pPr>
        <w:ind w:left="2160" w:hanging="360"/>
      </w:pPr>
      <w:rPr>
        <w:rFonts w:ascii="Wingdings" w:hAnsi="Wingdings" w:hint="default"/>
      </w:rPr>
    </w:lvl>
    <w:lvl w:ilvl="3" w:tplc="C114D4C8">
      <w:start w:val="1"/>
      <w:numFmt w:val="bullet"/>
      <w:lvlText w:val=""/>
      <w:lvlJc w:val="left"/>
      <w:pPr>
        <w:ind w:left="2880" w:hanging="360"/>
      </w:pPr>
      <w:rPr>
        <w:rFonts w:ascii="Symbol" w:hAnsi="Symbol" w:hint="default"/>
      </w:rPr>
    </w:lvl>
    <w:lvl w:ilvl="4" w:tplc="B6988370">
      <w:start w:val="1"/>
      <w:numFmt w:val="bullet"/>
      <w:lvlText w:val="o"/>
      <w:lvlJc w:val="left"/>
      <w:pPr>
        <w:ind w:left="3600" w:hanging="360"/>
      </w:pPr>
      <w:rPr>
        <w:rFonts w:ascii="Courier New" w:hAnsi="Courier New" w:hint="default"/>
      </w:rPr>
    </w:lvl>
    <w:lvl w:ilvl="5" w:tplc="06ECD358">
      <w:start w:val="1"/>
      <w:numFmt w:val="bullet"/>
      <w:lvlText w:val=""/>
      <w:lvlJc w:val="left"/>
      <w:pPr>
        <w:ind w:left="4320" w:hanging="360"/>
      </w:pPr>
      <w:rPr>
        <w:rFonts w:ascii="Wingdings" w:hAnsi="Wingdings" w:hint="default"/>
      </w:rPr>
    </w:lvl>
    <w:lvl w:ilvl="6" w:tplc="69927B8A">
      <w:start w:val="1"/>
      <w:numFmt w:val="bullet"/>
      <w:lvlText w:val=""/>
      <w:lvlJc w:val="left"/>
      <w:pPr>
        <w:ind w:left="5040" w:hanging="360"/>
      </w:pPr>
      <w:rPr>
        <w:rFonts w:ascii="Symbol" w:hAnsi="Symbol" w:hint="default"/>
      </w:rPr>
    </w:lvl>
    <w:lvl w:ilvl="7" w:tplc="F5324B68">
      <w:start w:val="1"/>
      <w:numFmt w:val="bullet"/>
      <w:lvlText w:val="o"/>
      <w:lvlJc w:val="left"/>
      <w:pPr>
        <w:ind w:left="5760" w:hanging="360"/>
      </w:pPr>
      <w:rPr>
        <w:rFonts w:ascii="Courier New" w:hAnsi="Courier New" w:hint="default"/>
      </w:rPr>
    </w:lvl>
    <w:lvl w:ilvl="8" w:tplc="394CA63E">
      <w:start w:val="1"/>
      <w:numFmt w:val="bullet"/>
      <w:lvlText w:val=""/>
      <w:lvlJc w:val="left"/>
      <w:pPr>
        <w:ind w:left="6480" w:hanging="360"/>
      </w:pPr>
      <w:rPr>
        <w:rFonts w:ascii="Wingdings" w:hAnsi="Wingdings" w:hint="default"/>
      </w:rPr>
    </w:lvl>
  </w:abstractNum>
  <w:abstractNum w:abstractNumId="31" w15:restartNumberingAfterBreak="0">
    <w:nsid w:val="697747FF"/>
    <w:multiLevelType w:val="hybridMultilevel"/>
    <w:tmpl w:val="8D6872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F03AB7"/>
    <w:multiLevelType w:val="hybridMultilevel"/>
    <w:tmpl w:val="816454EE"/>
    <w:lvl w:ilvl="0" w:tplc="C10EB548">
      <w:start w:val="1"/>
      <w:numFmt w:val="lowerLetter"/>
      <w:lvlText w:val="%1)"/>
      <w:lvlJc w:val="left"/>
      <w:pPr>
        <w:ind w:left="720" w:hanging="360"/>
      </w:pPr>
      <w:rPr>
        <w:rFonts w:ascii="Calibri" w:hAnsi="Calibri" w:hint="default"/>
      </w:rPr>
    </w:lvl>
    <w:lvl w:ilvl="1" w:tplc="07128736">
      <w:start w:val="1"/>
      <w:numFmt w:val="lowerLetter"/>
      <w:lvlText w:val="%2."/>
      <w:lvlJc w:val="left"/>
      <w:pPr>
        <w:ind w:left="1440" w:hanging="360"/>
      </w:pPr>
    </w:lvl>
    <w:lvl w:ilvl="2" w:tplc="C64CCD18">
      <w:start w:val="1"/>
      <w:numFmt w:val="lowerRoman"/>
      <w:lvlText w:val="%3."/>
      <w:lvlJc w:val="right"/>
      <w:pPr>
        <w:ind w:left="2160" w:hanging="180"/>
      </w:pPr>
    </w:lvl>
    <w:lvl w:ilvl="3" w:tplc="CD6E84A6">
      <w:start w:val="1"/>
      <w:numFmt w:val="decimal"/>
      <w:lvlText w:val="%4."/>
      <w:lvlJc w:val="left"/>
      <w:pPr>
        <w:ind w:left="2880" w:hanging="360"/>
      </w:pPr>
    </w:lvl>
    <w:lvl w:ilvl="4" w:tplc="4D94A8B2">
      <w:start w:val="1"/>
      <w:numFmt w:val="lowerLetter"/>
      <w:lvlText w:val="%5."/>
      <w:lvlJc w:val="left"/>
      <w:pPr>
        <w:ind w:left="3600" w:hanging="360"/>
      </w:pPr>
    </w:lvl>
    <w:lvl w:ilvl="5" w:tplc="281624C8">
      <w:start w:val="1"/>
      <w:numFmt w:val="lowerRoman"/>
      <w:lvlText w:val="%6."/>
      <w:lvlJc w:val="right"/>
      <w:pPr>
        <w:ind w:left="4320" w:hanging="180"/>
      </w:pPr>
    </w:lvl>
    <w:lvl w:ilvl="6" w:tplc="6360F02C">
      <w:start w:val="1"/>
      <w:numFmt w:val="decimal"/>
      <w:lvlText w:val="%7."/>
      <w:lvlJc w:val="left"/>
      <w:pPr>
        <w:ind w:left="5040" w:hanging="360"/>
      </w:pPr>
    </w:lvl>
    <w:lvl w:ilvl="7" w:tplc="9140DA02">
      <w:start w:val="1"/>
      <w:numFmt w:val="lowerLetter"/>
      <w:lvlText w:val="%8."/>
      <w:lvlJc w:val="left"/>
      <w:pPr>
        <w:ind w:left="5760" w:hanging="360"/>
      </w:pPr>
    </w:lvl>
    <w:lvl w:ilvl="8" w:tplc="0C1842D6">
      <w:start w:val="1"/>
      <w:numFmt w:val="lowerRoman"/>
      <w:lvlText w:val="%9."/>
      <w:lvlJc w:val="right"/>
      <w:pPr>
        <w:ind w:left="6480" w:hanging="180"/>
      </w:pPr>
    </w:lvl>
  </w:abstractNum>
  <w:abstractNum w:abstractNumId="33" w15:restartNumberingAfterBreak="0">
    <w:nsid w:val="733A35B8"/>
    <w:multiLevelType w:val="hybridMultilevel"/>
    <w:tmpl w:val="C26EACA2"/>
    <w:lvl w:ilvl="0" w:tplc="DEB08166">
      <w:start w:val="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F3CD9"/>
    <w:multiLevelType w:val="hybridMultilevel"/>
    <w:tmpl w:val="4732BADC"/>
    <w:lvl w:ilvl="0" w:tplc="393E8B70">
      <w:start w:val="1"/>
      <w:numFmt w:val="lowerLetter"/>
      <w:lvlText w:val="%1)"/>
      <w:lvlJc w:val="left"/>
      <w:pPr>
        <w:ind w:left="780" w:hanging="360"/>
      </w:pPr>
      <w:rPr>
        <w:rFonts w:ascii="Calibri" w:hAnsi="Calibri" w:hint="default"/>
      </w:rPr>
    </w:lvl>
    <w:lvl w:ilvl="1" w:tplc="E85834F4">
      <w:start w:val="1"/>
      <w:numFmt w:val="lowerLetter"/>
      <w:lvlText w:val="%2."/>
      <w:lvlJc w:val="left"/>
      <w:pPr>
        <w:ind w:left="1440" w:hanging="360"/>
      </w:pPr>
    </w:lvl>
    <w:lvl w:ilvl="2" w:tplc="E29E7DCA">
      <w:start w:val="1"/>
      <w:numFmt w:val="lowerRoman"/>
      <w:lvlText w:val="%3."/>
      <w:lvlJc w:val="right"/>
      <w:pPr>
        <w:ind w:left="2160" w:hanging="180"/>
      </w:pPr>
    </w:lvl>
    <w:lvl w:ilvl="3" w:tplc="2A2C3E3E">
      <w:start w:val="1"/>
      <w:numFmt w:val="decimal"/>
      <w:lvlText w:val="%4."/>
      <w:lvlJc w:val="left"/>
      <w:pPr>
        <w:ind w:left="2880" w:hanging="360"/>
      </w:pPr>
    </w:lvl>
    <w:lvl w:ilvl="4" w:tplc="3C0AC364">
      <w:start w:val="1"/>
      <w:numFmt w:val="lowerLetter"/>
      <w:lvlText w:val="%5."/>
      <w:lvlJc w:val="left"/>
      <w:pPr>
        <w:ind w:left="3600" w:hanging="360"/>
      </w:pPr>
    </w:lvl>
    <w:lvl w:ilvl="5" w:tplc="69C631AC">
      <w:start w:val="1"/>
      <w:numFmt w:val="lowerRoman"/>
      <w:lvlText w:val="%6."/>
      <w:lvlJc w:val="right"/>
      <w:pPr>
        <w:ind w:left="4320" w:hanging="180"/>
      </w:pPr>
    </w:lvl>
    <w:lvl w:ilvl="6" w:tplc="2410C0CA">
      <w:start w:val="1"/>
      <w:numFmt w:val="decimal"/>
      <w:lvlText w:val="%7."/>
      <w:lvlJc w:val="left"/>
      <w:pPr>
        <w:ind w:left="5040" w:hanging="360"/>
      </w:pPr>
    </w:lvl>
    <w:lvl w:ilvl="7" w:tplc="C04E0E02">
      <w:start w:val="1"/>
      <w:numFmt w:val="lowerLetter"/>
      <w:lvlText w:val="%8."/>
      <w:lvlJc w:val="left"/>
      <w:pPr>
        <w:ind w:left="5760" w:hanging="360"/>
      </w:pPr>
    </w:lvl>
    <w:lvl w:ilvl="8" w:tplc="C9A8E45E">
      <w:start w:val="1"/>
      <w:numFmt w:val="lowerRoman"/>
      <w:lvlText w:val="%9."/>
      <w:lvlJc w:val="right"/>
      <w:pPr>
        <w:ind w:left="6480" w:hanging="180"/>
      </w:pPr>
    </w:lvl>
  </w:abstractNum>
  <w:abstractNum w:abstractNumId="35" w15:restartNumberingAfterBreak="0">
    <w:nsid w:val="775B0E63"/>
    <w:multiLevelType w:val="hybridMultilevel"/>
    <w:tmpl w:val="C0C28DCA"/>
    <w:lvl w:ilvl="0" w:tplc="1B12C000">
      <w:start w:val="1"/>
      <w:numFmt w:val="bullet"/>
      <w:lvlText w:val=""/>
      <w:lvlJc w:val="left"/>
      <w:pPr>
        <w:ind w:left="720" w:hanging="360"/>
      </w:pPr>
      <w:rPr>
        <w:rFonts w:ascii="Symbol" w:hAnsi="Symbol" w:hint="default"/>
      </w:rPr>
    </w:lvl>
    <w:lvl w:ilvl="1" w:tplc="300A7206">
      <w:start w:val="1"/>
      <w:numFmt w:val="bullet"/>
      <w:lvlText w:val="o"/>
      <w:lvlJc w:val="left"/>
      <w:pPr>
        <w:ind w:left="1440" w:hanging="360"/>
      </w:pPr>
      <w:rPr>
        <w:rFonts w:ascii="Courier New" w:hAnsi="Courier New" w:hint="default"/>
      </w:rPr>
    </w:lvl>
    <w:lvl w:ilvl="2" w:tplc="D616C44A">
      <w:start w:val="1"/>
      <w:numFmt w:val="bullet"/>
      <w:lvlText w:val=""/>
      <w:lvlJc w:val="left"/>
      <w:pPr>
        <w:ind w:left="2160" w:hanging="360"/>
      </w:pPr>
      <w:rPr>
        <w:rFonts w:ascii="Wingdings" w:hAnsi="Wingdings" w:hint="default"/>
      </w:rPr>
    </w:lvl>
    <w:lvl w:ilvl="3" w:tplc="F1E46180">
      <w:start w:val="1"/>
      <w:numFmt w:val="bullet"/>
      <w:lvlText w:val=""/>
      <w:lvlJc w:val="left"/>
      <w:pPr>
        <w:ind w:left="2880" w:hanging="360"/>
      </w:pPr>
      <w:rPr>
        <w:rFonts w:ascii="Symbol" w:hAnsi="Symbol" w:hint="default"/>
      </w:rPr>
    </w:lvl>
    <w:lvl w:ilvl="4" w:tplc="C27CACB4">
      <w:start w:val="1"/>
      <w:numFmt w:val="bullet"/>
      <w:lvlText w:val="o"/>
      <w:lvlJc w:val="left"/>
      <w:pPr>
        <w:ind w:left="3600" w:hanging="360"/>
      </w:pPr>
      <w:rPr>
        <w:rFonts w:ascii="Courier New" w:hAnsi="Courier New" w:hint="default"/>
      </w:rPr>
    </w:lvl>
    <w:lvl w:ilvl="5" w:tplc="23DC087C">
      <w:start w:val="1"/>
      <w:numFmt w:val="bullet"/>
      <w:lvlText w:val=""/>
      <w:lvlJc w:val="left"/>
      <w:pPr>
        <w:ind w:left="4320" w:hanging="360"/>
      </w:pPr>
      <w:rPr>
        <w:rFonts w:ascii="Wingdings" w:hAnsi="Wingdings" w:hint="default"/>
      </w:rPr>
    </w:lvl>
    <w:lvl w:ilvl="6" w:tplc="BF0E1FAE">
      <w:start w:val="1"/>
      <w:numFmt w:val="bullet"/>
      <w:lvlText w:val=""/>
      <w:lvlJc w:val="left"/>
      <w:pPr>
        <w:ind w:left="5040" w:hanging="360"/>
      </w:pPr>
      <w:rPr>
        <w:rFonts w:ascii="Symbol" w:hAnsi="Symbol" w:hint="default"/>
      </w:rPr>
    </w:lvl>
    <w:lvl w:ilvl="7" w:tplc="9E2CA80C">
      <w:start w:val="1"/>
      <w:numFmt w:val="bullet"/>
      <w:lvlText w:val="o"/>
      <w:lvlJc w:val="left"/>
      <w:pPr>
        <w:ind w:left="5760" w:hanging="360"/>
      </w:pPr>
      <w:rPr>
        <w:rFonts w:ascii="Courier New" w:hAnsi="Courier New" w:hint="default"/>
      </w:rPr>
    </w:lvl>
    <w:lvl w:ilvl="8" w:tplc="876CA834">
      <w:start w:val="1"/>
      <w:numFmt w:val="bullet"/>
      <w:lvlText w:val=""/>
      <w:lvlJc w:val="left"/>
      <w:pPr>
        <w:ind w:left="6480" w:hanging="360"/>
      </w:pPr>
      <w:rPr>
        <w:rFonts w:ascii="Wingdings" w:hAnsi="Wingdings" w:hint="default"/>
      </w:rPr>
    </w:lvl>
  </w:abstractNum>
  <w:abstractNum w:abstractNumId="36" w15:restartNumberingAfterBreak="0">
    <w:nsid w:val="78872D2D"/>
    <w:multiLevelType w:val="hybridMultilevel"/>
    <w:tmpl w:val="38F80E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7BAB249C"/>
    <w:multiLevelType w:val="hybridMultilevel"/>
    <w:tmpl w:val="B2E48848"/>
    <w:lvl w:ilvl="0" w:tplc="99303952">
      <w:start w:val="1"/>
      <w:numFmt w:val="bullet"/>
      <w:lvlText w:val=""/>
      <w:lvlJc w:val="left"/>
      <w:pPr>
        <w:ind w:left="765" w:hanging="360"/>
      </w:pPr>
      <w:rPr>
        <w:rFonts w:ascii="Symbol" w:hAnsi="Symbol" w:hint="default"/>
      </w:rPr>
    </w:lvl>
    <w:lvl w:ilvl="1" w:tplc="4EBCD812">
      <w:start w:val="1"/>
      <w:numFmt w:val="bullet"/>
      <w:lvlText w:val="o"/>
      <w:lvlJc w:val="left"/>
      <w:pPr>
        <w:ind w:left="1440" w:hanging="360"/>
      </w:pPr>
      <w:rPr>
        <w:rFonts w:ascii="Courier New" w:hAnsi="Courier New" w:hint="default"/>
      </w:rPr>
    </w:lvl>
    <w:lvl w:ilvl="2" w:tplc="B1CA1376">
      <w:start w:val="1"/>
      <w:numFmt w:val="bullet"/>
      <w:lvlText w:val=""/>
      <w:lvlJc w:val="left"/>
      <w:pPr>
        <w:ind w:left="2160" w:hanging="360"/>
      </w:pPr>
      <w:rPr>
        <w:rFonts w:ascii="Wingdings" w:hAnsi="Wingdings" w:hint="default"/>
      </w:rPr>
    </w:lvl>
    <w:lvl w:ilvl="3" w:tplc="F3547B34">
      <w:start w:val="1"/>
      <w:numFmt w:val="bullet"/>
      <w:lvlText w:val=""/>
      <w:lvlJc w:val="left"/>
      <w:pPr>
        <w:ind w:left="2880" w:hanging="360"/>
      </w:pPr>
      <w:rPr>
        <w:rFonts w:ascii="Symbol" w:hAnsi="Symbol" w:hint="default"/>
      </w:rPr>
    </w:lvl>
    <w:lvl w:ilvl="4" w:tplc="17081658">
      <w:start w:val="1"/>
      <w:numFmt w:val="bullet"/>
      <w:lvlText w:val="o"/>
      <w:lvlJc w:val="left"/>
      <w:pPr>
        <w:ind w:left="3600" w:hanging="360"/>
      </w:pPr>
      <w:rPr>
        <w:rFonts w:ascii="Courier New" w:hAnsi="Courier New" w:hint="default"/>
      </w:rPr>
    </w:lvl>
    <w:lvl w:ilvl="5" w:tplc="A5ECBDBE">
      <w:start w:val="1"/>
      <w:numFmt w:val="bullet"/>
      <w:lvlText w:val=""/>
      <w:lvlJc w:val="left"/>
      <w:pPr>
        <w:ind w:left="4320" w:hanging="360"/>
      </w:pPr>
      <w:rPr>
        <w:rFonts w:ascii="Wingdings" w:hAnsi="Wingdings" w:hint="default"/>
      </w:rPr>
    </w:lvl>
    <w:lvl w:ilvl="6" w:tplc="9E8E5708">
      <w:start w:val="1"/>
      <w:numFmt w:val="bullet"/>
      <w:lvlText w:val=""/>
      <w:lvlJc w:val="left"/>
      <w:pPr>
        <w:ind w:left="5040" w:hanging="360"/>
      </w:pPr>
      <w:rPr>
        <w:rFonts w:ascii="Symbol" w:hAnsi="Symbol" w:hint="default"/>
      </w:rPr>
    </w:lvl>
    <w:lvl w:ilvl="7" w:tplc="4A9CB682">
      <w:start w:val="1"/>
      <w:numFmt w:val="bullet"/>
      <w:lvlText w:val="o"/>
      <w:lvlJc w:val="left"/>
      <w:pPr>
        <w:ind w:left="5760" w:hanging="360"/>
      </w:pPr>
      <w:rPr>
        <w:rFonts w:ascii="Courier New" w:hAnsi="Courier New" w:hint="default"/>
      </w:rPr>
    </w:lvl>
    <w:lvl w:ilvl="8" w:tplc="14B6DBFC">
      <w:start w:val="1"/>
      <w:numFmt w:val="bullet"/>
      <w:lvlText w:val=""/>
      <w:lvlJc w:val="left"/>
      <w:pPr>
        <w:ind w:left="6480" w:hanging="360"/>
      </w:pPr>
      <w:rPr>
        <w:rFonts w:ascii="Wingdings" w:hAnsi="Wingdings" w:hint="default"/>
      </w:rPr>
    </w:lvl>
  </w:abstractNum>
  <w:abstractNum w:abstractNumId="38" w15:restartNumberingAfterBreak="0">
    <w:nsid w:val="7F6C5F12"/>
    <w:multiLevelType w:val="hybridMultilevel"/>
    <w:tmpl w:val="E9003BCA"/>
    <w:lvl w:ilvl="0" w:tplc="0FE4E570">
      <w:start w:val="1"/>
      <w:numFmt w:val="lowerLetter"/>
      <w:lvlText w:val="%1)"/>
      <w:lvlJc w:val="left"/>
      <w:pPr>
        <w:ind w:left="1800" w:hanging="360"/>
      </w:pPr>
      <w:rPr>
        <w:rFonts w:ascii="Calibri" w:hAnsi="Calibri" w:hint="default"/>
      </w:rPr>
    </w:lvl>
    <w:lvl w:ilvl="1" w:tplc="AEA0AD80">
      <w:start w:val="1"/>
      <w:numFmt w:val="lowerLetter"/>
      <w:lvlText w:val="%2."/>
      <w:lvlJc w:val="left"/>
      <w:pPr>
        <w:ind w:left="1440" w:hanging="360"/>
      </w:pPr>
    </w:lvl>
    <w:lvl w:ilvl="2" w:tplc="7548C2D8">
      <w:start w:val="1"/>
      <w:numFmt w:val="lowerRoman"/>
      <w:lvlText w:val="%3."/>
      <w:lvlJc w:val="right"/>
      <w:pPr>
        <w:ind w:left="2160" w:hanging="180"/>
      </w:pPr>
    </w:lvl>
    <w:lvl w:ilvl="3" w:tplc="75A835B2">
      <w:start w:val="1"/>
      <w:numFmt w:val="decimal"/>
      <w:lvlText w:val="%4."/>
      <w:lvlJc w:val="left"/>
      <w:pPr>
        <w:ind w:left="2880" w:hanging="360"/>
      </w:pPr>
    </w:lvl>
    <w:lvl w:ilvl="4" w:tplc="420E85D0">
      <w:start w:val="1"/>
      <w:numFmt w:val="lowerLetter"/>
      <w:lvlText w:val="%5."/>
      <w:lvlJc w:val="left"/>
      <w:pPr>
        <w:ind w:left="3600" w:hanging="360"/>
      </w:pPr>
    </w:lvl>
    <w:lvl w:ilvl="5" w:tplc="212603E2">
      <w:start w:val="1"/>
      <w:numFmt w:val="lowerRoman"/>
      <w:lvlText w:val="%6."/>
      <w:lvlJc w:val="right"/>
      <w:pPr>
        <w:ind w:left="4320" w:hanging="180"/>
      </w:pPr>
    </w:lvl>
    <w:lvl w:ilvl="6" w:tplc="52BA24E4">
      <w:start w:val="1"/>
      <w:numFmt w:val="decimal"/>
      <w:lvlText w:val="%7."/>
      <w:lvlJc w:val="left"/>
      <w:pPr>
        <w:ind w:left="5040" w:hanging="360"/>
      </w:pPr>
    </w:lvl>
    <w:lvl w:ilvl="7" w:tplc="A4861D32">
      <w:start w:val="1"/>
      <w:numFmt w:val="lowerLetter"/>
      <w:lvlText w:val="%8."/>
      <w:lvlJc w:val="left"/>
      <w:pPr>
        <w:ind w:left="5760" w:hanging="360"/>
      </w:pPr>
    </w:lvl>
    <w:lvl w:ilvl="8" w:tplc="4C409D10">
      <w:start w:val="1"/>
      <w:numFmt w:val="lowerRoman"/>
      <w:lvlText w:val="%9."/>
      <w:lvlJc w:val="right"/>
      <w:pPr>
        <w:ind w:left="6480" w:hanging="180"/>
      </w:pPr>
    </w:lvl>
  </w:abstractNum>
  <w:abstractNum w:abstractNumId="39" w15:restartNumberingAfterBreak="0">
    <w:nsid w:val="7FD2E89B"/>
    <w:multiLevelType w:val="hybridMultilevel"/>
    <w:tmpl w:val="F05224CC"/>
    <w:lvl w:ilvl="0" w:tplc="261E8F04">
      <w:start w:val="1"/>
      <w:numFmt w:val="decimal"/>
      <w:lvlText w:val="%1."/>
      <w:lvlJc w:val="left"/>
      <w:pPr>
        <w:ind w:left="720" w:hanging="360"/>
      </w:pPr>
    </w:lvl>
    <w:lvl w:ilvl="1" w:tplc="09A8D2E6">
      <w:start w:val="1"/>
      <w:numFmt w:val="lowerLetter"/>
      <w:lvlText w:val="%2."/>
      <w:lvlJc w:val="left"/>
      <w:pPr>
        <w:ind w:left="1440" w:hanging="360"/>
      </w:pPr>
    </w:lvl>
    <w:lvl w:ilvl="2" w:tplc="73BC574A">
      <w:start w:val="1"/>
      <w:numFmt w:val="lowerRoman"/>
      <w:lvlText w:val="%3."/>
      <w:lvlJc w:val="right"/>
      <w:pPr>
        <w:ind w:left="2160" w:hanging="180"/>
      </w:pPr>
    </w:lvl>
    <w:lvl w:ilvl="3" w:tplc="4D784DDC">
      <w:start w:val="1"/>
      <w:numFmt w:val="decimal"/>
      <w:lvlText w:val="%4."/>
      <w:lvlJc w:val="left"/>
      <w:pPr>
        <w:ind w:left="2880" w:hanging="360"/>
      </w:pPr>
    </w:lvl>
    <w:lvl w:ilvl="4" w:tplc="6B807C8E">
      <w:start w:val="1"/>
      <w:numFmt w:val="lowerLetter"/>
      <w:lvlText w:val="%5."/>
      <w:lvlJc w:val="left"/>
      <w:pPr>
        <w:ind w:left="3600" w:hanging="360"/>
      </w:pPr>
    </w:lvl>
    <w:lvl w:ilvl="5" w:tplc="FB6C14B6">
      <w:start w:val="1"/>
      <w:numFmt w:val="lowerRoman"/>
      <w:lvlText w:val="%6."/>
      <w:lvlJc w:val="right"/>
      <w:pPr>
        <w:ind w:left="4320" w:hanging="180"/>
      </w:pPr>
    </w:lvl>
    <w:lvl w:ilvl="6" w:tplc="07F6B6EE">
      <w:start w:val="1"/>
      <w:numFmt w:val="decimal"/>
      <w:lvlText w:val="%7."/>
      <w:lvlJc w:val="left"/>
      <w:pPr>
        <w:ind w:left="5040" w:hanging="360"/>
      </w:pPr>
    </w:lvl>
    <w:lvl w:ilvl="7" w:tplc="5E44D906">
      <w:start w:val="1"/>
      <w:numFmt w:val="lowerLetter"/>
      <w:lvlText w:val="%8."/>
      <w:lvlJc w:val="left"/>
      <w:pPr>
        <w:ind w:left="5760" w:hanging="360"/>
      </w:pPr>
    </w:lvl>
    <w:lvl w:ilvl="8" w:tplc="4DC4E276">
      <w:start w:val="1"/>
      <w:numFmt w:val="lowerRoman"/>
      <w:lvlText w:val="%9."/>
      <w:lvlJc w:val="right"/>
      <w:pPr>
        <w:ind w:left="6480" w:hanging="180"/>
      </w:pPr>
    </w:lvl>
  </w:abstractNum>
  <w:num w:numId="1" w16cid:durableId="244462975">
    <w:abstractNumId w:val="38"/>
  </w:num>
  <w:num w:numId="2" w16cid:durableId="1070352188">
    <w:abstractNumId w:val="34"/>
  </w:num>
  <w:num w:numId="3" w16cid:durableId="534005158">
    <w:abstractNumId w:val="35"/>
  </w:num>
  <w:num w:numId="4" w16cid:durableId="562133073">
    <w:abstractNumId w:val="28"/>
  </w:num>
  <w:num w:numId="5" w16cid:durableId="33581497">
    <w:abstractNumId w:val="32"/>
  </w:num>
  <w:num w:numId="6" w16cid:durableId="1331641876">
    <w:abstractNumId w:val="1"/>
  </w:num>
  <w:num w:numId="7" w16cid:durableId="1394084667">
    <w:abstractNumId w:val="11"/>
  </w:num>
  <w:num w:numId="8" w16cid:durableId="585260849">
    <w:abstractNumId w:val="2"/>
  </w:num>
  <w:num w:numId="9" w16cid:durableId="1244757880">
    <w:abstractNumId w:val="0"/>
  </w:num>
  <w:num w:numId="10" w16cid:durableId="1379206558">
    <w:abstractNumId w:val="7"/>
  </w:num>
  <w:num w:numId="11" w16cid:durableId="2002653379">
    <w:abstractNumId w:val="22"/>
  </w:num>
  <w:num w:numId="12" w16cid:durableId="177431127">
    <w:abstractNumId w:val="3"/>
  </w:num>
  <w:num w:numId="13" w16cid:durableId="1630477925">
    <w:abstractNumId w:val="15"/>
  </w:num>
  <w:num w:numId="14" w16cid:durableId="1262227418">
    <w:abstractNumId w:val="30"/>
  </w:num>
  <w:num w:numId="15" w16cid:durableId="922489366">
    <w:abstractNumId w:val="5"/>
  </w:num>
  <w:num w:numId="16" w16cid:durableId="889998138">
    <w:abstractNumId w:val="19"/>
  </w:num>
  <w:num w:numId="17" w16cid:durableId="2062554095">
    <w:abstractNumId w:val="37"/>
  </w:num>
  <w:num w:numId="18" w16cid:durableId="668754110">
    <w:abstractNumId w:val="12"/>
  </w:num>
  <w:num w:numId="19" w16cid:durableId="16783645">
    <w:abstractNumId w:val="39"/>
  </w:num>
  <w:num w:numId="20" w16cid:durableId="1140999111">
    <w:abstractNumId w:val="14"/>
  </w:num>
  <w:num w:numId="21" w16cid:durableId="91517660">
    <w:abstractNumId w:val="18"/>
  </w:num>
  <w:num w:numId="22" w16cid:durableId="2033608888">
    <w:abstractNumId w:val="36"/>
  </w:num>
  <w:num w:numId="23" w16cid:durableId="212811693">
    <w:abstractNumId w:val="20"/>
  </w:num>
  <w:num w:numId="24" w16cid:durableId="236600725">
    <w:abstractNumId w:val="16"/>
  </w:num>
  <w:num w:numId="25" w16cid:durableId="1087464849">
    <w:abstractNumId w:val="9"/>
  </w:num>
  <w:num w:numId="26" w16cid:durableId="860972687">
    <w:abstractNumId w:val="6"/>
  </w:num>
  <w:num w:numId="27" w16cid:durableId="1198548858">
    <w:abstractNumId w:val="27"/>
  </w:num>
  <w:num w:numId="28" w16cid:durableId="1857423878">
    <w:abstractNumId w:val="24"/>
  </w:num>
  <w:num w:numId="29" w16cid:durableId="50740176">
    <w:abstractNumId w:val="10"/>
  </w:num>
  <w:num w:numId="30" w16cid:durableId="1817605659">
    <w:abstractNumId w:val="21"/>
  </w:num>
  <w:num w:numId="31" w16cid:durableId="1155072182">
    <w:abstractNumId w:val="25"/>
  </w:num>
  <w:num w:numId="32" w16cid:durableId="1673295597">
    <w:abstractNumId w:val="31"/>
  </w:num>
  <w:num w:numId="33" w16cid:durableId="733041518">
    <w:abstractNumId w:val="23"/>
  </w:num>
  <w:num w:numId="34" w16cid:durableId="1858032462">
    <w:abstractNumId w:val="13"/>
  </w:num>
  <w:num w:numId="35" w16cid:durableId="673534803">
    <w:abstractNumId w:val="29"/>
  </w:num>
  <w:num w:numId="36" w16cid:durableId="1684087130">
    <w:abstractNumId w:val="8"/>
  </w:num>
  <w:num w:numId="37" w16cid:durableId="737749102">
    <w:abstractNumId w:val="4"/>
  </w:num>
  <w:num w:numId="38" w16cid:durableId="841049887">
    <w:abstractNumId w:val="26"/>
  </w:num>
  <w:num w:numId="39" w16cid:durableId="1485010175">
    <w:abstractNumId w:val="17"/>
  </w:num>
  <w:num w:numId="40" w16cid:durableId="937446730">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C5"/>
    <w:rsid w:val="0001125F"/>
    <w:rsid w:val="00032D79"/>
    <w:rsid w:val="00034ED7"/>
    <w:rsid w:val="00045E24"/>
    <w:rsid w:val="00075EA3"/>
    <w:rsid w:val="00083CAD"/>
    <w:rsid w:val="00096E16"/>
    <w:rsid w:val="000A6AB4"/>
    <w:rsid w:val="000B7AB3"/>
    <w:rsid w:val="000C42D5"/>
    <w:rsid w:val="000C45C5"/>
    <w:rsid w:val="000E6397"/>
    <w:rsid w:val="00114C84"/>
    <w:rsid w:val="00156365"/>
    <w:rsid w:val="00161611"/>
    <w:rsid w:val="00172E4A"/>
    <w:rsid w:val="0019069B"/>
    <w:rsid w:val="001C01CA"/>
    <w:rsid w:val="001D3E8E"/>
    <w:rsid w:val="001F722C"/>
    <w:rsid w:val="00201883"/>
    <w:rsid w:val="00217EDF"/>
    <w:rsid w:val="00225243"/>
    <w:rsid w:val="00240D49"/>
    <w:rsid w:val="00244B8F"/>
    <w:rsid w:val="002901F3"/>
    <w:rsid w:val="00296F9F"/>
    <w:rsid w:val="002D5941"/>
    <w:rsid w:val="002E264A"/>
    <w:rsid w:val="003206B3"/>
    <w:rsid w:val="00321412"/>
    <w:rsid w:val="0033053D"/>
    <w:rsid w:val="003345C8"/>
    <w:rsid w:val="00337DD7"/>
    <w:rsid w:val="00361CCD"/>
    <w:rsid w:val="003642FA"/>
    <w:rsid w:val="003815E1"/>
    <w:rsid w:val="00384741"/>
    <w:rsid w:val="00391ADD"/>
    <w:rsid w:val="00395C31"/>
    <w:rsid w:val="003C202F"/>
    <w:rsid w:val="003C72C8"/>
    <w:rsid w:val="003D779C"/>
    <w:rsid w:val="003F5863"/>
    <w:rsid w:val="00401AD0"/>
    <w:rsid w:val="004130E1"/>
    <w:rsid w:val="004176BD"/>
    <w:rsid w:val="00434E65"/>
    <w:rsid w:val="0046225E"/>
    <w:rsid w:val="00462C9E"/>
    <w:rsid w:val="00481AC9"/>
    <w:rsid w:val="004C3ABB"/>
    <w:rsid w:val="004D2BF4"/>
    <w:rsid w:val="004E4B6E"/>
    <w:rsid w:val="004F26D1"/>
    <w:rsid w:val="0050442A"/>
    <w:rsid w:val="005118AB"/>
    <w:rsid w:val="0051348C"/>
    <w:rsid w:val="00542CB4"/>
    <w:rsid w:val="00542F8E"/>
    <w:rsid w:val="00563EC4"/>
    <w:rsid w:val="005833FF"/>
    <w:rsid w:val="005F5E7A"/>
    <w:rsid w:val="00607D51"/>
    <w:rsid w:val="00622EB4"/>
    <w:rsid w:val="00626FF2"/>
    <w:rsid w:val="00643CC9"/>
    <w:rsid w:val="00645A16"/>
    <w:rsid w:val="00652A01"/>
    <w:rsid w:val="0067AD1E"/>
    <w:rsid w:val="00684C37"/>
    <w:rsid w:val="0068C858"/>
    <w:rsid w:val="00696DE1"/>
    <w:rsid w:val="006A16F1"/>
    <w:rsid w:val="006A7905"/>
    <w:rsid w:val="006B368D"/>
    <w:rsid w:val="006D4389"/>
    <w:rsid w:val="006E1C04"/>
    <w:rsid w:val="006E3421"/>
    <w:rsid w:val="006E6436"/>
    <w:rsid w:val="006F60D3"/>
    <w:rsid w:val="00703298"/>
    <w:rsid w:val="00715211"/>
    <w:rsid w:val="0072296A"/>
    <w:rsid w:val="0072531A"/>
    <w:rsid w:val="007535A7"/>
    <w:rsid w:val="007610A5"/>
    <w:rsid w:val="00767FC1"/>
    <w:rsid w:val="00775EE8"/>
    <w:rsid w:val="007A4A17"/>
    <w:rsid w:val="007B041D"/>
    <w:rsid w:val="007B43BE"/>
    <w:rsid w:val="007C723D"/>
    <w:rsid w:val="007E02F3"/>
    <w:rsid w:val="007E7832"/>
    <w:rsid w:val="008057C5"/>
    <w:rsid w:val="00832379"/>
    <w:rsid w:val="00845374"/>
    <w:rsid w:val="00845D39"/>
    <w:rsid w:val="008721D6"/>
    <w:rsid w:val="0087250D"/>
    <w:rsid w:val="0089052A"/>
    <w:rsid w:val="008A7C61"/>
    <w:rsid w:val="008C3DC5"/>
    <w:rsid w:val="008C76BA"/>
    <w:rsid w:val="008D5859"/>
    <w:rsid w:val="008F1D66"/>
    <w:rsid w:val="00902884"/>
    <w:rsid w:val="00911898"/>
    <w:rsid w:val="00990B8E"/>
    <w:rsid w:val="009A26C5"/>
    <w:rsid w:val="009E1FB7"/>
    <w:rsid w:val="009F7191"/>
    <w:rsid w:val="00A20859"/>
    <w:rsid w:val="00A23D06"/>
    <w:rsid w:val="00A30D4B"/>
    <w:rsid w:val="00A3220F"/>
    <w:rsid w:val="00A3331F"/>
    <w:rsid w:val="00A7524D"/>
    <w:rsid w:val="00AA2B20"/>
    <w:rsid w:val="00AB10B4"/>
    <w:rsid w:val="00AB4ADC"/>
    <w:rsid w:val="00AC6A0B"/>
    <w:rsid w:val="00AFCBB8"/>
    <w:rsid w:val="00B102E5"/>
    <w:rsid w:val="00B24D5E"/>
    <w:rsid w:val="00B25AE9"/>
    <w:rsid w:val="00B4690A"/>
    <w:rsid w:val="00B932C5"/>
    <w:rsid w:val="00BA6099"/>
    <w:rsid w:val="00BAC88C"/>
    <w:rsid w:val="00BB24D5"/>
    <w:rsid w:val="00BC3220"/>
    <w:rsid w:val="00BD5E70"/>
    <w:rsid w:val="00BE3675"/>
    <w:rsid w:val="00BE513A"/>
    <w:rsid w:val="00C02396"/>
    <w:rsid w:val="00C04F70"/>
    <w:rsid w:val="00C11199"/>
    <w:rsid w:val="00C2613B"/>
    <w:rsid w:val="00C2790A"/>
    <w:rsid w:val="00C5391B"/>
    <w:rsid w:val="00C677F5"/>
    <w:rsid w:val="00C8A801"/>
    <w:rsid w:val="00C906D1"/>
    <w:rsid w:val="00CC4383"/>
    <w:rsid w:val="00CD0D7F"/>
    <w:rsid w:val="00CD54E8"/>
    <w:rsid w:val="00CD7403"/>
    <w:rsid w:val="00CE0510"/>
    <w:rsid w:val="00CF7D87"/>
    <w:rsid w:val="00D10B72"/>
    <w:rsid w:val="00D27295"/>
    <w:rsid w:val="00D3250A"/>
    <w:rsid w:val="00D3257F"/>
    <w:rsid w:val="00D470D4"/>
    <w:rsid w:val="00D51C54"/>
    <w:rsid w:val="00D54919"/>
    <w:rsid w:val="00DA5649"/>
    <w:rsid w:val="00DB5850"/>
    <w:rsid w:val="00DCAFA2"/>
    <w:rsid w:val="00DE5C16"/>
    <w:rsid w:val="00DE7475"/>
    <w:rsid w:val="00DF5BFE"/>
    <w:rsid w:val="00DF749D"/>
    <w:rsid w:val="00E12253"/>
    <w:rsid w:val="00E55FD2"/>
    <w:rsid w:val="00E80717"/>
    <w:rsid w:val="00E85EDD"/>
    <w:rsid w:val="00EA38FE"/>
    <w:rsid w:val="00EA6AE4"/>
    <w:rsid w:val="00EB1777"/>
    <w:rsid w:val="00EC1065"/>
    <w:rsid w:val="00ED1887"/>
    <w:rsid w:val="00F4566F"/>
    <w:rsid w:val="00F5064C"/>
    <w:rsid w:val="00F6365E"/>
    <w:rsid w:val="00F77548"/>
    <w:rsid w:val="00FD42D1"/>
    <w:rsid w:val="00FE68D0"/>
    <w:rsid w:val="00FF0DEA"/>
    <w:rsid w:val="01377CF0"/>
    <w:rsid w:val="013E6B82"/>
    <w:rsid w:val="0160DE7A"/>
    <w:rsid w:val="01844DD1"/>
    <w:rsid w:val="01BFCF36"/>
    <w:rsid w:val="01CC6F64"/>
    <w:rsid w:val="01D0A0F2"/>
    <w:rsid w:val="01D8B2B3"/>
    <w:rsid w:val="01D8F698"/>
    <w:rsid w:val="01D9574A"/>
    <w:rsid w:val="01EF7E40"/>
    <w:rsid w:val="02170247"/>
    <w:rsid w:val="021A21D7"/>
    <w:rsid w:val="022BEBBB"/>
    <w:rsid w:val="023E0D67"/>
    <w:rsid w:val="025A5092"/>
    <w:rsid w:val="025E70EA"/>
    <w:rsid w:val="026DDEB3"/>
    <w:rsid w:val="027D55E0"/>
    <w:rsid w:val="02803936"/>
    <w:rsid w:val="028BC8D6"/>
    <w:rsid w:val="028FD7FC"/>
    <w:rsid w:val="029765BE"/>
    <w:rsid w:val="02A1222F"/>
    <w:rsid w:val="02A25AEF"/>
    <w:rsid w:val="02B7AFAE"/>
    <w:rsid w:val="02B97197"/>
    <w:rsid w:val="02EDBD74"/>
    <w:rsid w:val="02F5CFF5"/>
    <w:rsid w:val="0310C061"/>
    <w:rsid w:val="031F712B"/>
    <w:rsid w:val="03201E32"/>
    <w:rsid w:val="03482E77"/>
    <w:rsid w:val="03645B7E"/>
    <w:rsid w:val="0374C6F9"/>
    <w:rsid w:val="03909A63"/>
    <w:rsid w:val="03A1E1BD"/>
    <w:rsid w:val="03B6B581"/>
    <w:rsid w:val="03B7EA60"/>
    <w:rsid w:val="03CE441D"/>
    <w:rsid w:val="03ED95DA"/>
    <w:rsid w:val="0437A11A"/>
    <w:rsid w:val="0455E058"/>
    <w:rsid w:val="045E27B3"/>
    <w:rsid w:val="0472F033"/>
    <w:rsid w:val="04787B37"/>
    <w:rsid w:val="047908C8"/>
    <w:rsid w:val="04813F87"/>
    <w:rsid w:val="0482FC18"/>
    <w:rsid w:val="0496617B"/>
    <w:rsid w:val="04A020F1"/>
    <w:rsid w:val="04AE30AD"/>
    <w:rsid w:val="04D66227"/>
    <w:rsid w:val="04DA8B39"/>
    <w:rsid w:val="04FCFFD1"/>
    <w:rsid w:val="04FE1883"/>
    <w:rsid w:val="04FE556D"/>
    <w:rsid w:val="0517F843"/>
    <w:rsid w:val="051E7246"/>
    <w:rsid w:val="05213BB4"/>
    <w:rsid w:val="052195C3"/>
    <w:rsid w:val="0540CEB4"/>
    <w:rsid w:val="0575AE29"/>
    <w:rsid w:val="057ABA0F"/>
    <w:rsid w:val="05A2A468"/>
    <w:rsid w:val="05B020C5"/>
    <w:rsid w:val="05B29B60"/>
    <w:rsid w:val="05B2C7B5"/>
    <w:rsid w:val="05BDB3A4"/>
    <w:rsid w:val="05D32FD4"/>
    <w:rsid w:val="05D3717B"/>
    <w:rsid w:val="05DE55A3"/>
    <w:rsid w:val="05E1243F"/>
    <w:rsid w:val="05E5EA97"/>
    <w:rsid w:val="05EE8967"/>
    <w:rsid w:val="05F442D3"/>
    <w:rsid w:val="0658A7D5"/>
    <w:rsid w:val="06666B57"/>
    <w:rsid w:val="0694D757"/>
    <w:rsid w:val="06C2EF63"/>
    <w:rsid w:val="06C376B8"/>
    <w:rsid w:val="06C97E3B"/>
    <w:rsid w:val="06D5C438"/>
    <w:rsid w:val="06D9D834"/>
    <w:rsid w:val="0720E5A0"/>
    <w:rsid w:val="0724F086"/>
    <w:rsid w:val="07349B33"/>
    <w:rsid w:val="07398F0C"/>
    <w:rsid w:val="074BF126"/>
    <w:rsid w:val="074CD094"/>
    <w:rsid w:val="076F41DC"/>
    <w:rsid w:val="07901334"/>
    <w:rsid w:val="07A0E256"/>
    <w:rsid w:val="07ADAD06"/>
    <w:rsid w:val="07BBC19F"/>
    <w:rsid w:val="07EAD839"/>
    <w:rsid w:val="0808942B"/>
    <w:rsid w:val="0818B3A4"/>
    <w:rsid w:val="08228934"/>
    <w:rsid w:val="0835F62F"/>
    <w:rsid w:val="08393CB2"/>
    <w:rsid w:val="083F42D3"/>
    <w:rsid w:val="085EBFC4"/>
    <w:rsid w:val="085F4719"/>
    <w:rsid w:val="08640B86"/>
    <w:rsid w:val="0868F144"/>
    <w:rsid w:val="086E944A"/>
    <w:rsid w:val="08719499"/>
    <w:rsid w:val="08A1B540"/>
    <w:rsid w:val="08D3F11C"/>
    <w:rsid w:val="08DAED8D"/>
    <w:rsid w:val="08E53591"/>
    <w:rsid w:val="08FB932B"/>
    <w:rsid w:val="09030659"/>
    <w:rsid w:val="090714E4"/>
    <w:rsid w:val="0957763E"/>
    <w:rsid w:val="0987AC18"/>
    <w:rsid w:val="09C1CF4A"/>
    <w:rsid w:val="09E7CE3D"/>
    <w:rsid w:val="0A00F02F"/>
    <w:rsid w:val="0A2C89D3"/>
    <w:rsid w:val="0A384814"/>
    <w:rsid w:val="0A4F68EB"/>
    <w:rsid w:val="0A6BE6E6"/>
    <w:rsid w:val="0A775F0F"/>
    <w:rsid w:val="0A7AEF9E"/>
    <w:rsid w:val="0A8D98D3"/>
    <w:rsid w:val="0A980313"/>
    <w:rsid w:val="0AA6B180"/>
    <w:rsid w:val="0AEA3537"/>
    <w:rsid w:val="0AF313E5"/>
    <w:rsid w:val="0B0035D4"/>
    <w:rsid w:val="0B0F0FA2"/>
    <w:rsid w:val="0B1EB815"/>
    <w:rsid w:val="0B57BB24"/>
    <w:rsid w:val="0B582D99"/>
    <w:rsid w:val="0B628B71"/>
    <w:rsid w:val="0B683722"/>
    <w:rsid w:val="0B9A5BBD"/>
    <w:rsid w:val="0BAA6350"/>
    <w:rsid w:val="0BC97E41"/>
    <w:rsid w:val="0BD285E6"/>
    <w:rsid w:val="0BDE6A06"/>
    <w:rsid w:val="0BE283CF"/>
    <w:rsid w:val="0BFBCB6F"/>
    <w:rsid w:val="0C01EA8E"/>
    <w:rsid w:val="0C22EEBA"/>
    <w:rsid w:val="0C2F2C56"/>
    <w:rsid w:val="0C421B99"/>
    <w:rsid w:val="0C4778C3"/>
    <w:rsid w:val="0C56F43A"/>
    <w:rsid w:val="0C5D6644"/>
    <w:rsid w:val="0CF3FDFA"/>
    <w:rsid w:val="0D0B514E"/>
    <w:rsid w:val="0D61FB31"/>
    <w:rsid w:val="0D95D4C9"/>
    <w:rsid w:val="0D970753"/>
    <w:rsid w:val="0D9DAE6C"/>
    <w:rsid w:val="0DBC24F3"/>
    <w:rsid w:val="0DCA93C1"/>
    <w:rsid w:val="0DD25925"/>
    <w:rsid w:val="0DE126EE"/>
    <w:rsid w:val="0DEF20E2"/>
    <w:rsid w:val="0E025FAE"/>
    <w:rsid w:val="0E083100"/>
    <w:rsid w:val="0E09F365"/>
    <w:rsid w:val="0E17B2CC"/>
    <w:rsid w:val="0E1EE1DF"/>
    <w:rsid w:val="0E209B7A"/>
    <w:rsid w:val="0E2873D4"/>
    <w:rsid w:val="0E3B3E47"/>
    <w:rsid w:val="0E4FF777"/>
    <w:rsid w:val="0E688527"/>
    <w:rsid w:val="0E6AE151"/>
    <w:rsid w:val="0E6C0996"/>
    <w:rsid w:val="0E85AC29"/>
    <w:rsid w:val="0EA537B3"/>
    <w:rsid w:val="0EAE6F60"/>
    <w:rsid w:val="0ECF1DD2"/>
    <w:rsid w:val="0EF94EDF"/>
    <w:rsid w:val="0EFC2322"/>
    <w:rsid w:val="0F1B6C17"/>
    <w:rsid w:val="0F1DA151"/>
    <w:rsid w:val="0F3714FC"/>
    <w:rsid w:val="0F404BD9"/>
    <w:rsid w:val="0F71555B"/>
    <w:rsid w:val="0FA977FE"/>
    <w:rsid w:val="0FCEFE73"/>
    <w:rsid w:val="1005681D"/>
    <w:rsid w:val="101FE570"/>
    <w:rsid w:val="1022BB3E"/>
    <w:rsid w:val="10504F8A"/>
    <w:rsid w:val="1055E209"/>
    <w:rsid w:val="10565B0D"/>
    <w:rsid w:val="105EABE2"/>
    <w:rsid w:val="1069D1A9"/>
    <w:rsid w:val="107AAE5C"/>
    <w:rsid w:val="1081FAFA"/>
    <w:rsid w:val="1090F2B7"/>
    <w:rsid w:val="10978CEA"/>
    <w:rsid w:val="10A5CB4F"/>
    <w:rsid w:val="10B35883"/>
    <w:rsid w:val="10C3A8FD"/>
    <w:rsid w:val="10C4BCBD"/>
    <w:rsid w:val="110E2002"/>
    <w:rsid w:val="110F883A"/>
    <w:rsid w:val="112344FA"/>
    <w:rsid w:val="11469A32"/>
    <w:rsid w:val="11492D0C"/>
    <w:rsid w:val="116FFE63"/>
    <w:rsid w:val="117F0D4E"/>
    <w:rsid w:val="117FD779"/>
    <w:rsid w:val="119E7184"/>
    <w:rsid w:val="11A2D23A"/>
    <w:rsid w:val="11BA4506"/>
    <w:rsid w:val="11D5F677"/>
    <w:rsid w:val="12351DFE"/>
    <w:rsid w:val="12422A79"/>
    <w:rsid w:val="12473130"/>
    <w:rsid w:val="1250850C"/>
    <w:rsid w:val="125BD3D0"/>
    <w:rsid w:val="12969153"/>
    <w:rsid w:val="12B82381"/>
    <w:rsid w:val="12C61204"/>
    <w:rsid w:val="12C9AA4C"/>
    <w:rsid w:val="12F45029"/>
    <w:rsid w:val="1307C0A7"/>
    <w:rsid w:val="1329F77D"/>
    <w:rsid w:val="13315466"/>
    <w:rsid w:val="1335554A"/>
    <w:rsid w:val="1344720E"/>
    <w:rsid w:val="135582D6"/>
    <w:rsid w:val="137C7784"/>
    <w:rsid w:val="13C40F83"/>
    <w:rsid w:val="141C77BF"/>
    <w:rsid w:val="14225151"/>
    <w:rsid w:val="1422CED9"/>
    <w:rsid w:val="142E009F"/>
    <w:rsid w:val="147230E6"/>
    <w:rsid w:val="1496F033"/>
    <w:rsid w:val="1499F62B"/>
    <w:rsid w:val="14B727BE"/>
    <w:rsid w:val="14D9398C"/>
    <w:rsid w:val="14F15337"/>
    <w:rsid w:val="14FF0CD1"/>
    <w:rsid w:val="1518FCFF"/>
    <w:rsid w:val="152EA8AA"/>
    <w:rsid w:val="1545B7A7"/>
    <w:rsid w:val="15507201"/>
    <w:rsid w:val="1551F412"/>
    <w:rsid w:val="15529F11"/>
    <w:rsid w:val="156CB459"/>
    <w:rsid w:val="1574E7FD"/>
    <w:rsid w:val="15833BE2"/>
    <w:rsid w:val="1583A3E1"/>
    <w:rsid w:val="159AEA17"/>
    <w:rsid w:val="159D2884"/>
    <w:rsid w:val="15C0C359"/>
    <w:rsid w:val="15E18C68"/>
    <w:rsid w:val="15E501BE"/>
    <w:rsid w:val="15E9B943"/>
    <w:rsid w:val="1600BAC1"/>
    <w:rsid w:val="161864B7"/>
    <w:rsid w:val="162BF0EB"/>
    <w:rsid w:val="1673C076"/>
    <w:rsid w:val="16771B7B"/>
    <w:rsid w:val="16809F79"/>
    <w:rsid w:val="1681AAC3"/>
    <w:rsid w:val="16821F46"/>
    <w:rsid w:val="1689B4E7"/>
    <w:rsid w:val="168C5C8D"/>
    <w:rsid w:val="16CED303"/>
    <w:rsid w:val="16F4B8F4"/>
    <w:rsid w:val="1723F62F"/>
    <w:rsid w:val="1730C180"/>
    <w:rsid w:val="17500697"/>
    <w:rsid w:val="17541881"/>
    <w:rsid w:val="1777E979"/>
    <w:rsid w:val="1779BD60"/>
    <w:rsid w:val="177E4248"/>
    <w:rsid w:val="17932B27"/>
    <w:rsid w:val="1797AFCA"/>
    <w:rsid w:val="179C8B22"/>
    <w:rsid w:val="17A004A3"/>
    <w:rsid w:val="17B43518"/>
    <w:rsid w:val="17BB8A41"/>
    <w:rsid w:val="17F8BA91"/>
    <w:rsid w:val="1822B6FE"/>
    <w:rsid w:val="184A15B5"/>
    <w:rsid w:val="18501B0E"/>
    <w:rsid w:val="1870C386"/>
    <w:rsid w:val="188CA59A"/>
    <w:rsid w:val="189E6B66"/>
    <w:rsid w:val="18C22806"/>
    <w:rsid w:val="18C451A9"/>
    <w:rsid w:val="18DD488D"/>
    <w:rsid w:val="1905D2D7"/>
    <w:rsid w:val="190D0BFF"/>
    <w:rsid w:val="193D3803"/>
    <w:rsid w:val="19970D5E"/>
    <w:rsid w:val="19AB623E"/>
    <w:rsid w:val="19DABCFC"/>
    <w:rsid w:val="19F50C9B"/>
    <w:rsid w:val="1A03CE13"/>
    <w:rsid w:val="1A18A175"/>
    <w:rsid w:val="1A1CB2E9"/>
    <w:rsid w:val="1A2875FB"/>
    <w:rsid w:val="1A376743"/>
    <w:rsid w:val="1A38F726"/>
    <w:rsid w:val="1A42512B"/>
    <w:rsid w:val="1A53F15B"/>
    <w:rsid w:val="1A7E6D20"/>
    <w:rsid w:val="1A849FE8"/>
    <w:rsid w:val="1A99F599"/>
    <w:rsid w:val="1AB01894"/>
    <w:rsid w:val="1AC723B1"/>
    <w:rsid w:val="1AF00F52"/>
    <w:rsid w:val="1AF5C2F8"/>
    <w:rsid w:val="1B544384"/>
    <w:rsid w:val="1B7633F3"/>
    <w:rsid w:val="1B8FB7FD"/>
    <w:rsid w:val="1B97A0FE"/>
    <w:rsid w:val="1B9A9631"/>
    <w:rsid w:val="1B9DEA2E"/>
    <w:rsid w:val="1B9E21CD"/>
    <w:rsid w:val="1BCC1D85"/>
    <w:rsid w:val="1BD263B7"/>
    <w:rsid w:val="1BD8E0FE"/>
    <w:rsid w:val="1BE62F89"/>
    <w:rsid w:val="1BFF1321"/>
    <w:rsid w:val="1C0D99D6"/>
    <w:rsid w:val="1C359FAB"/>
    <w:rsid w:val="1C412ED1"/>
    <w:rsid w:val="1C422B06"/>
    <w:rsid w:val="1C51597D"/>
    <w:rsid w:val="1C5A61B1"/>
    <w:rsid w:val="1C5C2AE4"/>
    <w:rsid w:val="1C6A55B1"/>
    <w:rsid w:val="1C80E0E9"/>
    <w:rsid w:val="1C9815D9"/>
    <w:rsid w:val="1CA64E86"/>
    <w:rsid w:val="1CEF2CC3"/>
    <w:rsid w:val="1CF0B798"/>
    <w:rsid w:val="1D1ACE46"/>
    <w:rsid w:val="1D37A2F9"/>
    <w:rsid w:val="1D45EA12"/>
    <w:rsid w:val="1D8A919C"/>
    <w:rsid w:val="1DB847AF"/>
    <w:rsid w:val="1DC9C687"/>
    <w:rsid w:val="1DF552D6"/>
    <w:rsid w:val="1E82209D"/>
    <w:rsid w:val="1E8E1948"/>
    <w:rsid w:val="1EA4EB0F"/>
    <w:rsid w:val="1EC34903"/>
    <w:rsid w:val="1ECA7553"/>
    <w:rsid w:val="1ECE75E5"/>
    <w:rsid w:val="1EE97D57"/>
    <w:rsid w:val="1EEA2789"/>
    <w:rsid w:val="1F068544"/>
    <w:rsid w:val="1F2F0814"/>
    <w:rsid w:val="1F333389"/>
    <w:rsid w:val="1F36A273"/>
    <w:rsid w:val="1F4B8687"/>
    <w:rsid w:val="1F70D577"/>
    <w:rsid w:val="1F78A0CC"/>
    <w:rsid w:val="1F96BD2D"/>
    <w:rsid w:val="1FBF518D"/>
    <w:rsid w:val="1FE8FCCF"/>
    <w:rsid w:val="202E7EA6"/>
    <w:rsid w:val="20419B8B"/>
    <w:rsid w:val="20601CF7"/>
    <w:rsid w:val="2060B3DD"/>
    <w:rsid w:val="2069A5C8"/>
    <w:rsid w:val="206CB0D3"/>
    <w:rsid w:val="20735746"/>
    <w:rsid w:val="20854DB8"/>
    <w:rsid w:val="2099461B"/>
    <w:rsid w:val="20B7D3A1"/>
    <w:rsid w:val="20BDFDA3"/>
    <w:rsid w:val="20CD1C5E"/>
    <w:rsid w:val="2124B660"/>
    <w:rsid w:val="213638AF"/>
    <w:rsid w:val="2153BBB0"/>
    <w:rsid w:val="21A958B1"/>
    <w:rsid w:val="21C0E38A"/>
    <w:rsid w:val="21CAB783"/>
    <w:rsid w:val="2206E282"/>
    <w:rsid w:val="2237B624"/>
    <w:rsid w:val="22A85841"/>
    <w:rsid w:val="22D26B2A"/>
    <w:rsid w:val="22DF400B"/>
    <w:rsid w:val="22F0D72B"/>
    <w:rsid w:val="22F6E7BF"/>
    <w:rsid w:val="22FB2137"/>
    <w:rsid w:val="233C31E9"/>
    <w:rsid w:val="23785C32"/>
    <w:rsid w:val="237A0027"/>
    <w:rsid w:val="238D7461"/>
    <w:rsid w:val="238F2C3A"/>
    <w:rsid w:val="239BA7BD"/>
    <w:rsid w:val="23D1C714"/>
    <w:rsid w:val="23D38685"/>
    <w:rsid w:val="23E42BBB"/>
    <w:rsid w:val="2422744D"/>
    <w:rsid w:val="242C19A6"/>
    <w:rsid w:val="242C6B05"/>
    <w:rsid w:val="24320F39"/>
    <w:rsid w:val="2492B820"/>
    <w:rsid w:val="24969EFF"/>
    <w:rsid w:val="249EDF1E"/>
    <w:rsid w:val="24A47385"/>
    <w:rsid w:val="24AB04C8"/>
    <w:rsid w:val="24C052A5"/>
    <w:rsid w:val="24DD30E0"/>
    <w:rsid w:val="24F1BB83"/>
    <w:rsid w:val="25072E38"/>
    <w:rsid w:val="25282F7B"/>
    <w:rsid w:val="256675CC"/>
    <w:rsid w:val="2567B48B"/>
    <w:rsid w:val="257CEE6E"/>
    <w:rsid w:val="2584E540"/>
    <w:rsid w:val="25A5E3F7"/>
    <w:rsid w:val="25B26EBF"/>
    <w:rsid w:val="2613B747"/>
    <w:rsid w:val="266EAD62"/>
    <w:rsid w:val="267A9D03"/>
    <w:rsid w:val="267F106A"/>
    <w:rsid w:val="26948599"/>
    <w:rsid w:val="26AD3844"/>
    <w:rsid w:val="26BEF075"/>
    <w:rsid w:val="26C4DA3F"/>
    <w:rsid w:val="26E608CF"/>
    <w:rsid w:val="26EAEE3F"/>
    <w:rsid w:val="26F0960B"/>
    <w:rsid w:val="2703C939"/>
    <w:rsid w:val="2703E434"/>
    <w:rsid w:val="2706CA0C"/>
    <w:rsid w:val="2709187F"/>
    <w:rsid w:val="272FD840"/>
    <w:rsid w:val="274EFB2E"/>
    <w:rsid w:val="27556B3B"/>
    <w:rsid w:val="276350E2"/>
    <w:rsid w:val="27668EA4"/>
    <w:rsid w:val="27738403"/>
    <w:rsid w:val="277EAA41"/>
    <w:rsid w:val="277F05A7"/>
    <w:rsid w:val="278C0A61"/>
    <w:rsid w:val="279EF12C"/>
    <w:rsid w:val="27A904CF"/>
    <w:rsid w:val="27C285C0"/>
    <w:rsid w:val="27D16048"/>
    <w:rsid w:val="27E2289A"/>
    <w:rsid w:val="2815C292"/>
    <w:rsid w:val="2830B529"/>
    <w:rsid w:val="2836F383"/>
    <w:rsid w:val="284173BB"/>
    <w:rsid w:val="284F2803"/>
    <w:rsid w:val="28506B9F"/>
    <w:rsid w:val="285AC0D6"/>
    <w:rsid w:val="285B09E6"/>
    <w:rsid w:val="28637468"/>
    <w:rsid w:val="28992542"/>
    <w:rsid w:val="28AEF6DB"/>
    <w:rsid w:val="28CFFE47"/>
    <w:rsid w:val="293DE06A"/>
    <w:rsid w:val="29490C73"/>
    <w:rsid w:val="2955C9C0"/>
    <w:rsid w:val="29D3020C"/>
    <w:rsid w:val="29DB0FCF"/>
    <w:rsid w:val="29F69137"/>
    <w:rsid w:val="29FF1A5E"/>
    <w:rsid w:val="2A402763"/>
    <w:rsid w:val="2A408580"/>
    <w:rsid w:val="2A4E15E6"/>
    <w:rsid w:val="2A5964E1"/>
    <w:rsid w:val="2A5DF13D"/>
    <w:rsid w:val="2A6C39B6"/>
    <w:rsid w:val="2AA8BD56"/>
    <w:rsid w:val="2AB36A26"/>
    <w:rsid w:val="2B08A8E2"/>
    <w:rsid w:val="2B0B6955"/>
    <w:rsid w:val="2B268ED9"/>
    <w:rsid w:val="2B3C1DBA"/>
    <w:rsid w:val="2B72D550"/>
    <w:rsid w:val="2BBDD418"/>
    <w:rsid w:val="2BD871A8"/>
    <w:rsid w:val="2BDD2AD5"/>
    <w:rsid w:val="2BEF8567"/>
    <w:rsid w:val="2BF93BE9"/>
    <w:rsid w:val="2BF9F60F"/>
    <w:rsid w:val="2BFDFDB7"/>
    <w:rsid w:val="2C06058C"/>
    <w:rsid w:val="2C083006"/>
    <w:rsid w:val="2C36122A"/>
    <w:rsid w:val="2C363022"/>
    <w:rsid w:val="2C4F0518"/>
    <w:rsid w:val="2C74AE37"/>
    <w:rsid w:val="2C7ACB87"/>
    <w:rsid w:val="2C813F28"/>
    <w:rsid w:val="2C9D42B0"/>
    <w:rsid w:val="2CA2A5EC"/>
    <w:rsid w:val="2CA5C9D9"/>
    <w:rsid w:val="2CA958D6"/>
    <w:rsid w:val="2CAF88DF"/>
    <w:rsid w:val="2CB4673C"/>
    <w:rsid w:val="2CCB648A"/>
    <w:rsid w:val="2CCCB43D"/>
    <w:rsid w:val="2CDD1F9F"/>
    <w:rsid w:val="2CE0303A"/>
    <w:rsid w:val="2CEA1DAD"/>
    <w:rsid w:val="2D05F702"/>
    <w:rsid w:val="2D07F0B0"/>
    <w:rsid w:val="2D0A5462"/>
    <w:rsid w:val="2D589B53"/>
    <w:rsid w:val="2D731BE7"/>
    <w:rsid w:val="2D8BF0CF"/>
    <w:rsid w:val="2D96DAE6"/>
    <w:rsid w:val="2DA07D5B"/>
    <w:rsid w:val="2DA36F6A"/>
    <w:rsid w:val="2DA40067"/>
    <w:rsid w:val="2DE73769"/>
    <w:rsid w:val="2DFF3AF8"/>
    <w:rsid w:val="2E02B5E8"/>
    <w:rsid w:val="2E11518D"/>
    <w:rsid w:val="2E170D9D"/>
    <w:rsid w:val="2E2DD90A"/>
    <w:rsid w:val="2E38F8BE"/>
    <w:rsid w:val="2E430A17"/>
    <w:rsid w:val="2E642D85"/>
    <w:rsid w:val="2E7E95AD"/>
    <w:rsid w:val="2E8B6F39"/>
    <w:rsid w:val="2EADF65F"/>
    <w:rsid w:val="2EAE19A3"/>
    <w:rsid w:val="2EE826D0"/>
    <w:rsid w:val="2F0E60D7"/>
    <w:rsid w:val="2F24466D"/>
    <w:rsid w:val="2F274CC5"/>
    <w:rsid w:val="2F3196D1"/>
    <w:rsid w:val="2F41A175"/>
    <w:rsid w:val="2F49D1B0"/>
    <w:rsid w:val="2F6C7AAC"/>
    <w:rsid w:val="2F7638EB"/>
    <w:rsid w:val="2F805A02"/>
    <w:rsid w:val="2F820E8F"/>
    <w:rsid w:val="2F86F941"/>
    <w:rsid w:val="2F88CFFB"/>
    <w:rsid w:val="2F985389"/>
    <w:rsid w:val="2FB2D070"/>
    <w:rsid w:val="2FB2DDFE"/>
    <w:rsid w:val="2FBCDCAE"/>
    <w:rsid w:val="2FD4E372"/>
    <w:rsid w:val="2FDEDA78"/>
    <w:rsid w:val="2FE21CBA"/>
    <w:rsid w:val="300E81F9"/>
    <w:rsid w:val="30228BA5"/>
    <w:rsid w:val="3022E6B4"/>
    <w:rsid w:val="30468646"/>
    <w:rsid w:val="3057566C"/>
    <w:rsid w:val="307DD864"/>
    <w:rsid w:val="30A3EEF8"/>
    <w:rsid w:val="30C66ECA"/>
    <w:rsid w:val="30C8A665"/>
    <w:rsid w:val="3103055D"/>
    <w:rsid w:val="3109A145"/>
    <w:rsid w:val="310EBC21"/>
    <w:rsid w:val="3146D516"/>
    <w:rsid w:val="3160CB05"/>
    <w:rsid w:val="31697A9A"/>
    <w:rsid w:val="317FD7B4"/>
    <w:rsid w:val="3189C88A"/>
    <w:rsid w:val="318CFB83"/>
    <w:rsid w:val="31A5764B"/>
    <w:rsid w:val="31C4D2B2"/>
    <w:rsid w:val="31E49FCC"/>
    <w:rsid w:val="31F77429"/>
    <w:rsid w:val="32158900"/>
    <w:rsid w:val="321E9134"/>
    <w:rsid w:val="323B1A49"/>
    <w:rsid w:val="326476C6"/>
    <w:rsid w:val="32718CC4"/>
    <w:rsid w:val="32833330"/>
    <w:rsid w:val="3283F6B0"/>
    <w:rsid w:val="3286FE0F"/>
    <w:rsid w:val="32B2A372"/>
    <w:rsid w:val="32D33F1C"/>
    <w:rsid w:val="32D89646"/>
    <w:rsid w:val="32E8AA05"/>
    <w:rsid w:val="33000A2A"/>
    <w:rsid w:val="3315895B"/>
    <w:rsid w:val="33503D05"/>
    <w:rsid w:val="33576736"/>
    <w:rsid w:val="33714E40"/>
    <w:rsid w:val="337EBC73"/>
    <w:rsid w:val="33859C3E"/>
    <w:rsid w:val="33CD3D9C"/>
    <w:rsid w:val="33CFEFA6"/>
    <w:rsid w:val="33ED8837"/>
    <w:rsid w:val="340F9186"/>
    <w:rsid w:val="34110F9C"/>
    <w:rsid w:val="341E9614"/>
    <w:rsid w:val="3422CE70"/>
    <w:rsid w:val="343753C6"/>
    <w:rsid w:val="3446D719"/>
    <w:rsid w:val="3449937E"/>
    <w:rsid w:val="346FD6A7"/>
    <w:rsid w:val="347D0CC7"/>
    <w:rsid w:val="34B58DDD"/>
    <w:rsid w:val="34C016A1"/>
    <w:rsid w:val="34D87FAC"/>
    <w:rsid w:val="34E775AC"/>
    <w:rsid w:val="351BED9C"/>
    <w:rsid w:val="35323DE3"/>
    <w:rsid w:val="35409BBB"/>
    <w:rsid w:val="35600118"/>
    <w:rsid w:val="3583EB35"/>
    <w:rsid w:val="3583EC5C"/>
    <w:rsid w:val="359474E9"/>
    <w:rsid w:val="35A5BA58"/>
    <w:rsid w:val="35BB54F5"/>
    <w:rsid w:val="35C89A9E"/>
    <w:rsid w:val="35CFE07B"/>
    <w:rsid w:val="35D17E52"/>
    <w:rsid w:val="35EC6E0F"/>
    <w:rsid w:val="35EEFC1B"/>
    <w:rsid w:val="36126783"/>
    <w:rsid w:val="361EF29C"/>
    <w:rsid w:val="3623577C"/>
    <w:rsid w:val="362570D6"/>
    <w:rsid w:val="363102E0"/>
    <w:rsid w:val="36358AD4"/>
    <w:rsid w:val="364DAF41"/>
    <w:rsid w:val="365A6E26"/>
    <w:rsid w:val="3698DBAE"/>
    <w:rsid w:val="369F4818"/>
    <w:rsid w:val="36D4F340"/>
    <w:rsid w:val="36F762AE"/>
    <w:rsid w:val="36FD3618"/>
    <w:rsid w:val="37240B4E"/>
    <w:rsid w:val="37334264"/>
    <w:rsid w:val="376D311D"/>
    <w:rsid w:val="3779BB03"/>
    <w:rsid w:val="379E11AB"/>
    <w:rsid w:val="37A96076"/>
    <w:rsid w:val="37E6C288"/>
    <w:rsid w:val="37FD93FE"/>
    <w:rsid w:val="38510350"/>
    <w:rsid w:val="386F143C"/>
    <w:rsid w:val="38841C8A"/>
    <w:rsid w:val="3884B644"/>
    <w:rsid w:val="38A3E76F"/>
    <w:rsid w:val="38A423FC"/>
    <w:rsid w:val="38A5CDE1"/>
    <w:rsid w:val="38C6FEE0"/>
    <w:rsid w:val="38D53568"/>
    <w:rsid w:val="38E9260F"/>
    <w:rsid w:val="38FC2921"/>
    <w:rsid w:val="3900A5A9"/>
    <w:rsid w:val="390A09A1"/>
    <w:rsid w:val="39149532"/>
    <w:rsid w:val="39209347"/>
    <w:rsid w:val="392A2E0D"/>
    <w:rsid w:val="39715FAE"/>
    <w:rsid w:val="397D21EE"/>
    <w:rsid w:val="39850B45"/>
    <w:rsid w:val="3987D6C0"/>
    <w:rsid w:val="39AD805D"/>
    <w:rsid w:val="39F63394"/>
    <w:rsid w:val="3A12DC62"/>
    <w:rsid w:val="3A1A6288"/>
    <w:rsid w:val="3A2C62AA"/>
    <w:rsid w:val="3AC7F67F"/>
    <w:rsid w:val="3AE6848D"/>
    <w:rsid w:val="3AF6BA0A"/>
    <w:rsid w:val="3B11692D"/>
    <w:rsid w:val="3B193AF2"/>
    <w:rsid w:val="3B19AA97"/>
    <w:rsid w:val="3B342BB3"/>
    <w:rsid w:val="3B377596"/>
    <w:rsid w:val="3B5C7D95"/>
    <w:rsid w:val="3BB41E6A"/>
    <w:rsid w:val="3BC73383"/>
    <w:rsid w:val="3C098CCE"/>
    <w:rsid w:val="3C0C394A"/>
    <w:rsid w:val="3C153945"/>
    <w:rsid w:val="3C19D0EE"/>
    <w:rsid w:val="3C205289"/>
    <w:rsid w:val="3C2F3102"/>
    <w:rsid w:val="3C482398"/>
    <w:rsid w:val="3C4BAF34"/>
    <w:rsid w:val="3C617017"/>
    <w:rsid w:val="3C63C6E0"/>
    <w:rsid w:val="3C6BE57F"/>
    <w:rsid w:val="3C6D0906"/>
    <w:rsid w:val="3C88D1B7"/>
    <w:rsid w:val="3C9E8328"/>
    <w:rsid w:val="3CB50B53"/>
    <w:rsid w:val="3CBB5400"/>
    <w:rsid w:val="3CD345F7"/>
    <w:rsid w:val="3D09E2D5"/>
    <w:rsid w:val="3D146396"/>
    <w:rsid w:val="3D1B5963"/>
    <w:rsid w:val="3D329BDF"/>
    <w:rsid w:val="3D357122"/>
    <w:rsid w:val="3D3FF8E7"/>
    <w:rsid w:val="3D8049D4"/>
    <w:rsid w:val="3DA4ECF7"/>
    <w:rsid w:val="3DA8DBE4"/>
    <w:rsid w:val="3DD416CC"/>
    <w:rsid w:val="3DEFF3DB"/>
    <w:rsid w:val="3DFCDD8A"/>
    <w:rsid w:val="3DFF9741"/>
    <w:rsid w:val="3E0D0C01"/>
    <w:rsid w:val="3E47B09F"/>
    <w:rsid w:val="3E504029"/>
    <w:rsid w:val="3E85CA53"/>
    <w:rsid w:val="3E8BBFF2"/>
    <w:rsid w:val="3E8DBB59"/>
    <w:rsid w:val="3E9349C1"/>
    <w:rsid w:val="3EC68E88"/>
    <w:rsid w:val="3ED9C2C7"/>
    <w:rsid w:val="3EDC4E45"/>
    <w:rsid w:val="3EE64D85"/>
    <w:rsid w:val="3EF7A30E"/>
    <w:rsid w:val="3F1D04CE"/>
    <w:rsid w:val="3F6FE72D"/>
    <w:rsid w:val="3F94483F"/>
    <w:rsid w:val="3FABE80F"/>
    <w:rsid w:val="40072BCB"/>
    <w:rsid w:val="400E9604"/>
    <w:rsid w:val="401E413D"/>
    <w:rsid w:val="402266D9"/>
    <w:rsid w:val="404DF204"/>
    <w:rsid w:val="404F3E07"/>
    <w:rsid w:val="407F82F6"/>
    <w:rsid w:val="40B66CB7"/>
    <w:rsid w:val="40BC1C84"/>
    <w:rsid w:val="40C28C89"/>
    <w:rsid w:val="40CF98D8"/>
    <w:rsid w:val="40DA2C30"/>
    <w:rsid w:val="40E1A694"/>
    <w:rsid w:val="40E395F3"/>
    <w:rsid w:val="40EA0B8E"/>
    <w:rsid w:val="4102B8B9"/>
    <w:rsid w:val="410BB78E"/>
    <w:rsid w:val="41301648"/>
    <w:rsid w:val="416C8371"/>
    <w:rsid w:val="41909D8F"/>
    <w:rsid w:val="41970EEC"/>
    <w:rsid w:val="419AC217"/>
    <w:rsid w:val="41D954FE"/>
    <w:rsid w:val="41E45274"/>
    <w:rsid w:val="4220DCF9"/>
    <w:rsid w:val="422EC2D5"/>
    <w:rsid w:val="42513AAE"/>
    <w:rsid w:val="4266D56F"/>
    <w:rsid w:val="42F6C949"/>
    <w:rsid w:val="4333CD81"/>
    <w:rsid w:val="435F182D"/>
    <w:rsid w:val="436A7273"/>
    <w:rsid w:val="4377C0A8"/>
    <w:rsid w:val="4377EE8E"/>
    <w:rsid w:val="439C0786"/>
    <w:rsid w:val="43C94657"/>
    <w:rsid w:val="43E5E769"/>
    <w:rsid w:val="440A7BDC"/>
    <w:rsid w:val="441F9F40"/>
    <w:rsid w:val="44B8B72C"/>
    <w:rsid w:val="44DB6F0C"/>
    <w:rsid w:val="44F2754E"/>
    <w:rsid w:val="44F77C9F"/>
    <w:rsid w:val="450642D4"/>
    <w:rsid w:val="45172AB3"/>
    <w:rsid w:val="453B42D9"/>
    <w:rsid w:val="453C528E"/>
    <w:rsid w:val="456AAF81"/>
    <w:rsid w:val="458F2655"/>
    <w:rsid w:val="45C3CBA8"/>
    <w:rsid w:val="45C4248C"/>
    <w:rsid w:val="45C8C247"/>
    <w:rsid w:val="45C92FA6"/>
    <w:rsid w:val="45D17A43"/>
    <w:rsid w:val="45DE743D"/>
    <w:rsid w:val="45DF28B1"/>
    <w:rsid w:val="45E3F5F7"/>
    <w:rsid w:val="4600B8CA"/>
    <w:rsid w:val="4654EA3D"/>
    <w:rsid w:val="4676E7BC"/>
    <w:rsid w:val="46853349"/>
    <w:rsid w:val="469D1941"/>
    <w:rsid w:val="46A614CC"/>
    <w:rsid w:val="46E0EDAE"/>
    <w:rsid w:val="46F04FD9"/>
    <w:rsid w:val="46F657DF"/>
    <w:rsid w:val="46FAD841"/>
    <w:rsid w:val="4700CBDD"/>
    <w:rsid w:val="47131249"/>
    <w:rsid w:val="472C9DD1"/>
    <w:rsid w:val="475CC115"/>
    <w:rsid w:val="475F9C09"/>
    <w:rsid w:val="4769A5CE"/>
    <w:rsid w:val="477AF912"/>
    <w:rsid w:val="478CBB34"/>
    <w:rsid w:val="47950147"/>
    <w:rsid w:val="47CA02EC"/>
    <w:rsid w:val="47F09442"/>
    <w:rsid w:val="482103AA"/>
    <w:rsid w:val="4830FE7E"/>
    <w:rsid w:val="4851A32C"/>
    <w:rsid w:val="48569236"/>
    <w:rsid w:val="485AA913"/>
    <w:rsid w:val="485CC138"/>
    <w:rsid w:val="4882AB8E"/>
    <w:rsid w:val="4884948E"/>
    <w:rsid w:val="489E8D25"/>
    <w:rsid w:val="489EF644"/>
    <w:rsid w:val="48A177F1"/>
    <w:rsid w:val="48B118A6"/>
    <w:rsid w:val="48CA3AD3"/>
    <w:rsid w:val="48CB778F"/>
    <w:rsid w:val="48D92892"/>
    <w:rsid w:val="48E1FB54"/>
    <w:rsid w:val="48EE1D43"/>
    <w:rsid w:val="48FB6C6A"/>
    <w:rsid w:val="49238312"/>
    <w:rsid w:val="492B7DCD"/>
    <w:rsid w:val="4966A5EB"/>
    <w:rsid w:val="4984845D"/>
    <w:rsid w:val="49CEA540"/>
    <w:rsid w:val="49D04EB4"/>
    <w:rsid w:val="49E3B417"/>
    <w:rsid w:val="49F03A10"/>
    <w:rsid w:val="49F53400"/>
    <w:rsid w:val="4A2B9A37"/>
    <w:rsid w:val="4A320363"/>
    <w:rsid w:val="4A3AC6A5"/>
    <w:rsid w:val="4A3F40EE"/>
    <w:rsid w:val="4A8F2012"/>
    <w:rsid w:val="4ABA0708"/>
    <w:rsid w:val="4B001A51"/>
    <w:rsid w:val="4B051DD3"/>
    <w:rsid w:val="4B1CC31F"/>
    <w:rsid w:val="4B388587"/>
    <w:rsid w:val="4B453ED3"/>
    <w:rsid w:val="4B514184"/>
    <w:rsid w:val="4B764CDB"/>
    <w:rsid w:val="4B815578"/>
    <w:rsid w:val="4B82C0DB"/>
    <w:rsid w:val="4BA141EB"/>
    <w:rsid w:val="4BA914B7"/>
    <w:rsid w:val="4BA99362"/>
    <w:rsid w:val="4BC76A98"/>
    <w:rsid w:val="4BEA4162"/>
    <w:rsid w:val="4C10C954"/>
    <w:rsid w:val="4C2C80E0"/>
    <w:rsid w:val="4C2F8ED6"/>
    <w:rsid w:val="4C3AB9FA"/>
    <w:rsid w:val="4C5657BB"/>
    <w:rsid w:val="4C6A4744"/>
    <w:rsid w:val="4C6C8FCF"/>
    <w:rsid w:val="4C9EEC5A"/>
    <w:rsid w:val="4CA39E41"/>
    <w:rsid w:val="4CB83270"/>
    <w:rsid w:val="4CB88534"/>
    <w:rsid w:val="4CDF7E9A"/>
    <w:rsid w:val="4D3D124C"/>
    <w:rsid w:val="4D4BE5A6"/>
    <w:rsid w:val="4D555F7F"/>
    <w:rsid w:val="4D5AA382"/>
    <w:rsid w:val="4D726767"/>
    <w:rsid w:val="4D973669"/>
    <w:rsid w:val="4D98DE3C"/>
    <w:rsid w:val="4DADDFBF"/>
    <w:rsid w:val="4DB511F9"/>
    <w:rsid w:val="4DD8FFBF"/>
    <w:rsid w:val="4DD99B3E"/>
    <w:rsid w:val="4DEB1D14"/>
    <w:rsid w:val="4E046339"/>
    <w:rsid w:val="4E0C73D6"/>
    <w:rsid w:val="4E13B6DB"/>
    <w:rsid w:val="4E2EA921"/>
    <w:rsid w:val="4E42F27C"/>
    <w:rsid w:val="4E568889"/>
    <w:rsid w:val="4E7D0BFA"/>
    <w:rsid w:val="4E8CA6DF"/>
    <w:rsid w:val="4ECEF46C"/>
    <w:rsid w:val="4ED8E2AD"/>
    <w:rsid w:val="4EDD3B29"/>
    <w:rsid w:val="4EE68625"/>
    <w:rsid w:val="4EF6B5AC"/>
    <w:rsid w:val="4F0D7321"/>
    <w:rsid w:val="4F1CEEBF"/>
    <w:rsid w:val="4F418F39"/>
    <w:rsid w:val="4F5EED8B"/>
    <w:rsid w:val="4F6AEB57"/>
    <w:rsid w:val="4F6E079E"/>
    <w:rsid w:val="4F74D020"/>
    <w:rsid w:val="4F791374"/>
    <w:rsid w:val="4F83DDFD"/>
    <w:rsid w:val="50178581"/>
    <w:rsid w:val="5039BDBD"/>
    <w:rsid w:val="503E121A"/>
    <w:rsid w:val="5040F176"/>
    <w:rsid w:val="50790B8A"/>
    <w:rsid w:val="507E7478"/>
    <w:rsid w:val="50838668"/>
    <w:rsid w:val="5099F25A"/>
    <w:rsid w:val="509ADBBB"/>
    <w:rsid w:val="50A2760B"/>
    <w:rsid w:val="50A8EA8E"/>
    <w:rsid w:val="50E3167E"/>
    <w:rsid w:val="50F6B745"/>
    <w:rsid w:val="5131C9DE"/>
    <w:rsid w:val="514F30A7"/>
    <w:rsid w:val="515F473C"/>
    <w:rsid w:val="5164E0F7"/>
    <w:rsid w:val="51735E37"/>
    <w:rsid w:val="5179EA7C"/>
    <w:rsid w:val="51905F8A"/>
    <w:rsid w:val="51A098F0"/>
    <w:rsid w:val="51B22AE7"/>
    <w:rsid w:val="51D26141"/>
    <w:rsid w:val="51FB2AB7"/>
    <w:rsid w:val="5210836F"/>
    <w:rsid w:val="5214DBEB"/>
    <w:rsid w:val="52423052"/>
    <w:rsid w:val="5258F6A3"/>
    <w:rsid w:val="525FB7D6"/>
    <w:rsid w:val="526BA6E8"/>
    <w:rsid w:val="52792FFB"/>
    <w:rsid w:val="527F12D2"/>
    <w:rsid w:val="52D46064"/>
    <w:rsid w:val="52DE0248"/>
    <w:rsid w:val="52F447B7"/>
    <w:rsid w:val="530C7C37"/>
    <w:rsid w:val="531003D3"/>
    <w:rsid w:val="531A736F"/>
    <w:rsid w:val="535050D0"/>
    <w:rsid w:val="53789238"/>
    <w:rsid w:val="537B0F32"/>
    <w:rsid w:val="53955E06"/>
    <w:rsid w:val="539CFAB0"/>
    <w:rsid w:val="53B4235E"/>
    <w:rsid w:val="53DF50FB"/>
    <w:rsid w:val="53E71E18"/>
    <w:rsid w:val="5400B006"/>
    <w:rsid w:val="5411CE96"/>
    <w:rsid w:val="541B53E4"/>
    <w:rsid w:val="5430F19A"/>
    <w:rsid w:val="5438ECCB"/>
    <w:rsid w:val="544940E1"/>
    <w:rsid w:val="54509372"/>
    <w:rsid w:val="546B0D2E"/>
    <w:rsid w:val="546B49D2"/>
    <w:rsid w:val="5476F24E"/>
    <w:rsid w:val="5485C28B"/>
    <w:rsid w:val="54CC4B1D"/>
    <w:rsid w:val="54D8C5DD"/>
    <w:rsid w:val="54E22AA5"/>
    <w:rsid w:val="550916FC"/>
    <w:rsid w:val="5522F93F"/>
    <w:rsid w:val="552685CF"/>
    <w:rsid w:val="5536D595"/>
    <w:rsid w:val="555C1C51"/>
    <w:rsid w:val="556E4CDE"/>
    <w:rsid w:val="5587A614"/>
    <w:rsid w:val="55E14702"/>
    <w:rsid w:val="56155638"/>
    <w:rsid w:val="56217DD2"/>
    <w:rsid w:val="56288746"/>
    <w:rsid w:val="5643B279"/>
    <w:rsid w:val="56702092"/>
    <w:rsid w:val="56762805"/>
    <w:rsid w:val="569860F9"/>
    <w:rsid w:val="56A26497"/>
    <w:rsid w:val="56A4E437"/>
    <w:rsid w:val="56AFD0CD"/>
    <w:rsid w:val="56BEB10F"/>
    <w:rsid w:val="571B556F"/>
    <w:rsid w:val="572185D7"/>
    <w:rsid w:val="57253F50"/>
    <w:rsid w:val="574CA11E"/>
    <w:rsid w:val="57504422"/>
    <w:rsid w:val="57652E80"/>
    <w:rsid w:val="578280BA"/>
    <w:rsid w:val="578D726F"/>
    <w:rsid w:val="57AA6AF1"/>
    <w:rsid w:val="57B16685"/>
    <w:rsid w:val="57B9639D"/>
    <w:rsid w:val="57C457A7"/>
    <w:rsid w:val="57F2A695"/>
    <w:rsid w:val="582F98BC"/>
    <w:rsid w:val="58538508"/>
    <w:rsid w:val="586225E4"/>
    <w:rsid w:val="58820375"/>
    <w:rsid w:val="588CCD55"/>
    <w:rsid w:val="58B221F3"/>
    <w:rsid w:val="58B28038"/>
    <w:rsid w:val="58D65362"/>
    <w:rsid w:val="58DF5030"/>
    <w:rsid w:val="58EEC507"/>
    <w:rsid w:val="58EF4C5C"/>
    <w:rsid w:val="58F823F3"/>
    <w:rsid w:val="58F9D9C9"/>
    <w:rsid w:val="590DD816"/>
    <w:rsid w:val="5934DAC3"/>
    <w:rsid w:val="59385559"/>
    <w:rsid w:val="59560006"/>
    <w:rsid w:val="5969AC49"/>
    <w:rsid w:val="5993330B"/>
    <w:rsid w:val="5993E892"/>
    <w:rsid w:val="59BC60A3"/>
    <w:rsid w:val="5A03DBAB"/>
    <w:rsid w:val="5A083DE5"/>
    <w:rsid w:val="5A0C5519"/>
    <w:rsid w:val="5A202273"/>
    <w:rsid w:val="5A2929A4"/>
    <w:rsid w:val="5A32CB46"/>
    <w:rsid w:val="5A35CD41"/>
    <w:rsid w:val="5A4DD996"/>
    <w:rsid w:val="5A55D872"/>
    <w:rsid w:val="5A6EA6EB"/>
    <w:rsid w:val="5A870C9C"/>
    <w:rsid w:val="5AB27F07"/>
    <w:rsid w:val="5AC6BAC8"/>
    <w:rsid w:val="5AF368D3"/>
    <w:rsid w:val="5B0734D6"/>
    <w:rsid w:val="5B124140"/>
    <w:rsid w:val="5B1B84B1"/>
    <w:rsid w:val="5B1F9107"/>
    <w:rsid w:val="5B336C9E"/>
    <w:rsid w:val="5B383C88"/>
    <w:rsid w:val="5B698F8E"/>
    <w:rsid w:val="5BA8257A"/>
    <w:rsid w:val="5BB15CEE"/>
    <w:rsid w:val="5BBE30C6"/>
    <w:rsid w:val="5BE002DC"/>
    <w:rsid w:val="5BF4A856"/>
    <w:rsid w:val="5C173472"/>
    <w:rsid w:val="5C280A28"/>
    <w:rsid w:val="5C2F432D"/>
    <w:rsid w:val="5C5D967A"/>
    <w:rsid w:val="5C776D95"/>
    <w:rsid w:val="5C872AE5"/>
    <w:rsid w:val="5C8F9A62"/>
    <w:rsid w:val="5CA16B1D"/>
    <w:rsid w:val="5CAA4B08"/>
    <w:rsid w:val="5CAD2344"/>
    <w:rsid w:val="5CAD6071"/>
    <w:rsid w:val="5CB78CA1"/>
    <w:rsid w:val="5CC153F9"/>
    <w:rsid w:val="5CD6E812"/>
    <w:rsid w:val="5CEEEBF4"/>
    <w:rsid w:val="5D0CC3E8"/>
    <w:rsid w:val="5D2C9283"/>
    <w:rsid w:val="5D3B3729"/>
    <w:rsid w:val="5D3C046D"/>
    <w:rsid w:val="5D3C6BB9"/>
    <w:rsid w:val="5D5B239C"/>
    <w:rsid w:val="5D62DE38"/>
    <w:rsid w:val="5D73DE6B"/>
    <w:rsid w:val="5D835823"/>
    <w:rsid w:val="5D99286E"/>
    <w:rsid w:val="5DA3848E"/>
    <w:rsid w:val="5DCBB1D4"/>
    <w:rsid w:val="5DD9F836"/>
    <w:rsid w:val="5E288572"/>
    <w:rsid w:val="5E4DC595"/>
    <w:rsid w:val="5E4EC45E"/>
    <w:rsid w:val="5E83AB11"/>
    <w:rsid w:val="5E89E4B1"/>
    <w:rsid w:val="5EA3D3AF"/>
    <w:rsid w:val="5EAFA595"/>
    <w:rsid w:val="5EC3BCB2"/>
    <w:rsid w:val="5EE37CCA"/>
    <w:rsid w:val="5EE809F0"/>
    <w:rsid w:val="5F388FDE"/>
    <w:rsid w:val="5F451355"/>
    <w:rsid w:val="5F5F283E"/>
    <w:rsid w:val="5F730008"/>
    <w:rsid w:val="5F778996"/>
    <w:rsid w:val="5F85362A"/>
    <w:rsid w:val="5F9DE37A"/>
    <w:rsid w:val="5FA41C47"/>
    <w:rsid w:val="5FAFB3EF"/>
    <w:rsid w:val="5FB6A7CD"/>
    <w:rsid w:val="5FFDFCA9"/>
    <w:rsid w:val="6001B61C"/>
    <w:rsid w:val="6038A121"/>
    <w:rsid w:val="603B3E17"/>
    <w:rsid w:val="604226D4"/>
    <w:rsid w:val="606DC742"/>
    <w:rsid w:val="60743F04"/>
    <w:rsid w:val="608685B1"/>
    <w:rsid w:val="6092A666"/>
    <w:rsid w:val="609ABC1F"/>
    <w:rsid w:val="60D7991A"/>
    <w:rsid w:val="60EE032B"/>
    <w:rsid w:val="60F9D6EC"/>
    <w:rsid w:val="613C37E9"/>
    <w:rsid w:val="6144B639"/>
    <w:rsid w:val="6146697C"/>
    <w:rsid w:val="6187B997"/>
    <w:rsid w:val="619A4A04"/>
    <w:rsid w:val="61AC9C36"/>
    <w:rsid w:val="61B37EE3"/>
    <w:rsid w:val="61E7E9E9"/>
    <w:rsid w:val="61EBC2D0"/>
    <w:rsid w:val="62014674"/>
    <w:rsid w:val="622A1847"/>
    <w:rsid w:val="622CA1ED"/>
    <w:rsid w:val="623762AE"/>
    <w:rsid w:val="624F6168"/>
    <w:rsid w:val="6271708D"/>
    <w:rsid w:val="62977854"/>
    <w:rsid w:val="62A7DE43"/>
    <w:rsid w:val="62AAA0CA"/>
    <w:rsid w:val="62D5843C"/>
    <w:rsid w:val="62DF8950"/>
    <w:rsid w:val="62E69A68"/>
    <w:rsid w:val="62E943D2"/>
    <w:rsid w:val="63504DF8"/>
    <w:rsid w:val="637502B0"/>
    <w:rsid w:val="637C9303"/>
    <w:rsid w:val="63823949"/>
    <w:rsid w:val="63881F8C"/>
    <w:rsid w:val="638F6FCF"/>
    <w:rsid w:val="63988CBD"/>
    <w:rsid w:val="63CFFA32"/>
    <w:rsid w:val="63D13132"/>
    <w:rsid w:val="63EFF57B"/>
    <w:rsid w:val="63F76E4B"/>
    <w:rsid w:val="64020BC0"/>
    <w:rsid w:val="640A93E9"/>
    <w:rsid w:val="641DB28D"/>
    <w:rsid w:val="6429CA71"/>
    <w:rsid w:val="643B5BD3"/>
    <w:rsid w:val="6451572B"/>
    <w:rsid w:val="645C07DD"/>
    <w:rsid w:val="64712C94"/>
    <w:rsid w:val="6471B254"/>
    <w:rsid w:val="64A84E06"/>
    <w:rsid w:val="64AC95ED"/>
    <w:rsid w:val="64B0E764"/>
    <w:rsid w:val="651CB20D"/>
    <w:rsid w:val="65555E9B"/>
    <w:rsid w:val="6572159E"/>
    <w:rsid w:val="6590E2DA"/>
    <w:rsid w:val="6595EFFF"/>
    <w:rsid w:val="659B6C6E"/>
    <w:rsid w:val="65C0CE05"/>
    <w:rsid w:val="65C6CC72"/>
    <w:rsid w:val="65CBE1BE"/>
    <w:rsid w:val="65E660B2"/>
    <w:rsid w:val="65EB5150"/>
    <w:rsid w:val="65ED278C"/>
    <w:rsid w:val="66140B5C"/>
    <w:rsid w:val="66345CD5"/>
    <w:rsid w:val="6641A889"/>
    <w:rsid w:val="6681AA4D"/>
    <w:rsid w:val="6696CAC7"/>
    <w:rsid w:val="66995D2D"/>
    <w:rsid w:val="66B12173"/>
    <w:rsid w:val="66B3BAAF"/>
    <w:rsid w:val="66C4CD6D"/>
    <w:rsid w:val="670D057F"/>
    <w:rsid w:val="67271CBE"/>
    <w:rsid w:val="67341BFD"/>
    <w:rsid w:val="673E2F7E"/>
    <w:rsid w:val="6743C699"/>
    <w:rsid w:val="6767149F"/>
    <w:rsid w:val="6767B21F"/>
    <w:rsid w:val="6788F7ED"/>
    <w:rsid w:val="679D1383"/>
    <w:rsid w:val="679DDD40"/>
    <w:rsid w:val="6833CA08"/>
    <w:rsid w:val="6856ADCA"/>
    <w:rsid w:val="68617DB5"/>
    <w:rsid w:val="68663A4F"/>
    <w:rsid w:val="68A55D5B"/>
    <w:rsid w:val="69041F9D"/>
    <w:rsid w:val="69335818"/>
    <w:rsid w:val="694D5930"/>
    <w:rsid w:val="694FCBD3"/>
    <w:rsid w:val="6962AB58"/>
    <w:rsid w:val="6967DAF6"/>
    <w:rsid w:val="6995DBF4"/>
    <w:rsid w:val="6999648B"/>
    <w:rsid w:val="69C4EFAC"/>
    <w:rsid w:val="6A205A89"/>
    <w:rsid w:val="6A2B28C9"/>
    <w:rsid w:val="6A2B2B3E"/>
    <w:rsid w:val="6A2BF92F"/>
    <w:rsid w:val="6A3211C4"/>
    <w:rsid w:val="6AA26119"/>
    <w:rsid w:val="6AD30433"/>
    <w:rsid w:val="6AD6CCCA"/>
    <w:rsid w:val="6AEFDFD1"/>
    <w:rsid w:val="6AF5D87B"/>
    <w:rsid w:val="6B2D1EA0"/>
    <w:rsid w:val="6B61CE93"/>
    <w:rsid w:val="6B800374"/>
    <w:rsid w:val="6BCB635F"/>
    <w:rsid w:val="6C08458D"/>
    <w:rsid w:val="6C0E03EB"/>
    <w:rsid w:val="6C14C714"/>
    <w:rsid w:val="6C2D166B"/>
    <w:rsid w:val="6C415E56"/>
    <w:rsid w:val="6C538C4D"/>
    <w:rsid w:val="6C64153F"/>
    <w:rsid w:val="6C7D3FEE"/>
    <w:rsid w:val="6C8496CC"/>
    <w:rsid w:val="6C8BB032"/>
    <w:rsid w:val="6CAC7C91"/>
    <w:rsid w:val="6CAD5006"/>
    <w:rsid w:val="6CD1054D"/>
    <w:rsid w:val="6CE84761"/>
    <w:rsid w:val="6D0B5138"/>
    <w:rsid w:val="6D10D0A1"/>
    <w:rsid w:val="6D1B387B"/>
    <w:rsid w:val="6D44ED11"/>
    <w:rsid w:val="6D70DF57"/>
    <w:rsid w:val="6D79E048"/>
    <w:rsid w:val="6D822B14"/>
    <w:rsid w:val="6D8D0C01"/>
    <w:rsid w:val="6D91E676"/>
    <w:rsid w:val="6DA64D4D"/>
    <w:rsid w:val="6DDC59F6"/>
    <w:rsid w:val="6DE8B96F"/>
    <w:rsid w:val="6E0A1499"/>
    <w:rsid w:val="6E2ABCDC"/>
    <w:rsid w:val="6E329CA2"/>
    <w:rsid w:val="6E52C7D0"/>
    <w:rsid w:val="6E642B81"/>
    <w:rsid w:val="6E98B5A1"/>
    <w:rsid w:val="6EA94C34"/>
    <w:rsid w:val="6EB94FF9"/>
    <w:rsid w:val="6EC63B33"/>
    <w:rsid w:val="6EE2BED4"/>
    <w:rsid w:val="6EF5A034"/>
    <w:rsid w:val="6F43E6DE"/>
    <w:rsid w:val="6F524705"/>
    <w:rsid w:val="6F70F214"/>
    <w:rsid w:val="6FA1A2A9"/>
    <w:rsid w:val="6FADEF93"/>
    <w:rsid w:val="6FE17A2C"/>
    <w:rsid w:val="6FEB8202"/>
    <w:rsid w:val="6FEBF51B"/>
    <w:rsid w:val="6FEF7DB2"/>
    <w:rsid w:val="6FFDAD0A"/>
    <w:rsid w:val="6FFF292B"/>
    <w:rsid w:val="700608D8"/>
    <w:rsid w:val="70382F8A"/>
    <w:rsid w:val="70559462"/>
    <w:rsid w:val="7067ED48"/>
    <w:rsid w:val="707FE11E"/>
    <w:rsid w:val="7094DAA7"/>
    <w:rsid w:val="70C86E19"/>
    <w:rsid w:val="70E0F279"/>
    <w:rsid w:val="70E83837"/>
    <w:rsid w:val="71205A31"/>
    <w:rsid w:val="7120E1E5"/>
    <w:rsid w:val="7122C924"/>
    <w:rsid w:val="71380D86"/>
    <w:rsid w:val="713D730A"/>
    <w:rsid w:val="71687CDA"/>
    <w:rsid w:val="717B3A41"/>
    <w:rsid w:val="71887F24"/>
    <w:rsid w:val="71A47670"/>
    <w:rsid w:val="71A5790A"/>
    <w:rsid w:val="71A9E458"/>
    <w:rsid w:val="71C5C3A6"/>
    <w:rsid w:val="71CBE3B0"/>
    <w:rsid w:val="71D380C6"/>
    <w:rsid w:val="71D6C836"/>
    <w:rsid w:val="71DA6A7C"/>
    <w:rsid w:val="71FFF56D"/>
    <w:rsid w:val="72004949"/>
    <w:rsid w:val="7218849C"/>
    <w:rsid w:val="7226BAAC"/>
    <w:rsid w:val="72271AA0"/>
    <w:rsid w:val="723EF013"/>
    <w:rsid w:val="724B8B5D"/>
    <w:rsid w:val="72536E37"/>
    <w:rsid w:val="725A6FCF"/>
    <w:rsid w:val="7271C6AB"/>
    <w:rsid w:val="727E5164"/>
    <w:rsid w:val="727FEC62"/>
    <w:rsid w:val="728E41F0"/>
    <w:rsid w:val="72A893A8"/>
    <w:rsid w:val="72CB5FFD"/>
    <w:rsid w:val="72D2EB67"/>
    <w:rsid w:val="72F0C206"/>
    <w:rsid w:val="72F3135D"/>
    <w:rsid w:val="72FCC2F6"/>
    <w:rsid w:val="7305DC46"/>
    <w:rsid w:val="73060DC5"/>
    <w:rsid w:val="7318D36A"/>
    <w:rsid w:val="732B7F89"/>
    <w:rsid w:val="73387B7C"/>
    <w:rsid w:val="73457BCC"/>
    <w:rsid w:val="735BF05E"/>
    <w:rsid w:val="73B4598B"/>
    <w:rsid w:val="73BB2825"/>
    <w:rsid w:val="73C5391E"/>
    <w:rsid w:val="73CD9EC6"/>
    <w:rsid w:val="73CFB75A"/>
    <w:rsid w:val="73E3ABFC"/>
    <w:rsid w:val="73F87C5F"/>
    <w:rsid w:val="7419C000"/>
    <w:rsid w:val="742250C9"/>
    <w:rsid w:val="7433CB60"/>
    <w:rsid w:val="7442BA39"/>
    <w:rsid w:val="7449DDA2"/>
    <w:rsid w:val="746A8ED9"/>
    <w:rsid w:val="7478FB44"/>
    <w:rsid w:val="74AD00C3"/>
    <w:rsid w:val="74B568C2"/>
    <w:rsid w:val="74BB2380"/>
    <w:rsid w:val="74C5D925"/>
    <w:rsid w:val="74C798FA"/>
    <w:rsid w:val="74D6BD05"/>
    <w:rsid w:val="74DBC5F5"/>
    <w:rsid w:val="74E14C2D"/>
    <w:rsid w:val="751A9226"/>
    <w:rsid w:val="751EA507"/>
    <w:rsid w:val="7521A8D7"/>
    <w:rsid w:val="7522360E"/>
    <w:rsid w:val="753347BE"/>
    <w:rsid w:val="753C2BDB"/>
    <w:rsid w:val="753DC0DF"/>
    <w:rsid w:val="75564091"/>
    <w:rsid w:val="756B007C"/>
    <w:rsid w:val="756B87BB"/>
    <w:rsid w:val="75C5E2B2"/>
    <w:rsid w:val="75DBE31C"/>
    <w:rsid w:val="75DE133E"/>
    <w:rsid w:val="75F3CB54"/>
    <w:rsid w:val="761CC0DD"/>
    <w:rsid w:val="7635366E"/>
    <w:rsid w:val="76356121"/>
    <w:rsid w:val="7682192F"/>
    <w:rsid w:val="768BE3A0"/>
    <w:rsid w:val="7690B3A0"/>
    <w:rsid w:val="76A9D802"/>
    <w:rsid w:val="76AED518"/>
    <w:rsid w:val="76D53421"/>
    <w:rsid w:val="771AAF76"/>
    <w:rsid w:val="773E61E1"/>
    <w:rsid w:val="7772E854"/>
    <w:rsid w:val="7782435A"/>
    <w:rsid w:val="7785C36F"/>
    <w:rsid w:val="779AAA85"/>
    <w:rsid w:val="77ADC615"/>
    <w:rsid w:val="77B4A6B2"/>
    <w:rsid w:val="77D2D7CF"/>
    <w:rsid w:val="77D450AB"/>
    <w:rsid w:val="77F2A64A"/>
    <w:rsid w:val="780BCEA7"/>
    <w:rsid w:val="78215044"/>
    <w:rsid w:val="783B2534"/>
    <w:rsid w:val="7859D6D0"/>
    <w:rsid w:val="78624BAB"/>
    <w:rsid w:val="7870C8FF"/>
    <w:rsid w:val="7889485D"/>
    <w:rsid w:val="788CCEA7"/>
    <w:rsid w:val="78BA1B7A"/>
    <w:rsid w:val="78D97A43"/>
    <w:rsid w:val="78E66504"/>
    <w:rsid w:val="78F903CC"/>
    <w:rsid w:val="792193D0"/>
    <w:rsid w:val="7923117F"/>
    <w:rsid w:val="7924228F"/>
    <w:rsid w:val="79393233"/>
    <w:rsid w:val="79584A4E"/>
    <w:rsid w:val="7965C193"/>
    <w:rsid w:val="7967329B"/>
    <w:rsid w:val="797509CE"/>
    <w:rsid w:val="798329BF"/>
    <w:rsid w:val="799B460A"/>
    <w:rsid w:val="79B20904"/>
    <w:rsid w:val="79C3E9BE"/>
    <w:rsid w:val="79C9CB12"/>
    <w:rsid w:val="79E1E210"/>
    <w:rsid w:val="7A0519AF"/>
    <w:rsid w:val="7A220E66"/>
    <w:rsid w:val="7A386398"/>
    <w:rsid w:val="7A5739FF"/>
    <w:rsid w:val="7A823565"/>
    <w:rsid w:val="7A890FF2"/>
    <w:rsid w:val="7AC9D84B"/>
    <w:rsid w:val="7AEF6FB3"/>
    <w:rsid w:val="7AF08E7A"/>
    <w:rsid w:val="7AF666F3"/>
    <w:rsid w:val="7B202521"/>
    <w:rsid w:val="7B2201AB"/>
    <w:rsid w:val="7B27621A"/>
    <w:rsid w:val="7B33F9FF"/>
    <w:rsid w:val="7B4D59D4"/>
    <w:rsid w:val="7B51AC93"/>
    <w:rsid w:val="7B589FF5"/>
    <w:rsid w:val="7B614380"/>
    <w:rsid w:val="7B739407"/>
    <w:rsid w:val="7B79FC92"/>
    <w:rsid w:val="7B7E557C"/>
    <w:rsid w:val="7B82463B"/>
    <w:rsid w:val="7B84FD88"/>
    <w:rsid w:val="7B95AB31"/>
    <w:rsid w:val="7BA7C0C2"/>
    <w:rsid w:val="7BBA8BD7"/>
    <w:rsid w:val="7BCA6814"/>
    <w:rsid w:val="7BFE8E8B"/>
    <w:rsid w:val="7C05638B"/>
    <w:rsid w:val="7C180579"/>
    <w:rsid w:val="7C2A2A24"/>
    <w:rsid w:val="7C67A9AF"/>
    <w:rsid w:val="7C794C60"/>
    <w:rsid w:val="7C881337"/>
    <w:rsid w:val="7C8C3C44"/>
    <w:rsid w:val="7CB0DCAD"/>
    <w:rsid w:val="7CB21826"/>
    <w:rsid w:val="7CCF075D"/>
    <w:rsid w:val="7CD01AEE"/>
    <w:rsid w:val="7CD21582"/>
    <w:rsid w:val="7CDEE7FD"/>
    <w:rsid w:val="7CEC5E12"/>
    <w:rsid w:val="7CF0134E"/>
    <w:rsid w:val="7CFCC3C0"/>
    <w:rsid w:val="7D0665D2"/>
    <w:rsid w:val="7D0BB613"/>
    <w:rsid w:val="7D0D6F77"/>
    <w:rsid w:val="7D15A6D3"/>
    <w:rsid w:val="7D1A919B"/>
    <w:rsid w:val="7D2D47F3"/>
    <w:rsid w:val="7D34DA8D"/>
    <w:rsid w:val="7D424170"/>
    <w:rsid w:val="7D56CFCB"/>
    <w:rsid w:val="7D6DE769"/>
    <w:rsid w:val="7D6E4531"/>
    <w:rsid w:val="7D70DDE5"/>
    <w:rsid w:val="7D9D899F"/>
    <w:rsid w:val="7DA7B5CF"/>
    <w:rsid w:val="7E16F9DD"/>
    <w:rsid w:val="7E23E398"/>
    <w:rsid w:val="7E4A147A"/>
    <w:rsid w:val="7E4B3DA7"/>
    <w:rsid w:val="7E4CAD0E"/>
    <w:rsid w:val="7E5E8EF7"/>
    <w:rsid w:val="7E679AD8"/>
    <w:rsid w:val="7E68D1D8"/>
    <w:rsid w:val="7EA6674F"/>
    <w:rsid w:val="7EA93FD8"/>
    <w:rsid w:val="7EB5F63E"/>
    <w:rsid w:val="7F08F95A"/>
    <w:rsid w:val="7F1DF6F0"/>
    <w:rsid w:val="7F1FC2DF"/>
    <w:rsid w:val="7F47A03D"/>
    <w:rsid w:val="7F4C1D24"/>
    <w:rsid w:val="7F78BEE8"/>
    <w:rsid w:val="7F863EB5"/>
    <w:rsid w:val="7F9134E5"/>
    <w:rsid w:val="7F9855CC"/>
    <w:rsid w:val="7F9F55E8"/>
    <w:rsid w:val="7FD40B4A"/>
    <w:rsid w:val="7FDF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01A9"/>
  <w15:chartTrackingRefBased/>
  <w15:docId w15:val="{877A1CAB-972C-4242-AC5E-D94292B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7C5"/>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032D7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C5"/>
  </w:style>
  <w:style w:type="paragraph" w:styleId="Footer">
    <w:name w:val="footer"/>
    <w:basedOn w:val="Normal"/>
    <w:link w:val="FooterChar"/>
    <w:uiPriority w:val="99"/>
    <w:unhideWhenUsed/>
    <w:rsid w:val="00805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C5"/>
  </w:style>
  <w:style w:type="character" w:customStyle="1" w:styleId="Heading2Char">
    <w:name w:val="Heading 2 Char"/>
    <w:basedOn w:val="DefaultParagraphFont"/>
    <w:link w:val="Heading2"/>
    <w:uiPriority w:val="9"/>
    <w:rsid w:val="00032D79"/>
    <w:rPr>
      <w:rFonts w:eastAsiaTheme="minorEastAsia"/>
      <w:caps/>
      <w:spacing w:val="15"/>
      <w:sz w:val="20"/>
      <w:szCs w:val="20"/>
      <w:shd w:val="clear" w:color="auto" w:fill="D9E2F3" w:themeFill="accent1" w:themeFillTint="33"/>
      <w:lang w:val="sq"/>
    </w:rPr>
  </w:style>
  <w:style w:type="character" w:styleId="Hyperlink">
    <w:name w:val="Hyperlink"/>
    <w:basedOn w:val="DefaultParagraphFont"/>
    <w:uiPriority w:val="99"/>
    <w:unhideWhenUsed/>
    <w:rsid w:val="00032D79"/>
    <w:rPr>
      <w:color w:val="0563C1" w:themeColor="hyperlink"/>
      <w:u w:val="single"/>
    </w:rPr>
  </w:style>
  <w:style w:type="character" w:styleId="CommentReference">
    <w:name w:val="annotation reference"/>
    <w:basedOn w:val="DefaultParagraphFont"/>
    <w:uiPriority w:val="99"/>
    <w:semiHidden/>
    <w:unhideWhenUsed/>
    <w:rsid w:val="00032D79"/>
    <w:rPr>
      <w:sz w:val="16"/>
      <w:szCs w:val="16"/>
    </w:rPr>
  </w:style>
  <w:style w:type="paragraph" w:styleId="CommentText">
    <w:name w:val="annotation text"/>
    <w:basedOn w:val="Normal"/>
    <w:link w:val="CommentTextChar"/>
    <w:uiPriority w:val="99"/>
    <w:unhideWhenUsed/>
    <w:rsid w:val="00032D79"/>
  </w:style>
  <w:style w:type="character" w:customStyle="1" w:styleId="CommentTextChar">
    <w:name w:val="Comment Text Char"/>
    <w:basedOn w:val="DefaultParagraphFont"/>
    <w:link w:val="CommentText"/>
    <w:uiPriority w:val="99"/>
    <w:rsid w:val="00032D79"/>
    <w:rPr>
      <w:rFonts w:eastAsiaTheme="minorEastAsia"/>
      <w:sz w:val="20"/>
      <w:szCs w:val="20"/>
      <w:lang w:val="sq"/>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032D79"/>
    <w:pPr>
      <w:ind w:left="720"/>
      <w:contextualSpacing/>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qFormat/>
    <w:locked/>
    <w:rsid w:val="00032D79"/>
    <w:rPr>
      <w:rFonts w:eastAsiaTheme="minorEastAsia"/>
      <w:sz w:val="20"/>
      <w:szCs w:val="20"/>
      <w:lang w:val="sq"/>
    </w:rPr>
  </w:style>
  <w:style w:type="paragraph" w:customStyle="1" w:styleId="paragraph">
    <w:name w:val="paragraph"/>
    <w:basedOn w:val="Normal"/>
    <w:rsid w:val="00240D49"/>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0D49"/>
  </w:style>
  <w:style w:type="character" w:customStyle="1" w:styleId="tabchar">
    <w:name w:val="tabchar"/>
    <w:basedOn w:val="DefaultParagraphFont"/>
    <w:rsid w:val="00240D49"/>
  </w:style>
  <w:style w:type="character" w:customStyle="1" w:styleId="eop">
    <w:name w:val="eop"/>
    <w:basedOn w:val="DefaultParagraphFont"/>
    <w:rsid w:val="00240D4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F5064C"/>
    <w:pPr>
      <w:spacing w:line="240" w:lineRule="auto"/>
    </w:pPr>
    <w:rPr>
      <w:b/>
      <w:bCs/>
    </w:rPr>
  </w:style>
  <w:style w:type="character" w:customStyle="1" w:styleId="CommentSubjectChar">
    <w:name w:val="Comment Subject Char"/>
    <w:basedOn w:val="CommentTextChar"/>
    <w:link w:val="CommentSubject"/>
    <w:uiPriority w:val="99"/>
    <w:semiHidden/>
    <w:rsid w:val="00F5064C"/>
    <w:rPr>
      <w:rFonts w:eastAsiaTheme="minorEastAsia"/>
      <w:b/>
      <w:bCs/>
      <w:sz w:val="20"/>
      <w:szCs w:val="20"/>
      <w:lang w:val="sq"/>
    </w:rPr>
  </w:style>
  <w:style w:type="paragraph" w:styleId="Revision">
    <w:name w:val="Revision"/>
    <w:hidden/>
    <w:uiPriority w:val="99"/>
    <w:semiHidden/>
    <w:rsid w:val="00384741"/>
    <w:pPr>
      <w:spacing w:after="0" w:line="240" w:lineRule="auto"/>
    </w:pPr>
    <w:rPr>
      <w:rFonts w:eastAsiaTheme="minorEastAsia"/>
      <w:sz w:val="20"/>
      <w:szCs w:val="20"/>
    </w:rPr>
  </w:style>
  <w:style w:type="character" w:styleId="Mention">
    <w:name w:val="Mention"/>
    <w:basedOn w:val="DefaultParagraphFont"/>
    <w:uiPriority w:val="99"/>
    <w:unhideWhenUsed/>
    <w:rPr>
      <w:color w:val="2B579A"/>
      <w:shd w:val="clear" w:color="auto" w:fill="E6E6E6"/>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Podrozdział,Char,fn,f"/>
    <w:basedOn w:val="Normal"/>
    <w:link w:val="FootnoteTextChar"/>
    <w:uiPriority w:val="99"/>
    <w:unhideWhenUsed/>
    <w:rsid w:val="00CD0D7F"/>
    <w:pPr>
      <w:spacing w:before="0" w:after="0" w:line="240" w:lineRule="auto"/>
    </w:p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Podrozdział Char"/>
    <w:basedOn w:val="DefaultParagraphFont"/>
    <w:link w:val="FootnoteText"/>
    <w:uiPriority w:val="99"/>
    <w:rsid w:val="00CD0D7F"/>
    <w:rPr>
      <w:rFonts w:eastAsiaTheme="minorEastAsia"/>
      <w:sz w:val="20"/>
      <w:szCs w:val="20"/>
      <w:lang w:val="sq"/>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BVI fnr"/>
    <w:basedOn w:val="DefaultParagraphFont"/>
    <w:uiPriority w:val="99"/>
    <w:unhideWhenUsed/>
    <w:rsid w:val="00CD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324">
      <w:bodyDiv w:val="1"/>
      <w:marLeft w:val="0"/>
      <w:marRight w:val="0"/>
      <w:marTop w:val="0"/>
      <w:marBottom w:val="0"/>
      <w:divBdr>
        <w:top w:val="none" w:sz="0" w:space="0" w:color="auto"/>
        <w:left w:val="none" w:sz="0" w:space="0" w:color="auto"/>
        <w:bottom w:val="none" w:sz="0" w:space="0" w:color="auto"/>
        <w:right w:val="none" w:sz="0" w:space="0" w:color="auto"/>
      </w:divBdr>
      <w:divsChild>
        <w:div w:id="1736316482">
          <w:marLeft w:val="0"/>
          <w:marRight w:val="0"/>
          <w:marTop w:val="0"/>
          <w:marBottom w:val="0"/>
          <w:divBdr>
            <w:top w:val="none" w:sz="0" w:space="0" w:color="auto"/>
            <w:left w:val="none" w:sz="0" w:space="0" w:color="auto"/>
            <w:bottom w:val="none" w:sz="0" w:space="0" w:color="auto"/>
            <w:right w:val="none" w:sz="0" w:space="0" w:color="auto"/>
          </w:divBdr>
        </w:div>
        <w:div w:id="1580675722">
          <w:marLeft w:val="0"/>
          <w:marRight w:val="0"/>
          <w:marTop w:val="0"/>
          <w:marBottom w:val="0"/>
          <w:divBdr>
            <w:top w:val="none" w:sz="0" w:space="0" w:color="auto"/>
            <w:left w:val="none" w:sz="0" w:space="0" w:color="auto"/>
            <w:bottom w:val="none" w:sz="0" w:space="0" w:color="auto"/>
            <w:right w:val="none" w:sz="0" w:space="0" w:color="auto"/>
          </w:divBdr>
        </w:div>
        <w:div w:id="1817599643">
          <w:marLeft w:val="0"/>
          <w:marRight w:val="0"/>
          <w:marTop w:val="0"/>
          <w:marBottom w:val="0"/>
          <w:divBdr>
            <w:top w:val="none" w:sz="0" w:space="0" w:color="auto"/>
            <w:left w:val="none" w:sz="0" w:space="0" w:color="auto"/>
            <w:bottom w:val="none" w:sz="0" w:space="0" w:color="auto"/>
            <w:right w:val="none" w:sz="0" w:space="0" w:color="auto"/>
          </w:divBdr>
        </w:div>
        <w:div w:id="98382376">
          <w:marLeft w:val="0"/>
          <w:marRight w:val="0"/>
          <w:marTop w:val="0"/>
          <w:marBottom w:val="0"/>
          <w:divBdr>
            <w:top w:val="none" w:sz="0" w:space="0" w:color="auto"/>
            <w:left w:val="none" w:sz="0" w:space="0" w:color="auto"/>
            <w:bottom w:val="none" w:sz="0" w:space="0" w:color="auto"/>
            <w:right w:val="none" w:sz="0" w:space="0" w:color="auto"/>
          </w:divBdr>
        </w:div>
        <w:div w:id="1050109197">
          <w:marLeft w:val="0"/>
          <w:marRight w:val="0"/>
          <w:marTop w:val="0"/>
          <w:marBottom w:val="0"/>
          <w:divBdr>
            <w:top w:val="none" w:sz="0" w:space="0" w:color="auto"/>
            <w:left w:val="none" w:sz="0" w:space="0" w:color="auto"/>
            <w:bottom w:val="none" w:sz="0" w:space="0" w:color="auto"/>
            <w:right w:val="none" w:sz="0" w:space="0" w:color="auto"/>
          </w:divBdr>
        </w:div>
        <w:div w:id="958992436">
          <w:marLeft w:val="0"/>
          <w:marRight w:val="0"/>
          <w:marTop w:val="0"/>
          <w:marBottom w:val="0"/>
          <w:divBdr>
            <w:top w:val="none" w:sz="0" w:space="0" w:color="auto"/>
            <w:left w:val="none" w:sz="0" w:space="0" w:color="auto"/>
            <w:bottom w:val="none" w:sz="0" w:space="0" w:color="auto"/>
            <w:right w:val="none" w:sz="0" w:space="0" w:color="auto"/>
          </w:divBdr>
        </w:div>
        <w:div w:id="513542580">
          <w:marLeft w:val="0"/>
          <w:marRight w:val="0"/>
          <w:marTop w:val="0"/>
          <w:marBottom w:val="0"/>
          <w:divBdr>
            <w:top w:val="none" w:sz="0" w:space="0" w:color="auto"/>
            <w:left w:val="none" w:sz="0" w:space="0" w:color="auto"/>
            <w:bottom w:val="none" w:sz="0" w:space="0" w:color="auto"/>
            <w:right w:val="none" w:sz="0" w:space="0" w:color="auto"/>
          </w:divBdr>
        </w:div>
        <w:div w:id="1297293276">
          <w:marLeft w:val="0"/>
          <w:marRight w:val="0"/>
          <w:marTop w:val="0"/>
          <w:marBottom w:val="0"/>
          <w:divBdr>
            <w:top w:val="none" w:sz="0" w:space="0" w:color="auto"/>
            <w:left w:val="none" w:sz="0" w:space="0" w:color="auto"/>
            <w:bottom w:val="none" w:sz="0" w:space="0" w:color="auto"/>
            <w:right w:val="none" w:sz="0" w:space="0" w:color="auto"/>
          </w:divBdr>
        </w:div>
        <w:div w:id="1221016840">
          <w:marLeft w:val="0"/>
          <w:marRight w:val="0"/>
          <w:marTop w:val="0"/>
          <w:marBottom w:val="0"/>
          <w:divBdr>
            <w:top w:val="none" w:sz="0" w:space="0" w:color="auto"/>
            <w:left w:val="none" w:sz="0" w:space="0" w:color="auto"/>
            <w:bottom w:val="none" w:sz="0" w:space="0" w:color="auto"/>
            <w:right w:val="none" w:sz="0" w:space="0" w:color="auto"/>
          </w:divBdr>
        </w:div>
      </w:divsChild>
    </w:div>
    <w:div w:id="83918157">
      <w:bodyDiv w:val="1"/>
      <w:marLeft w:val="0"/>
      <w:marRight w:val="0"/>
      <w:marTop w:val="0"/>
      <w:marBottom w:val="0"/>
      <w:divBdr>
        <w:top w:val="none" w:sz="0" w:space="0" w:color="auto"/>
        <w:left w:val="none" w:sz="0" w:space="0" w:color="auto"/>
        <w:bottom w:val="none" w:sz="0" w:space="0" w:color="auto"/>
        <w:right w:val="none" w:sz="0" w:space="0" w:color="auto"/>
      </w:divBdr>
    </w:div>
    <w:div w:id="293608447">
      <w:bodyDiv w:val="1"/>
      <w:marLeft w:val="0"/>
      <w:marRight w:val="0"/>
      <w:marTop w:val="0"/>
      <w:marBottom w:val="0"/>
      <w:divBdr>
        <w:top w:val="none" w:sz="0" w:space="0" w:color="auto"/>
        <w:left w:val="none" w:sz="0" w:space="0" w:color="auto"/>
        <w:bottom w:val="none" w:sz="0" w:space="0" w:color="auto"/>
        <w:right w:val="none" w:sz="0" w:space="0" w:color="auto"/>
      </w:divBdr>
    </w:div>
    <w:div w:id="430275860">
      <w:bodyDiv w:val="1"/>
      <w:marLeft w:val="0"/>
      <w:marRight w:val="0"/>
      <w:marTop w:val="0"/>
      <w:marBottom w:val="0"/>
      <w:divBdr>
        <w:top w:val="none" w:sz="0" w:space="0" w:color="auto"/>
        <w:left w:val="none" w:sz="0" w:space="0" w:color="auto"/>
        <w:bottom w:val="none" w:sz="0" w:space="0" w:color="auto"/>
        <w:right w:val="none" w:sz="0" w:space="0" w:color="auto"/>
      </w:divBdr>
    </w:div>
    <w:div w:id="475755654">
      <w:bodyDiv w:val="1"/>
      <w:marLeft w:val="0"/>
      <w:marRight w:val="0"/>
      <w:marTop w:val="0"/>
      <w:marBottom w:val="0"/>
      <w:divBdr>
        <w:top w:val="none" w:sz="0" w:space="0" w:color="auto"/>
        <w:left w:val="none" w:sz="0" w:space="0" w:color="auto"/>
        <w:bottom w:val="none" w:sz="0" w:space="0" w:color="auto"/>
        <w:right w:val="none" w:sz="0" w:space="0" w:color="auto"/>
      </w:divBdr>
    </w:div>
    <w:div w:id="979723983">
      <w:bodyDiv w:val="1"/>
      <w:marLeft w:val="0"/>
      <w:marRight w:val="0"/>
      <w:marTop w:val="0"/>
      <w:marBottom w:val="0"/>
      <w:divBdr>
        <w:top w:val="none" w:sz="0" w:space="0" w:color="auto"/>
        <w:left w:val="none" w:sz="0" w:space="0" w:color="auto"/>
        <w:bottom w:val="none" w:sz="0" w:space="0" w:color="auto"/>
        <w:right w:val="none" w:sz="0" w:space="0" w:color="auto"/>
      </w:divBdr>
    </w:div>
    <w:div w:id="1931967400">
      <w:bodyDiv w:val="1"/>
      <w:marLeft w:val="0"/>
      <w:marRight w:val="0"/>
      <w:marTop w:val="0"/>
      <w:marBottom w:val="0"/>
      <w:divBdr>
        <w:top w:val="none" w:sz="0" w:space="0" w:color="auto"/>
        <w:left w:val="none" w:sz="0" w:space="0" w:color="auto"/>
        <w:bottom w:val="none" w:sz="0" w:space="0" w:color="auto"/>
        <w:right w:val="none" w:sz="0" w:space="0" w:color="auto"/>
      </w:divBdr>
    </w:div>
    <w:div w:id="21027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north-macedon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stojanoska@und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7" ma:contentTypeDescription="Create a new document." ma:contentTypeScope="" ma:versionID="e745eec55e1e180cd2696cc9d933ed95">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3114c9613097d08e87be4e2503755ba"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89f1e0a-a543-4370-97bb-d8998792c27f}" ma:internalName="TaxCatchAll" ma:showField="CatchAllData" ma:web="c9ed8a0b-46ec-4d5a-84b0-fbfa9802a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9ed8a0b-46ec-4d5a-84b0-fbfa9802afe9" xsi:nil="true"/>
    <lcf76f155ced4ddcb4097134ff3c332f xmlns="468ea742-2d79-4f0c-a2ef-63bb1f2a0553">
      <Terms xmlns="http://schemas.microsoft.com/office/infopath/2007/PartnerControls"/>
    </lcf76f155ced4ddcb4097134ff3c332f>
    <ifte xmlns="468ea742-2d79-4f0c-a2ef-63bb1f2a0553">
      <UserInfo>
        <DisplayName/>
        <AccountId xsi:nil="true"/>
        <AccountType/>
      </UserInfo>
    </ifte>
  </documentManagement>
</p:properties>
</file>

<file path=customXml/itemProps1.xml><?xml version="1.0" encoding="utf-8"?>
<ds:datastoreItem xmlns:ds="http://schemas.openxmlformats.org/officeDocument/2006/customXml" ds:itemID="{D23DD896-EB83-4F0D-8C26-F8D1C6F9874C}">
  <ds:schemaRefs>
    <ds:schemaRef ds:uri="http://schemas.microsoft.com/sharepoint/v3/contenttype/forms"/>
  </ds:schemaRefs>
</ds:datastoreItem>
</file>

<file path=customXml/itemProps2.xml><?xml version="1.0" encoding="utf-8"?>
<ds:datastoreItem xmlns:ds="http://schemas.openxmlformats.org/officeDocument/2006/customXml" ds:itemID="{1C0AA4A0-A69E-4368-83FA-F8D6AF2C3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68C37-9DDD-4655-9DD5-46B1BCC5D801}">
  <ds:schemaRefs>
    <ds:schemaRef ds:uri="http://schemas.openxmlformats.org/officeDocument/2006/bibliography"/>
  </ds:schemaRefs>
</ds:datastoreItem>
</file>

<file path=customXml/itemProps4.xml><?xml version="1.0" encoding="utf-8"?>
<ds:datastoreItem xmlns:ds="http://schemas.openxmlformats.org/officeDocument/2006/customXml" ds:itemID="{E9E27386-A222-40AC-8C93-7C2E30570E23}">
  <ds:schemaRefs>
    <ds:schemaRef ds:uri="http://schemas.microsoft.com/office/2006/metadata/properties"/>
    <ds:schemaRef ds:uri="http://schemas.microsoft.com/office/infopath/2007/PartnerControls"/>
    <ds:schemaRef ds:uri="c9ed8a0b-46ec-4d5a-84b0-fbfa9802afe9"/>
    <ds:schemaRef ds:uri="468ea742-2d79-4f0c-a2ef-63bb1f2a05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3248</Words>
  <Characters>20076</Characters>
  <Application>Microsoft Office Word</Application>
  <DocSecurity>0</DocSecurity>
  <Lines>1003</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Bogojevic</dc:creator>
  <cp:keywords/>
  <dc:description/>
  <cp:lastModifiedBy>user</cp:lastModifiedBy>
  <cp:revision>2</cp:revision>
  <dcterms:created xsi:type="dcterms:W3CDTF">2023-06-23T10:50:00Z</dcterms:created>
  <dcterms:modified xsi:type="dcterms:W3CDTF">2023-06-23T10:50:00Z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cc40ae2b-fbad-4b98-951a-bace4a40ea94</vt:lpwstr>
  </property>
  <property fmtid="{D5CDD505-2E9C-101B-9397-08002B2CF9AE}" pid="3" name="ContentTypeId">
    <vt:lpwstr>0x010100B36DD90FA303DA4BAA0C2704C1820D0E</vt:lpwstr>
  </property>
  <property fmtid="{D5CDD505-2E9C-101B-9397-08002B2CF9AE}" pid="4" name="MediaServiceImageTags">
    <vt:lpwstr/>
  </property>
</Properties>
</file>