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7D1E62" w14:textId="658E368D" w:rsidR="0068370E" w:rsidRPr="00EA5CFB" w:rsidRDefault="00813AA9">
      <w:pPr>
        <w:rPr>
          <w:b/>
          <w:bCs/>
          <w:sz w:val="28"/>
          <w:szCs w:val="28"/>
        </w:rPr>
      </w:pPr>
      <w:r w:rsidRPr="00EA5CFB">
        <w:rPr>
          <w:b/>
          <w:bCs/>
          <w:sz w:val="28"/>
          <w:szCs w:val="28"/>
        </w:rPr>
        <w:t>Annex 1: UNCDF Integrated Results and Resources Matrix</w:t>
      </w:r>
      <w:r w:rsidR="00AF6D50">
        <w:rPr>
          <w:rStyle w:val="FootnoteReference"/>
          <w:b/>
          <w:bCs/>
          <w:sz w:val="28"/>
          <w:szCs w:val="28"/>
        </w:rPr>
        <w:footnoteReference w:id="2"/>
      </w:r>
      <w:r w:rsidRPr="00EA5CFB">
        <w:rPr>
          <w:b/>
          <w:bCs/>
          <w:sz w:val="28"/>
          <w:szCs w:val="28"/>
        </w:rPr>
        <w:t xml:space="preserve"> (IRRM) 2022</w:t>
      </w:r>
    </w:p>
    <w:p w14:paraId="2C34CF4B" w14:textId="77777777" w:rsidR="009812DF" w:rsidRDefault="009812DF">
      <w:pPr>
        <w:rPr>
          <w:b/>
          <w:bCs/>
        </w:rPr>
      </w:pPr>
    </w:p>
    <w:p w14:paraId="5CAEBE70" w14:textId="45E23F93" w:rsidR="00813AA9" w:rsidRDefault="00813AA9">
      <w:pPr>
        <w:rPr>
          <w:b/>
          <w:bCs/>
        </w:rPr>
      </w:pPr>
      <w:r>
        <w:rPr>
          <w:b/>
          <w:bCs/>
        </w:rPr>
        <w:t>Tier One: Impact</w:t>
      </w:r>
    </w:p>
    <w:p w14:paraId="0D178725" w14:textId="77777777" w:rsidR="00813AA9" w:rsidRDefault="00813AA9">
      <w:pPr>
        <w:rPr>
          <w:b/>
          <w:bCs/>
        </w:rPr>
      </w:pPr>
    </w:p>
    <w:tbl>
      <w:tblPr>
        <w:tblStyle w:val="TableGrid"/>
        <w:tblW w:w="0" w:type="auto"/>
        <w:tblLook w:val="04A0" w:firstRow="1" w:lastRow="0" w:firstColumn="1" w:lastColumn="0" w:noHBand="0" w:noVBand="1"/>
      </w:tblPr>
      <w:tblGrid>
        <w:gridCol w:w="643"/>
        <w:gridCol w:w="4607"/>
        <w:gridCol w:w="2351"/>
        <w:gridCol w:w="1923"/>
        <w:gridCol w:w="1801"/>
      </w:tblGrid>
      <w:tr w:rsidR="00B06E45" w:rsidRPr="000B7531" w14:paraId="533C56B2" w14:textId="720FA700" w:rsidTr="00813AA9">
        <w:tc>
          <w:tcPr>
            <w:tcW w:w="11325" w:type="dxa"/>
            <w:gridSpan w:val="5"/>
            <w:shd w:val="clear" w:color="auto" w:fill="002060"/>
          </w:tcPr>
          <w:p w14:paraId="55DE7BB3" w14:textId="77777777" w:rsidR="00B06E45" w:rsidRPr="000B7531" w:rsidRDefault="00B06E45">
            <w:pPr>
              <w:rPr>
                <w:b/>
                <w:color w:val="FFFF00"/>
                <w:sz w:val="20"/>
                <w:szCs w:val="20"/>
              </w:rPr>
            </w:pPr>
            <w:r w:rsidRPr="000B7531">
              <w:rPr>
                <w:b/>
                <w:color w:val="FFFF00"/>
                <w:sz w:val="20"/>
                <w:szCs w:val="20"/>
              </w:rPr>
              <w:t>Impact: People, including women, youth and the most vulnerable, lead productive, dignified lives, free from poverty, in balance with environmental sustainability</w:t>
            </w:r>
          </w:p>
        </w:tc>
      </w:tr>
      <w:tr w:rsidR="00B06E45" w:rsidRPr="000B7531" w14:paraId="0B0800FD" w14:textId="5A31FBA3" w:rsidTr="00813AA9">
        <w:trPr>
          <w:trHeight w:val="216"/>
        </w:trPr>
        <w:tc>
          <w:tcPr>
            <w:tcW w:w="5250" w:type="dxa"/>
            <w:gridSpan w:val="2"/>
            <w:shd w:val="clear" w:color="auto" w:fill="F2F2F2" w:themeFill="background1" w:themeFillShade="F2"/>
            <w:vAlign w:val="center"/>
          </w:tcPr>
          <w:p w14:paraId="4CD6CE3E" w14:textId="77777777" w:rsidR="00B06E45" w:rsidRPr="000B7531" w:rsidRDefault="00B06E45">
            <w:pPr>
              <w:jc w:val="center"/>
              <w:rPr>
                <w:b/>
                <w:sz w:val="20"/>
                <w:szCs w:val="20"/>
              </w:rPr>
            </w:pPr>
            <w:r>
              <w:rPr>
                <w:b/>
                <w:sz w:val="20"/>
                <w:szCs w:val="20"/>
              </w:rPr>
              <w:t>I</w:t>
            </w:r>
            <w:r w:rsidRPr="000B7531">
              <w:rPr>
                <w:b/>
                <w:sz w:val="20"/>
                <w:szCs w:val="20"/>
              </w:rPr>
              <w:t>ndicators</w:t>
            </w:r>
          </w:p>
        </w:tc>
        <w:tc>
          <w:tcPr>
            <w:tcW w:w="2351" w:type="dxa"/>
            <w:shd w:val="clear" w:color="auto" w:fill="F2F2F2" w:themeFill="background1" w:themeFillShade="F2"/>
            <w:vAlign w:val="center"/>
          </w:tcPr>
          <w:p w14:paraId="67B309B8" w14:textId="69A8CA43" w:rsidR="00B06E45" w:rsidRPr="000B7531" w:rsidRDefault="00B06E45">
            <w:pPr>
              <w:jc w:val="center"/>
              <w:rPr>
                <w:b/>
                <w:sz w:val="20"/>
                <w:szCs w:val="20"/>
              </w:rPr>
            </w:pPr>
            <w:r w:rsidRPr="000B7531">
              <w:rPr>
                <w:b/>
                <w:sz w:val="20"/>
                <w:szCs w:val="20"/>
              </w:rPr>
              <w:t>Baseline</w:t>
            </w:r>
            <w:r>
              <w:rPr>
                <w:rStyle w:val="FootnoteReference"/>
                <w:b/>
                <w:sz w:val="20"/>
                <w:szCs w:val="20"/>
              </w:rPr>
              <w:footnoteReference w:id="3"/>
            </w:r>
          </w:p>
        </w:tc>
        <w:tc>
          <w:tcPr>
            <w:tcW w:w="1923" w:type="dxa"/>
            <w:shd w:val="clear" w:color="auto" w:fill="F2F2F2" w:themeFill="background1" w:themeFillShade="F2"/>
            <w:vAlign w:val="center"/>
          </w:tcPr>
          <w:p w14:paraId="5A88D8F2" w14:textId="52E70C1D" w:rsidR="00B06E45" w:rsidRPr="000B7531" w:rsidRDefault="00B06E45">
            <w:pPr>
              <w:jc w:val="center"/>
              <w:rPr>
                <w:b/>
                <w:sz w:val="20"/>
                <w:szCs w:val="20"/>
              </w:rPr>
            </w:pPr>
            <w:r>
              <w:rPr>
                <w:b/>
                <w:sz w:val="20"/>
                <w:szCs w:val="20"/>
              </w:rPr>
              <w:t>2022 Actual</w:t>
            </w:r>
            <w:r>
              <w:rPr>
                <w:rStyle w:val="FootnoteReference"/>
                <w:b/>
                <w:sz w:val="20"/>
                <w:szCs w:val="20"/>
              </w:rPr>
              <w:footnoteReference w:id="4"/>
            </w:r>
          </w:p>
        </w:tc>
        <w:tc>
          <w:tcPr>
            <w:tcW w:w="1801" w:type="dxa"/>
            <w:shd w:val="clear" w:color="auto" w:fill="E7E6E6" w:themeFill="background2"/>
            <w:vAlign w:val="center"/>
          </w:tcPr>
          <w:p w14:paraId="4EF7947B" w14:textId="1A7EFC1E" w:rsidR="00B06E45" w:rsidRPr="000B7531" w:rsidRDefault="00B06E45">
            <w:pPr>
              <w:jc w:val="center"/>
              <w:rPr>
                <w:b/>
                <w:bCs/>
                <w:sz w:val="20"/>
                <w:szCs w:val="20"/>
              </w:rPr>
            </w:pPr>
            <w:r>
              <w:rPr>
                <w:b/>
                <w:bCs/>
                <w:sz w:val="20"/>
                <w:szCs w:val="20"/>
              </w:rPr>
              <w:t>Milestone (2025)</w:t>
            </w:r>
          </w:p>
        </w:tc>
      </w:tr>
      <w:tr w:rsidR="00B06E45" w:rsidRPr="000B7531" w14:paraId="5157C183" w14:textId="1272C47F" w:rsidTr="00813AA9">
        <w:trPr>
          <w:trHeight w:val="440"/>
        </w:trPr>
        <w:tc>
          <w:tcPr>
            <w:tcW w:w="643" w:type="dxa"/>
          </w:tcPr>
          <w:p w14:paraId="4D1A9644" w14:textId="77777777" w:rsidR="00B06E45" w:rsidRPr="000B7531" w:rsidRDefault="00B06E45">
            <w:pPr>
              <w:rPr>
                <w:sz w:val="20"/>
                <w:szCs w:val="20"/>
              </w:rPr>
            </w:pPr>
            <w:r w:rsidRPr="000B7531">
              <w:rPr>
                <w:sz w:val="20"/>
                <w:szCs w:val="20"/>
              </w:rPr>
              <w:t>IMP1</w:t>
            </w:r>
          </w:p>
        </w:tc>
        <w:tc>
          <w:tcPr>
            <w:tcW w:w="4607" w:type="dxa"/>
          </w:tcPr>
          <w:p w14:paraId="10039CED" w14:textId="77777777" w:rsidR="00B06E45" w:rsidRPr="000B7531" w:rsidRDefault="00B06E45">
            <w:pPr>
              <w:rPr>
                <w:i/>
                <w:iCs/>
                <w:sz w:val="20"/>
                <w:szCs w:val="20"/>
              </w:rPr>
            </w:pPr>
            <w:r w:rsidRPr="000B7531">
              <w:rPr>
                <w:sz w:val="20"/>
                <w:szCs w:val="20"/>
              </w:rPr>
              <w:t>Global poverty headcount - proportion of population below the international poverty line, by sex, age, employment status and geographical location (urban/rural) (SDG indicator 1.1.1)</w:t>
            </w:r>
            <w:r>
              <w:rPr>
                <w:sz w:val="20"/>
                <w:szCs w:val="20"/>
              </w:rPr>
              <w:t>:</w:t>
            </w:r>
          </w:p>
          <w:p w14:paraId="75A7EAFD" w14:textId="77777777" w:rsidR="00B06E45" w:rsidRPr="000B7531" w:rsidRDefault="00B06E45">
            <w:pPr>
              <w:rPr>
                <w:i/>
                <w:iCs/>
                <w:sz w:val="20"/>
                <w:szCs w:val="20"/>
              </w:rPr>
            </w:pPr>
            <w:r w:rsidRPr="000B7531">
              <w:rPr>
                <w:i/>
                <w:iCs/>
                <w:sz w:val="20"/>
                <w:szCs w:val="20"/>
              </w:rPr>
              <w:t>a) (Least Developed Countries -LDCs)</w:t>
            </w:r>
          </w:p>
          <w:p w14:paraId="45EEE345" w14:textId="77777777" w:rsidR="00B06E45" w:rsidRPr="000B7531" w:rsidRDefault="00B06E45">
            <w:pPr>
              <w:rPr>
                <w:i/>
                <w:iCs/>
                <w:sz w:val="20"/>
                <w:szCs w:val="20"/>
              </w:rPr>
            </w:pPr>
            <w:r w:rsidRPr="000B7531">
              <w:rPr>
                <w:i/>
                <w:iCs/>
                <w:sz w:val="20"/>
                <w:szCs w:val="20"/>
              </w:rPr>
              <w:t>a1) employed, female (25+)</w:t>
            </w:r>
          </w:p>
          <w:p w14:paraId="7891B58A" w14:textId="77777777" w:rsidR="00B06E45" w:rsidRPr="000B7531" w:rsidRDefault="00B06E45">
            <w:pPr>
              <w:rPr>
                <w:i/>
                <w:iCs/>
                <w:sz w:val="20"/>
                <w:szCs w:val="20"/>
              </w:rPr>
            </w:pPr>
            <w:r w:rsidRPr="000B7531">
              <w:rPr>
                <w:i/>
                <w:iCs/>
                <w:sz w:val="20"/>
                <w:szCs w:val="20"/>
              </w:rPr>
              <w:t>a2) employed, male (25+)</w:t>
            </w:r>
          </w:p>
          <w:p w14:paraId="08EE696B" w14:textId="77777777" w:rsidR="00B06E45" w:rsidRPr="000B7531" w:rsidRDefault="00B06E45">
            <w:pPr>
              <w:rPr>
                <w:i/>
                <w:iCs/>
                <w:sz w:val="20"/>
                <w:szCs w:val="20"/>
              </w:rPr>
            </w:pPr>
            <w:r w:rsidRPr="000B7531">
              <w:rPr>
                <w:i/>
                <w:iCs/>
                <w:sz w:val="20"/>
                <w:szCs w:val="20"/>
              </w:rPr>
              <w:t>a3) employed, young female (15-24)</w:t>
            </w:r>
          </w:p>
          <w:p w14:paraId="3D4EF222" w14:textId="77777777" w:rsidR="00B06E45" w:rsidRPr="000B7531" w:rsidRDefault="00B06E45">
            <w:pPr>
              <w:rPr>
                <w:sz w:val="20"/>
                <w:szCs w:val="20"/>
              </w:rPr>
            </w:pPr>
            <w:r w:rsidRPr="000B7531">
              <w:rPr>
                <w:i/>
                <w:iCs/>
                <w:sz w:val="20"/>
                <w:szCs w:val="20"/>
              </w:rPr>
              <w:t>a4) employed, young male (15-24)</w:t>
            </w:r>
          </w:p>
        </w:tc>
        <w:tc>
          <w:tcPr>
            <w:tcW w:w="2351" w:type="dxa"/>
          </w:tcPr>
          <w:p w14:paraId="18ABC80A" w14:textId="77777777" w:rsidR="00B06E45" w:rsidRPr="000B7531" w:rsidRDefault="00B06E45">
            <w:pPr>
              <w:rPr>
                <w:sz w:val="20"/>
                <w:szCs w:val="20"/>
              </w:rPr>
            </w:pPr>
            <w:r w:rsidRPr="000B7531">
              <w:rPr>
                <w:sz w:val="20"/>
                <w:szCs w:val="20"/>
              </w:rPr>
              <w:t>a) 33.6% (2019)</w:t>
            </w:r>
          </w:p>
          <w:p w14:paraId="1125D844" w14:textId="77777777" w:rsidR="00B06E45" w:rsidRPr="000B7531" w:rsidRDefault="00B06E45">
            <w:pPr>
              <w:rPr>
                <w:sz w:val="20"/>
                <w:szCs w:val="20"/>
              </w:rPr>
            </w:pPr>
            <w:r w:rsidRPr="000B7531">
              <w:rPr>
                <w:sz w:val="20"/>
                <w:szCs w:val="20"/>
              </w:rPr>
              <w:t>a1) 32.9% (2019)</w:t>
            </w:r>
          </w:p>
          <w:p w14:paraId="73E657C1" w14:textId="77777777" w:rsidR="00B06E45" w:rsidRPr="000B7531" w:rsidRDefault="00B06E45">
            <w:pPr>
              <w:rPr>
                <w:sz w:val="20"/>
                <w:szCs w:val="20"/>
              </w:rPr>
            </w:pPr>
            <w:r w:rsidRPr="000B7531">
              <w:rPr>
                <w:sz w:val="20"/>
                <w:szCs w:val="20"/>
              </w:rPr>
              <w:t>a2) 27.3% (2019)</w:t>
            </w:r>
          </w:p>
          <w:p w14:paraId="66C18A03" w14:textId="77777777" w:rsidR="00B06E45" w:rsidRPr="000B7531" w:rsidRDefault="00B06E45">
            <w:pPr>
              <w:rPr>
                <w:sz w:val="20"/>
                <w:szCs w:val="20"/>
              </w:rPr>
            </w:pPr>
            <w:r w:rsidRPr="000B7531">
              <w:rPr>
                <w:sz w:val="20"/>
                <w:szCs w:val="20"/>
              </w:rPr>
              <w:t>a3) 35.9% (2019)</w:t>
            </w:r>
          </w:p>
          <w:p w14:paraId="29D87B85" w14:textId="77777777" w:rsidR="00B06E45" w:rsidRPr="000B7531" w:rsidRDefault="00B06E45">
            <w:pPr>
              <w:rPr>
                <w:sz w:val="20"/>
                <w:szCs w:val="20"/>
              </w:rPr>
            </w:pPr>
            <w:r w:rsidRPr="000B7531">
              <w:rPr>
                <w:sz w:val="20"/>
                <w:szCs w:val="20"/>
              </w:rPr>
              <w:t>a4) 32.8% (2019)</w:t>
            </w:r>
          </w:p>
          <w:p w14:paraId="71075C67" w14:textId="77777777" w:rsidR="00B06E45" w:rsidRPr="000B7531" w:rsidRDefault="00B06E45">
            <w:pPr>
              <w:rPr>
                <w:sz w:val="20"/>
                <w:szCs w:val="20"/>
              </w:rPr>
            </w:pPr>
          </w:p>
        </w:tc>
        <w:tc>
          <w:tcPr>
            <w:tcW w:w="1923" w:type="dxa"/>
          </w:tcPr>
          <w:p w14:paraId="7E4FF863" w14:textId="198CBCE2" w:rsidR="00B06E45" w:rsidRPr="000B7531" w:rsidRDefault="00B06E45">
            <w:pPr>
              <w:rPr>
                <w:sz w:val="20"/>
                <w:szCs w:val="20"/>
              </w:rPr>
            </w:pPr>
            <w:r w:rsidRPr="00357354">
              <w:rPr>
                <w:sz w:val="20"/>
                <w:szCs w:val="20"/>
              </w:rPr>
              <w:t>N</w:t>
            </w:r>
            <w:r>
              <w:rPr>
                <w:sz w:val="20"/>
                <w:szCs w:val="20"/>
              </w:rPr>
              <w:t>/A</w:t>
            </w:r>
          </w:p>
        </w:tc>
        <w:tc>
          <w:tcPr>
            <w:tcW w:w="1801" w:type="dxa"/>
          </w:tcPr>
          <w:p w14:paraId="5CF8D6DD" w14:textId="6F0E8AD3" w:rsidR="00B06E45" w:rsidRPr="000B7531" w:rsidRDefault="00B06E45">
            <w:pPr>
              <w:rPr>
                <w:sz w:val="20"/>
                <w:szCs w:val="20"/>
              </w:rPr>
            </w:pPr>
            <w:r>
              <w:rPr>
                <w:sz w:val="20"/>
                <w:szCs w:val="20"/>
              </w:rPr>
              <w:t>Direction of progress: R</w:t>
            </w:r>
            <w:r w:rsidRPr="000B7531">
              <w:rPr>
                <w:sz w:val="20"/>
                <w:szCs w:val="20"/>
              </w:rPr>
              <w:t>eduction in value</w:t>
            </w:r>
          </w:p>
        </w:tc>
      </w:tr>
      <w:tr w:rsidR="00B06E45" w:rsidRPr="000B7531" w14:paraId="15C66382" w14:textId="22EC6973" w:rsidTr="00813AA9">
        <w:tc>
          <w:tcPr>
            <w:tcW w:w="643" w:type="dxa"/>
          </w:tcPr>
          <w:p w14:paraId="7111A38F" w14:textId="77777777" w:rsidR="00B06E45" w:rsidRPr="000B7531" w:rsidRDefault="00B06E45">
            <w:pPr>
              <w:rPr>
                <w:sz w:val="20"/>
                <w:szCs w:val="20"/>
              </w:rPr>
            </w:pPr>
            <w:r w:rsidRPr="000B7531">
              <w:rPr>
                <w:sz w:val="20"/>
                <w:szCs w:val="20"/>
              </w:rPr>
              <w:t>IMP2</w:t>
            </w:r>
          </w:p>
        </w:tc>
        <w:tc>
          <w:tcPr>
            <w:tcW w:w="4607" w:type="dxa"/>
          </w:tcPr>
          <w:p w14:paraId="4CBC96C4" w14:textId="77777777" w:rsidR="00B06E45" w:rsidRPr="000B7531" w:rsidRDefault="00B06E45">
            <w:pPr>
              <w:rPr>
                <w:sz w:val="20"/>
                <w:szCs w:val="20"/>
              </w:rPr>
            </w:pPr>
            <w:r w:rsidRPr="000B7531">
              <w:rPr>
                <w:sz w:val="20"/>
                <w:szCs w:val="20"/>
              </w:rPr>
              <w:t xml:space="preserve">Multidimensional poverty headcount: </w:t>
            </w:r>
          </w:p>
          <w:p w14:paraId="79F0B3BE" w14:textId="77777777" w:rsidR="00B06E45" w:rsidRPr="00B475AD" w:rsidRDefault="00B06E45">
            <w:pPr>
              <w:rPr>
                <w:i/>
                <w:iCs/>
                <w:sz w:val="20"/>
                <w:szCs w:val="20"/>
              </w:rPr>
            </w:pPr>
            <w:r w:rsidRPr="00B475AD">
              <w:rPr>
                <w:i/>
                <w:iCs/>
                <w:sz w:val="20"/>
                <w:szCs w:val="20"/>
              </w:rPr>
              <w:t xml:space="preserve">a) proportion of population in multidimensional poverty </w:t>
            </w:r>
          </w:p>
          <w:p w14:paraId="222C785C" w14:textId="77777777" w:rsidR="00B06E45" w:rsidRPr="000B7531" w:rsidRDefault="00B06E45">
            <w:pPr>
              <w:rPr>
                <w:sz w:val="20"/>
                <w:szCs w:val="20"/>
              </w:rPr>
            </w:pPr>
            <w:r w:rsidRPr="00B475AD">
              <w:rPr>
                <w:i/>
                <w:iCs/>
                <w:sz w:val="20"/>
                <w:szCs w:val="20"/>
              </w:rPr>
              <w:t>b) proportion of population vulnerable to multidimensional poverty</w:t>
            </w:r>
            <w:r w:rsidRPr="000B7531">
              <w:rPr>
                <w:sz w:val="20"/>
                <w:szCs w:val="20"/>
              </w:rPr>
              <w:t xml:space="preserve">  </w:t>
            </w:r>
          </w:p>
        </w:tc>
        <w:tc>
          <w:tcPr>
            <w:tcW w:w="2351" w:type="dxa"/>
          </w:tcPr>
          <w:p w14:paraId="1F123079" w14:textId="77777777" w:rsidR="00B06E45" w:rsidRPr="000B7531" w:rsidRDefault="00B06E45">
            <w:pPr>
              <w:rPr>
                <w:sz w:val="20"/>
                <w:szCs w:val="20"/>
              </w:rPr>
            </w:pPr>
            <w:r w:rsidRPr="000B7531">
              <w:rPr>
                <w:color w:val="000000"/>
                <w:sz w:val="20"/>
                <w:szCs w:val="20"/>
              </w:rPr>
              <w:t>a) 21.7% (2009-2020)</w:t>
            </w:r>
          </w:p>
          <w:p w14:paraId="17DA5DA3" w14:textId="77777777" w:rsidR="00B06E45" w:rsidRPr="000B7531" w:rsidRDefault="00B06E45">
            <w:pPr>
              <w:rPr>
                <w:sz w:val="20"/>
                <w:szCs w:val="20"/>
              </w:rPr>
            </w:pPr>
            <w:r w:rsidRPr="000B7531">
              <w:rPr>
                <w:color w:val="000000"/>
                <w:sz w:val="20"/>
                <w:szCs w:val="20"/>
              </w:rPr>
              <w:t>b) 15.2% (2009-2020)</w:t>
            </w:r>
          </w:p>
        </w:tc>
        <w:tc>
          <w:tcPr>
            <w:tcW w:w="1923" w:type="dxa"/>
          </w:tcPr>
          <w:p w14:paraId="51209EB6" w14:textId="69CC2DED" w:rsidR="00B06E45" w:rsidRPr="000B7531" w:rsidRDefault="00B06E45">
            <w:pPr>
              <w:rPr>
                <w:sz w:val="20"/>
                <w:szCs w:val="20"/>
              </w:rPr>
            </w:pPr>
            <w:r>
              <w:rPr>
                <w:sz w:val="20"/>
                <w:szCs w:val="20"/>
              </w:rPr>
              <w:t>N/A</w:t>
            </w:r>
          </w:p>
        </w:tc>
        <w:tc>
          <w:tcPr>
            <w:tcW w:w="1801" w:type="dxa"/>
          </w:tcPr>
          <w:p w14:paraId="6B758042" w14:textId="44185D47" w:rsidR="00B06E45" w:rsidRPr="000B7531" w:rsidRDefault="00B06E45">
            <w:pPr>
              <w:rPr>
                <w:sz w:val="20"/>
                <w:szCs w:val="20"/>
              </w:rPr>
            </w:pPr>
            <w:r>
              <w:rPr>
                <w:sz w:val="20"/>
                <w:szCs w:val="20"/>
              </w:rPr>
              <w:t xml:space="preserve">Direction of progress: </w:t>
            </w:r>
            <w:r w:rsidRPr="000B7531">
              <w:rPr>
                <w:sz w:val="20"/>
                <w:szCs w:val="20"/>
              </w:rPr>
              <w:t>Reduction in value</w:t>
            </w:r>
          </w:p>
        </w:tc>
      </w:tr>
      <w:tr w:rsidR="00B06E45" w:rsidRPr="000B7531" w14:paraId="0AD88B76" w14:textId="3A89005F" w:rsidTr="00813AA9">
        <w:tc>
          <w:tcPr>
            <w:tcW w:w="643" w:type="dxa"/>
          </w:tcPr>
          <w:p w14:paraId="121724DB" w14:textId="77777777" w:rsidR="00B06E45" w:rsidRPr="000B7531" w:rsidRDefault="00B06E45">
            <w:pPr>
              <w:rPr>
                <w:sz w:val="20"/>
                <w:szCs w:val="20"/>
              </w:rPr>
            </w:pPr>
            <w:r w:rsidRPr="000B7531">
              <w:rPr>
                <w:sz w:val="20"/>
                <w:szCs w:val="20"/>
              </w:rPr>
              <w:t>IMP3</w:t>
            </w:r>
          </w:p>
        </w:tc>
        <w:tc>
          <w:tcPr>
            <w:tcW w:w="4607" w:type="dxa"/>
          </w:tcPr>
          <w:p w14:paraId="1CEDA7B9" w14:textId="77777777" w:rsidR="00B06E45" w:rsidRDefault="00B06E45">
            <w:pPr>
              <w:rPr>
                <w:sz w:val="20"/>
                <w:szCs w:val="20"/>
              </w:rPr>
            </w:pPr>
            <w:r w:rsidRPr="000B7531">
              <w:rPr>
                <w:sz w:val="20"/>
                <w:szCs w:val="20"/>
              </w:rPr>
              <w:t>Planetary pressures-adjusted Human Development Index</w:t>
            </w:r>
            <w:r>
              <w:rPr>
                <w:sz w:val="20"/>
                <w:szCs w:val="20"/>
              </w:rPr>
              <w:t>:</w:t>
            </w:r>
          </w:p>
          <w:p w14:paraId="64482697" w14:textId="77777777" w:rsidR="00B06E45" w:rsidRPr="00B475AD" w:rsidRDefault="00B06E45">
            <w:pPr>
              <w:rPr>
                <w:rFonts w:ascii="Times" w:hAnsi="Times"/>
                <w:i/>
                <w:iCs/>
                <w:sz w:val="20"/>
                <w:szCs w:val="20"/>
              </w:rPr>
            </w:pPr>
            <w:r>
              <w:rPr>
                <w:rFonts w:ascii="Times" w:hAnsi="Times"/>
                <w:i/>
                <w:iCs/>
                <w:sz w:val="20"/>
                <w:szCs w:val="20"/>
              </w:rPr>
              <w:t xml:space="preserve">a) </w:t>
            </w:r>
            <w:r w:rsidRPr="00B475AD">
              <w:rPr>
                <w:rFonts w:ascii="Times" w:hAnsi="Times"/>
                <w:i/>
                <w:iCs/>
                <w:sz w:val="20"/>
                <w:szCs w:val="20"/>
              </w:rPr>
              <w:t xml:space="preserve">World </w:t>
            </w:r>
          </w:p>
          <w:p w14:paraId="3EFD6C83" w14:textId="77777777" w:rsidR="00B06E45" w:rsidRPr="00B475AD" w:rsidRDefault="00B06E45">
            <w:pPr>
              <w:rPr>
                <w:sz w:val="20"/>
                <w:szCs w:val="20"/>
              </w:rPr>
            </w:pPr>
            <w:r>
              <w:rPr>
                <w:rFonts w:ascii="Times" w:hAnsi="Times"/>
                <w:i/>
                <w:iCs/>
                <w:sz w:val="20"/>
                <w:szCs w:val="20"/>
              </w:rPr>
              <w:t xml:space="preserve">b) </w:t>
            </w:r>
            <w:r w:rsidRPr="00B475AD">
              <w:rPr>
                <w:rFonts w:ascii="Times" w:hAnsi="Times"/>
                <w:i/>
                <w:iCs/>
                <w:sz w:val="20"/>
                <w:szCs w:val="20"/>
              </w:rPr>
              <w:t>Low development countries</w:t>
            </w:r>
          </w:p>
        </w:tc>
        <w:tc>
          <w:tcPr>
            <w:tcW w:w="2351" w:type="dxa"/>
            <w:vAlign w:val="center"/>
          </w:tcPr>
          <w:p w14:paraId="1B38A885" w14:textId="77777777" w:rsidR="00B06E45" w:rsidRPr="00C864C0" w:rsidRDefault="00B06E45">
            <w:pPr>
              <w:rPr>
                <w:sz w:val="20"/>
                <w:szCs w:val="20"/>
                <w:lang w:val="it-IT"/>
              </w:rPr>
            </w:pPr>
            <w:r w:rsidRPr="00C864C0">
              <w:rPr>
                <w:sz w:val="20"/>
                <w:szCs w:val="20"/>
                <w:lang w:val="it-IT"/>
              </w:rPr>
              <w:t>a) HDI (2019): 0.737 / PHDI (2019): 0.683</w:t>
            </w:r>
          </w:p>
          <w:p w14:paraId="67A5C25E" w14:textId="2E1F30F1" w:rsidR="00B06E45" w:rsidRPr="00C864C0" w:rsidRDefault="00B06E45">
            <w:pPr>
              <w:rPr>
                <w:sz w:val="20"/>
                <w:szCs w:val="20"/>
                <w:lang w:val="it-IT"/>
              </w:rPr>
            </w:pPr>
            <w:r w:rsidRPr="00C864C0">
              <w:rPr>
                <w:sz w:val="20"/>
                <w:szCs w:val="20"/>
                <w:lang w:val="it-IT"/>
              </w:rPr>
              <w:t>b) HDI (2019): 0.513 / PHDI (2019):</w:t>
            </w:r>
            <w:r>
              <w:rPr>
                <w:sz w:val="20"/>
                <w:szCs w:val="20"/>
                <w:lang w:val="it-IT"/>
              </w:rPr>
              <w:t xml:space="preserve"> </w:t>
            </w:r>
            <w:r w:rsidRPr="00C864C0">
              <w:rPr>
                <w:sz w:val="20"/>
                <w:szCs w:val="20"/>
                <w:lang w:val="it-IT"/>
              </w:rPr>
              <w:t>0.508</w:t>
            </w:r>
          </w:p>
        </w:tc>
        <w:tc>
          <w:tcPr>
            <w:tcW w:w="1923" w:type="dxa"/>
          </w:tcPr>
          <w:p w14:paraId="6CC37D0E" w14:textId="77777777" w:rsidR="00B06E45" w:rsidRDefault="00B06E45">
            <w:pPr>
              <w:rPr>
                <w:sz w:val="20"/>
                <w:szCs w:val="20"/>
                <w:lang w:val="it-IT"/>
              </w:rPr>
            </w:pPr>
            <w:r>
              <w:rPr>
                <w:sz w:val="20"/>
                <w:szCs w:val="20"/>
                <w:lang w:val="it-IT"/>
              </w:rPr>
              <w:t>a) HDI (2022): 0.727 / PHDI (2022): 0.671</w:t>
            </w:r>
          </w:p>
          <w:p w14:paraId="74EE6865" w14:textId="3EAE1BB6" w:rsidR="00B06E45" w:rsidRPr="00C864C0" w:rsidRDefault="00B06E45">
            <w:pPr>
              <w:rPr>
                <w:sz w:val="20"/>
                <w:szCs w:val="20"/>
                <w:lang w:val="it-IT"/>
              </w:rPr>
            </w:pPr>
            <w:r>
              <w:rPr>
                <w:sz w:val="20"/>
                <w:szCs w:val="20"/>
                <w:lang w:val="it-IT"/>
              </w:rPr>
              <w:t>b) HDI (2022): 0.528 / PHDI (2022): 0.486</w:t>
            </w:r>
          </w:p>
        </w:tc>
        <w:tc>
          <w:tcPr>
            <w:tcW w:w="1801" w:type="dxa"/>
          </w:tcPr>
          <w:p w14:paraId="7927E712" w14:textId="44C43F27" w:rsidR="00B06E45" w:rsidRPr="000B7531" w:rsidRDefault="00B06E45">
            <w:pPr>
              <w:rPr>
                <w:sz w:val="20"/>
                <w:szCs w:val="20"/>
              </w:rPr>
            </w:pPr>
            <w:r>
              <w:rPr>
                <w:sz w:val="20"/>
                <w:szCs w:val="20"/>
              </w:rPr>
              <w:t xml:space="preserve">Direction of progress: </w:t>
            </w:r>
            <w:r w:rsidRPr="000B7531">
              <w:rPr>
                <w:sz w:val="20"/>
                <w:szCs w:val="20"/>
              </w:rPr>
              <w:t>Proximity to HDI</w:t>
            </w:r>
          </w:p>
        </w:tc>
      </w:tr>
    </w:tbl>
    <w:p w14:paraId="07DA6F02" w14:textId="77777777" w:rsidR="00813AA9" w:rsidRDefault="00813AA9">
      <w:pPr>
        <w:rPr>
          <w:b/>
          <w:bCs/>
        </w:rPr>
      </w:pPr>
    </w:p>
    <w:p w14:paraId="16B28A4F" w14:textId="5A70B3AB" w:rsidR="0093281C" w:rsidRDefault="0093281C">
      <w:pPr>
        <w:rPr>
          <w:b/>
          <w:bCs/>
        </w:rPr>
      </w:pPr>
      <w:r>
        <w:rPr>
          <w:b/>
          <w:bCs/>
        </w:rPr>
        <w:br w:type="page"/>
      </w:r>
    </w:p>
    <w:p w14:paraId="30A97F17" w14:textId="7C9C6F7B" w:rsidR="0093281C" w:rsidRDefault="0093281C">
      <w:pPr>
        <w:rPr>
          <w:b/>
          <w:bCs/>
        </w:rPr>
      </w:pPr>
      <w:r>
        <w:rPr>
          <w:b/>
          <w:bCs/>
        </w:rPr>
        <w:lastRenderedPageBreak/>
        <w:t>Tier Two: Outcome</w:t>
      </w:r>
      <w:r w:rsidR="001053EA">
        <w:rPr>
          <w:b/>
          <w:bCs/>
        </w:rPr>
        <w:t>s</w:t>
      </w:r>
    </w:p>
    <w:p w14:paraId="52FFFCB2" w14:textId="77777777" w:rsidR="0093281C" w:rsidRPr="0083254F" w:rsidRDefault="0093281C" w:rsidP="0093281C">
      <w:pPr>
        <w:rPr>
          <w:b/>
          <w:sz w:val="26"/>
          <w:szCs w:val="26"/>
        </w:rPr>
      </w:pPr>
    </w:p>
    <w:tbl>
      <w:tblPr>
        <w:tblStyle w:val="TableGrid"/>
        <w:tblW w:w="14347" w:type="dxa"/>
        <w:tblLayout w:type="fixed"/>
        <w:tblCellMar>
          <w:left w:w="43" w:type="dxa"/>
          <w:right w:w="43" w:type="dxa"/>
        </w:tblCellMar>
        <w:tblLook w:val="04A0" w:firstRow="1" w:lastRow="0" w:firstColumn="1" w:lastColumn="0" w:noHBand="0" w:noVBand="1"/>
      </w:tblPr>
      <w:tblGrid>
        <w:gridCol w:w="609"/>
        <w:gridCol w:w="2806"/>
        <w:gridCol w:w="1376"/>
        <w:gridCol w:w="466"/>
        <w:gridCol w:w="164"/>
        <w:gridCol w:w="90"/>
        <w:gridCol w:w="720"/>
        <w:gridCol w:w="1620"/>
        <w:gridCol w:w="1620"/>
        <w:gridCol w:w="1620"/>
        <w:gridCol w:w="1620"/>
        <w:gridCol w:w="1620"/>
        <w:gridCol w:w="16"/>
      </w:tblGrid>
      <w:tr w:rsidR="0093281C" w:rsidRPr="000B7531" w14:paraId="054B6F4D" w14:textId="1527E29C">
        <w:trPr>
          <w:gridAfter w:val="1"/>
          <w:wAfter w:w="16" w:type="dxa"/>
        </w:trPr>
        <w:tc>
          <w:tcPr>
            <w:tcW w:w="14331" w:type="dxa"/>
            <w:gridSpan w:val="12"/>
            <w:shd w:val="clear" w:color="auto" w:fill="002060"/>
          </w:tcPr>
          <w:p w14:paraId="3D68B914" w14:textId="3EE99276" w:rsidR="00AD303B" w:rsidRPr="000B7531" w:rsidRDefault="00367DAE">
            <w:pPr>
              <w:rPr>
                <w:b/>
                <w:color w:val="FFFF00"/>
                <w:sz w:val="20"/>
                <w:szCs w:val="20"/>
              </w:rPr>
            </w:pPr>
            <w:r w:rsidRPr="000B7531">
              <w:rPr>
                <w:b/>
                <w:color w:val="FFFF00"/>
                <w:sz w:val="20"/>
                <w:szCs w:val="20"/>
              </w:rPr>
              <w:t>Outcome 1:</w:t>
            </w:r>
            <w:r w:rsidRPr="000B7531">
              <w:rPr>
                <w:b/>
                <w:bCs/>
                <w:color w:val="FFFF00"/>
                <w:sz w:val="20"/>
                <w:szCs w:val="20"/>
              </w:rPr>
              <w:t xml:space="preserve"> Inclusive, diversified, green economic transformation accelerated  </w:t>
            </w:r>
          </w:p>
        </w:tc>
      </w:tr>
      <w:tr w:rsidR="00C15D4B" w:rsidRPr="000B7531" w14:paraId="70701BB6" w14:textId="3E12E310" w:rsidTr="00367DAE">
        <w:trPr>
          <w:gridAfter w:val="1"/>
          <w:wAfter w:w="16" w:type="dxa"/>
        </w:trPr>
        <w:tc>
          <w:tcPr>
            <w:tcW w:w="3415" w:type="dxa"/>
            <w:gridSpan w:val="2"/>
            <w:shd w:val="clear" w:color="auto" w:fill="F2F2F2" w:themeFill="background1" w:themeFillShade="F2"/>
            <w:vAlign w:val="center"/>
          </w:tcPr>
          <w:p w14:paraId="39F99F0F" w14:textId="77777777" w:rsidR="00C15D4B" w:rsidRPr="000B7531" w:rsidRDefault="00C15D4B">
            <w:pPr>
              <w:jc w:val="center"/>
              <w:rPr>
                <w:b/>
                <w:sz w:val="20"/>
                <w:szCs w:val="20"/>
              </w:rPr>
            </w:pPr>
            <w:r w:rsidRPr="000B7531">
              <w:rPr>
                <w:b/>
                <w:sz w:val="20"/>
                <w:szCs w:val="20"/>
              </w:rPr>
              <w:t>Indicators</w:t>
            </w:r>
          </w:p>
        </w:tc>
        <w:tc>
          <w:tcPr>
            <w:tcW w:w="1376" w:type="dxa"/>
            <w:shd w:val="clear" w:color="auto" w:fill="F2F2F2" w:themeFill="background1" w:themeFillShade="F2"/>
            <w:vAlign w:val="center"/>
          </w:tcPr>
          <w:p w14:paraId="3857E43B" w14:textId="77777777" w:rsidR="00C15D4B" w:rsidRPr="000B7531" w:rsidRDefault="00C15D4B" w:rsidP="00367DAE">
            <w:pPr>
              <w:ind w:left="145" w:hanging="145"/>
              <w:jc w:val="center"/>
              <w:rPr>
                <w:b/>
                <w:sz w:val="20"/>
                <w:szCs w:val="20"/>
              </w:rPr>
            </w:pPr>
            <w:r w:rsidRPr="000B7531">
              <w:rPr>
                <w:b/>
                <w:sz w:val="20"/>
                <w:szCs w:val="20"/>
              </w:rPr>
              <w:t>Baseline</w:t>
            </w:r>
          </w:p>
        </w:tc>
        <w:tc>
          <w:tcPr>
            <w:tcW w:w="1440" w:type="dxa"/>
            <w:gridSpan w:val="4"/>
            <w:shd w:val="clear" w:color="auto" w:fill="F2F2F2" w:themeFill="background1" w:themeFillShade="F2"/>
            <w:vAlign w:val="center"/>
          </w:tcPr>
          <w:p w14:paraId="1EDB86D9" w14:textId="77777777" w:rsidR="00C15D4B" w:rsidRPr="000B7531" w:rsidRDefault="00C15D4B">
            <w:pPr>
              <w:jc w:val="center"/>
              <w:rPr>
                <w:b/>
                <w:bCs/>
                <w:sz w:val="20"/>
                <w:szCs w:val="20"/>
              </w:rPr>
            </w:pPr>
            <w:r w:rsidRPr="000B7531">
              <w:rPr>
                <w:b/>
                <w:bCs/>
                <w:sz w:val="20"/>
                <w:szCs w:val="20"/>
              </w:rPr>
              <w:t>2022 milestone</w:t>
            </w:r>
          </w:p>
        </w:tc>
        <w:tc>
          <w:tcPr>
            <w:tcW w:w="1620" w:type="dxa"/>
            <w:shd w:val="clear" w:color="auto" w:fill="F2F2F2" w:themeFill="background1" w:themeFillShade="F2"/>
            <w:vAlign w:val="center"/>
          </w:tcPr>
          <w:p w14:paraId="66D0FD62" w14:textId="653049CB" w:rsidR="00C15D4B" w:rsidRPr="000B7531" w:rsidRDefault="00C15D4B">
            <w:pPr>
              <w:jc w:val="center"/>
              <w:rPr>
                <w:b/>
                <w:sz w:val="20"/>
                <w:szCs w:val="20"/>
              </w:rPr>
            </w:pPr>
            <w:r>
              <w:rPr>
                <w:b/>
                <w:sz w:val="20"/>
                <w:szCs w:val="20"/>
              </w:rPr>
              <w:t>2022 actual</w:t>
            </w:r>
          </w:p>
        </w:tc>
        <w:tc>
          <w:tcPr>
            <w:tcW w:w="1620" w:type="dxa"/>
            <w:shd w:val="clear" w:color="auto" w:fill="F2F2F2" w:themeFill="background1" w:themeFillShade="F2"/>
            <w:vAlign w:val="center"/>
          </w:tcPr>
          <w:p w14:paraId="7A958E89" w14:textId="12F3B2D6" w:rsidR="00C15D4B" w:rsidRPr="000B7531" w:rsidRDefault="00C15D4B" w:rsidP="00D27C48">
            <w:pPr>
              <w:ind w:right="15"/>
              <w:jc w:val="center"/>
              <w:rPr>
                <w:b/>
                <w:sz w:val="20"/>
                <w:szCs w:val="20"/>
              </w:rPr>
            </w:pPr>
            <w:r>
              <w:rPr>
                <w:b/>
                <w:sz w:val="20"/>
                <w:szCs w:val="20"/>
              </w:rPr>
              <w:t>Delivery</w:t>
            </w:r>
            <w:r>
              <w:rPr>
                <w:rStyle w:val="FootnoteReference"/>
                <w:b/>
                <w:sz w:val="20"/>
                <w:szCs w:val="20"/>
              </w:rPr>
              <w:footnoteReference w:id="5"/>
            </w:r>
          </w:p>
        </w:tc>
        <w:tc>
          <w:tcPr>
            <w:tcW w:w="1620" w:type="dxa"/>
            <w:shd w:val="clear" w:color="auto" w:fill="F2F2F2" w:themeFill="background1" w:themeFillShade="F2"/>
          </w:tcPr>
          <w:p w14:paraId="4F188284" w14:textId="0041545C" w:rsidR="00367DAE" w:rsidRDefault="00F269B3" w:rsidP="00D27C48">
            <w:pPr>
              <w:ind w:right="15"/>
              <w:jc w:val="center"/>
              <w:rPr>
                <w:b/>
                <w:sz w:val="20"/>
                <w:szCs w:val="20"/>
              </w:rPr>
            </w:pPr>
            <w:r>
              <w:rPr>
                <w:b/>
                <w:sz w:val="20"/>
                <w:szCs w:val="20"/>
              </w:rPr>
              <w:t>2023 milestone</w:t>
            </w:r>
          </w:p>
        </w:tc>
        <w:tc>
          <w:tcPr>
            <w:tcW w:w="1620" w:type="dxa"/>
            <w:shd w:val="clear" w:color="auto" w:fill="F2F2F2" w:themeFill="background1" w:themeFillShade="F2"/>
          </w:tcPr>
          <w:p w14:paraId="3AD7A46E" w14:textId="10C568C1" w:rsidR="00367DAE" w:rsidRDefault="00F269B3" w:rsidP="00D27C48">
            <w:pPr>
              <w:ind w:right="15"/>
              <w:jc w:val="center"/>
              <w:rPr>
                <w:b/>
                <w:sz w:val="20"/>
                <w:szCs w:val="20"/>
              </w:rPr>
            </w:pPr>
            <w:r>
              <w:rPr>
                <w:b/>
                <w:sz w:val="20"/>
                <w:szCs w:val="20"/>
              </w:rPr>
              <w:t>2023 milestone</w:t>
            </w:r>
          </w:p>
        </w:tc>
        <w:tc>
          <w:tcPr>
            <w:tcW w:w="1620" w:type="dxa"/>
            <w:shd w:val="clear" w:color="auto" w:fill="F2F2F2" w:themeFill="background1" w:themeFillShade="F2"/>
          </w:tcPr>
          <w:p w14:paraId="065FC5D1" w14:textId="327EEACF" w:rsidR="00AD303B" w:rsidRDefault="00AD303B" w:rsidP="00D27C48">
            <w:pPr>
              <w:ind w:right="15"/>
              <w:jc w:val="center"/>
              <w:rPr>
                <w:b/>
                <w:sz w:val="20"/>
                <w:szCs w:val="20"/>
              </w:rPr>
            </w:pPr>
            <w:r>
              <w:rPr>
                <w:b/>
                <w:sz w:val="20"/>
                <w:szCs w:val="20"/>
              </w:rPr>
              <w:t xml:space="preserve">2025 </w:t>
            </w:r>
            <w:r w:rsidR="00851DB1">
              <w:rPr>
                <w:b/>
                <w:sz w:val="20"/>
                <w:szCs w:val="20"/>
              </w:rPr>
              <w:t>target</w:t>
            </w:r>
          </w:p>
        </w:tc>
      </w:tr>
      <w:tr w:rsidR="0093281C" w:rsidRPr="000B7531" w14:paraId="24A835D0" w14:textId="77777777" w:rsidTr="00367DAE">
        <w:trPr>
          <w:gridAfter w:val="1"/>
          <w:wAfter w:w="16" w:type="dxa"/>
        </w:trPr>
        <w:tc>
          <w:tcPr>
            <w:tcW w:w="14331" w:type="dxa"/>
            <w:gridSpan w:val="12"/>
            <w:shd w:val="clear" w:color="auto" w:fill="8496B0" w:themeFill="text2" w:themeFillTint="99"/>
          </w:tcPr>
          <w:p w14:paraId="7CE46475" w14:textId="3943D257" w:rsidR="00AD303B" w:rsidRPr="000B7531" w:rsidRDefault="00AD303B">
            <w:pPr>
              <w:rPr>
                <w:b/>
                <w:color w:val="FFFF00"/>
                <w:sz w:val="20"/>
                <w:szCs w:val="20"/>
              </w:rPr>
            </w:pPr>
            <w:r w:rsidRPr="000B7531">
              <w:rPr>
                <w:b/>
                <w:color w:val="FFFF00"/>
                <w:sz w:val="20"/>
                <w:szCs w:val="20"/>
              </w:rPr>
              <w:t>More jobs created</w:t>
            </w:r>
          </w:p>
        </w:tc>
      </w:tr>
      <w:tr w:rsidR="0093281C" w:rsidRPr="000B7531" w14:paraId="064E586E" w14:textId="77777777" w:rsidTr="00367DAE">
        <w:tc>
          <w:tcPr>
            <w:tcW w:w="609" w:type="dxa"/>
            <w:vMerge w:val="restart"/>
          </w:tcPr>
          <w:p w14:paraId="64253671" w14:textId="77777777" w:rsidR="0093281C" w:rsidRPr="000B7531" w:rsidRDefault="0093281C">
            <w:pPr>
              <w:rPr>
                <w:sz w:val="20"/>
                <w:szCs w:val="20"/>
              </w:rPr>
            </w:pPr>
            <w:r w:rsidRPr="000B7531">
              <w:rPr>
                <w:sz w:val="20"/>
                <w:szCs w:val="20"/>
              </w:rPr>
              <w:t>OC</w:t>
            </w:r>
          </w:p>
          <w:p w14:paraId="02A66AA4" w14:textId="77777777" w:rsidR="0093281C" w:rsidRPr="000B7531" w:rsidRDefault="0093281C">
            <w:pPr>
              <w:rPr>
                <w:sz w:val="20"/>
                <w:szCs w:val="20"/>
              </w:rPr>
            </w:pPr>
            <w:r w:rsidRPr="000B7531">
              <w:rPr>
                <w:sz w:val="20"/>
                <w:szCs w:val="20"/>
              </w:rPr>
              <w:t>1.1</w:t>
            </w:r>
          </w:p>
        </w:tc>
        <w:tc>
          <w:tcPr>
            <w:tcW w:w="13738" w:type="dxa"/>
            <w:gridSpan w:val="12"/>
          </w:tcPr>
          <w:p w14:paraId="185C244B" w14:textId="6B33B851" w:rsidR="00AD303B" w:rsidRPr="00B475AD" w:rsidRDefault="00AD303B">
            <w:pPr>
              <w:rPr>
                <w:b/>
                <w:bCs/>
                <w:sz w:val="20"/>
                <w:szCs w:val="20"/>
              </w:rPr>
            </w:pPr>
            <w:r w:rsidRPr="00B475AD">
              <w:rPr>
                <w:b/>
                <w:bCs/>
                <w:sz w:val="20"/>
                <w:szCs w:val="20"/>
              </w:rPr>
              <w:t xml:space="preserve">Net change in the total </w:t>
            </w:r>
            <w:r w:rsidRPr="1E4053A1">
              <w:rPr>
                <w:b/>
                <w:bCs/>
                <w:sz w:val="20"/>
                <w:szCs w:val="20"/>
              </w:rPr>
              <w:t xml:space="preserve">number of full-time equivalent jobs within entities supported by UNCDF </w:t>
            </w:r>
          </w:p>
        </w:tc>
      </w:tr>
      <w:tr w:rsidR="00C15D4B" w:rsidRPr="000B7531" w14:paraId="25C1AC21" w14:textId="61F19247" w:rsidTr="00DB6920">
        <w:trPr>
          <w:gridAfter w:val="1"/>
          <w:wAfter w:w="16" w:type="dxa"/>
        </w:trPr>
        <w:tc>
          <w:tcPr>
            <w:tcW w:w="609" w:type="dxa"/>
            <w:vMerge/>
          </w:tcPr>
          <w:p w14:paraId="06A31F33" w14:textId="77777777" w:rsidR="00C15D4B" w:rsidRPr="000B7531" w:rsidRDefault="00C15D4B">
            <w:pPr>
              <w:rPr>
                <w:sz w:val="20"/>
                <w:szCs w:val="20"/>
              </w:rPr>
            </w:pPr>
          </w:p>
        </w:tc>
        <w:tc>
          <w:tcPr>
            <w:tcW w:w="2806" w:type="dxa"/>
          </w:tcPr>
          <w:p w14:paraId="3AF09396" w14:textId="77777777" w:rsidR="00C15D4B" w:rsidRPr="000B7531" w:rsidRDefault="00C15D4B">
            <w:pPr>
              <w:tabs>
                <w:tab w:val="left" w:pos="2278"/>
              </w:tabs>
              <w:rPr>
                <w:sz w:val="20"/>
                <w:szCs w:val="20"/>
              </w:rPr>
            </w:pPr>
            <w:r>
              <w:rPr>
                <w:sz w:val="20"/>
                <w:szCs w:val="20"/>
              </w:rPr>
              <w:t>a) Total</w:t>
            </w:r>
          </w:p>
        </w:tc>
        <w:tc>
          <w:tcPr>
            <w:tcW w:w="1376" w:type="dxa"/>
            <w:tcBorders>
              <w:bottom w:val="single" w:sz="4" w:space="0" w:color="auto"/>
            </w:tcBorders>
            <w:vAlign w:val="center"/>
          </w:tcPr>
          <w:p w14:paraId="3A5AB3D7" w14:textId="77777777" w:rsidR="00C15D4B" w:rsidRPr="00B475AD" w:rsidRDefault="00C15D4B">
            <w:pPr>
              <w:jc w:val="center"/>
              <w:rPr>
                <w:sz w:val="20"/>
                <w:szCs w:val="20"/>
              </w:rPr>
            </w:pPr>
            <w:r w:rsidRPr="00BE6823">
              <w:rPr>
                <w:color w:val="000000"/>
                <w:sz w:val="20"/>
                <w:szCs w:val="20"/>
              </w:rPr>
              <w:t>47,291</w:t>
            </w:r>
          </w:p>
        </w:tc>
        <w:tc>
          <w:tcPr>
            <w:tcW w:w="1440" w:type="dxa"/>
            <w:gridSpan w:val="4"/>
            <w:tcBorders>
              <w:bottom w:val="single" w:sz="4" w:space="0" w:color="auto"/>
            </w:tcBorders>
            <w:vAlign w:val="center"/>
          </w:tcPr>
          <w:p w14:paraId="44B20A7C" w14:textId="0E49E261" w:rsidR="00C15D4B" w:rsidRPr="00B475AD" w:rsidRDefault="00C15D4B">
            <w:pPr>
              <w:jc w:val="center"/>
              <w:rPr>
                <w:sz w:val="20"/>
                <w:szCs w:val="20"/>
              </w:rPr>
            </w:pPr>
            <w:r w:rsidRPr="00B475AD">
              <w:rPr>
                <w:color w:val="000000"/>
                <w:sz w:val="20"/>
                <w:szCs w:val="20"/>
              </w:rPr>
              <w:t>50,</w:t>
            </w:r>
            <w:r>
              <w:rPr>
                <w:color w:val="000000"/>
                <w:sz w:val="20"/>
                <w:szCs w:val="20"/>
              </w:rPr>
              <w:t>0</w:t>
            </w:r>
            <w:r w:rsidR="00B77C55">
              <w:rPr>
                <w:color w:val="000000"/>
                <w:sz w:val="20"/>
                <w:szCs w:val="20"/>
              </w:rPr>
              <w:t>00</w:t>
            </w:r>
          </w:p>
        </w:tc>
        <w:tc>
          <w:tcPr>
            <w:tcW w:w="1620" w:type="dxa"/>
            <w:tcBorders>
              <w:bottom w:val="single" w:sz="4" w:space="0" w:color="auto"/>
            </w:tcBorders>
            <w:shd w:val="clear" w:color="auto" w:fill="DEEAF6" w:themeFill="accent5" w:themeFillTint="33"/>
            <w:vAlign w:val="center"/>
          </w:tcPr>
          <w:p w14:paraId="7D49068B" w14:textId="239C780F" w:rsidR="00D267FB" w:rsidRPr="00B475AD" w:rsidRDefault="00AA2C6E" w:rsidP="00314AF7">
            <w:pPr>
              <w:jc w:val="center"/>
              <w:rPr>
                <w:sz w:val="20"/>
                <w:szCs w:val="20"/>
              </w:rPr>
            </w:pPr>
            <w:r>
              <w:rPr>
                <w:sz w:val="20"/>
                <w:szCs w:val="20"/>
              </w:rPr>
              <w:t>165</w:t>
            </w:r>
            <w:r w:rsidR="00D267FB">
              <w:rPr>
                <w:sz w:val="20"/>
                <w:szCs w:val="20"/>
              </w:rPr>
              <w:t>,223</w:t>
            </w:r>
          </w:p>
        </w:tc>
        <w:tc>
          <w:tcPr>
            <w:tcW w:w="1620" w:type="dxa"/>
            <w:tcBorders>
              <w:bottom w:val="single" w:sz="4" w:space="0" w:color="auto"/>
            </w:tcBorders>
            <w:vAlign w:val="center"/>
          </w:tcPr>
          <w:p w14:paraId="758CF7FB" w14:textId="432C2329" w:rsidR="00C15D4B" w:rsidRPr="002B2E50" w:rsidRDefault="0007282F" w:rsidP="00314AF7">
            <w:pPr>
              <w:jc w:val="center"/>
              <w:rPr>
                <w:sz w:val="20"/>
                <w:szCs w:val="20"/>
              </w:rPr>
            </w:pPr>
            <w:r w:rsidRPr="002B2E50">
              <w:rPr>
                <w:rFonts w:hint="eastAsia"/>
                <w:color w:val="00B050"/>
                <w:sz w:val="20"/>
                <w:szCs w:val="20"/>
              </w:rPr>
              <w:t>●</w:t>
            </w:r>
          </w:p>
        </w:tc>
        <w:tc>
          <w:tcPr>
            <w:tcW w:w="1620" w:type="dxa"/>
            <w:tcBorders>
              <w:bottom w:val="single" w:sz="4" w:space="0" w:color="auto"/>
            </w:tcBorders>
          </w:tcPr>
          <w:p w14:paraId="5164E870" w14:textId="25B62C80" w:rsidR="00367DAE" w:rsidRDefault="005023EB" w:rsidP="00DB6920">
            <w:pPr>
              <w:jc w:val="center"/>
              <w:rPr>
                <w:sz w:val="20"/>
                <w:szCs w:val="20"/>
              </w:rPr>
            </w:pPr>
            <w:r>
              <w:rPr>
                <w:sz w:val="20"/>
                <w:szCs w:val="20"/>
              </w:rPr>
              <w:t>55,0</w:t>
            </w:r>
            <w:r w:rsidR="000F4B43">
              <w:rPr>
                <w:sz w:val="20"/>
                <w:szCs w:val="20"/>
              </w:rPr>
              <w:t>00</w:t>
            </w:r>
          </w:p>
        </w:tc>
        <w:tc>
          <w:tcPr>
            <w:tcW w:w="1620" w:type="dxa"/>
            <w:tcBorders>
              <w:bottom w:val="single" w:sz="4" w:space="0" w:color="auto"/>
            </w:tcBorders>
          </w:tcPr>
          <w:p w14:paraId="40F44044" w14:textId="58D5F846" w:rsidR="00367DAE" w:rsidRDefault="005023EB" w:rsidP="00DB6920">
            <w:pPr>
              <w:jc w:val="center"/>
              <w:rPr>
                <w:sz w:val="20"/>
                <w:szCs w:val="20"/>
              </w:rPr>
            </w:pPr>
            <w:r>
              <w:rPr>
                <w:sz w:val="20"/>
                <w:szCs w:val="20"/>
              </w:rPr>
              <w:t>60,1</w:t>
            </w:r>
            <w:r w:rsidR="000F4B43">
              <w:rPr>
                <w:sz w:val="20"/>
                <w:szCs w:val="20"/>
              </w:rPr>
              <w:t>00</w:t>
            </w:r>
          </w:p>
        </w:tc>
        <w:tc>
          <w:tcPr>
            <w:tcW w:w="1620" w:type="dxa"/>
            <w:tcBorders>
              <w:bottom w:val="single" w:sz="4" w:space="0" w:color="auto"/>
            </w:tcBorders>
          </w:tcPr>
          <w:p w14:paraId="140CCAFF" w14:textId="5A75D8A7" w:rsidR="00AD303B" w:rsidRPr="00B475AD" w:rsidRDefault="00F107D5" w:rsidP="00DB6920">
            <w:pPr>
              <w:jc w:val="center"/>
              <w:rPr>
                <w:sz w:val="20"/>
                <w:szCs w:val="20"/>
              </w:rPr>
            </w:pPr>
            <w:r>
              <w:rPr>
                <w:sz w:val="20"/>
                <w:szCs w:val="20"/>
              </w:rPr>
              <w:t>65,15</w:t>
            </w:r>
            <w:r w:rsidR="000F4B43">
              <w:rPr>
                <w:sz w:val="20"/>
                <w:szCs w:val="20"/>
              </w:rPr>
              <w:t>0</w:t>
            </w:r>
          </w:p>
        </w:tc>
      </w:tr>
      <w:tr w:rsidR="00C15D4B" w:rsidRPr="000B7531" w14:paraId="2EFF7D2D" w14:textId="491C1744" w:rsidTr="00DB6920">
        <w:trPr>
          <w:gridAfter w:val="1"/>
          <w:wAfter w:w="16" w:type="dxa"/>
        </w:trPr>
        <w:tc>
          <w:tcPr>
            <w:tcW w:w="609" w:type="dxa"/>
            <w:vMerge/>
          </w:tcPr>
          <w:p w14:paraId="11F533F9" w14:textId="77777777" w:rsidR="00C15D4B" w:rsidRPr="000B7531" w:rsidRDefault="00C15D4B">
            <w:pPr>
              <w:rPr>
                <w:sz w:val="20"/>
                <w:szCs w:val="20"/>
              </w:rPr>
            </w:pPr>
          </w:p>
        </w:tc>
        <w:tc>
          <w:tcPr>
            <w:tcW w:w="2806" w:type="dxa"/>
          </w:tcPr>
          <w:p w14:paraId="06D7A3F6" w14:textId="77777777" w:rsidR="00C15D4B" w:rsidRPr="000B7531" w:rsidRDefault="00C15D4B">
            <w:pPr>
              <w:tabs>
                <w:tab w:val="left" w:pos="2278"/>
              </w:tabs>
              <w:rPr>
                <w:color w:val="FF0000"/>
                <w:sz w:val="20"/>
                <w:szCs w:val="20"/>
              </w:rPr>
            </w:pPr>
            <w:r>
              <w:rPr>
                <w:sz w:val="20"/>
                <w:szCs w:val="20"/>
              </w:rPr>
              <w:t xml:space="preserve">a.1) In </w:t>
            </w:r>
            <w:r w:rsidRPr="000B7531">
              <w:rPr>
                <w:sz w:val="20"/>
                <w:szCs w:val="20"/>
              </w:rPr>
              <w:t xml:space="preserve">public </w:t>
            </w:r>
            <w:r>
              <w:rPr>
                <w:sz w:val="20"/>
                <w:szCs w:val="20"/>
              </w:rPr>
              <w:t xml:space="preserve">entities / public </w:t>
            </w:r>
            <w:r w:rsidRPr="000B7531">
              <w:rPr>
                <w:sz w:val="20"/>
                <w:szCs w:val="20"/>
              </w:rPr>
              <w:t>works</w:t>
            </w:r>
            <w:r>
              <w:rPr>
                <w:sz w:val="20"/>
                <w:szCs w:val="20"/>
              </w:rPr>
              <w:t xml:space="preserve"> </w:t>
            </w:r>
          </w:p>
        </w:tc>
        <w:tc>
          <w:tcPr>
            <w:tcW w:w="1376" w:type="dxa"/>
            <w:shd w:val="clear" w:color="auto" w:fill="auto"/>
            <w:vAlign w:val="center"/>
          </w:tcPr>
          <w:p w14:paraId="19B9D94E" w14:textId="0EEAAE85" w:rsidR="00C15D4B" w:rsidRPr="000B7531" w:rsidRDefault="00066FFB">
            <w:pPr>
              <w:jc w:val="center"/>
              <w:rPr>
                <w:color w:val="000000"/>
                <w:sz w:val="20"/>
                <w:szCs w:val="20"/>
              </w:rPr>
            </w:pPr>
            <w:r>
              <w:rPr>
                <w:color w:val="000000"/>
                <w:sz w:val="20"/>
                <w:szCs w:val="20"/>
              </w:rPr>
              <w:t>N/A</w:t>
            </w:r>
            <w:r w:rsidR="00126990">
              <w:rPr>
                <w:rStyle w:val="FootnoteReference"/>
                <w:color w:val="000000"/>
                <w:sz w:val="20"/>
                <w:szCs w:val="20"/>
              </w:rPr>
              <w:footnoteReference w:id="6"/>
            </w:r>
          </w:p>
        </w:tc>
        <w:tc>
          <w:tcPr>
            <w:tcW w:w="1440" w:type="dxa"/>
            <w:gridSpan w:val="4"/>
            <w:shd w:val="clear" w:color="auto" w:fill="auto"/>
            <w:vAlign w:val="center"/>
          </w:tcPr>
          <w:p w14:paraId="09D23D03" w14:textId="768F678F" w:rsidR="00C15D4B" w:rsidRPr="000B7531" w:rsidRDefault="008B2023">
            <w:pPr>
              <w:jc w:val="center"/>
              <w:rPr>
                <w:color w:val="000000"/>
                <w:sz w:val="20"/>
                <w:szCs w:val="20"/>
              </w:rPr>
            </w:pPr>
            <w:r>
              <w:rPr>
                <w:color w:val="000000"/>
                <w:sz w:val="20"/>
                <w:szCs w:val="20"/>
              </w:rPr>
              <w:t>17</w:t>
            </w:r>
            <w:r w:rsidR="00B77C55">
              <w:rPr>
                <w:color w:val="000000"/>
                <w:sz w:val="20"/>
                <w:szCs w:val="20"/>
              </w:rPr>
              <w:t>,000</w:t>
            </w:r>
          </w:p>
        </w:tc>
        <w:tc>
          <w:tcPr>
            <w:tcW w:w="1620" w:type="dxa"/>
            <w:shd w:val="clear" w:color="auto" w:fill="DEEAF6" w:themeFill="accent5" w:themeFillTint="33"/>
            <w:vAlign w:val="center"/>
          </w:tcPr>
          <w:p w14:paraId="617B4DFE" w14:textId="61AD24D1" w:rsidR="00C15D4B" w:rsidRPr="000B7531" w:rsidRDefault="00477AEA" w:rsidP="00314AF7">
            <w:pPr>
              <w:jc w:val="center"/>
              <w:rPr>
                <w:color w:val="000000"/>
                <w:sz w:val="20"/>
                <w:szCs w:val="20"/>
              </w:rPr>
            </w:pPr>
            <w:r>
              <w:rPr>
                <w:color w:val="000000"/>
                <w:sz w:val="20"/>
                <w:szCs w:val="20"/>
              </w:rPr>
              <w:t>13,064</w:t>
            </w:r>
          </w:p>
        </w:tc>
        <w:tc>
          <w:tcPr>
            <w:tcW w:w="1620" w:type="dxa"/>
            <w:shd w:val="clear" w:color="auto" w:fill="auto"/>
            <w:vAlign w:val="center"/>
          </w:tcPr>
          <w:p w14:paraId="526BE210" w14:textId="77777777" w:rsidR="00C15D4B" w:rsidRPr="000B7531" w:rsidRDefault="00C15D4B" w:rsidP="00314AF7">
            <w:pPr>
              <w:jc w:val="center"/>
              <w:rPr>
                <w:color w:val="000000"/>
                <w:sz w:val="20"/>
                <w:szCs w:val="20"/>
              </w:rPr>
            </w:pPr>
          </w:p>
        </w:tc>
        <w:tc>
          <w:tcPr>
            <w:tcW w:w="1620" w:type="dxa"/>
          </w:tcPr>
          <w:p w14:paraId="5B598025" w14:textId="5A4D1AEA" w:rsidR="00367DAE" w:rsidRPr="000B7531" w:rsidRDefault="00A800B1" w:rsidP="00DB6920">
            <w:pPr>
              <w:jc w:val="center"/>
              <w:rPr>
                <w:color w:val="000000"/>
                <w:sz w:val="20"/>
                <w:szCs w:val="20"/>
              </w:rPr>
            </w:pPr>
            <w:r>
              <w:rPr>
                <w:color w:val="000000"/>
                <w:sz w:val="20"/>
                <w:szCs w:val="20"/>
              </w:rPr>
              <w:t>20,000</w:t>
            </w:r>
          </w:p>
        </w:tc>
        <w:tc>
          <w:tcPr>
            <w:tcW w:w="1620" w:type="dxa"/>
          </w:tcPr>
          <w:p w14:paraId="50FF1ED7" w14:textId="50819C15" w:rsidR="00367DAE" w:rsidRPr="000B7531" w:rsidRDefault="000F4B43" w:rsidP="00DB6920">
            <w:pPr>
              <w:jc w:val="center"/>
              <w:rPr>
                <w:color w:val="000000"/>
                <w:sz w:val="20"/>
                <w:szCs w:val="20"/>
              </w:rPr>
            </w:pPr>
            <w:r>
              <w:rPr>
                <w:color w:val="000000"/>
                <w:sz w:val="20"/>
                <w:szCs w:val="20"/>
              </w:rPr>
              <w:t>2</w:t>
            </w:r>
            <w:r w:rsidR="00B9144E">
              <w:rPr>
                <w:color w:val="000000"/>
                <w:sz w:val="20"/>
                <w:szCs w:val="20"/>
              </w:rPr>
              <w:t>2</w:t>
            </w:r>
            <w:r>
              <w:rPr>
                <w:color w:val="000000"/>
                <w:sz w:val="20"/>
                <w:szCs w:val="20"/>
              </w:rPr>
              <w:t>,000</w:t>
            </w:r>
          </w:p>
        </w:tc>
        <w:tc>
          <w:tcPr>
            <w:tcW w:w="1620" w:type="dxa"/>
          </w:tcPr>
          <w:p w14:paraId="07A0CBFD" w14:textId="353C1F15" w:rsidR="00AD303B" w:rsidRPr="000B7531" w:rsidRDefault="00AC2EE8" w:rsidP="00DB6920">
            <w:pPr>
              <w:jc w:val="center"/>
              <w:rPr>
                <w:color w:val="000000"/>
                <w:sz w:val="20"/>
                <w:szCs w:val="20"/>
              </w:rPr>
            </w:pPr>
            <w:r>
              <w:rPr>
                <w:color w:val="000000"/>
                <w:sz w:val="20"/>
                <w:szCs w:val="20"/>
              </w:rPr>
              <w:t>25,000</w:t>
            </w:r>
          </w:p>
        </w:tc>
      </w:tr>
      <w:tr w:rsidR="00C15D4B" w:rsidRPr="000B7531" w14:paraId="02E12630" w14:textId="56D00539" w:rsidTr="00DB6920">
        <w:trPr>
          <w:gridAfter w:val="1"/>
          <w:wAfter w:w="16" w:type="dxa"/>
        </w:trPr>
        <w:tc>
          <w:tcPr>
            <w:tcW w:w="609" w:type="dxa"/>
            <w:vMerge/>
          </w:tcPr>
          <w:p w14:paraId="1A71F055" w14:textId="77777777" w:rsidR="00C15D4B" w:rsidRPr="000B7531" w:rsidRDefault="00C15D4B">
            <w:pPr>
              <w:rPr>
                <w:sz w:val="20"/>
                <w:szCs w:val="20"/>
              </w:rPr>
            </w:pPr>
          </w:p>
        </w:tc>
        <w:tc>
          <w:tcPr>
            <w:tcW w:w="2806" w:type="dxa"/>
          </w:tcPr>
          <w:p w14:paraId="201D9D36" w14:textId="77777777" w:rsidR="00C15D4B" w:rsidRPr="000B7531" w:rsidRDefault="00C15D4B">
            <w:pPr>
              <w:tabs>
                <w:tab w:val="left" w:pos="2278"/>
              </w:tabs>
              <w:rPr>
                <w:sz w:val="20"/>
                <w:szCs w:val="20"/>
              </w:rPr>
            </w:pPr>
            <w:r>
              <w:rPr>
                <w:sz w:val="20"/>
                <w:szCs w:val="20"/>
              </w:rPr>
              <w:t>a.2) In</w:t>
            </w:r>
            <w:r w:rsidRPr="000B7531">
              <w:rPr>
                <w:sz w:val="20"/>
                <w:szCs w:val="20"/>
              </w:rPr>
              <w:t xml:space="preserve"> </w:t>
            </w:r>
            <w:r>
              <w:rPr>
                <w:sz w:val="20"/>
                <w:szCs w:val="20"/>
              </w:rPr>
              <w:t xml:space="preserve">private </w:t>
            </w:r>
            <w:r w:rsidRPr="000B7531">
              <w:rPr>
                <w:sz w:val="20"/>
                <w:szCs w:val="20"/>
              </w:rPr>
              <w:t xml:space="preserve">entities </w:t>
            </w:r>
          </w:p>
        </w:tc>
        <w:tc>
          <w:tcPr>
            <w:tcW w:w="1376" w:type="dxa"/>
            <w:shd w:val="clear" w:color="auto" w:fill="auto"/>
            <w:vAlign w:val="center"/>
          </w:tcPr>
          <w:p w14:paraId="2B24DA2A" w14:textId="6EDEB4D7" w:rsidR="00C15D4B" w:rsidRPr="000B7531" w:rsidRDefault="00066FFB">
            <w:pPr>
              <w:jc w:val="center"/>
              <w:rPr>
                <w:color w:val="000000"/>
                <w:sz w:val="20"/>
                <w:szCs w:val="20"/>
              </w:rPr>
            </w:pPr>
            <w:r>
              <w:rPr>
                <w:color w:val="000000"/>
                <w:sz w:val="20"/>
                <w:szCs w:val="20"/>
              </w:rPr>
              <w:t>N/A</w:t>
            </w:r>
          </w:p>
        </w:tc>
        <w:tc>
          <w:tcPr>
            <w:tcW w:w="1440" w:type="dxa"/>
            <w:gridSpan w:val="4"/>
            <w:shd w:val="clear" w:color="auto" w:fill="auto"/>
            <w:vAlign w:val="center"/>
          </w:tcPr>
          <w:p w14:paraId="3FD243EA" w14:textId="4386993A" w:rsidR="00C15D4B" w:rsidRPr="000B7531" w:rsidRDefault="00B77C55">
            <w:pPr>
              <w:jc w:val="center"/>
              <w:rPr>
                <w:color w:val="000000"/>
                <w:sz w:val="20"/>
                <w:szCs w:val="20"/>
              </w:rPr>
            </w:pPr>
            <w:r>
              <w:rPr>
                <w:color w:val="000000"/>
                <w:sz w:val="20"/>
                <w:szCs w:val="20"/>
              </w:rPr>
              <w:t>33,000</w:t>
            </w:r>
          </w:p>
        </w:tc>
        <w:tc>
          <w:tcPr>
            <w:tcW w:w="1620" w:type="dxa"/>
            <w:shd w:val="clear" w:color="auto" w:fill="DEEAF6" w:themeFill="accent5" w:themeFillTint="33"/>
            <w:vAlign w:val="center"/>
          </w:tcPr>
          <w:p w14:paraId="00844CDE" w14:textId="208A8E5F" w:rsidR="00C15D4B" w:rsidRPr="000B7531" w:rsidRDefault="004D11B1" w:rsidP="00314AF7">
            <w:pPr>
              <w:jc w:val="center"/>
              <w:rPr>
                <w:color w:val="000000"/>
                <w:sz w:val="20"/>
                <w:szCs w:val="20"/>
              </w:rPr>
            </w:pPr>
            <w:r>
              <w:rPr>
                <w:color w:val="000000"/>
                <w:sz w:val="20"/>
                <w:szCs w:val="20"/>
              </w:rPr>
              <w:t>152,159</w:t>
            </w:r>
          </w:p>
        </w:tc>
        <w:tc>
          <w:tcPr>
            <w:tcW w:w="1620" w:type="dxa"/>
            <w:shd w:val="clear" w:color="auto" w:fill="auto"/>
            <w:vAlign w:val="center"/>
          </w:tcPr>
          <w:p w14:paraId="6E85807E" w14:textId="77777777" w:rsidR="00C15D4B" w:rsidRPr="000B7531" w:rsidRDefault="00C15D4B" w:rsidP="00314AF7">
            <w:pPr>
              <w:jc w:val="center"/>
              <w:rPr>
                <w:color w:val="000000"/>
                <w:sz w:val="20"/>
                <w:szCs w:val="20"/>
              </w:rPr>
            </w:pPr>
          </w:p>
        </w:tc>
        <w:tc>
          <w:tcPr>
            <w:tcW w:w="1620" w:type="dxa"/>
          </w:tcPr>
          <w:p w14:paraId="069F6B7C" w14:textId="666008E8" w:rsidR="00367DAE" w:rsidRPr="000B7531" w:rsidRDefault="00A800B1" w:rsidP="00DB6920">
            <w:pPr>
              <w:jc w:val="center"/>
              <w:rPr>
                <w:color w:val="000000"/>
                <w:sz w:val="20"/>
                <w:szCs w:val="20"/>
              </w:rPr>
            </w:pPr>
            <w:r>
              <w:rPr>
                <w:color w:val="000000"/>
                <w:sz w:val="20"/>
                <w:szCs w:val="20"/>
              </w:rPr>
              <w:t>35,000</w:t>
            </w:r>
          </w:p>
        </w:tc>
        <w:tc>
          <w:tcPr>
            <w:tcW w:w="1620" w:type="dxa"/>
          </w:tcPr>
          <w:p w14:paraId="557A3461" w14:textId="1626AFB9" w:rsidR="00367DAE" w:rsidRPr="000B7531" w:rsidRDefault="000F4B43" w:rsidP="00DB6920">
            <w:pPr>
              <w:jc w:val="center"/>
              <w:rPr>
                <w:color w:val="000000"/>
                <w:sz w:val="20"/>
                <w:szCs w:val="20"/>
              </w:rPr>
            </w:pPr>
            <w:r>
              <w:rPr>
                <w:color w:val="000000"/>
                <w:sz w:val="20"/>
                <w:szCs w:val="20"/>
              </w:rPr>
              <w:t>3</w:t>
            </w:r>
            <w:r w:rsidR="00B9144E">
              <w:rPr>
                <w:color w:val="000000"/>
                <w:sz w:val="20"/>
                <w:szCs w:val="20"/>
              </w:rPr>
              <w:t>8,</w:t>
            </w:r>
            <w:r w:rsidR="00AC2EE8">
              <w:rPr>
                <w:color w:val="000000"/>
                <w:sz w:val="20"/>
                <w:szCs w:val="20"/>
              </w:rPr>
              <w:t>1</w:t>
            </w:r>
            <w:r w:rsidR="00B9144E">
              <w:rPr>
                <w:color w:val="000000"/>
                <w:sz w:val="20"/>
                <w:szCs w:val="20"/>
              </w:rPr>
              <w:t>00</w:t>
            </w:r>
          </w:p>
        </w:tc>
        <w:tc>
          <w:tcPr>
            <w:tcW w:w="1620" w:type="dxa"/>
          </w:tcPr>
          <w:p w14:paraId="21B3F34E" w14:textId="06296917" w:rsidR="00AD303B" w:rsidRPr="000B7531" w:rsidRDefault="00DE79BF" w:rsidP="00DB6920">
            <w:pPr>
              <w:jc w:val="center"/>
              <w:rPr>
                <w:color w:val="000000"/>
                <w:sz w:val="20"/>
                <w:szCs w:val="20"/>
              </w:rPr>
            </w:pPr>
            <w:r>
              <w:rPr>
                <w:color w:val="000000"/>
                <w:sz w:val="20"/>
                <w:szCs w:val="20"/>
              </w:rPr>
              <w:t>40,150</w:t>
            </w:r>
          </w:p>
        </w:tc>
      </w:tr>
      <w:tr w:rsidR="00C15D4B" w:rsidRPr="000B7531" w14:paraId="302C7590" w14:textId="2A3B00F6" w:rsidTr="00DB6920">
        <w:trPr>
          <w:gridAfter w:val="1"/>
          <w:wAfter w:w="16" w:type="dxa"/>
        </w:trPr>
        <w:tc>
          <w:tcPr>
            <w:tcW w:w="609" w:type="dxa"/>
            <w:vMerge/>
          </w:tcPr>
          <w:p w14:paraId="7EBF9EFB" w14:textId="77777777" w:rsidR="00C15D4B" w:rsidRPr="000B7531" w:rsidRDefault="00C15D4B">
            <w:pPr>
              <w:rPr>
                <w:sz w:val="20"/>
                <w:szCs w:val="20"/>
              </w:rPr>
            </w:pPr>
          </w:p>
        </w:tc>
        <w:tc>
          <w:tcPr>
            <w:tcW w:w="2806" w:type="dxa"/>
          </w:tcPr>
          <w:p w14:paraId="1842F6A7" w14:textId="76056850" w:rsidR="00C15D4B" w:rsidRDefault="00306EE9">
            <w:pPr>
              <w:tabs>
                <w:tab w:val="left" w:pos="2278"/>
              </w:tabs>
              <w:rPr>
                <w:sz w:val="20"/>
                <w:szCs w:val="20"/>
              </w:rPr>
            </w:pPr>
            <w:r>
              <w:rPr>
                <w:sz w:val="20"/>
                <w:szCs w:val="20"/>
              </w:rPr>
              <w:t>b</w:t>
            </w:r>
            <w:r w:rsidR="00C15D4B">
              <w:rPr>
                <w:sz w:val="20"/>
                <w:szCs w:val="20"/>
              </w:rPr>
              <w:t>.1) Net change in total number of jobs for women</w:t>
            </w:r>
          </w:p>
        </w:tc>
        <w:tc>
          <w:tcPr>
            <w:tcW w:w="1376" w:type="dxa"/>
            <w:shd w:val="clear" w:color="auto" w:fill="auto"/>
            <w:vAlign w:val="center"/>
          </w:tcPr>
          <w:p w14:paraId="5BFD14B2" w14:textId="78F4BCB0" w:rsidR="00C15D4B" w:rsidRPr="000B7531" w:rsidRDefault="00066FFB">
            <w:pPr>
              <w:jc w:val="center"/>
              <w:rPr>
                <w:color w:val="000000"/>
                <w:sz w:val="20"/>
                <w:szCs w:val="20"/>
              </w:rPr>
            </w:pPr>
            <w:r>
              <w:rPr>
                <w:color w:val="000000"/>
                <w:sz w:val="20"/>
                <w:szCs w:val="20"/>
              </w:rPr>
              <w:t>N/A</w:t>
            </w:r>
          </w:p>
        </w:tc>
        <w:tc>
          <w:tcPr>
            <w:tcW w:w="1440" w:type="dxa"/>
            <w:gridSpan w:val="4"/>
            <w:shd w:val="clear" w:color="auto" w:fill="auto"/>
            <w:vAlign w:val="center"/>
          </w:tcPr>
          <w:p w14:paraId="170FDB11" w14:textId="70424271" w:rsidR="00C15D4B" w:rsidRPr="000B7531" w:rsidRDefault="00C50970">
            <w:pPr>
              <w:jc w:val="center"/>
              <w:rPr>
                <w:color w:val="000000"/>
                <w:sz w:val="20"/>
                <w:szCs w:val="20"/>
              </w:rPr>
            </w:pPr>
            <w:r>
              <w:rPr>
                <w:color w:val="000000"/>
                <w:sz w:val="20"/>
                <w:szCs w:val="20"/>
              </w:rPr>
              <w:t>25,000</w:t>
            </w:r>
          </w:p>
        </w:tc>
        <w:tc>
          <w:tcPr>
            <w:tcW w:w="1620" w:type="dxa"/>
            <w:shd w:val="clear" w:color="auto" w:fill="DEEAF6" w:themeFill="accent5" w:themeFillTint="33"/>
            <w:vAlign w:val="center"/>
          </w:tcPr>
          <w:p w14:paraId="657A34CC" w14:textId="77777777" w:rsidR="00364DA0" w:rsidRDefault="00740757" w:rsidP="00314AF7">
            <w:pPr>
              <w:jc w:val="center"/>
              <w:rPr>
                <w:color w:val="000000"/>
                <w:sz w:val="20"/>
                <w:szCs w:val="20"/>
              </w:rPr>
            </w:pPr>
            <w:r>
              <w:rPr>
                <w:color w:val="000000"/>
                <w:sz w:val="20"/>
                <w:szCs w:val="20"/>
              </w:rPr>
              <w:t>78</w:t>
            </w:r>
            <w:r w:rsidR="00364DA0">
              <w:rPr>
                <w:color w:val="000000"/>
                <w:sz w:val="20"/>
                <w:szCs w:val="20"/>
              </w:rPr>
              <w:t>,100</w:t>
            </w:r>
          </w:p>
          <w:p w14:paraId="5653CBF4" w14:textId="69664BF2" w:rsidR="00C15D4B" w:rsidRPr="000B7531" w:rsidRDefault="00C15D4B" w:rsidP="00314AF7">
            <w:pPr>
              <w:jc w:val="center"/>
              <w:rPr>
                <w:color w:val="000000"/>
                <w:sz w:val="20"/>
                <w:szCs w:val="20"/>
              </w:rPr>
            </w:pPr>
          </w:p>
        </w:tc>
        <w:tc>
          <w:tcPr>
            <w:tcW w:w="1620" w:type="dxa"/>
            <w:shd w:val="clear" w:color="auto" w:fill="auto"/>
            <w:vAlign w:val="center"/>
          </w:tcPr>
          <w:p w14:paraId="67C432FE" w14:textId="77777777" w:rsidR="00C15D4B" w:rsidRPr="000B7531" w:rsidRDefault="00C15D4B" w:rsidP="00314AF7">
            <w:pPr>
              <w:jc w:val="center"/>
              <w:rPr>
                <w:color w:val="000000"/>
                <w:sz w:val="20"/>
                <w:szCs w:val="20"/>
              </w:rPr>
            </w:pPr>
          </w:p>
        </w:tc>
        <w:tc>
          <w:tcPr>
            <w:tcW w:w="1620" w:type="dxa"/>
          </w:tcPr>
          <w:p w14:paraId="2357851A" w14:textId="5C8D704E" w:rsidR="00367DAE" w:rsidRPr="000B7531" w:rsidRDefault="007D6026" w:rsidP="00DB6920">
            <w:pPr>
              <w:jc w:val="center"/>
              <w:rPr>
                <w:color w:val="000000"/>
                <w:sz w:val="20"/>
                <w:szCs w:val="20"/>
              </w:rPr>
            </w:pPr>
            <w:r>
              <w:rPr>
                <w:color w:val="000000"/>
                <w:sz w:val="20"/>
                <w:szCs w:val="20"/>
              </w:rPr>
              <w:t>27,500</w:t>
            </w:r>
          </w:p>
        </w:tc>
        <w:tc>
          <w:tcPr>
            <w:tcW w:w="1620" w:type="dxa"/>
          </w:tcPr>
          <w:p w14:paraId="44CF3752" w14:textId="0390510E" w:rsidR="00367DAE" w:rsidRPr="000B7531" w:rsidRDefault="007D6026" w:rsidP="00DB6920">
            <w:pPr>
              <w:jc w:val="center"/>
              <w:rPr>
                <w:color w:val="000000"/>
                <w:sz w:val="20"/>
                <w:szCs w:val="20"/>
              </w:rPr>
            </w:pPr>
            <w:r>
              <w:rPr>
                <w:color w:val="000000"/>
                <w:sz w:val="20"/>
                <w:szCs w:val="20"/>
              </w:rPr>
              <w:t>30,</w:t>
            </w:r>
            <w:r w:rsidR="005A23B8">
              <w:rPr>
                <w:color w:val="000000"/>
                <w:sz w:val="20"/>
                <w:szCs w:val="20"/>
              </w:rPr>
              <w:t>5</w:t>
            </w:r>
            <w:r>
              <w:rPr>
                <w:color w:val="000000"/>
                <w:sz w:val="20"/>
                <w:szCs w:val="20"/>
              </w:rPr>
              <w:t>00</w:t>
            </w:r>
          </w:p>
        </w:tc>
        <w:tc>
          <w:tcPr>
            <w:tcW w:w="1620" w:type="dxa"/>
          </w:tcPr>
          <w:p w14:paraId="13931D19" w14:textId="5B8985BF" w:rsidR="00AD303B" w:rsidRPr="000B7531" w:rsidRDefault="007D6026" w:rsidP="00DB6920">
            <w:pPr>
              <w:jc w:val="center"/>
              <w:rPr>
                <w:color w:val="000000"/>
                <w:sz w:val="20"/>
                <w:szCs w:val="20"/>
              </w:rPr>
            </w:pPr>
            <w:r>
              <w:rPr>
                <w:color w:val="000000"/>
                <w:sz w:val="20"/>
                <w:szCs w:val="20"/>
              </w:rPr>
              <w:t>32,5</w:t>
            </w:r>
            <w:r w:rsidR="005A23B8">
              <w:rPr>
                <w:color w:val="000000"/>
                <w:sz w:val="20"/>
                <w:szCs w:val="20"/>
              </w:rPr>
              <w:t>75</w:t>
            </w:r>
          </w:p>
        </w:tc>
      </w:tr>
      <w:tr w:rsidR="00280018" w:rsidRPr="000B7531" w14:paraId="3F561F46" w14:textId="77777777" w:rsidTr="00DB6920">
        <w:tc>
          <w:tcPr>
            <w:tcW w:w="609" w:type="dxa"/>
          </w:tcPr>
          <w:p w14:paraId="295CAAF0" w14:textId="77777777" w:rsidR="00280018" w:rsidRPr="000B7531" w:rsidRDefault="00280018">
            <w:pPr>
              <w:rPr>
                <w:sz w:val="20"/>
                <w:szCs w:val="20"/>
              </w:rPr>
            </w:pPr>
          </w:p>
        </w:tc>
        <w:tc>
          <w:tcPr>
            <w:tcW w:w="13738" w:type="dxa"/>
            <w:gridSpan w:val="12"/>
            <w:shd w:val="clear" w:color="auto" w:fill="D9D9D9" w:themeFill="background1" w:themeFillShade="D9"/>
          </w:tcPr>
          <w:p w14:paraId="339D2F3A" w14:textId="23871C69" w:rsidR="00280018" w:rsidRDefault="00930253" w:rsidP="00A9671C">
            <w:pPr>
              <w:rPr>
                <w:b/>
                <w:bCs/>
                <w:i/>
                <w:iCs/>
                <w:color w:val="000000"/>
                <w:sz w:val="20"/>
                <w:szCs w:val="20"/>
              </w:rPr>
            </w:pPr>
            <w:r w:rsidRPr="00DB6920">
              <w:rPr>
                <w:b/>
                <w:bCs/>
                <w:i/>
                <w:iCs/>
                <w:color w:val="000000"/>
                <w:sz w:val="20"/>
                <w:szCs w:val="20"/>
              </w:rPr>
              <w:t>Incremental</w:t>
            </w:r>
          </w:p>
          <w:p w14:paraId="791BECBE" w14:textId="4F24033E" w:rsidR="00555A19" w:rsidRPr="00DB6920" w:rsidRDefault="00555A19" w:rsidP="00A9671C">
            <w:pPr>
              <w:rPr>
                <w:b/>
                <w:bCs/>
                <w:i/>
                <w:iCs/>
                <w:color w:val="000000"/>
                <w:sz w:val="20"/>
                <w:szCs w:val="20"/>
              </w:rPr>
            </w:pPr>
          </w:p>
        </w:tc>
      </w:tr>
      <w:tr w:rsidR="0093281C" w:rsidRPr="000B7531" w14:paraId="0CC8EEF0" w14:textId="77777777">
        <w:trPr>
          <w:gridAfter w:val="1"/>
          <w:wAfter w:w="16" w:type="dxa"/>
        </w:trPr>
        <w:tc>
          <w:tcPr>
            <w:tcW w:w="609" w:type="dxa"/>
            <w:shd w:val="clear" w:color="auto" w:fill="808080" w:themeFill="background1" w:themeFillShade="80"/>
            <w:textDirection w:val="btLr"/>
            <w:vAlign w:val="center"/>
          </w:tcPr>
          <w:p w14:paraId="218C0A8C" w14:textId="77777777" w:rsidR="0093281C" w:rsidRPr="000B7531" w:rsidRDefault="0093281C">
            <w:pPr>
              <w:ind w:left="113" w:right="113"/>
              <w:jc w:val="center"/>
              <w:rPr>
                <w:sz w:val="20"/>
                <w:szCs w:val="20"/>
              </w:rPr>
            </w:pPr>
            <w:r w:rsidRPr="1E4053A1">
              <w:rPr>
                <w:sz w:val="20"/>
                <w:szCs w:val="20"/>
              </w:rPr>
              <w:t xml:space="preserve">CONTEXT </w:t>
            </w:r>
            <w:r>
              <w:rPr>
                <w:sz w:val="20"/>
                <w:szCs w:val="20"/>
              </w:rPr>
              <w:t xml:space="preserve">INDICATOR </w:t>
            </w:r>
            <w:r w:rsidRPr="1E4053A1">
              <w:rPr>
                <w:sz w:val="20"/>
                <w:szCs w:val="20"/>
              </w:rPr>
              <w:t>1</w:t>
            </w:r>
          </w:p>
        </w:tc>
        <w:tc>
          <w:tcPr>
            <w:tcW w:w="2806" w:type="dxa"/>
          </w:tcPr>
          <w:p w14:paraId="147D6551" w14:textId="03C7A651" w:rsidR="0093281C" w:rsidRPr="000B7531" w:rsidRDefault="0093281C">
            <w:pPr>
              <w:spacing w:before="60" w:after="60" w:line="264" w:lineRule="auto"/>
              <w:rPr>
                <w:i/>
                <w:iCs/>
                <w:sz w:val="20"/>
                <w:szCs w:val="20"/>
              </w:rPr>
            </w:pPr>
            <w:r w:rsidRPr="000B7531">
              <w:rPr>
                <w:rFonts w:eastAsia="SimSun"/>
                <w:i/>
                <w:iCs/>
                <w:sz w:val="20"/>
                <w:szCs w:val="20"/>
              </w:rPr>
              <w:t>Labor force participation rate for persons aged 15+</w:t>
            </w:r>
            <w:r w:rsidR="00B5608D">
              <w:rPr>
                <w:rFonts w:eastAsia="SimSun"/>
                <w:i/>
                <w:iCs/>
                <w:sz w:val="20"/>
                <w:szCs w:val="20"/>
              </w:rPr>
              <w:t xml:space="preserve"> (World: Low income)</w:t>
            </w:r>
            <w:r w:rsidRPr="000B7531">
              <w:rPr>
                <w:rFonts w:eastAsia="SimSun"/>
                <w:i/>
                <w:iCs/>
                <w:sz w:val="20"/>
                <w:szCs w:val="20"/>
              </w:rPr>
              <w:t xml:space="preserve"> </w:t>
            </w:r>
            <w:r>
              <w:rPr>
                <w:rFonts w:eastAsia="SimSun"/>
                <w:i/>
                <w:iCs/>
                <w:sz w:val="20"/>
                <w:szCs w:val="20"/>
              </w:rPr>
              <w:t>(ILOSTAT indicator - ILO)</w:t>
            </w:r>
          </w:p>
          <w:p w14:paraId="29A4A0B4" w14:textId="77777777" w:rsidR="0093281C" w:rsidRPr="000B7531" w:rsidRDefault="0093281C">
            <w:pPr>
              <w:spacing w:before="60" w:after="60" w:line="264" w:lineRule="auto"/>
              <w:rPr>
                <w:i/>
                <w:iCs/>
                <w:sz w:val="20"/>
                <w:szCs w:val="20"/>
              </w:rPr>
            </w:pPr>
          </w:p>
        </w:tc>
        <w:tc>
          <w:tcPr>
            <w:tcW w:w="1842" w:type="dxa"/>
            <w:gridSpan w:val="2"/>
          </w:tcPr>
          <w:p w14:paraId="2BB5EFC9" w14:textId="77777777" w:rsidR="0093281C" w:rsidRPr="000B7531" w:rsidRDefault="0093281C">
            <w:pPr>
              <w:rPr>
                <w:sz w:val="20"/>
                <w:szCs w:val="20"/>
              </w:rPr>
            </w:pPr>
            <w:r w:rsidRPr="000B7531">
              <w:rPr>
                <w:b/>
                <w:bCs/>
                <w:sz w:val="20"/>
                <w:szCs w:val="20"/>
              </w:rPr>
              <w:t>Baseline</w:t>
            </w:r>
            <w:r w:rsidRPr="000B7531">
              <w:rPr>
                <w:sz w:val="20"/>
                <w:szCs w:val="20"/>
              </w:rPr>
              <w:t>:</w:t>
            </w:r>
          </w:p>
          <w:p w14:paraId="7DBCB60D" w14:textId="0E1B7CA3" w:rsidR="0093281C" w:rsidRPr="000B7531" w:rsidRDefault="008A600E">
            <w:pPr>
              <w:rPr>
                <w:sz w:val="20"/>
                <w:szCs w:val="20"/>
              </w:rPr>
            </w:pPr>
            <w:r>
              <w:rPr>
                <w:sz w:val="20"/>
                <w:szCs w:val="20"/>
              </w:rPr>
              <w:t>64.</w:t>
            </w:r>
            <w:r w:rsidR="004B3A96">
              <w:rPr>
                <w:sz w:val="20"/>
                <w:szCs w:val="20"/>
              </w:rPr>
              <w:t>8%</w:t>
            </w:r>
          </w:p>
          <w:p w14:paraId="4BA10E3A" w14:textId="52A561FA" w:rsidR="0093281C" w:rsidRPr="000B7531" w:rsidRDefault="0093281C">
            <w:pPr>
              <w:rPr>
                <w:b/>
                <w:bCs/>
                <w:sz w:val="20"/>
                <w:szCs w:val="20"/>
              </w:rPr>
            </w:pPr>
            <w:r w:rsidRPr="000B7531">
              <w:rPr>
                <w:sz w:val="20"/>
                <w:szCs w:val="20"/>
              </w:rPr>
              <w:t>(</w:t>
            </w:r>
            <w:proofErr w:type="gramStart"/>
            <w:r w:rsidRPr="000B7531">
              <w:rPr>
                <w:sz w:val="20"/>
                <w:szCs w:val="20"/>
              </w:rPr>
              <w:t>females</w:t>
            </w:r>
            <w:proofErr w:type="gramEnd"/>
            <w:r w:rsidRPr="000B7531">
              <w:rPr>
                <w:sz w:val="20"/>
                <w:szCs w:val="20"/>
              </w:rPr>
              <w:t xml:space="preserve"> – </w:t>
            </w:r>
            <w:r w:rsidR="008C4FC0">
              <w:rPr>
                <w:sz w:val="20"/>
                <w:szCs w:val="20"/>
              </w:rPr>
              <w:t>55</w:t>
            </w:r>
            <w:r w:rsidRPr="000B7531">
              <w:rPr>
                <w:sz w:val="20"/>
                <w:szCs w:val="20"/>
              </w:rPr>
              <w:t>.</w:t>
            </w:r>
            <w:r w:rsidR="00A42317">
              <w:rPr>
                <w:sz w:val="20"/>
                <w:szCs w:val="20"/>
              </w:rPr>
              <w:t>6</w:t>
            </w:r>
            <w:r w:rsidRPr="000B7531">
              <w:rPr>
                <w:sz w:val="20"/>
                <w:szCs w:val="20"/>
              </w:rPr>
              <w:t>%; males – 7</w:t>
            </w:r>
            <w:r w:rsidR="00584112">
              <w:rPr>
                <w:sz w:val="20"/>
                <w:szCs w:val="20"/>
              </w:rPr>
              <w:t>4</w:t>
            </w:r>
            <w:r w:rsidRPr="000B7531">
              <w:rPr>
                <w:sz w:val="20"/>
                <w:szCs w:val="20"/>
              </w:rPr>
              <w:t>.</w:t>
            </w:r>
            <w:r w:rsidR="00584112">
              <w:rPr>
                <w:sz w:val="20"/>
                <w:szCs w:val="20"/>
              </w:rPr>
              <w:t>2</w:t>
            </w:r>
            <w:r w:rsidRPr="000B7531">
              <w:rPr>
                <w:sz w:val="20"/>
                <w:szCs w:val="20"/>
              </w:rPr>
              <w:t>%)</w:t>
            </w:r>
            <w:r w:rsidR="00A42317">
              <w:rPr>
                <w:sz w:val="20"/>
                <w:szCs w:val="20"/>
              </w:rPr>
              <w:t xml:space="preserve"> (2021)</w:t>
            </w:r>
          </w:p>
        </w:tc>
        <w:tc>
          <w:tcPr>
            <w:tcW w:w="5834" w:type="dxa"/>
            <w:gridSpan w:val="6"/>
          </w:tcPr>
          <w:p w14:paraId="0A345C68" w14:textId="77777777" w:rsidR="00367DAE" w:rsidRPr="000B7531" w:rsidRDefault="00367DAE">
            <w:pPr>
              <w:spacing w:after="160" w:line="259" w:lineRule="auto"/>
              <w:rPr>
                <w:b/>
                <w:bCs/>
                <w:sz w:val="20"/>
                <w:szCs w:val="20"/>
              </w:rPr>
            </w:pPr>
            <w:r w:rsidRPr="000B7531">
              <w:rPr>
                <w:b/>
                <w:bCs/>
                <w:sz w:val="20"/>
                <w:szCs w:val="20"/>
              </w:rPr>
              <w:t>Latest data:</w:t>
            </w:r>
          </w:p>
          <w:p w14:paraId="154207F9" w14:textId="6FFA5C0D" w:rsidR="00367DAE" w:rsidRPr="00BD1D60" w:rsidRDefault="00152AAF">
            <w:pPr>
              <w:spacing w:after="160" w:line="259" w:lineRule="auto"/>
              <w:rPr>
                <w:sz w:val="20"/>
                <w:szCs w:val="20"/>
              </w:rPr>
            </w:pPr>
            <w:r>
              <w:rPr>
                <w:sz w:val="20"/>
                <w:szCs w:val="20"/>
              </w:rPr>
              <w:t>65.1</w:t>
            </w:r>
            <w:r w:rsidR="00BD1D60">
              <w:rPr>
                <w:sz w:val="20"/>
                <w:szCs w:val="20"/>
              </w:rPr>
              <w:t xml:space="preserve">% (females </w:t>
            </w:r>
            <w:r w:rsidR="00B60301">
              <w:rPr>
                <w:sz w:val="20"/>
                <w:szCs w:val="20"/>
              </w:rPr>
              <w:t>–</w:t>
            </w:r>
            <w:r w:rsidR="00BD1D60">
              <w:rPr>
                <w:sz w:val="20"/>
                <w:szCs w:val="20"/>
              </w:rPr>
              <w:t xml:space="preserve"> </w:t>
            </w:r>
            <w:r w:rsidR="00E03873">
              <w:rPr>
                <w:sz w:val="20"/>
                <w:szCs w:val="20"/>
              </w:rPr>
              <w:t>55.4</w:t>
            </w:r>
            <w:r w:rsidR="00B60301">
              <w:rPr>
                <w:sz w:val="20"/>
                <w:szCs w:val="20"/>
              </w:rPr>
              <w:t xml:space="preserve">%; males – </w:t>
            </w:r>
            <w:r w:rsidR="00E34D06">
              <w:rPr>
                <w:sz w:val="20"/>
                <w:szCs w:val="20"/>
              </w:rPr>
              <w:t>75</w:t>
            </w:r>
            <w:r w:rsidR="00B60301">
              <w:rPr>
                <w:sz w:val="20"/>
                <w:szCs w:val="20"/>
              </w:rPr>
              <w:t>%)</w:t>
            </w:r>
            <w:r w:rsidR="003845DD">
              <w:rPr>
                <w:sz w:val="20"/>
                <w:szCs w:val="20"/>
              </w:rPr>
              <w:t xml:space="preserve"> (202</w:t>
            </w:r>
            <w:r w:rsidR="00E34D06">
              <w:rPr>
                <w:sz w:val="20"/>
                <w:szCs w:val="20"/>
              </w:rPr>
              <w:t>2</w:t>
            </w:r>
            <w:r w:rsidR="003845DD">
              <w:rPr>
                <w:sz w:val="20"/>
                <w:szCs w:val="20"/>
              </w:rPr>
              <w:t>)</w:t>
            </w:r>
          </w:p>
        </w:tc>
        <w:tc>
          <w:tcPr>
            <w:tcW w:w="3240" w:type="dxa"/>
            <w:gridSpan w:val="2"/>
            <w:shd w:val="clear" w:color="auto" w:fill="D9D9D9" w:themeFill="background1" w:themeFillShade="D9"/>
          </w:tcPr>
          <w:p w14:paraId="53F1B1BB" w14:textId="77777777" w:rsidR="00AD303B" w:rsidRPr="000B7531" w:rsidRDefault="00AD303B">
            <w:pPr>
              <w:rPr>
                <w:b/>
                <w:bCs/>
                <w:sz w:val="20"/>
                <w:szCs w:val="20"/>
              </w:rPr>
            </w:pPr>
            <w:r w:rsidRPr="000B7531">
              <w:rPr>
                <w:b/>
                <w:bCs/>
                <w:sz w:val="20"/>
                <w:szCs w:val="20"/>
              </w:rPr>
              <w:t>Expected direction of progress:</w:t>
            </w:r>
          </w:p>
          <w:p w14:paraId="76815B17" w14:textId="58187877" w:rsidR="00AD303B" w:rsidRPr="000B7531" w:rsidRDefault="00AD303B">
            <w:pPr>
              <w:rPr>
                <w:b/>
                <w:bCs/>
                <w:sz w:val="20"/>
                <w:szCs w:val="20"/>
              </w:rPr>
            </w:pPr>
            <w:r>
              <w:rPr>
                <w:sz w:val="20"/>
                <w:szCs w:val="20"/>
              </w:rPr>
              <w:t>I</w:t>
            </w:r>
            <w:r w:rsidRPr="000B7531">
              <w:rPr>
                <w:sz w:val="20"/>
                <w:szCs w:val="20"/>
              </w:rPr>
              <w:t>ncrease</w:t>
            </w:r>
          </w:p>
        </w:tc>
      </w:tr>
      <w:tr w:rsidR="0093281C" w:rsidRPr="000B7531" w14:paraId="0F55BF53" w14:textId="77777777">
        <w:trPr>
          <w:gridAfter w:val="1"/>
          <w:wAfter w:w="16" w:type="dxa"/>
        </w:trPr>
        <w:tc>
          <w:tcPr>
            <w:tcW w:w="14331" w:type="dxa"/>
            <w:gridSpan w:val="12"/>
            <w:shd w:val="clear" w:color="auto" w:fill="8496B0" w:themeFill="text2" w:themeFillTint="99"/>
          </w:tcPr>
          <w:p w14:paraId="64878E32" w14:textId="553A29F5" w:rsidR="00AD303B" w:rsidRPr="000B7531" w:rsidRDefault="00AD303B">
            <w:pPr>
              <w:rPr>
                <w:b/>
                <w:bCs/>
                <w:color w:val="FFFF00"/>
                <w:sz w:val="20"/>
                <w:szCs w:val="20"/>
              </w:rPr>
            </w:pPr>
            <w:r w:rsidRPr="000B7531">
              <w:rPr>
                <w:b/>
                <w:bCs/>
                <w:color w:val="FFFF00"/>
                <w:sz w:val="20"/>
                <w:szCs w:val="20"/>
              </w:rPr>
              <w:t>Ultimate target enterprises grow and prosper</w:t>
            </w:r>
          </w:p>
        </w:tc>
      </w:tr>
      <w:tr w:rsidR="0093281C" w:rsidRPr="000B7531" w14:paraId="324B5F6A" w14:textId="77777777">
        <w:tc>
          <w:tcPr>
            <w:tcW w:w="609" w:type="dxa"/>
            <w:vMerge w:val="restart"/>
          </w:tcPr>
          <w:p w14:paraId="679990D1" w14:textId="77777777" w:rsidR="0093281C" w:rsidRPr="000B7531" w:rsidRDefault="0093281C">
            <w:pPr>
              <w:rPr>
                <w:sz w:val="20"/>
                <w:szCs w:val="20"/>
              </w:rPr>
            </w:pPr>
            <w:r w:rsidRPr="000B7531">
              <w:rPr>
                <w:sz w:val="20"/>
                <w:szCs w:val="20"/>
              </w:rPr>
              <w:t>OC 1.2</w:t>
            </w:r>
          </w:p>
        </w:tc>
        <w:tc>
          <w:tcPr>
            <w:tcW w:w="13738" w:type="dxa"/>
            <w:gridSpan w:val="12"/>
          </w:tcPr>
          <w:p w14:paraId="18257F99" w14:textId="580432DB" w:rsidR="00AD303B" w:rsidRDefault="00AD303B">
            <w:pPr>
              <w:rPr>
                <w:b/>
                <w:bCs/>
                <w:color w:val="000000"/>
                <w:sz w:val="20"/>
                <w:szCs w:val="20"/>
              </w:rPr>
            </w:pPr>
            <w:r>
              <w:rPr>
                <w:b/>
                <w:bCs/>
                <w:color w:val="000000"/>
                <w:sz w:val="20"/>
                <w:szCs w:val="20"/>
              </w:rPr>
              <w:t xml:space="preserve">a) </w:t>
            </w:r>
            <w:r w:rsidRPr="000B7531">
              <w:rPr>
                <w:b/>
                <w:bCs/>
                <w:color w:val="000000"/>
                <w:sz w:val="20"/>
                <w:szCs w:val="20"/>
              </w:rPr>
              <w:t xml:space="preserve">The number of ultimate target enterprises that have either received direct UNCDF support, or used products, services and infrastructures stemming from UNCDF interventions and </w:t>
            </w:r>
            <w:r>
              <w:rPr>
                <w:b/>
                <w:bCs/>
                <w:color w:val="000000"/>
                <w:sz w:val="20"/>
                <w:szCs w:val="20"/>
              </w:rPr>
              <w:t xml:space="preserve">b) </w:t>
            </w:r>
            <w:r w:rsidRPr="000B7531">
              <w:rPr>
                <w:b/>
                <w:bCs/>
                <w:color w:val="000000"/>
                <w:sz w:val="20"/>
                <w:szCs w:val="20"/>
              </w:rPr>
              <w:t>the % of directly supported enterprises that report significant growth</w:t>
            </w:r>
          </w:p>
        </w:tc>
      </w:tr>
      <w:tr w:rsidR="00D27C48" w:rsidRPr="000B7531" w14:paraId="6F459EB4" w14:textId="7C7B5189" w:rsidTr="00DB6920">
        <w:trPr>
          <w:gridAfter w:val="1"/>
          <w:wAfter w:w="16" w:type="dxa"/>
          <w:trHeight w:val="313"/>
        </w:trPr>
        <w:tc>
          <w:tcPr>
            <w:tcW w:w="609" w:type="dxa"/>
            <w:vMerge/>
          </w:tcPr>
          <w:p w14:paraId="10984053" w14:textId="77777777" w:rsidR="00D27C48" w:rsidRPr="000B7531" w:rsidRDefault="00D27C48">
            <w:pPr>
              <w:rPr>
                <w:sz w:val="20"/>
                <w:szCs w:val="20"/>
              </w:rPr>
            </w:pPr>
          </w:p>
        </w:tc>
        <w:tc>
          <w:tcPr>
            <w:tcW w:w="2806" w:type="dxa"/>
          </w:tcPr>
          <w:p w14:paraId="3BE86953" w14:textId="77777777" w:rsidR="00D27C48" w:rsidRPr="000B7531" w:rsidRDefault="00D27C48">
            <w:pPr>
              <w:rPr>
                <w:sz w:val="20"/>
                <w:szCs w:val="20"/>
              </w:rPr>
            </w:pPr>
            <w:r w:rsidRPr="000B7531">
              <w:rPr>
                <w:sz w:val="20"/>
                <w:szCs w:val="20"/>
              </w:rPr>
              <w:t xml:space="preserve">a) </w:t>
            </w:r>
            <w:r>
              <w:rPr>
                <w:sz w:val="20"/>
                <w:szCs w:val="20"/>
              </w:rPr>
              <w:t>Total</w:t>
            </w:r>
          </w:p>
        </w:tc>
        <w:tc>
          <w:tcPr>
            <w:tcW w:w="1376" w:type="dxa"/>
            <w:vAlign w:val="center"/>
          </w:tcPr>
          <w:p w14:paraId="5E1D5F54" w14:textId="47BD3BBB" w:rsidR="00D27C48" w:rsidRPr="00D46813" w:rsidRDefault="00864E78" w:rsidP="00864E78">
            <w:pPr>
              <w:jc w:val="center"/>
              <w:rPr>
                <w:sz w:val="20"/>
                <w:szCs w:val="20"/>
              </w:rPr>
            </w:pPr>
            <w:r>
              <w:rPr>
                <w:sz w:val="20"/>
                <w:szCs w:val="20"/>
              </w:rPr>
              <w:t>N/A</w:t>
            </w:r>
          </w:p>
        </w:tc>
        <w:tc>
          <w:tcPr>
            <w:tcW w:w="1440" w:type="dxa"/>
            <w:gridSpan w:val="4"/>
            <w:vAlign w:val="center"/>
          </w:tcPr>
          <w:p w14:paraId="27DF12FA" w14:textId="24D968D3" w:rsidR="00D27C48" w:rsidRPr="000B7531" w:rsidRDefault="00C710EC" w:rsidP="00DB6920">
            <w:pPr>
              <w:jc w:val="center"/>
              <w:rPr>
                <w:sz w:val="20"/>
                <w:szCs w:val="20"/>
              </w:rPr>
            </w:pPr>
            <w:r>
              <w:rPr>
                <w:sz w:val="20"/>
                <w:szCs w:val="20"/>
              </w:rPr>
              <w:t>3</w:t>
            </w:r>
            <w:r w:rsidR="007A7166">
              <w:rPr>
                <w:sz w:val="20"/>
                <w:szCs w:val="20"/>
              </w:rPr>
              <w:t>50</w:t>
            </w:r>
            <w:r w:rsidR="00D27C48">
              <w:rPr>
                <w:sz w:val="20"/>
                <w:szCs w:val="20"/>
              </w:rPr>
              <w:t>,</w:t>
            </w:r>
            <w:r w:rsidR="007E6893">
              <w:rPr>
                <w:sz w:val="20"/>
                <w:szCs w:val="20"/>
              </w:rPr>
              <w:t>0</w:t>
            </w:r>
            <w:r>
              <w:rPr>
                <w:sz w:val="20"/>
                <w:szCs w:val="20"/>
              </w:rPr>
              <w:t>00</w:t>
            </w:r>
          </w:p>
        </w:tc>
        <w:tc>
          <w:tcPr>
            <w:tcW w:w="1620" w:type="dxa"/>
            <w:shd w:val="clear" w:color="auto" w:fill="DEEAF6" w:themeFill="accent5" w:themeFillTint="33"/>
            <w:vAlign w:val="center"/>
          </w:tcPr>
          <w:p w14:paraId="33E7C528" w14:textId="6B9E9D3D" w:rsidR="00D27C48" w:rsidRPr="000B7531" w:rsidRDefault="00A46FEE" w:rsidP="00A21B87">
            <w:pPr>
              <w:jc w:val="center"/>
              <w:rPr>
                <w:sz w:val="20"/>
                <w:szCs w:val="20"/>
              </w:rPr>
            </w:pPr>
            <w:r>
              <w:rPr>
                <w:sz w:val="20"/>
                <w:szCs w:val="20"/>
              </w:rPr>
              <w:t>448,320</w:t>
            </w:r>
          </w:p>
        </w:tc>
        <w:tc>
          <w:tcPr>
            <w:tcW w:w="1620" w:type="dxa"/>
            <w:vAlign w:val="center"/>
          </w:tcPr>
          <w:p w14:paraId="5D835C2E" w14:textId="5D1E2BF0" w:rsidR="00D27C48" w:rsidRPr="002B2E50" w:rsidRDefault="00631E41" w:rsidP="00631E41">
            <w:pPr>
              <w:jc w:val="center"/>
              <w:rPr>
                <w:sz w:val="20"/>
                <w:szCs w:val="20"/>
              </w:rPr>
            </w:pPr>
            <w:r w:rsidRPr="002B2E50">
              <w:rPr>
                <w:rFonts w:hint="eastAsia"/>
                <w:color w:val="00B050"/>
                <w:sz w:val="20"/>
                <w:szCs w:val="20"/>
              </w:rPr>
              <w:t>●</w:t>
            </w:r>
          </w:p>
        </w:tc>
        <w:tc>
          <w:tcPr>
            <w:tcW w:w="1620" w:type="dxa"/>
          </w:tcPr>
          <w:p w14:paraId="3C9F91D9" w14:textId="1D104342" w:rsidR="00367DAE" w:rsidRDefault="00386D64" w:rsidP="00F107D5">
            <w:pPr>
              <w:jc w:val="center"/>
              <w:rPr>
                <w:sz w:val="20"/>
                <w:szCs w:val="20"/>
              </w:rPr>
            </w:pPr>
            <w:r>
              <w:rPr>
                <w:sz w:val="20"/>
                <w:szCs w:val="20"/>
              </w:rPr>
              <w:t>480,5</w:t>
            </w:r>
            <w:r w:rsidR="005E5F2B">
              <w:rPr>
                <w:sz w:val="20"/>
                <w:szCs w:val="20"/>
              </w:rPr>
              <w:t>00</w:t>
            </w:r>
          </w:p>
        </w:tc>
        <w:tc>
          <w:tcPr>
            <w:tcW w:w="1620" w:type="dxa"/>
          </w:tcPr>
          <w:p w14:paraId="3666B23B" w14:textId="03E80C0E" w:rsidR="00367DAE" w:rsidRDefault="00EC49FE" w:rsidP="00F107D5">
            <w:pPr>
              <w:jc w:val="center"/>
              <w:rPr>
                <w:sz w:val="20"/>
                <w:szCs w:val="20"/>
              </w:rPr>
            </w:pPr>
            <w:r>
              <w:rPr>
                <w:sz w:val="20"/>
                <w:szCs w:val="20"/>
              </w:rPr>
              <w:t>550</w:t>
            </w:r>
            <w:r w:rsidR="00D01D48">
              <w:rPr>
                <w:sz w:val="20"/>
                <w:szCs w:val="20"/>
              </w:rPr>
              <w:t>,</w:t>
            </w:r>
            <w:r>
              <w:rPr>
                <w:sz w:val="20"/>
                <w:szCs w:val="20"/>
              </w:rPr>
              <w:t>6</w:t>
            </w:r>
            <w:r w:rsidR="005E5F2B">
              <w:rPr>
                <w:sz w:val="20"/>
                <w:szCs w:val="20"/>
              </w:rPr>
              <w:t>00</w:t>
            </w:r>
          </w:p>
        </w:tc>
        <w:tc>
          <w:tcPr>
            <w:tcW w:w="1620" w:type="dxa"/>
          </w:tcPr>
          <w:p w14:paraId="2B94AD6D" w14:textId="061BC15E" w:rsidR="00AD303B" w:rsidRPr="000B7531" w:rsidRDefault="00EC49FE" w:rsidP="00F107D5">
            <w:pPr>
              <w:jc w:val="center"/>
              <w:rPr>
                <w:sz w:val="20"/>
                <w:szCs w:val="20"/>
              </w:rPr>
            </w:pPr>
            <w:r>
              <w:rPr>
                <w:sz w:val="20"/>
                <w:szCs w:val="20"/>
              </w:rPr>
              <w:t>620</w:t>
            </w:r>
            <w:r w:rsidR="001B7CDF">
              <w:rPr>
                <w:sz w:val="20"/>
                <w:szCs w:val="20"/>
              </w:rPr>
              <w:t>,7</w:t>
            </w:r>
            <w:r w:rsidR="005E5F2B">
              <w:rPr>
                <w:sz w:val="20"/>
                <w:szCs w:val="20"/>
              </w:rPr>
              <w:t>00</w:t>
            </w:r>
          </w:p>
        </w:tc>
      </w:tr>
      <w:tr w:rsidR="00D27C48" w:rsidRPr="000B7531" w14:paraId="7AA97EB8" w14:textId="50305004" w:rsidTr="00DB6920">
        <w:trPr>
          <w:gridAfter w:val="1"/>
          <w:wAfter w:w="16" w:type="dxa"/>
        </w:trPr>
        <w:tc>
          <w:tcPr>
            <w:tcW w:w="609" w:type="dxa"/>
            <w:vMerge/>
          </w:tcPr>
          <w:p w14:paraId="5CE65EC4" w14:textId="77777777" w:rsidR="00D27C48" w:rsidRPr="000B7531" w:rsidRDefault="00D27C48">
            <w:pPr>
              <w:rPr>
                <w:sz w:val="20"/>
                <w:szCs w:val="20"/>
              </w:rPr>
            </w:pPr>
          </w:p>
        </w:tc>
        <w:tc>
          <w:tcPr>
            <w:tcW w:w="2806" w:type="dxa"/>
          </w:tcPr>
          <w:p w14:paraId="0CCE7D51" w14:textId="77777777" w:rsidR="00D27C48" w:rsidRPr="000B7531" w:rsidRDefault="00D27C48">
            <w:pPr>
              <w:rPr>
                <w:sz w:val="20"/>
                <w:szCs w:val="20"/>
              </w:rPr>
            </w:pPr>
            <w:r>
              <w:rPr>
                <w:sz w:val="20"/>
                <w:szCs w:val="20"/>
              </w:rPr>
              <w:t>b</w:t>
            </w:r>
            <w:r w:rsidRPr="000B7531">
              <w:rPr>
                <w:sz w:val="20"/>
                <w:szCs w:val="20"/>
              </w:rPr>
              <w:t xml:space="preserve">) the % </w:t>
            </w:r>
            <w:r>
              <w:rPr>
                <w:sz w:val="20"/>
                <w:szCs w:val="20"/>
              </w:rPr>
              <w:t xml:space="preserve">of directly supported enterprises </w:t>
            </w:r>
            <w:r w:rsidRPr="000B7531">
              <w:rPr>
                <w:sz w:val="20"/>
                <w:szCs w:val="20"/>
              </w:rPr>
              <w:t>that report significant growth</w:t>
            </w:r>
          </w:p>
        </w:tc>
        <w:tc>
          <w:tcPr>
            <w:tcW w:w="1376" w:type="dxa"/>
            <w:vAlign w:val="center"/>
          </w:tcPr>
          <w:p w14:paraId="68AA466B" w14:textId="55EEDDBB" w:rsidR="00D27C48" w:rsidRPr="000B7531" w:rsidRDefault="00864E78" w:rsidP="00864E78">
            <w:pPr>
              <w:jc w:val="center"/>
              <w:rPr>
                <w:color w:val="000000"/>
                <w:sz w:val="20"/>
                <w:szCs w:val="20"/>
              </w:rPr>
            </w:pPr>
            <w:r>
              <w:rPr>
                <w:color w:val="000000"/>
                <w:sz w:val="20"/>
                <w:szCs w:val="20"/>
              </w:rPr>
              <w:t>N/A</w:t>
            </w:r>
          </w:p>
        </w:tc>
        <w:tc>
          <w:tcPr>
            <w:tcW w:w="1440" w:type="dxa"/>
            <w:gridSpan w:val="4"/>
            <w:vAlign w:val="center"/>
          </w:tcPr>
          <w:p w14:paraId="675C6756" w14:textId="7B5A8016" w:rsidR="00D27C48" w:rsidRPr="000B7531" w:rsidRDefault="00567E89" w:rsidP="00DB6920">
            <w:pPr>
              <w:jc w:val="center"/>
              <w:rPr>
                <w:color w:val="000000"/>
                <w:sz w:val="20"/>
                <w:szCs w:val="20"/>
              </w:rPr>
            </w:pPr>
            <w:r>
              <w:rPr>
                <w:color w:val="000000" w:themeColor="text1"/>
                <w:sz w:val="20"/>
                <w:szCs w:val="20"/>
              </w:rPr>
              <w:t>45</w:t>
            </w:r>
            <w:r w:rsidR="00D27C48" w:rsidRPr="000B7531">
              <w:rPr>
                <w:color w:val="000000" w:themeColor="text1"/>
                <w:sz w:val="20"/>
                <w:szCs w:val="20"/>
              </w:rPr>
              <w:t>%</w:t>
            </w:r>
          </w:p>
        </w:tc>
        <w:tc>
          <w:tcPr>
            <w:tcW w:w="1620" w:type="dxa"/>
            <w:shd w:val="clear" w:color="auto" w:fill="DEEAF6" w:themeFill="accent5" w:themeFillTint="33"/>
            <w:vAlign w:val="center"/>
          </w:tcPr>
          <w:p w14:paraId="5EF540BB" w14:textId="3510A6D7" w:rsidR="00D27C48" w:rsidRPr="00F62F4D" w:rsidRDefault="009949A3" w:rsidP="00DB6920">
            <w:pPr>
              <w:jc w:val="center"/>
              <w:rPr>
                <w:color w:val="000000"/>
                <w:sz w:val="20"/>
                <w:szCs w:val="20"/>
              </w:rPr>
            </w:pPr>
            <w:r w:rsidRPr="00F62F4D">
              <w:rPr>
                <w:color w:val="000000"/>
                <w:sz w:val="20"/>
                <w:szCs w:val="20"/>
              </w:rPr>
              <w:t>34%</w:t>
            </w:r>
          </w:p>
        </w:tc>
        <w:tc>
          <w:tcPr>
            <w:tcW w:w="1620" w:type="dxa"/>
            <w:vAlign w:val="center"/>
          </w:tcPr>
          <w:p w14:paraId="01C134C2" w14:textId="4982A2D1" w:rsidR="00D27C48" w:rsidRPr="000B7531" w:rsidRDefault="00F92F5F" w:rsidP="00F92F5F">
            <w:pPr>
              <w:jc w:val="center"/>
              <w:rPr>
                <w:color w:val="000000"/>
                <w:sz w:val="20"/>
                <w:szCs w:val="20"/>
              </w:rPr>
            </w:pPr>
            <w:r w:rsidRPr="002B2E50">
              <w:rPr>
                <w:rFonts w:hint="eastAsia"/>
                <w:color w:val="00B050"/>
                <w:sz w:val="20"/>
                <w:szCs w:val="20"/>
              </w:rPr>
              <w:t>●</w:t>
            </w:r>
          </w:p>
        </w:tc>
        <w:tc>
          <w:tcPr>
            <w:tcW w:w="1620" w:type="dxa"/>
          </w:tcPr>
          <w:p w14:paraId="753E73E1" w14:textId="77777777" w:rsidR="00367DAE" w:rsidRDefault="00367DAE" w:rsidP="001F20C0">
            <w:pPr>
              <w:jc w:val="center"/>
              <w:rPr>
                <w:color w:val="000000"/>
                <w:sz w:val="20"/>
                <w:szCs w:val="20"/>
              </w:rPr>
            </w:pPr>
          </w:p>
          <w:p w14:paraId="0FF26BCE" w14:textId="647ED32D" w:rsidR="00367DAE" w:rsidRDefault="0000497E" w:rsidP="001F20C0">
            <w:pPr>
              <w:jc w:val="center"/>
              <w:rPr>
                <w:color w:val="000000"/>
                <w:sz w:val="20"/>
                <w:szCs w:val="20"/>
              </w:rPr>
            </w:pPr>
            <w:r>
              <w:rPr>
                <w:color w:val="000000"/>
                <w:sz w:val="20"/>
                <w:szCs w:val="20"/>
              </w:rPr>
              <w:t>5</w:t>
            </w:r>
            <w:r w:rsidR="004D46B3">
              <w:rPr>
                <w:color w:val="000000"/>
                <w:sz w:val="20"/>
                <w:szCs w:val="20"/>
              </w:rPr>
              <w:t>5</w:t>
            </w:r>
            <w:r w:rsidR="00F56F86">
              <w:rPr>
                <w:color w:val="000000"/>
                <w:sz w:val="20"/>
                <w:szCs w:val="20"/>
              </w:rPr>
              <w:t>%</w:t>
            </w:r>
          </w:p>
        </w:tc>
        <w:tc>
          <w:tcPr>
            <w:tcW w:w="1620" w:type="dxa"/>
          </w:tcPr>
          <w:p w14:paraId="3A98E2C0" w14:textId="77777777" w:rsidR="001E46A5" w:rsidRDefault="001E46A5" w:rsidP="001F20C0">
            <w:pPr>
              <w:jc w:val="center"/>
              <w:rPr>
                <w:color w:val="000000"/>
                <w:sz w:val="20"/>
                <w:szCs w:val="20"/>
              </w:rPr>
            </w:pPr>
          </w:p>
          <w:p w14:paraId="023E89DF" w14:textId="5102DBC3" w:rsidR="00367DAE" w:rsidRDefault="004D46B3" w:rsidP="001F20C0">
            <w:pPr>
              <w:jc w:val="center"/>
              <w:rPr>
                <w:color w:val="000000"/>
                <w:sz w:val="20"/>
                <w:szCs w:val="20"/>
              </w:rPr>
            </w:pPr>
            <w:r>
              <w:rPr>
                <w:color w:val="000000"/>
                <w:sz w:val="20"/>
                <w:szCs w:val="20"/>
              </w:rPr>
              <w:t>7</w:t>
            </w:r>
            <w:r w:rsidR="0000497E">
              <w:rPr>
                <w:color w:val="000000"/>
                <w:sz w:val="20"/>
                <w:szCs w:val="20"/>
              </w:rPr>
              <w:t>0</w:t>
            </w:r>
            <w:r w:rsidR="00F56F86">
              <w:rPr>
                <w:color w:val="000000"/>
                <w:sz w:val="20"/>
                <w:szCs w:val="20"/>
              </w:rPr>
              <w:t>%</w:t>
            </w:r>
          </w:p>
        </w:tc>
        <w:tc>
          <w:tcPr>
            <w:tcW w:w="1620" w:type="dxa"/>
          </w:tcPr>
          <w:p w14:paraId="3819CE31" w14:textId="77777777" w:rsidR="001E46A5" w:rsidRDefault="001E46A5" w:rsidP="001F20C0">
            <w:pPr>
              <w:jc w:val="center"/>
              <w:rPr>
                <w:color w:val="000000"/>
                <w:sz w:val="20"/>
                <w:szCs w:val="20"/>
              </w:rPr>
            </w:pPr>
          </w:p>
          <w:p w14:paraId="4F13CA78" w14:textId="2B2EA918" w:rsidR="00AD303B" w:rsidRPr="000B7531" w:rsidRDefault="001F20C0" w:rsidP="001F20C0">
            <w:pPr>
              <w:jc w:val="center"/>
              <w:rPr>
                <w:color w:val="000000"/>
                <w:sz w:val="20"/>
                <w:szCs w:val="20"/>
              </w:rPr>
            </w:pPr>
            <w:r>
              <w:rPr>
                <w:color w:val="000000"/>
                <w:sz w:val="20"/>
                <w:szCs w:val="20"/>
              </w:rPr>
              <w:t>80%</w:t>
            </w:r>
          </w:p>
        </w:tc>
      </w:tr>
      <w:tr w:rsidR="00502146" w:rsidRPr="000B7531" w14:paraId="1BBB6380" w14:textId="77777777" w:rsidTr="00DB6920">
        <w:tc>
          <w:tcPr>
            <w:tcW w:w="609" w:type="dxa"/>
          </w:tcPr>
          <w:p w14:paraId="4CBBABCF" w14:textId="77777777" w:rsidR="00502146" w:rsidRPr="000B7531" w:rsidRDefault="00502146">
            <w:pPr>
              <w:rPr>
                <w:sz w:val="20"/>
                <w:szCs w:val="20"/>
              </w:rPr>
            </w:pPr>
          </w:p>
        </w:tc>
        <w:tc>
          <w:tcPr>
            <w:tcW w:w="13738" w:type="dxa"/>
            <w:gridSpan w:val="12"/>
            <w:shd w:val="clear" w:color="auto" w:fill="D9D9D9" w:themeFill="background1" w:themeFillShade="D9"/>
          </w:tcPr>
          <w:p w14:paraId="58ECB372" w14:textId="142F6ECF" w:rsidR="00502146" w:rsidRDefault="00957217" w:rsidP="005657C1">
            <w:pPr>
              <w:rPr>
                <w:b/>
                <w:bCs/>
                <w:i/>
                <w:iCs/>
                <w:color w:val="000000"/>
                <w:sz w:val="20"/>
                <w:szCs w:val="20"/>
              </w:rPr>
            </w:pPr>
            <w:r>
              <w:rPr>
                <w:b/>
                <w:bCs/>
                <w:i/>
                <w:iCs/>
                <w:color w:val="000000"/>
                <w:sz w:val="20"/>
                <w:szCs w:val="20"/>
              </w:rPr>
              <w:t xml:space="preserve">a) </w:t>
            </w:r>
            <w:r w:rsidR="00AB34CC">
              <w:rPr>
                <w:b/>
                <w:bCs/>
                <w:i/>
                <w:iCs/>
                <w:color w:val="000000"/>
                <w:sz w:val="20"/>
                <w:szCs w:val="20"/>
              </w:rPr>
              <w:t>Cumulative</w:t>
            </w:r>
            <w:r>
              <w:rPr>
                <w:b/>
                <w:bCs/>
                <w:i/>
                <w:iCs/>
                <w:color w:val="000000"/>
                <w:sz w:val="20"/>
                <w:szCs w:val="20"/>
              </w:rPr>
              <w:t xml:space="preserve">; b) </w:t>
            </w:r>
            <w:r w:rsidR="009175D7">
              <w:rPr>
                <w:b/>
                <w:bCs/>
                <w:i/>
                <w:iCs/>
                <w:color w:val="000000"/>
                <w:sz w:val="20"/>
                <w:szCs w:val="20"/>
              </w:rPr>
              <w:t>incremental</w:t>
            </w:r>
          </w:p>
          <w:p w14:paraId="31D6E27B" w14:textId="42CD4C16" w:rsidR="005657C1" w:rsidRPr="00DB6920" w:rsidRDefault="005657C1" w:rsidP="00DB6920">
            <w:pPr>
              <w:rPr>
                <w:b/>
                <w:bCs/>
                <w:i/>
                <w:iCs/>
                <w:color w:val="000000"/>
                <w:sz w:val="20"/>
                <w:szCs w:val="20"/>
              </w:rPr>
            </w:pPr>
          </w:p>
        </w:tc>
      </w:tr>
      <w:tr w:rsidR="0093281C" w:rsidRPr="000B7531" w14:paraId="29EFBDB3" w14:textId="77777777">
        <w:trPr>
          <w:gridAfter w:val="1"/>
          <w:wAfter w:w="16" w:type="dxa"/>
        </w:trPr>
        <w:tc>
          <w:tcPr>
            <w:tcW w:w="609" w:type="dxa"/>
            <w:shd w:val="clear" w:color="auto" w:fill="808080" w:themeFill="background1" w:themeFillShade="80"/>
            <w:textDirection w:val="btLr"/>
            <w:vAlign w:val="center"/>
          </w:tcPr>
          <w:p w14:paraId="1D936034" w14:textId="77777777" w:rsidR="0093281C" w:rsidRPr="000B7531" w:rsidRDefault="0093281C">
            <w:pPr>
              <w:ind w:left="113" w:right="113"/>
              <w:jc w:val="center"/>
              <w:rPr>
                <w:sz w:val="20"/>
                <w:szCs w:val="20"/>
              </w:rPr>
            </w:pPr>
            <w:bookmarkStart w:id="0" w:name="_Hlk499036166"/>
            <w:r>
              <w:rPr>
                <w:sz w:val="20"/>
                <w:szCs w:val="20"/>
              </w:rPr>
              <w:t>CONTEXT INDICATOR 2</w:t>
            </w:r>
          </w:p>
        </w:tc>
        <w:tc>
          <w:tcPr>
            <w:tcW w:w="2806" w:type="dxa"/>
          </w:tcPr>
          <w:p w14:paraId="39DE6D0E" w14:textId="77777777" w:rsidR="0093281C" w:rsidRPr="000B7531" w:rsidRDefault="0093281C">
            <w:pPr>
              <w:spacing w:before="60" w:after="60" w:line="264" w:lineRule="auto"/>
              <w:rPr>
                <w:sz w:val="20"/>
                <w:szCs w:val="20"/>
              </w:rPr>
            </w:pPr>
            <w:r w:rsidRPr="000B7531">
              <w:rPr>
                <w:i/>
                <w:iCs/>
                <w:sz w:val="20"/>
                <w:szCs w:val="20"/>
              </w:rPr>
              <w:t>The percentage of small-scale industries with a loan or line of credit (</w:t>
            </w:r>
            <w:r w:rsidRPr="00C864C0">
              <w:rPr>
                <w:i/>
                <w:iCs/>
                <w:sz w:val="20"/>
                <w:szCs w:val="20"/>
                <w:u w:val="single"/>
              </w:rPr>
              <w:t>SDG indicator 9.3.2)</w:t>
            </w:r>
          </w:p>
        </w:tc>
        <w:tc>
          <w:tcPr>
            <w:tcW w:w="2096" w:type="dxa"/>
            <w:gridSpan w:val="4"/>
          </w:tcPr>
          <w:p w14:paraId="250A7479" w14:textId="77777777" w:rsidR="0093281C" w:rsidRPr="000B7531" w:rsidRDefault="0093281C">
            <w:pPr>
              <w:rPr>
                <w:b/>
                <w:bCs/>
                <w:sz w:val="20"/>
                <w:szCs w:val="20"/>
              </w:rPr>
            </w:pPr>
            <w:r w:rsidRPr="000B7531">
              <w:rPr>
                <w:b/>
                <w:bCs/>
                <w:sz w:val="20"/>
                <w:szCs w:val="20"/>
              </w:rPr>
              <w:t>Baseline</w:t>
            </w:r>
            <w:r w:rsidRPr="000B7531">
              <w:rPr>
                <w:sz w:val="20"/>
                <w:szCs w:val="20"/>
              </w:rPr>
              <w:t>:</w:t>
            </w:r>
          </w:p>
          <w:p w14:paraId="1D231D40" w14:textId="77777777" w:rsidR="0093281C" w:rsidRPr="000B7531" w:rsidRDefault="0093281C">
            <w:pPr>
              <w:rPr>
                <w:sz w:val="20"/>
                <w:szCs w:val="20"/>
              </w:rPr>
            </w:pPr>
            <w:r w:rsidRPr="000B7531">
              <w:rPr>
                <w:sz w:val="20"/>
                <w:szCs w:val="20"/>
              </w:rPr>
              <w:t>17.04% (2022)</w:t>
            </w:r>
          </w:p>
        </w:tc>
        <w:tc>
          <w:tcPr>
            <w:tcW w:w="5580" w:type="dxa"/>
            <w:gridSpan w:val="4"/>
          </w:tcPr>
          <w:p w14:paraId="592EE68E" w14:textId="603DBA81" w:rsidR="00FC0487" w:rsidRDefault="00FC0487">
            <w:pPr>
              <w:rPr>
                <w:sz w:val="20"/>
                <w:szCs w:val="20"/>
              </w:rPr>
            </w:pPr>
            <w:r>
              <w:rPr>
                <w:b/>
                <w:bCs/>
                <w:sz w:val="20"/>
                <w:szCs w:val="20"/>
              </w:rPr>
              <w:t xml:space="preserve">Latest data: </w:t>
            </w:r>
          </w:p>
          <w:p w14:paraId="52F863A3" w14:textId="17E14DF5" w:rsidR="00B60301" w:rsidRPr="00B60301" w:rsidRDefault="00B60301">
            <w:pPr>
              <w:rPr>
                <w:sz w:val="20"/>
                <w:szCs w:val="20"/>
              </w:rPr>
            </w:pPr>
            <w:r w:rsidRPr="00B60301">
              <w:rPr>
                <w:sz w:val="20"/>
                <w:szCs w:val="20"/>
              </w:rPr>
              <w:t>16.94</w:t>
            </w:r>
            <w:r w:rsidR="00551285">
              <w:rPr>
                <w:sz w:val="20"/>
                <w:szCs w:val="20"/>
              </w:rPr>
              <w:t>%</w:t>
            </w:r>
            <w:r w:rsidRPr="00B60301">
              <w:rPr>
                <w:sz w:val="20"/>
                <w:szCs w:val="20"/>
              </w:rPr>
              <w:t xml:space="preserve"> (</w:t>
            </w:r>
            <w:r w:rsidR="00417562">
              <w:rPr>
                <w:sz w:val="20"/>
                <w:szCs w:val="20"/>
              </w:rPr>
              <w:t>LDCs</w:t>
            </w:r>
            <w:r w:rsidR="00D0652A">
              <w:rPr>
                <w:sz w:val="20"/>
                <w:szCs w:val="20"/>
              </w:rPr>
              <w:t>, 2023</w:t>
            </w:r>
            <w:r>
              <w:rPr>
                <w:sz w:val="20"/>
                <w:szCs w:val="20"/>
              </w:rPr>
              <w:t>)</w:t>
            </w:r>
          </w:p>
        </w:tc>
        <w:tc>
          <w:tcPr>
            <w:tcW w:w="3240" w:type="dxa"/>
            <w:gridSpan w:val="2"/>
            <w:shd w:val="clear" w:color="auto" w:fill="D9D9D9" w:themeFill="background1" w:themeFillShade="D9"/>
          </w:tcPr>
          <w:p w14:paraId="22441A8D" w14:textId="77777777" w:rsidR="00AD303B" w:rsidRPr="000B7531" w:rsidRDefault="00AD303B">
            <w:pPr>
              <w:rPr>
                <w:b/>
                <w:bCs/>
                <w:sz w:val="20"/>
                <w:szCs w:val="20"/>
              </w:rPr>
            </w:pPr>
            <w:r w:rsidRPr="000B7531">
              <w:rPr>
                <w:b/>
                <w:bCs/>
                <w:sz w:val="20"/>
                <w:szCs w:val="20"/>
              </w:rPr>
              <w:t>Expected direction of progress:</w:t>
            </w:r>
          </w:p>
          <w:p w14:paraId="27C3C660" w14:textId="7BD9B537" w:rsidR="00AD303B" w:rsidRPr="000B7531" w:rsidRDefault="00AD303B">
            <w:pPr>
              <w:rPr>
                <w:b/>
                <w:bCs/>
                <w:sz w:val="20"/>
                <w:szCs w:val="20"/>
              </w:rPr>
            </w:pPr>
            <w:r>
              <w:rPr>
                <w:sz w:val="20"/>
                <w:szCs w:val="20"/>
              </w:rPr>
              <w:t>I</w:t>
            </w:r>
            <w:r w:rsidRPr="000B7531">
              <w:rPr>
                <w:sz w:val="20"/>
                <w:szCs w:val="20"/>
              </w:rPr>
              <w:t>ncrease</w:t>
            </w:r>
          </w:p>
        </w:tc>
      </w:tr>
      <w:bookmarkEnd w:id="0"/>
      <w:tr w:rsidR="0093281C" w:rsidRPr="000B7531" w14:paraId="66FC3407" w14:textId="77777777">
        <w:trPr>
          <w:gridAfter w:val="1"/>
          <w:wAfter w:w="16" w:type="dxa"/>
        </w:trPr>
        <w:tc>
          <w:tcPr>
            <w:tcW w:w="14331" w:type="dxa"/>
            <w:gridSpan w:val="12"/>
            <w:shd w:val="clear" w:color="auto" w:fill="8496B0" w:themeFill="text2" w:themeFillTint="99"/>
          </w:tcPr>
          <w:p w14:paraId="6BEEFCF3" w14:textId="78B78953" w:rsidR="00AD303B" w:rsidRPr="000B7531" w:rsidRDefault="00AD303B">
            <w:pPr>
              <w:rPr>
                <w:rFonts w:eastAsia="Calibri"/>
                <w:b/>
                <w:bCs/>
                <w:color w:val="FFFF00"/>
                <w:sz w:val="20"/>
                <w:szCs w:val="20"/>
              </w:rPr>
            </w:pPr>
            <w:r w:rsidRPr="000B7531">
              <w:rPr>
                <w:rFonts w:eastAsia="Calibri"/>
                <w:b/>
                <w:bCs/>
                <w:color w:val="FFFF00"/>
                <w:sz w:val="20"/>
                <w:szCs w:val="20"/>
              </w:rPr>
              <w:t>Increased availability of products, services, and infrastructures</w:t>
            </w:r>
          </w:p>
        </w:tc>
      </w:tr>
      <w:tr w:rsidR="0093281C" w:rsidRPr="000B7531" w14:paraId="7705880B" w14:textId="77777777">
        <w:tc>
          <w:tcPr>
            <w:tcW w:w="609" w:type="dxa"/>
            <w:vMerge w:val="restart"/>
          </w:tcPr>
          <w:p w14:paraId="7464E9D9" w14:textId="77777777" w:rsidR="0093281C" w:rsidRPr="000B7531" w:rsidRDefault="0093281C">
            <w:pPr>
              <w:rPr>
                <w:sz w:val="20"/>
                <w:szCs w:val="20"/>
              </w:rPr>
            </w:pPr>
            <w:r w:rsidRPr="000B7531">
              <w:rPr>
                <w:sz w:val="20"/>
                <w:szCs w:val="20"/>
              </w:rPr>
              <w:lastRenderedPageBreak/>
              <w:t>OC 1.3</w:t>
            </w:r>
          </w:p>
        </w:tc>
        <w:tc>
          <w:tcPr>
            <w:tcW w:w="13738" w:type="dxa"/>
            <w:gridSpan w:val="12"/>
          </w:tcPr>
          <w:p w14:paraId="73F55D09" w14:textId="4B2816E7" w:rsidR="00AD303B" w:rsidRPr="000B7531" w:rsidRDefault="00AD303B">
            <w:pPr>
              <w:rPr>
                <w:b/>
                <w:bCs/>
                <w:color w:val="000000"/>
                <w:sz w:val="20"/>
                <w:szCs w:val="20"/>
              </w:rPr>
            </w:pPr>
            <w:r w:rsidRPr="000B7531">
              <w:rPr>
                <w:b/>
                <w:bCs/>
                <w:color w:val="000000"/>
                <w:sz w:val="20"/>
                <w:szCs w:val="20"/>
              </w:rPr>
              <w:t>The number of new or improved products, services and infrastructures scaled up</w:t>
            </w:r>
            <w:r w:rsidR="003F3C56">
              <w:rPr>
                <w:b/>
                <w:bCs/>
                <w:color w:val="000000"/>
                <w:sz w:val="20"/>
                <w:szCs w:val="20"/>
              </w:rPr>
              <w:t xml:space="preserve"> or completed</w:t>
            </w:r>
            <w:r w:rsidRPr="000B7531">
              <w:rPr>
                <w:b/>
                <w:bCs/>
                <w:color w:val="000000"/>
                <w:sz w:val="20"/>
                <w:szCs w:val="20"/>
              </w:rPr>
              <w:t xml:space="preserve"> by UNCDF-supported partners or replicated / enhanced by others</w:t>
            </w:r>
            <w:r w:rsidR="007C3736">
              <w:rPr>
                <w:rStyle w:val="FootnoteReference"/>
                <w:b/>
                <w:bCs/>
                <w:color w:val="000000"/>
                <w:sz w:val="20"/>
                <w:szCs w:val="20"/>
              </w:rPr>
              <w:footnoteReference w:id="7"/>
            </w:r>
          </w:p>
        </w:tc>
      </w:tr>
      <w:tr w:rsidR="00D27C48" w:rsidRPr="000B7531" w14:paraId="78D91DCF" w14:textId="6931C56B" w:rsidTr="009311AA">
        <w:trPr>
          <w:gridAfter w:val="1"/>
          <w:wAfter w:w="16" w:type="dxa"/>
        </w:trPr>
        <w:tc>
          <w:tcPr>
            <w:tcW w:w="609" w:type="dxa"/>
            <w:vMerge/>
          </w:tcPr>
          <w:p w14:paraId="2A41146B" w14:textId="77777777" w:rsidR="00D27C48" w:rsidRPr="000B7531" w:rsidRDefault="00D27C48">
            <w:pPr>
              <w:rPr>
                <w:sz w:val="20"/>
                <w:szCs w:val="20"/>
              </w:rPr>
            </w:pPr>
          </w:p>
        </w:tc>
        <w:tc>
          <w:tcPr>
            <w:tcW w:w="2806" w:type="dxa"/>
          </w:tcPr>
          <w:p w14:paraId="1DB9219E" w14:textId="77777777" w:rsidR="00D27C48" w:rsidRPr="000B7531" w:rsidRDefault="00D27C48">
            <w:pPr>
              <w:rPr>
                <w:sz w:val="20"/>
                <w:szCs w:val="20"/>
              </w:rPr>
            </w:pPr>
            <w:r>
              <w:rPr>
                <w:sz w:val="20"/>
                <w:szCs w:val="20"/>
              </w:rPr>
              <w:t xml:space="preserve">a) </w:t>
            </w:r>
            <w:r w:rsidRPr="000B7531">
              <w:rPr>
                <w:sz w:val="20"/>
                <w:szCs w:val="20"/>
              </w:rPr>
              <w:t>Total</w:t>
            </w:r>
          </w:p>
        </w:tc>
        <w:tc>
          <w:tcPr>
            <w:tcW w:w="1376" w:type="dxa"/>
            <w:tcBorders>
              <w:bottom w:val="single" w:sz="4" w:space="0" w:color="auto"/>
            </w:tcBorders>
            <w:vAlign w:val="center"/>
          </w:tcPr>
          <w:p w14:paraId="624B6E95" w14:textId="32CEB7D0" w:rsidR="00E8747E" w:rsidRPr="00661219" w:rsidRDefault="00063040" w:rsidP="00EA67E7">
            <w:pPr>
              <w:jc w:val="center"/>
              <w:rPr>
                <w:sz w:val="20"/>
                <w:szCs w:val="20"/>
              </w:rPr>
            </w:pPr>
            <w:r w:rsidRPr="00661219">
              <w:rPr>
                <w:sz w:val="20"/>
                <w:szCs w:val="20"/>
              </w:rPr>
              <w:t>429</w:t>
            </w:r>
          </w:p>
        </w:tc>
        <w:tc>
          <w:tcPr>
            <w:tcW w:w="1440" w:type="dxa"/>
            <w:gridSpan w:val="4"/>
            <w:tcBorders>
              <w:bottom w:val="single" w:sz="4" w:space="0" w:color="auto"/>
            </w:tcBorders>
            <w:vAlign w:val="center"/>
          </w:tcPr>
          <w:p w14:paraId="02DE2F36" w14:textId="2005AF5C" w:rsidR="0036453A" w:rsidRPr="00661219" w:rsidRDefault="008C1FE9" w:rsidP="00EA67E7">
            <w:pPr>
              <w:jc w:val="center"/>
              <w:rPr>
                <w:sz w:val="20"/>
                <w:szCs w:val="20"/>
              </w:rPr>
            </w:pPr>
            <w:r w:rsidRPr="00661219">
              <w:rPr>
                <w:sz w:val="20"/>
                <w:szCs w:val="20"/>
              </w:rPr>
              <w:t>77</w:t>
            </w:r>
            <w:r w:rsidR="008D5CE6" w:rsidRPr="00661219">
              <w:rPr>
                <w:sz w:val="20"/>
                <w:szCs w:val="20"/>
              </w:rPr>
              <w:t>9</w:t>
            </w:r>
            <w:r w:rsidR="00D27C48" w:rsidRPr="00661219">
              <w:rPr>
                <w:sz w:val="20"/>
                <w:szCs w:val="20"/>
              </w:rPr>
              <w:t xml:space="preserve">                                     </w:t>
            </w:r>
          </w:p>
        </w:tc>
        <w:tc>
          <w:tcPr>
            <w:tcW w:w="1620" w:type="dxa"/>
            <w:tcBorders>
              <w:bottom w:val="single" w:sz="4" w:space="0" w:color="auto"/>
            </w:tcBorders>
            <w:shd w:val="clear" w:color="auto" w:fill="DEEAF6" w:themeFill="accent5" w:themeFillTint="33"/>
            <w:vAlign w:val="center"/>
          </w:tcPr>
          <w:p w14:paraId="20C5DF5E" w14:textId="20029366" w:rsidR="001D525E" w:rsidRPr="00661219" w:rsidRDefault="001D525E" w:rsidP="00837264">
            <w:pPr>
              <w:jc w:val="center"/>
              <w:rPr>
                <w:color w:val="000000"/>
                <w:sz w:val="20"/>
                <w:szCs w:val="20"/>
              </w:rPr>
            </w:pPr>
            <w:r w:rsidRPr="00661219">
              <w:rPr>
                <w:color w:val="000000"/>
                <w:sz w:val="20"/>
                <w:szCs w:val="20"/>
              </w:rPr>
              <w:t>844</w:t>
            </w:r>
          </w:p>
        </w:tc>
        <w:tc>
          <w:tcPr>
            <w:tcW w:w="1620" w:type="dxa"/>
            <w:tcBorders>
              <w:bottom w:val="single" w:sz="4" w:space="0" w:color="auto"/>
            </w:tcBorders>
            <w:vAlign w:val="center"/>
          </w:tcPr>
          <w:p w14:paraId="6216EE31" w14:textId="6988750B" w:rsidR="00D27C48" w:rsidRPr="00661219" w:rsidRDefault="00631E41">
            <w:pPr>
              <w:jc w:val="center"/>
              <w:rPr>
                <w:color w:val="000000"/>
                <w:sz w:val="20"/>
                <w:szCs w:val="20"/>
              </w:rPr>
            </w:pPr>
            <w:r w:rsidRPr="00661219">
              <w:rPr>
                <w:rFonts w:hint="eastAsia"/>
                <w:color w:val="00B050"/>
                <w:sz w:val="20"/>
                <w:szCs w:val="20"/>
              </w:rPr>
              <w:t>●</w:t>
            </w:r>
          </w:p>
        </w:tc>
        <w:tc>
          <w:tcPr>
            <w:tcW w:w="1620" w:type="dxa"/>
            <w:tcBorders>
              <w:bottom w:val="single" w:sz="4" w:space="0" w:color="auto"/>
            </w:tcBorders>
          </w:tcPr>
          <w:p w14:paraId="481941B2" w14:textId="144991C2" w:rsidR="001D525E" w:rsidRPr="00661219" w:rsidRDefault="002D7322" w:rsidP="00C47BD8">
            <w:pPr>
              <w:jc w:val="center"/>
              <w:rPr>
                <w:color w:val="000000"/>
                <w:sz w:val="20"/>
                <w:szCs w:val="20"/>
              </w:rPr>
            </w:pPr>
            <w:r w:rsidRPr="00661219">
              <w:rPr>
                <w:color w:val="000000"/>
                <w:sz w:val="20"/>
                <w:szCs w:val="20"/>
              </w:rPr>
              <w:t>969</w:t>
            </w:r>
          </w:p>
        </w:tc>
        <w:tc>
          <w:tcPr>
            <w:tcW w:w="1620" w:type="dxa"/>
            <w:tcBorders>
              <w:bottom w:val="single" w:sz="4" w:space="0" w:color="auto"/>
            </w:tcBorders>
          </w:tcPr>
          <w:p w14:paraId="4FA1D029" w14:textId="257F2C66" w:rsidR="002D7322" w:rsidRPr="00661219" w:rsidRDefault="002D7322" w:rsidP="00C47BD8">
            <w:pPr>
              <w:jc w:val="center"/>
              <w:rPr>
                <w:color w:val="000000"/>
                <w:sz w:val="20"/>
                <w:szCs w:val="20"/>
              </w:rPr>
            </w:pPr>
            <w:r w:rsidRPr="00661219">
              <w:rPr>
                <w:color w:val="000000"/>
                <w:sz w:val="20"/>
                <w:szCs w:val="20"/>
              </w:rPr>
              <w:t>1,097</w:t>
            </w:r>
          </w:p>
        </w:tc>
        <w:tc>
          <w:tcPr>
            <w:tcW w:w="1620" w:type="dxa"/>
            <w:tcBorders>
              <w:bottom w:val="single" w:sz="4" w:space="0" w:color="auto"/>
            </w:tcBorders>
          </w:tcPr>
          <w:p w14:paraId="53310DE1" w14:textId="241271BE" w:rsidR="002D7322" w:rsidRPr="00661219" w:rsidRDefault="00594762" w:rsidP="00C47BD8">
            <w:pPr>
              <w:jc w:val="center"/>
              <w:rPr>
                <w:color w:val="000000"/>
                <w:sz w:val="20"/>
                <w:szCs w:val="20"/>
              </w:rPr>
            </w:pPr>
            <w:r w:rsidRPr="00661219">
              <w:rPr>
                <w:color w:val="000000"/>
                <w:sz w:val="20"/>
                <w:szCs w:val="20"/>
              </w:rPr>
              <w:t>1,225</w:t>
            </w:r>
          </w:p>
        </w:tc>
      </w:tr>
      <w:tr w:rsidR="00D27C48" w:rsidRPr="000B7531" w14:paraId="30BFD152" w14:textId="560769C0" w:rsidTr="00DB6920">
        <w:trPr>
          <w:gridAfter w:val="1"/>
          <w:wAfter w:w="16" w:type="dxa"/>
        </w:trPr>
        <w:tc>
          <w:tcPr>
            <w:tcW w:w="609" w:type="dxa"/>
            <w:vMerge/>
          </w:tcPr>
          <w:p w14:paraId="3C599200" w14:textId="77777777" w:rsidR="00D27C48" w:rsidRPr="000B7531" w:rsidRDefault="00D27C48">
            <w:pPr>
              <w:rPr>
                <w:sz w:val="20"/>
                <w:szCs w:val="20"/>
              </w:rPr>
            </w:pPr>
          </w:p>
        </w:tc>
        <w:tc>
          <w:tcPr>
            <w:tcW w:w="2806" w:type="dxa"/>
          </w:tcPr>
          <w:p w14:paraId="5342D0F5" w14:textId="77777777" w:rsidR="00D27C48" w:rsidRPr="000B7531" w:rsidRDefault="00D27C48" w:rsidP="00382CAA">
            <w:pPr>
              <w:rPr>
                <w:sz w:val="20"/>
                <w:szCs w:val="20"/>
              </w:rPr>
            </w:pPr>
            <w:r>
              <w:rPr>
                <w:sz w:val="20"/>
                <w:szCs w:val="20"/>
              </w:rPr>
              <w:t>a.1</w:t>
            </w:r>
            <w:r w:rsidRPr="000B7531">
              <w:rPr>
                <w:sz w:val="20"/>
                <w:szCs w:val="20"/>
              </w:rPr>
              <w:t>)</w:t>
            </w:r>
            <w:r>
              <w:rPr>
                <w:sz w:val="20"/>
                <w:szCs w:val="20"/>
              </w:rPr>
              <w:t xml:space="preserve"> </w:t>
            </w:r>
            <w:r w:rsidRPr="000B7531">
              <w:rPr>
                <w:sz w:val="20"/>
                <w:szCs w:val="20"/>
              </w:rPr>
              <w:t>digital products and services</w:t>
            </w:r>
          </w:p>
        </w:tc>
        <w:tc>
          <w:tcPr>
            <w:tcW w:w="1376" w:type="dxa"/>
            <w:shd w:val="clear" w:color="auto" w:fill="auto"/>
            <w:vAlign w:val="center"/>
          </w:tcPr>
          <w:p w14:paraId="4557215E" w14:textId="6E18AE8B" w:rsidR="00C92691" w:rsidRPr="00661219" w:rsidRDefault="00164D7D" w:rsidP="00DB6920">
            <w:pPr>
              <w:jc w:val="center"/>
              <w:rPr>
                <w:color w:val="000000"/>
                <w:sz w:val="20"/>
                <w:szCs w:val="20"/>
              </w:rPr>
            </w:pPr>
            <w:r w:rsidRPr="00661219">
              <w:rPr>
                <w:color w:val="000000"/>
                <w:sz w:val="20"/>
                <w:szCs w:val="20"/>
              </w:rPr>
              <w:t>37</w:t>
            </w:r>
          </w:p>
        </w:tc>
        <w:tc>
          <w:tcPr>
            <w:tcW w:w="1440" w:type="dxa"/>
            <w:gridSpan w:val="4"/>
            <w:shd w:val="clear" w:color="auto" w:fill="auto"/>
            <w:vAlign w:val="center"/>
          </w:tcPr>
          <w:p w14:paraId="3AA7EF3C" w14:textId="0187C5F6" w:rsidR="007043A9" w:rsidRPr="00661219" w:rsidRDefault="007043A9" w:rsidP="00DB6920">
            <w:pPr>
              <w:jc w:val="center"/>
              <w:rPr>
                <w:color w:val="000000"/>
                <w:sz w:val="20"/>
                <w:szCs w:val="20"/>
              </w:rPr>
            </w:pPr>
            <w:r w:rsidRPr="00661219">
              <w:rPr>
                <w:color w:val="000000"/>
                <w:sz w:val="20"/>
                <w:szCs w:val="20"/>
              </w:rPr>
              <w:t>112</w:t>
            </w:r>
          </w:p>
        </w:tc>
        <w:tc>
          <w:tcPr>
            <w:tcW w:w="1620" w:type="dxa"/>
            <w:shd w:val="clear" w:color="auto" w:fill="DEEAF6" w:themeFill="accent5" w:themeFillTint="33"/>
            <w:vAlign w:val="center"/>
          </w:tcPr>
          <w:p w14:paraId="5791B3B3" w14:textId="08A3E894" w:rsidR="00312009" w:rsidRPr="00661219" w:rsidRDefault="001D525E" w:rsidP="0036453A">
            <w:pPr>
              <w:jc w:val="center"/>
              <w:rPr>
                <w:color w:val="000000"/>
                <w:sz w:val="20"/>
                <w:szCs w:val="20"/>
              </w:rPr>
            </w:pPr>
            <w:r w:rsidRPr="00661219">
              <w:rPr>
                <w:color w:val="000000"/>
                <w:sz w:val="20"/>
                <w:szCs w:val="20"/>
              </w:rPr>
              <w:t>133</w:t>
            </w:r>
          </w:p>
        </w:tc>
        <w:tc>
          <w:tcPr>
            <w:tcW w:w="1620" w:type="dxa"/>
            <w:shd w:val="clear" w:color="auto" w:fill="auto"/>
            <w:vAlign w:val="center"/>
          </w:tcPr>
          <w:p w14:paraId="0BA7D13E" w14:textId="72150E1C" w:rsidR="00D27C48" w:rsidRPr="0035323F" w:rsidRDefault="00D27C48" w:rsidP="00C117DC">
            <w:pPr>
              <w:jc w:val="center"/>
              <w:rPr>
                <w:rFonts w:eastAsia="Malgun Gothic"/>
                <w:color w:val="000000"/>
                <w:sz w:val="20"/>
                <w:szCs w:val="20"/>
              </w:rPr>
            </w:pPr>
          </w:p>
        </w:tc>
        <w:tc>
          <w:tcPr>
            <w:tcW w:w="1620" w:type="dxa"/>
          </w:tcPr>
          <w:p w14:paraId="510C3D3B" w14:textId="3E3E2D2E" w:rsidR="001607BF" w:rsidRPr="00661219" w:rsidRDefault="001607BF" w:rsidP="00DB6920">
            <w:pPr>
              <w:jc w:val="center"/>
              <w:rPr>
                <w:color w:val="000000"/>
                <w:sz w:val="20"/>
                <w:szCs w:val="20"/>
              </w:rPr>
            </w:pPr>
            <w:r w:rsidRPr="00661219">
              <w:rPr>
                <w:color w:val="000000"/>
                <w:sz w:val="20"/>
                <w:szCs w:val="20"/>
              </w:rPr>
              <w:t>151</w:t>
            </w:r>
          </w:p>
        </w:tc>
        <w:tc>
          <w:tcPr>
            <w:tcW w:w="1620" w:type="dxa"/>
          </w:tcPr>
          <w:p w14:paraId="4826607B" w14:textId="7DF7FB77" w:rsidR="001607BF" w:rsidRPr="00661219" w:rsidRDefault="001607BF" w:rsidP="00DB6920">
            <w:pPr>
              <w:jc w:val="center"/>
              <w:rPr>
                <w:color w:val="000000"/>
                <w:sz w:val="20"/>
                <w:szCs w:val="20"/>
              </w:rPr>
            </w:pPr>
            <w:r w:rsidRPr="00661219">
              <w:rPr>
                <w:color w:val="000000"/>
                <w:sz w:val="20"/>
                <w:szCs w:val="20"/>
              </w:rPr>
              <w:t>171</w:t>
            </w:r>
          </w:p>
        </w:tc>
        <w:tc>
          <w:tcPr>
            <w:tcW w:w="1620" w:type="dxa"/>
          </w:tcPr>
          <w:p w14:paraId="7D2DD086" w14:textId="7CC211B4" w:rsidR="001607BF" w:rsidRPr="00661219" w:rsidRDefault="00CC0921" w:rsidP="00DB6920">
            <w:pPr>
              <w:jc w:val="center"/>
              <w:rPr>
                <w:color w:val="000000"/>
                <w:sz w:val="20"/>
                <w:szCs w:val="20"/>
              </w:rPr>
            </w:pPr>
            <w:r w:rsidRPr="00661219">
              <w:rPr>
                <w:color w:val="000000"/>
                <w:sz w:val="20"/>
                <w:szCs w:val="20"/>
              </w:rPr>
              <w:t>216</w:t>
            </w:r>
          </w:p>
        </w:tc>
      </w:tr>
      <w:tr w:rsidR="00D27C48" w:rsidRPr="000B7531" w14:paraId="65DCA3E8" w14:textId="129AB4AE" w:rsidTr="00DB6920">
        <w:trPr>
          <w:gridAfter w:val="1"/>
          <w:wAfter w:w="16" w:type="dxa"/>
        </w:trPr>
        <w:tc>
          <w:tcPr>
            <w:tcW w:w="609" w:type="dxa"/>
            <w:vMerge/>
          </w:tcPr>
          <w:p w14:paraId="49CDFE6C" w14:textId="77777777" w:rsidR="00D27C48" w:rsidRPr="000B7531" w:rsidRDefault="00D27C48">
            <w:pPr>
              <w:rPr>
                <w:sz w:val="20"/>
                <w:szCs w:val="20"/>
              </w:rPr>
            </w:pPr>
          </w:p>
        </w:tc>
        <w:tc>
          <w:tcPr>
            <w:tcW w:w="2806" w:type="dxa"/>
          </w:tcPr>
          <w:p w14:paraId="7EA64195" w14:textId="77777777" w:rsidR="00D27C48" w:rsidRPr="000B7531" w:rsidRDefault="00D27C48" w:rsidP="00382CAA">
            <w:pPr>
              <w:rPr>
                <w:sz w:val="20"/>
                <w:szCs w:val="20"/>
              </w:rPr>
            </w:pPr>
            <w:r>
              <w:rPr>
                <w:sz w:val="20"/>
                <w:szCs w:val="20"/>
              </w:rPr>
              <w:t>a.2</w:t>
            </w:r>
            <w:r w:rsidRPr="000B7531">
              <w:rPr>
                <w:sz w:val="20"/>
                <w:szCs w:val="20"/>
              </w:rPr>
              <w:t>)</w:t>
            </w:r>
            <w:r>
              <w:rPr>
                <w:sz w:val="20"/>
                <w:szCs w:val="20"/>
              </w:rPr>
              <w:t xml:space="preserve"> </w:t>
            </w:r>
            <w:r w:rsidRPr="000B7531">
              <w:rPr>
                <w:sz w:val="20"/>
                <w:szCs w:val="20"/>
              </w:rPr>
              <w:t>non-digital products and services</w:t>
            </w:r>
          </w:p>
        </w:tc>
        <w:tc>
          <w:tcPr>
            <w:tcW w:w="1376" w:type="dxa"/>
            <w:shd w:val="clear" w:color="auto" w:fill="auto"/>
            <w:vAlign w:val="center"/>
          </w:tcPr>
          <w:p w14:paraId="4B2EF4DA" w14:textId="673CDC0E" w:rsidR="00D73C3C" w:rsidRPr="00661219" w:rsidRDefault="00D73C3C" w:rsidP="00DB6920">
            <w:pPr>
              <w:jc w:val="center"/>
              <w:rPr>
                <w:color w:val="000000"/>
                <w:sz w:val="20"/>
                <w:szCs w:val="20"/>
              </w:rPr>
            </w:pPr>
            <w:r w:rsidRPr="00661219">
              <w:rPr>
                <w:color w:val="000000"/>
                <w:sz w:val="20"/>
                <w:szCs w:val="20"/>
              </w:rPr>
              <w:t>92</w:t>
            </w:r>
          </w:p>
        </w:tc>
        <w:tc>
          <w:tcPr>
            <w:tcW w:w="1440" w:type="dxa"/>
            <w:gridSpan w:val="4"/>
            <w:shd w:val="clear" w:color="auto" w:fill="auto"/>
            <w:vAlign w:val="center"/>
          </w:tcPr>
          <w:p w14:paraId="6374359F" w14:textId="4FB84FE1" w:rsidR="00D27C48" w:rsidRPr="00661219" w:rsidRDefault="007D1C8D" w:rsidP="00DB6920">
            <w:pPr>
              <w:jc w:val="center"/>
              <w:rPr>
                <w:color w:val="000000"/>
                <w:sz w:val="20"/>
                <w:szCs w:val="20"/>
              </w:rPr>
            </w:pPr>
            <w:r w:rsidRPr="00661219">
              <w:rPr>
                <w:color w:val="000000"/>
                <w:sz w:val="20"/>
                <w:szCs w:val="20"/>
              </w:rPr>
              <w:t>182</w:t>
            </w:r>
          </w:p>
        </w:tc>
        <w:tc>
          <w:tcPr>
            <w:tcW w:w="1620" w:type="dxa"/>
            <w:shd w:val="clear" w:color="auto" w:fill="DEEAF6" w:themeFill="accent5" w:themeFillTint="33"/>
            <w:vAlign w:val="center"/>
          </w:tcPr>
          <w:p w14:paraId="7C39FA36" w14:textId="51FDA3ED" w:rsidR="007D1C8D" w:rsidRPr="00661219" w:rsidRDefault="007D1C8D" w:rsidP="0036453A">
            <w:pPr>
              <w:jc w:val="center"/>
              <w:rPr>
                <w:color w:val="000000"/>
                <w:sz w:val="20"/>
                <w:szCs w:val="20"/>
              </w:rPr>
            </w:pPr>
            <w:r w:rsidRPr="00661219">
              <w:rPr>
                <w:color w:val="000000"/>
                <w:sz w:val="20"/>
                <w:szCs w:val="20"/>
              </w:rPr>
              <w:t>212</w:t>
            </w:r>
          </w:p>
        </w:tc>
        <w:tc>
          <w:tcPr>
            <w:tcW w:w="1620" w:type="dxa"/>
            <w:shd w:val="clear" w:color="auto" w:fill="auto"/>
            <w:vAlign w:val="center"/>
          </w:tcPr>
          <w:p w14:paraId="5740E792" w14:textId="2DA01A13" w:rsidR="00D27C48" w:rsidRPr="0035323F" w:rsidRDefault="00D27C48" w:rsidP="00C117DC">
            <w:pPr>
              <w:jc w:val="center"/>
              <w:rPr>
                <w:rFonts w:eastAsia="Malgun Gothic"/>
                <w:color w:val="000000"/>
                <w:sz w:val="20"/>
                <w:szCs w:val="20"/>
              </w:rPr>
            </w:pPr>
          </w:p>
        </w:tc>
        <w:tc>
          <w:tcPr>
            <w:tcW w:w="1620" w:type="dxa"/>
          </w:tcPr>
          <w:p w14:paraId="2A5CEAEA" w14:textId="594029B8" w:rsidR="00997397" w:rsidRPr="00661219" w:rsidRDefault="005E347B" w:rsidP="00DB6920">
            <w:pPr>
              <w:jc w:val="center"/>
              <w:rPr>
                <w:color w:val="000000"/>
                <w:sz w:val="20"/>
                <w:szCs w:val="20"/>
              </w:rPr>
            </w:pPr>
            <w:r w:rsidRPr="00661219">
              <w:rPr>
                <w:color w:val="000000"/>
                <w:sz w:val="20"/>
                <w:szCs w:val="20"/>
              </w:rPr>
              <w:t>244</w:t>
            </w:r>
          </w:p>
        </w:tc>
        <w:tc>
          <w:tcPr>
            <w:tcW w:w="1620" w:type="dxa"/>
          </w:tcPr>
          <w:p w14:paraId="52879F0B" w14:textId="75209B3C" w:rsidR="005E347B" w:rsidRPr="00661219" w:rsidRDefault="005E347B" w:rsidP="00DB6920">
            <w:pPr>
              <w:jc w:val="center"/>
              <w:rPr>
                <w:color w:val="000000"/>
                <w:sz w:val="20"/>
                <w:szCs w:val="20"/>
              </w:rPr>
            </w:pPr>
            <w:r w:rsidRPr="00661219">
              <w:rPr>
                <w:color w:val="000000"/>
                <w:sz w:val="20"/>
                <w:szCs w:val="20"/>
              </w:rPr>
              <w:t>277</w:t>
            </w:r>
          </w:p>
        </w:tc>
        <w:tc>
          <w:tcPr>
            <w:tcW w:w="1620" w:type="dxa"/>
          </w:tcPr>
          <w:p w14:paraId="6D731B49" w14:textId="0A26F4FC" w:rsidR="005E347B" w:rsidRPr="00661219" w:rsidRDefault="00E238C0" w:rsidP="00DB6920">
            <w:pPr>
              <w:jc w:val="center"/>
              <w:rPr>
                <w:color w:val="000000"/>
                <w:sz w:val="20"/>
                <w:szCs w:val="20"/>
              </w:rPr>
            </w:pPr>
            <w:r w:rsidRPr="00661219">
              <w:rPr>
                <w:color w:val="000000"/>
                <w:sz w:val="20"/>
                <w:szCs w:val="20"/>
              </w:rPr>
              <w:t>310</w:t>
            </w:r>
          </w:p>
        </w:tc>
      </w:tr>
      <w:tr w:rsidR="00D27C48" w:rsidRPr="000B7531" w14:paraId="42BCE643" w14:textId="19756AF2" w:rsidTr="00DB6920">
        <w:trPr>
          <w:gridAfter w:val="1"/>
          <w:wAfter w:w="16" w:type="dxa"/>
        </w:trPr>
        <w:tc>
          <w:tcPr>
            <w:tcW w:w="609" w:type="dxa"/>
            <w:vMerge/>
          </w:tcPr>
          <w:p w14:paraId="5C88E082" w14:textId="77777777" w:rsidR="00D27C48" w:rsidRPr="000B7531" w:rsidRDefault="00D27C48">
            <w:pPr>
              <w:rPr>
                <w:sz w:val="20"/>
                <w:szCs w:val="20"/>
              </w:rPr>
            </w:pPr>
          </w:p>
        </w:tc>
        <w:tc>
          <w:tcPr>
            <w:tcW w:w="2806" w:type="dxa"/>
          </w:tcPr>
          <w:p w14:paraId="0A19C448" w14:textId="77777777" w:rsidR="00D27C48" w:rsidRPr="000B7531" w:rsidRDefault="00D27C48" w:rsidP="00382CAA">
            <w:pPr>
              <w:rPr>
                <w:sz w:val="20"/>
                <w:szCs w:val="20"/>
              </w:rPr>
            </w:pPr>
            <w:r>
              <w:rPr>
                <w:sz w:val="20"/>
                <w:szCs w:val="20"/>
              </w:rPr>
              <w:t>a.3</w:t>
            </w:r>
            <w:r w:rsidRPr="000B7531">
              <w:rPr>
                <w:sz w:val="20"/>
                <w:szCs w:val="20"/>
              </w:rPr>
              <w:t>)</w:t>
            </w:r>
            <w:r>
              <w:rPr>
                <w:sz w:val="20"/>
                <w:szCs w:val="20"/>
              </w:rPr>
              <w:t xml:space="preserve"> </w:t>
            </w:r>
            <w:r w:rsidRPr="000B7531">
              <w:rPr>
                <w:sz w:val="20"/>
                <w:szCs w:val="20"/>
              </w:rPr>
              <w:t>infrastructure projects</w:t>
            </w:r>
          </w:p>
        </w:tc>
        <w:tc>
          <w:tcPr>
            <w:tcW w:w="1376" w:type="dxa"/>
            <w:shd w:val="clear" w:color="auto" w:fill="auto"/>
            <w:vAlign w:val="center"/>
          </w:tcPr>
          <w:p w14:paraId="198BA499" w14:textId="4AA6C658" w:rsidR="00D73C3C" w:rsidRPr="00661219" w:rsidRDefault="00D73C3C" w:rsidP="00DB6920">
            <w:pPr>
              <w:jc w:val="center"/>
              <w:rPr>
                <w:color w:val="000000"/>
                <w:sz w:val="20"/>
                <w:szCs w:val="20"/>
              </w:rPr>
            </w:pPr>
            <w:r w:rsidRPr="00661219">
              <w:rPr>
                <w:color w:val="000000"/>
                <w:sz w:val="20"/>
                <w:szCs w:val="20"/>
              </w:rPr>
              <w:t>300</w:t>
            </w:r>
          </w:p>
        </w:tc>
        <w:tc>
          <w:tcPr>
            <w:tcW w:w="1440" w:type="dxa"/>
            <w:gridSpan w:val="4"/>
            <w:shd w:val="clear" w:color="auto" w:fill="auto"/>
            <w:vAlign w:val="center"/>
          </w:tcPr>
          <w:p w14:paraId="1D363C07" w14:textId="30111F00" w:rsidR="00651BE8" w:rsidRPr="00661219" w:rsidRDefault="00651BE8" w:rsidP="00DB6920">
            <w:pPr>
              <w:jc w:val="center"/>
              <w:rPr>
                <w:color w:val="000000"/>
                <w:sz w:val="20"/>
                <w:szCs w:val="20"/>
              </w:rPr>
            </w:pPr>
            <w:r w:rsidRPr="00661219">
              <w:rPr>
                <w:color w:val="000000"/>
                <w:sz w:val="20"/>
                <w:szCs w:val="20"/>
              </w:rPr>
              <w:t>485</w:t>
            </w:r>
          </w:p>
        </w:tc>
        <w:tc>
          <w:tcPr>
            <w:tcW w:w="1620" w:type="dxa"/>
            <w:shd w:val="clear" w:color="auto" w:fill="DEEAF6" w:themeFill="accent5" w:themeFillTint="33"/>
            <w:vAlign w:val="center"/>
          </w:tcPr>
          <w:p w14:paraId="44A9A618" w14:textId="161B73AF" w:rsidR="00D27C48" w:rsidRPr="00661219" w:rsidRDefault="00651BE8" w:rsidP="0036453A">
            <w:pPr>
              <w:jc w:val="center"/>
              <w:rPr>
                <w:color w:val="000000"/>
                <w:sz w:val="20"/>
                <w:szCs w:val="20"/>
              </w:rPr>
            </w:pPr>
            <w:r w:rsidRPr="00661219">
              <w:rPr>
                <w:color w:val="000000"/>
                <w:sz w:val="20"/>
                <w:szCs w:val="20"/>
              </w:rPr>
              <w:t>499</w:t>
            </w:r>
          </w:p>
        </w:tc>
        <w:tc>
          <w:tcPr>
            <w:tcW w:w="1620" w:type="dxa"/>
            <w:shd w:val="clear" w:color="auto" w:fill="auto"/>
            <w:vAlign w:val="center"/>
          </w:tcPr>
          <w:p w14:paraId="3B55C07C" w14:textId="4B7DA141" w:rsidR="00D27C48" w:rsidRPr="0035323F" w:rsidRDefault="00D27C48" w:rsidP="00C117DC">
            <w:pPr>
              <w:jc w:val="center"/>
              <w:rPr>
                <w:rFonts w:eastAsia="Malgun Gothic"/>
                <w:color w:val="000000"/>
                <w:sz w:val="20"/>
                <w:szCs w:val="20"/>
              </w:rPr>
            </w:pPr>
          </w:p>
        </w:tc>
        <w:tc>
          <w:tcPr>
            <w:tcW w:w="1620" w:type="dxa"/>
          </w:tcPr>
          <w:p w14:paraId="415D2CB0" w14:textId="05266F97" w:rsidR="00DD26CF" w:rsidRPr="00661219" w:rsidRDefault="00DD26CF" w:rsidP="00222340">
            <w:pPr>
              <w:jc w:val="center"/>
              <w:rPr>
                <w:color w:val="000000"/>
                <w:sz w:val="20"/>
                <w:szCs w:val="20"/>
              </w:rPr>
            </w:pPr>
            <w:r w:rsidRPr="00661219">
              <w:rPr>
                <w:color w:val="000000"/>
                <w:sz w:val="20"/>
                <w:szCs w:val="20"/>
              </w:rPr>
              <w:t>574</w:t>
            </w:r>
          </w:p>
        </w:tc>
        <w:tc>
          <w:tcPr>
            <w:tcW w:w="1620" w:type="dxa"/>
          </w:tcPr>
          <w:p w14:paraId="2B7434FD" w14:textId="7FFAEC2A" w:rsidR="0010508A" w:rsidRPr="00661219" w:rsidRDefault="0010508A" w:rsidP="00DB6920">
            <w:pPr>
              <w:jc w:val="center"/>
              <w:rPr>
                <w:color w:val="000000"/>
                <w:sz w:val="20"/>
                <w:szCs w:val="20"/>
              </w:rPr>
            </w:pPr>
            <w:r w:rsidRPr="00661219">
              <w:rPr>
                <w:color w:val="000000"/>
                <w:sz w:val="20"/>
                <w:szCs w:val="20"/>
              </w:rPr>
              <w:t>649</w:t>
            </w:r>
          </w:p>
        </w:tc>
        <w:tc>
          <w:tcPr>
            <w:tcW w:w="1620" w:type="dxa"/>
          </w:tcPr>
          <w:p w14:paraId="4F177AAD" w14:textId="16B4E65D" w:rsidR="0010508A" w:rsidRPr="00661219" w:rsidRDefault="00997397" w:rsidP="00DB6920">
            <w:pPr>
              <w:jc w:val="center"/>
              <w:rPr>
                <w:color w:val="000000"/>
                <w:sz w:val="20"/>
                <w:szCs w:val="20"/>
              </w:rPr>
            </w:pPr>
            <w:r w:rsidRPr="00661219">
              <w:rPr>
                <w:color w:val="000000"/>
                <w:sz w:val="20"/>
                <w:szCs w:val="20"/>
              </w:rPr>
              <w:t>724</w:t>
            </w:r>
          </w:p>
        </w:tc>
      </w:tr>
      <w:tr w:rsidR="00D27C48" w:rsidRPr="000B7531" w14:paraId="7F4BA97B" w14:textId="32FB200B" w:rsidTr="00DB6920">
        <w:trPr>
          <w:gridAfter w:val="1"/>
          <w:wAfter w:w="16" w:type="dxa"/>
        </w:trPr>
        <w:tc>
          <w:tcPr>
            <w:tcW w:w="609" w:type="dxa"/>
            <w:vMerge/>
          </w:tcPr>
          <w:p w14:paraId="63DA6630" w14:textId="77777777" w:rsidR="00D27C48" w:rsidRPr="000B7531" w:rsidRDefault="00D27C48">
            <w:pPr>
              <w:rPr>
                <w:sz w:val="20"/>
                <w:szCs w:val="20"/>
              </w:rPr>
            </w:pPr>
          </w:p>
        </w:tc>
        <w:tc>
          <w:tcPr>
            <w:tcW w:w="2806" w:type="dxa"/>
          </w:tcPr>
          <w:p w14:paraId="4C8F3513" w14:textId="77777777" w:rsidR="00D27C48" w:rsidRPr="000B7531" w:rsidRDefault="00D27C48" w:rsidP="00382CAA">
            <w:pPr>
              <w:rPr>
                <w:sz w:val="20"/>
                <w:szCs w:val="20"/>
              </w:rPr>
            </w:pPr>
            <w:r>
              <w:rPr>
                <w:sz w:val="20"/>
                <w:szCs w:val="20"/>
              </w:rPr>
              <w:t>b.1</w:t>
            </w:r>
            <w:r w:rsidRPr="000B7531">
              <w:rPr>
                <w:sz w:val="20"/>
                <w:szCs w:val="20"/>
              </w:rPr>
              <w:t xml:space="preserve">) designed to positively impact on women’s economic empowerment </w:t>
            </w:r>
          </w:p>
        </w:tc>
        <w:tc>
          <w:tcPr>
            <w:tcW w:w="1376" w:type="dxa"/>
            <w:shd w:val="clear" w:color="auto" w:fill="auto"/>
            <w:vAlign w:val="center"/>
          </w:tcPr>
          <w:p w14:paraId="2CF3FA7D" w14:textId="0CEA73C9" w:rsidR="00D27C48" w:rsidRPr="000B7531" w:rsidRDefault="00D77041" w:rsidP="00DB6920">
            <w:pPr>
              <w:jc w:val="center"/>
              <w:rPr>
                <w:color w:val="000000"/>
                <w:sz w:val="20"/>
                <w:szCs w:val="20"/>
              </w:rPr>
            </w:pPr>
            <w:r>
              <w:rPr>
                <w:color w:val="000000"/>
                <w:sz w:val="20"/>
                <w:szCs w:val="20"/>
              </w:rPr>
              <w:t>N/A</w:t>
            </w:r>
          </w:p>
        </w:tc>
        <w:tc>
          <w:tcPr>
            <w:tcW w:w="1440" w:type="dxa"/>
            <w:gridSpan w:val="4"/>
            <w:shd w:val="clear" w:color="auto" w:fill="auto"/>
            <w:vAlign w:val="center"/>
          </w:tcPr>
          <w:p w14:paraId="26DD460F" w14:textId="50FF7FED" w:rsidR="00D27C48" w:rsidRPr="000B7531" w:rsidRDefault="00B217C6" w:rsidP="00DB6920">
            <w:pPr>
              <w:jc w:val="center"/>
              <w:rPr>
                <w:color w:val="000000"/>
                <w:sz w:val="20"/>
                <w:szCs w:val="20"/>
              </w:rPr>
            </w:pPr>
            <w:r>
              <w:rPr>
                <w:color w:val="000000"/>
                <w:sz w:val="20"/>
                <w:szCs w:val="20"/>
              </w:rPr>
              <w:t>12</w:t>
            </w:r>
            <w:r w:rsidR="00A507AE">
              <w:rPr>
                <w:color w:val="000000"/>
                <w:sz w:val="20"/>
                <w:szCs w:val="20"/>
              </w:rPr>
              <w:t>5</w:t>
            </w:r>
          </w:p>
        </w:tc>
        <w:tc>
          <w:tcPr>
            <w:tcW w:w="1620" w:type="dxa"/>
            <w:shd w:val="clear" w:color="auto" w:fill="DEEAF6" w:themeFill="accent5" w:themeFillTint="33"/>
            <w:vAlign w:val="center"/>
          </w:tcPr>
          <w:p w14:paraId="11D56D37" w14:textId="2AF885C0" w:rsidR="00D27C48" w:rsidRPr="000B7531" w:rsidRDefault="00A44F28" w:rsidP="007A3F4C">
            <w:pPr>
              <w:jc w:val="center"/>
              <w:rPr>
                <w:color w:val="000000"/>
                <w:sz w:val="20"/>
                <w:szCs w:val="20"/>
              </w:rPr>
            </w:pPr>
            <w:r>
              <w:rPr>
                <w:color w:val="000000"/>
                <w:sz w:val="20"/>
                <w:szCs w:val="20"/>
              </w:rPr>
              <w:t>132</w:t>
            </w:r>
          </w:p>
        </w:tc>
        <w:tc>
          <w:tcPr>
            <w:tcW w:w="1620" w:type="dxa"/>
            <w:shd w:val="clear" w:color="auto" w:fill="auto"/>
            <w:vAlign w:val="center"/>
          </w:tcPr>
          <w:p w14:paraId="43CBA08F" w14:textId="77777777" w:rsidR="00D27C48" w:rsidRPr="000B7531" w:rsidRDefault="00D27C48">
            <w:pPr>
              <w:rPr>
                <w:color w:val="000000"/>
                <w:sz w:val="20"/>
                <w:szCs w:val="20"/>
              </w:rPr>
            </w:pPr>
          </w:p>
        </w:tc>
        <w:tc>
          <w:tcPr>
            <w:tcW w:w="1620" w:type="dxa"/>
          </w:tcPr>
          <w:p w14:paraId="2F0ED720" w14:textId="77B3A5AB" w:rsidR="00FB08BC" w:rsidRPr="000B7531" w:rsidRDefault="002D7993" w:rsidP="00DB6920">
            <w:pPr>
              <w:jc w:val="center"/>
              <w:rPr>
                <w:color w:val="000000"/>
                <w:sz w:val="20"/>
                <w:szCs w:val="20"/>
              </w:rPr>
            </w:pPr>
            <w:r>
              <w:rPr>
                <w:color w:val="000000"/>
                <w:sz w:val="20"/>
                <w:szCs w:val="20"/>
              </w:rPr>
              <w:t>21</w:t>
            </w:r>
            <w:r w:rsidR="00A24DE4">
              <w:rPr>
                <w:color w:val="000000"/>
                <w:sz w:val="20"/>
                <w:szCs w:val="20"/>
              </w:rPr>
              <w:t>0</w:t>
            </w:r>
          </w:p>
        </w:tc>
        <w:tc>
          <w:tcPr>
            <w:tcW w:w="1620" w:type="dxa"/>
          </w:tcPr>
          <w:p w14:paraId="76E7F081" w14:textId="510789F4" w:rsidR="007F6474" w:rsidRPr="000B7531" w:rsidRDefault="00A12710" w:rsidP="00DB6920">
            <w:pPr>
              <w:jc w:val="center"/>
              <w:rPr>
                <w:color w:val="000000"/>
                <w:sz w:val="20"/>
                <w:szCs w:val="20"/>
              </w:rPr>
            </w:pPr>
            <w:r>
              <w:rPr>
                <w:color w:val="000000"/>
                <w:sz w:val="20"/>
                <w:szCs w:val="20"/>
              </w:rPr>
              <w:t>285</w:t>
            </w:r>
          </w:p>
        </w:tc>
        <w:tc>
          <w:tcPr>
            <w:tcW w:w="1620" w:type="dxa"/>
          </w:tcPr>
          <w:p w14:paraId="1560E12E" w14:textId="294446EF" w:rsidR="00EE0BDA" w:rsidRPr="000B7531" w:rsidRDefault="00612C0E" w:rsidP="00DB6920">
            <w:pPr>
              <w:jc w:val="center"/>
              <w:rPr>
                <w:color w:val="000000"/>
                <w:sz w:val="20"/>
                <w:szCs w:val="20"/>
              </w:rPr>
            </w:pPr>
            <w:r>
              <w:rPr>
                <w:color w:val="000000"/>
                <w:sz w:val="20"/>
                <w:szCs w:val="20"/>
              </w:rPr>
              <w:t>33</w:t>
            </w:r>
            <w:r w:rsidR="00A12710">
              <w:rPr>
                <w:color w:val="000000"/>
                <w:sz w:val="20"/>
                <w:szCs w:val="20"/>
              </w:rPr>
              <w:t>0</w:t>
            </w:r>
          </w:p>
        </w:tc>
      </w:tr>
      <w:tr w:rsidR="00D27C48" w:rsidRPr="000B7531" w14:paraId="53C8A30A" w14:textId="54CEBEC5" w:rsidTr="00DB6920">
        <w:trPr>
          <w:gridAfter w:val="1"/>
          <w:wAfter w:w="16" w:type="dxa"/>
        </w:trPr>
        <w:tc>
          <w:tcPr>
            <w:tcW w:w="609" w:type="dxa"/>
            <w:vMerge/>
          </w:tcPr>
          <w:p w14:paraId="14B1C3B4" w14:textId="77777777" w:rsidR="00D27C48" w:rsidRPr="000B7531" w:rsidRDefault="00D27C48">
            <w:pPr>
              <w:rPr>
                <w:sz w:val="20"/>
                <w:szCs w:val="20"/>
              </w:rPr>
            </w:pPr>
          </w:p>
        </w:tc>
        <w:tc>
          <w:tcPr>
            <w:tcW w:w="2806" w:type="dxa"/>
          </w:tcPr>
          <w:p w14:paraId="02AD9926" w14:textId="77777777" w:rsidR="00D27C48" w:rsidRPr="000B7531" w:rsidRDefault="00D27C48" w:rsidP="00382CAA">
            <w:pPr>
              <w:rPr>
                <w:sz w:val="20"/>
                <w:szCs w:val="20"/>
              </w:rPr>
            </w:pPr>
            <w:r>
              <w:rPr>
                <w:sz w:val="20"/>
                <w:szCs w:val="20"/>
              </w:rPr>
              <w:t>b.2</w:t>
            </w:r>
            <w:r w:rsidRPr="000B7531">
              <w:rPr>
                <w:sz w:val="20"/>
                <w:szCs w:val="20"/>
              </w:rPr>
              <w:t>)</w:t>
            </w:r>
            <w:r>
              <w:rPr>
                <w:sz w:val="20"/>
                <w:szCs w:val="20"/>
              </w:rPr>
              <w:t xml:space="preserve"> </w:t>
            </w:r>
            <w:r w:rsidRPr="000B7531">
              <w:rPr>
                <w:sz w:val="20"/>
                <w:szCs w:val="20"/>
              </w:rPr>
              <w:t xml:space="preserve">designed to positively impact on climate/clean energy/ biodiversity </w:t>
            </w:r>
          </w:p>
        </w:tc>
        <w:tc>
          <w:tcPr>
            <w:tcW w:w="1376" w:type="dxa"/>
            <w:shd w:val="clear" w:color="auto" w:fill="auto"/>
            <w:vAlign w:val="center"/>
          </w:tcPr>
          <w:p w14:paraId="58D90897" w14:textId="2A585521" w:rsidR="00D27C48" w:rsidRPr="000B7531" w:rsidRDefault="00D77041" w:rsidP="00DB6920">
            <w:pPr>
              <w:jc w:val="center"/>
              <w:rPr>
                <w:color w:val="000000"/>
                <w:sz w:val="20"/>
                <w:szCs w:val="20"/>
              </w:rPr>
            </w:pPr>
            <w:r>
              <w:rPr>
                <w:color w:val="000000"/>
                <w:sz w:val="20"/>
                <w:szCs w:val="20"/>
              </w:rPr>
              <w:t>N/A</w:t>
            </w:r>
          </w:p>
        </w:tc>
        <w:tc>
          <w:tcPr>
            <w:tcW w:w="1440" w:type="dxa"/>
            <w:gridSpan w:val="4"/>
            <w:shd w:val="clear" w:color="auto" w:fill="auto"/>
            <w:vAlign w:val="center"/>
          </w:tcPr>
          <w:p w14:paraId="192B7522" w14:textId="0479EB38" w:rsidR="00D27C48" w:rsidRPr="000B7531" w:rsidRDefault="00557B7D" w:rsidP="00DB6920">
            <w:pPr>
              <w:jc w:val="center"/>
              <w:rPr>
                <w:color w:val="000000"/>
                <w:sz w:val="20"/>
                <w:szCs w:val="20"/>
              </w:rPr>
            </w:pPr>
            <w:r>
              <w:rPr>
                <w:color w:val="000000"/>
                <w:sz w:val="20"/>
                <w:szCs w:val="20"/>
              </w:rPr>
              <w:t>1</w:t>
            </w:r>
            <w:r w:rsidR="00380286">
              <w:rPr>
                <w:color w:val="000000"/>
                <w:sz w:val="20"/>
                <w:szCs w:val="20"/>
              </w:rPr>
              <w:t>5</w:t>
            </w:r>
            <w:r w:rsidR="008D14A2">
              <w:rPr>
                <w:color w:val="000000"/>
                <w:sz w:val="20"/>
                <w:szCs w:val="20"/>
              </w:rPr>
              <w:t>0</w:t>
            </w:r>
          </w:p>
        </w:tc>
        <w:tc>
          <w:tcPr>
            <w:tcW w:w="1620" w:type="dxa"/>
            <w:shd w:val="clear" w:color="auto" w:fill="DEEAF6" w:themeFill="accent5" w:themeFillTint="33"/>
            <w:vAlign w:val="center"/>
          </w:tcPr>
          <w:p w14:paraId="33394F87" w14:textId="57A62F9E" w:rsidR="00D27C48" w:rsidRPr="000B7531" w:rsidRDefault="007F54FB" w:rsidP="0036453A">
            <w:pPr>
              <w:jc w:val="center"/>
              <w:rPr>
                <w:color w:val="000000"/>
                <w:sz w:val="20"/>
                <w:szCs w:val="20"/>
              </w:rPr>
            </w:pPr>
            <w:r>
              <w:rPr>
                <w:color w:val="000000"/>
                <w:sz w:val="20"/>
                <w:szCs w:val="20"/>
              </w:rPr>
              <w:t>1</w:t>
            </w:r>
            <w:r w:rsidR="001A2DD7">
              <w:rPr>
                <w:color w:val="000000"/>
                <w:sz w:val="20"/>
                <w:szCs w:val="20"/>
              </w:rPr>
              <w:t>54</w:t>
            </w:r>
            <w:r>
              <w:rPr>
                <w:color w:val="000000"/>
                <w:sz w:val="20"/>
                <w:szCs w:val="20"/>
              </w:rPr>
              <w:t xml:space="preserve"> </w:t>
            </w:r>
          </w:p>
        </w:tc>
        <w:tc>
          <w:tcPr>
            <w:tcW w:w="1620" w:type="dxa"/>
            <w:shd w:val="clear" w:color="auto" w:fill="auto"/>
            <w:vAlign w:val="center"/>
          </w:tcPr>
          <w:p w14:paraId="38ACAE08" w14:textId="77777777" w:rsidR="00D27C48" w:rsidRPr="000B7531" w:rsidRDefault="00D27C48">
            <w:pPr>
              <w:rPr>
                <w:color w:val="000000"/>
                <w:sz w:val="20"/>
                <w:szCs w:val="20"/>
              </w:rPr>
            </w:pPr>
          </w:p>
        </w:tc>
        <w:tc>
          <w:tcPr>
            <w:tcW w:w="1620" w:type="dxa"/>
          </w:tcPr>
          <w:p w14:paraId="25B7336B" w14:textId="13796792" w:rsidR="002D7993" w:rsidRPr="000B7531" w:rsidRDefault="00670DA6" w:rsidP="00886003">
            <w:pPr>
              <w:jc w:val="center"/>
              <w:rPr>
                <w:color w:val="000000"/>
                <w:sz w:val="20"/>
                <w:szCs w:val="20"/>
              </w:rPr>
            </w:pPr>
            <w:r>
              <w:rPr>
                <w:color w:val="000000"/>
                <w:sz w:val="20"/>
                <w:szCs w:val="20"/>
              </w:rPr>
              <w:t>2</w:t>
            </w:r>
            <w:r w:rsidR="00A24DE4">
              <w:rPr>
                <w:color w:val="000000"/>
                <w:sz w:val="20"/>
                <w:szCs w:val="20"/>
              </w:rPr>
              <w:t>30</w:t>
            </w:r>
          </w:p>
        </w:tc>
        <w:tc>
          <w:tcPr>
            <w:tcW w:w="1620" w:type="dxa"/>
          </w:tcPr>
          <w:p w14:paraId="745A28CF" w14:textId="6680B797" w:rsidR="00A24DE4" w:rsidRPr="000B7531" w:rsidRDefault="0046245C" w:rsidP="00DB6920">
            <w:pPr>
              <w:jc w:val="center"/>
              <w:rPr>
                <w:color w:val="000000"/>
                <w:sz w:val="20"/>
                <w:szCs w:val="20"/>
              </w:rPr>
            </w:pPr>
            <w:r>
              <w:rPr>
                <w:color w:val="000000"/>
                <w:sz w:val="20"/>
                <w:szCs w:val="20"/>
              </w:rPr>
              <w:t>318</w:t>
            </w:r>
          </w:p>
        </w:tc>
        <w:tc>
          <w:tcPr>
            <w:tcW w:w="1620" w:type="dxa"/>
          </w:tcPr>
          <w:p w14:paraId="39CAEA68" w14:textId="58495078" w:rsidR="00612C0E" w:rsidRPr="000B7531" w:rsidRDefault="00A12710" w:rsidP="00DB6920">
            <w:pPr>
              <w:jc w:val="center"/>
              <w:rPr>
                <w:color w:val="000000"/>
                <w:sz w:val="20"/>
                <w:szCs w:val="20"/>
              </w:rPr>
            </w:pPr>
            <w:r>
              <w:rPr>
                <w:color w:val="000000"/>
                <w:sz w:val="20"/>
                <w:szCs w:val="20"/>
              </w:rPr>
              <w:t>420</w:t>
            </w:r>
          </w:p>
        </w:tc>
      </w:tr>
      <w:tr w:rsidR="00D27C48" w:rsidRPr="000B7531" w14:paraId="0539D96B" w14:textId="6B427BC8" w:rsidTr="00DB6920">
        <w:trPr>
          <w:gridAfter w:val="1"/>
          <w:wAfter w:w="16" w:type="dxa"/>
        </w:trPr>
        <w:tc>
          <w:tcPr>
            <w:tcW w:w="609" w:type="dxa"/>
            <w:vMerge/>
          </w:tcPr>
          <w:p w14:paraId="53239D0F" w14:textId="77777777" w:rsidR="00D27C48" w:rsidRPr="000B7531" w:rsidRDefault="00D27C48">
            <w:pPr>
              <w:rPr>
                <w:sz w:val="20"/>
                <w:szCs w:val="20"/>
              </w:rPr>
            </w:pPr>
          </w:p>
        </w:tc>
        <w:tc>
          <w:tcPr>
            <w:tcW w:w="2806" w:type="dxa"/>
          </w:tcPr>
          <w:p w14:paraId="184D2DE8" w14:textId="77777777" w:rsidR="00D27C48" w:rsidRPr="000B7531" w:rsidRDefault="00D27C48" w:rsidP="00382CAA">
            <w:pPr>
              <w:rPr>
                <w:sz w:val="20"/>
                <w:szCs w:val="20"/>
              </w:rPr>
            </w:pPr>
            <w:r>
              <w:rPr>
                <w:sz w:val="20"/>
                <w:szCs w:val="20"/>
              </w:rPr>
              <w:t>b.3</w:t>
            </w:r>
            <w:r w:rsidRPr="000B7531">
              <w:rPr>
                <w:sz w:val="20"/>
                <w:szCs w:val="20"/>
              </w:rPr>
              <w:t>)</w:t>
            </w:r>
            <w:r>
              <w:rPr>
                <w:sz w:val="20"/>
                <w:szCs w:val="20"/>
              </w:rPr>
              <w:t xml:space="preserve"> </w:t>
            </w:r>
            <w:r w:rsidRPr="000B7531">
              <w:rPr>
                <w:sz w:val="20"/>
                <w:szCs w:val="20"/>
              </w:rPr>
              <w:t xml:space="preserve">designed to positively impact on sustainable food systems </w:t>
            </w:r>
          </w:p>
        </w:tc>
        <w:tc>
          <w:tcPr>
            <w:tcW w:w="1376" w:type="dxa"/>
            <w:shd w:val="clear" w:color="auto" w:fill="auto"/>
            <w:vAlign w:val="center"/>
          </w:tcPr>
          <w:p w14:paraId="63E6CE82" w14:textId="65D61421" w:rsidR="00D27C48" w:rsidRPr="000B7531" w:rsidRDefault="00D77041" w:rsidP="00DB6920">
            <w:pPr>
              <w:jc w:val="center"/>
              <w:rPr>
                <w:color w:val="000000"/>
                <w:sz w:val="20"/>
                <w:szCs w:val="20"/>
              </w:rPr>
            </w:pPr>
            <w:r>
              <w:rPr>
                <w:color w:val="000000"/>
                <w:sz w:val="20"/>
                <w:szCs w:val="20"/>
              </w:rPr>
              <w:t>N/A</w:t>
            </w:r>
          </w:p>
        </w:tc>
        <w:tc>
          <w:tcPr>
            <w:tcW w:w="1440" w:type="dxa"/>
            <w:gridSpan w:val="4"/>
            <w:shd w:val="clear" w:color="auto" w:fill="auto"/>
            <w:vAlign w:val="center"/>
          </w:tcPr>
          <w:p w14:paraId="288D3808" w14:textId="0BDE037E" w:rsidR="00D27C48" w:rsidRPr="000B7531" w:rsidRDefault="00557B7D" w:rsidP="00DB6920">
            <w:pPr>
              <w:jc w:val="center"/>
              <w:rPr>
                <w:color w:val="000000"/>
                <w:sz w:val="20"/>
                <w:szCs w:val="20"/>
              </w:rPr>
            </w:pPr>
            <w:r>
              <w:rPr>
                <w:color w:val="000000"/>
                <w:sz w:val="20"/>
                <w:szCs w:val="20"/>
              </w:rPr>
              <w:t>7</w:t>
            </w:r>
            <w:r w:rsidR="00BF3FA5">
              <w:rPr>
                <w:color w:val="000000"/>
                <w:sz w:val="20"/>
                <w:szCs w:val="20"/>
              </w:rPr>
              <w:t>5</w:t>
            </w:r>
          </w:p>
        </w:tc>
        <w:tc>
          <w:tcPr>
            <w:tcW w:w="1620" w:type="dxa"/>
            <w:shd w:val="clear" w:color="auto" w:fill="DEEAF6" w:themeFill="accent5" w:themeFillTint="33"/>
            <w:vAlign w:val="center"/>
          </w:tcPr>
          <w:p w14:paraId="4CAB4679" w14:textId="4C4A8B03" w:rsidR="00D27C48" w:rsidRPr="000B7531" w:rsidRDefault="00E37035" w:rsidP="0036453A">
            <w:pPr>
              <w:jc w:val="center"/>
              <w:rPr>
                <w:color w:val="000000"/>
                <w:sz w:val="20"/>
                <w:szCs w:val="20"/>
              </w:rPr>
            </w:pPr>
            <w:r>
              <w:rPr>
                <w:color w:val="000000"/>
                <w:sz w:val="20"/>
                <w:szCs w:val="20"/>
              </w:rPr>
              <w:t>8</w:t>
            </w:r>
            <w:r w:rsidR="0036453A">
              <w:rPr>
                <w:color w:val="000000"/>
                <w:sz w:val="20"/>
                <w:szCs w:val="20"/>
              </w:rPr>
              <w:t>3</w:t>
            </w:r>
          </w:p>
        </w:tc>
        <w:tc>
          <w:tcPr>
            <w:tcW w:w="1620" w:type="dxa"/>
            <w:shd w:val="clear" w:color="auto" w:fill="auto"/>
            <w:vAlign w:val="center"/>
          </w:tcPr>
          <w:p w14:paraId="61BB794E" w14:textId="77777777" w:rsidR="00D27C48" w:rsidRPr="000B7531" w:rsidRDefault="00D27C48">
            <w:pPr>
              <w:rPr>
                <w:color w:val="000000"/>
                <w:sz w:val="20"/>
                <w:szCs w:val="20"/>
              </w:rPr>
            </w:pPr>
          </w:p>
        </w:tc>
        <w:tc>
          <w:tcPr>
            <w:tcW w:w="1620" w:type="dxa"/>
          </w:tcPr>
          <w:p w14:paraId="7F9A2FC6" w14:textId="7E1265B5" w:rsidR="00670DA6" w:rsidRPr="000B7531" w:rsidRDefault="00670DA6" w:rsidP="00DB6920">
            <w:pPr>
              <w:jc w:val="center"/>
              <w:rPr>
                <w:color w:val="000000"/>
                <w:sz w:val="20"/>
                <w:szCs w:val="20"/>
              </w:rPr>
            </w:pPr>
            <w:r>
              <w:rPr>
                <w:color w:val="000000"/>
                <w:sz w:val="20"/>
                <w:szCs w:val="20"/>
              </w:rPr>
              <w:t>110</w:t>
            </w:r>
          </w:p>
        </w:tc>
        <w:tc>
          <w:tcPr>
            <w:tcW w:w="1620" w:type="dxa"/>
          </w:tcPr>
          <w:p w14:paraId="4FBA1E56" w14:textId="18247F31" w:rsidR="00076BA9" w:rsidRPr="000B7531" w:rsidRDefault="00EE0BDA" w:rsidP="00DB6920">
            <w:pPr>
              <w:jc w:val="center"/>
              <w:rPr>
                <w:color w:val="000000"/>
                <w:sz w:val="20"/>
                <w:szCs w:val="20"/>
              </w:rPr>
            </w:pPr>
            <w:r>
              <w:rPr>
                <w:color w:val="000000"/>
                <w:sz w:val="20"/>
                <w:szCs w:val="20"/>
              </w:rPr>
              <w:t>140</w:t>
            </w:r>
          </w:p>
        </w:tc>
        <w:tc>
          <w:tcPr>
            <w:tcW w:w="1620" w:type="dxa"/>
          </w:tcPr>
          <w:p w14:paraId="58C03092" w14:textId="2C959B4E" w:rsidR="00A12710" w:rsidRPr="000B7531" w:rsidRDefault="00DC4908" w:rsidP="00DB6920">
            <w:pPr>
              <w:jc w:val="center"/>
              <w:rPr>
                <w:color w:val="000000"/>
                <w:sz w:val="20"/>
                <w:szCs w:val="20"/>
              </w:rPr>
            </w:pPr>
            <w:r>
              <w:rPr>
                <w:color w:val="000000"/>
                <w:sz w:val="20"/>
                <w:szCs w:val="20"/>
              </w:rPr>
              <w:t>165</w:t>
            </w:r>
          </w:p>
        </w:tc>
      </w:tr>
      <w:tr w:rsidR="005657C1" w:rsidRPr="000B7531" w14:paraId="494A7BE4" w14:textId="77777777" w:rsidTr="00DB6920">
        <w:tc>
          <w:tcPr>
            <w:tcW w:w="609" w:type="dxa"/>
          </w:tcPr>
          <w:p w14:paraId="5D9C9F5D" w14:textId="77777777" w:rsidR="005657C1" w:rsidRPr="000B7531" w:rsidRDefault="005657C1">
            <w:pPr>
              <w:rPr>
                <w:sz w:val="20"/>
                <w:szCs w:val="20"/>
              </w:rPr>
            </w:pPr>
          </w:p>
        </w:tc>
        <w:tc>
          <w:tcPr>
            <w:tcW w:w="13738" w:type="dxa"/>
            <w:gridSpan w:val="12"/>
            <w:shd w:val="clear" w:color="auto" w:fill="D9D9D9" w:themeFill="background1" w:themeFillShade="D9"/>
          </w:tcPr>
          <w:p w14:paraId="57F4115A" w14:textId="27927A79" w:rsidR="005657C1" w:rsidRPr="00DB6920" w:rsidRDefault="00E73173" w:rsidP="00DB6920">
            <w:pPr>
              <w:rPr>
                <w:b/>
                <w:bCs/>
                <w:i/>
                <w:iCs/>
                <w:color w:val="000000"/>
                <w:sz w:val="20"/>
                <w:szCs w:val="20"/>
              </w:rPr>
            </w:pPr>
            <w:r>
              <w:rPr>
                <w:b/>
                <w:bCs/>
                <w:i/>
                <w:iCs/>
                <w:color w:val="000000"/>
                <w:sz w:val="20"/>
                <w:szCs w:val="20"/>
              </w:rPr>
              <w:t>Cumulative</w:t>
            </w:r>
          </w:p>
        </w:tc>
      </w:tr>
      <w:tr w:rsidR="0093281C" w:rsidRPr="000B7531" w14:paraId="221DB93A" w14:textId="77777777">
        <w:trPr>
          <w:gridAfter w:val="1"/>
          <w:wAfter w:w="16" w:type="dxa"/>
        </w:trPr>
        <w:tc>
          <w:tcPr>
            <w:tcW w:w="609" w:type="dxa"/>
            <w:shd w:val="clear" w:color="auto" w:fill="808080" w:themeFill="background1" w:themeFillShade="80"/>
            <w:textDirection w:val="btLr"/>
            <w:vAlign w:val="center"/>
          </w:tcPr>
          <w:p w14:paraId="36370305" w14:textId="77777777" w:rsidR="0093281C" w:rsidRPr="000B7531" w:rsidRDefault="0093281C">
            <w:pPr>
              <w:ind w:left="113" w:right="113"/>
              <w:jc w:val="center"/>
              <w:rPr>
                <w:sz w:val="20"/>
                <w:szCs w:val="20"/>
              </w:rPr>
            </w:pPr>
            <w:r>
              <w:rPr>
                <w:sz w:val="20"/>
                <w:szCs w:val="20"/>
              </w:rPr>
              <w:t xml:space="preserve">CONTEXT INDICATOR 3 </w:t>
            </w:r>
          </w:p>
        </w:tc>
        <w:tc>
          <w:tcPr>
            <w:tcW w:w="2806" w:type="dxa"/>
          </w:tcPr>
          <w:p w14:paraId="777BAF4E" w14:textId="77777777" w:rsidR="0093281C" w:rsidRPr="000B7531" w:rsidRDefault="0093281C">
            <w:pPr>
              <w:contextualSpacing/>
              <w:rPr>
                <w:sz w:val="20"/>
                <w:szCs w:val="20"/>
              </w:rPr>
            </w:pPr>
            <w:r w:rsidRPr="000B7531">
              <w:rPr>
                <w:rFonts w:eastAsia="Calibri"/>
                <w:i/>
                <w:iCs/>
                <w:sz w:val="20"/>
                <w:szCs w:val="20"/>
              </w:rPr>
              <w:t>The percentage of population living in households with access to basic services (</w:t>
            </w:r>
            <w:r w:rsidRPr="00C864C0">
              <w:rPr>
                <w:rFonts w:eastAsia="Calibri"/>
                <w:i/>
                <w:iCs/>
                <w:sz w:val="20"/>
                <w:szCs w:val="20"/>
                <w:u w:val="single"/>
              </w:rPr>
              <w:t>SDG indicator 1.4.1)</w:t>
            </w:r>
            <w:r w:rsidRPr="000B7531">
              <w:rPr>
                <w:sz w:val="20"/>
                <w:szCs w:val="20"/>
              </w:rPr>
              <w:t xml:space="preserve"> </w:t>
            </w:r>
          </w:p>
        </w:tc>
        <w:tc>
          <w:tcPr>
            <w:tcW w:w="2096" w:type="dxa"/>
            <w:gridSpan w:val="4"/>
          </w:tcPr>
          <w:p w14:paraId="5F013F6A" w14:textId="77777777" w:rsidR="0093281C" w:rsidRPr="002F5922" w:rsidRDefault="0093281C">
            <w:pPr>
              <w:rPr>
                <w:rFonts w:cstheme="minorHAnsi"/>
                <w:b/>
                <w:bCs/>
                <w:sz w:val="20"/>
                <w:szCs w:val="20"/>
              </w:rPr>
            </w:pPr>
            <w:r w:rsidRPr="002F5922">
              <w:rPr>
                <w:rFonts w:cstheme="minorHAnsi"/>
                <w:b/>
                <w:bCs/>
                <w:sz w:val="20"/>
                <w:szCs w:val="20"/>
              </w:rPr>
              <w:t>Baseline</w:t>
            </w:r>
            <w:r w:rsidRPr="002F5922">
              <w:rPr>
                <w:rFonts w:cstheme="minorHAnsi"/>
                <w:sz w:val="20"/>
                <w:szCs w:val="20"/>
              </w:rPr>
              <w:t>:</w:t>
            </w:r>
          </w:p>
          <w:p w14:paraId="4DEABDEB" w14:textId="77777777" w:rsidR="0093281C" w:rsidRPr="00DB6920" w:rsidRDefault="0093281C" w:rsidP="0030238F">
            <w:pPr>
              <w:pStyle w:val="ListParagraph"/>
              <w:numPr>
                <w:ilvl w:val="0"/>
                <w:numId w:val="1"/>
              </w:numPr>
              <w:spacing w:after="0" w:line="240" w:lineRule="auto"/>
              <w:rPr>
                <w:rFonts w:cstheme="minorHAnsi"/>
                <w:sz w:val="20"/>
                <w:szCs w:val="20"/>
                <w:lang w:val="en-GB"/>
              </w:rPr>
            </w:pPr>
            <w:r w:rsidRPr="00DB6920">
              <w:rPr>
                <w:rFonts w:cstheme="minorHAnsi"/>
                <w:sz w:val="20"/>
                <w:szCs w:val="20"/>
                <w:lang w:val="en-GB"/>
              </w:rPr>
              <w:t>Proportion of population using basic sanitation services – 37%</w:t>
            </w:r>
          </w:p>
          <w:p w14:paraId="4184B63D" w14:textId="64A18D7F" w:rsidR="0093281C" w:rsidRPr="00DB6920" w:rsidRDefault="0093281C" w:rsidP="0030238F">
            <w:pPr>
              <w:pStyle w:val="ListParagraph"/>
              <w:numPr>
                <w:ilvl w:val="0"/>
                <w:numId w:val="1"/>
              </w:numPr>
              <w:spacing w:after="0" w:line="240" w:lineRule="auto"/>
              <w:rPr>
                <w:rFonts w:cstheme="minorHAnsi"/>
                <w:sz w:val="20"/>
                <w:szCs w:val="20"/>
                <w:lang w:val="en-GB"/>
              </w:rPr>
            </w:pPr>
            <w:r w:rsidRPr="00DB6920">
              <w:rPr>
                <w:rFonts w:cstheme="minorHAnsi"/>
                <w:sz w:val="20"/>
                <w:szCs w:val="20"/>
                <w:lang w:val="en-GB"/>
              </w:rPr>
              <w:t>Proportion of population using basic drinking water services – 67%</w:t>
            </w:r>
            <w:r w:rsidR="00C76324">
              <w:rPr>
                <w:rFonts w:cstheme="minorHAnsi"/>
                <w:sz w:val="20"/>
                <w:szCs w:val="20"/>
                <w:lang w:val="en-GB"/>
              </w:rPr>
              <w:t xml:space="preserve"> (2020)</w:t>
            </w:r>
          </w:p>
        </w:tc>
        <w:tc>
          <w:tcPr>
            <w:tcW w:w="5580" w:type="dxa"/>
            <w:gridSpan w:val="4"/>
          </w:tcPr>
          <w:p w14:paraId="07FFB0F7" w14:textId="75809AC9" w:rsidR="00367DAE" w:rsidRDefault="00367DAE">
            <w:pPr>
              <w:spacing w:after="160" w:line="259" w:lineRule="auto"/>
              <w:rPr>
                <w:b/>
                <w:bCs/>
                <w:sz w:val="20"/>
                <w:szCs w:val="20"/>
              </w:rPr>
            </w:pPr>
            <w:r w:rsidRPr="000B7531">
              <w:rPr>
                <w:b/>
                <w:bCs/>
                <w:sz w:val="20"/>
                <w:szCs w:val="20"/>
              </w:rPr>
              <w:t>Latest data</w:t>
            </w:r>
            <w:r w:rsidR="00CA77EB" w:rsidRPr="00CA77EB">
              <w:rPr>
                <w:b/>
                <w:bCs/>
                <w:sz w:val="20"/>
                <w:szCs w:val="20"/>
              </w:rPr>
              <w:t xml:space="preserve"> (2020)</w:t>
            </w:r>
            <w:r w:rsidRPr="000B7531">
              <w:rPr>
                <w:b/>
                <w:bCs/>
                <w:sz w:val="20"/>
                <w:szCs w:val="20"/>
              </w:rPr>
              <w:t>:</w:t>
            </w:r>
          </w:p>
          <w:p w14:paraId="2A822E1A" w14:textId="77777777" w:rsidR="00DF7659" w:rsidRDefault="00DF7659" w:rsidP="00DF7659">
            <w:pPr>
              <w:pStyle w:val="ListParagraph"/>
              <w:numPr>
                <w:ilvl w:val="0"/>
                <w:numId w:val="5"/>
              </w:numPr>
              <w:rPr>
                <w:rFonts w:cstheme="minorHAnsi"/>
                <w:sz w:val="20"/>
                <w:szCs w:val="20"/>
                <w:lang w:val="en-GB"/>
              </w:rPr>
            </w:pPr>
            <w:r w:rsidRPr="00DF7659">
              <w:rPr>
                <w:rFonts w:cstheme="minorHAnsi"/>
                <w:sz w:val="20"/>
                <w:szCs w:val="20"/>
                <w:lang w:val="en-GB"/>
              </w:rPr>
              <w:t>Proportion of population using basic sanitation services – 37%</w:t>
            </w:r>
          </w:p>
          <w:p w14:paraId="42879C88" w14:textId="00A08E5D" w:rsidR="00DF7659" w:rsidRPr="00DF7659" w:rsidRDefault="00DF7659" w:rsidP="00DF7659">
            <w:pPr>
              <w:pStyle w:val="ListParagraph"/>
              <w:numPr>
                <w:ilvl w:val="0"/>
                <w:numId w:val="5"/>
              </w:numPr>
              <w:rPr>
                <w:rFonts w:cstheme="minorHAnsi"/>
                <w:sz w:val="20"/>
                <w:szCs w:val="20"/>
                <w:lang w:val="en-GB"/>
              </w:rPr>
            </w:pPr>
            <w:r w:rsidRPr="00DF7659">
              <w:rPr>
                <w:rFonts w:cstheme="minorHAnsi"/>
                <w:sz w:val="20"/>
                <w:szCs w:val="20"/>
                <w:lang w:val="en-GB"/>
              </w:rPr>
              <w:t>Proportion of population using basic drinking water services – 67%</w:t>
            </w:r>
          </w:p>
          <w:p w14:paraId="3756CA39" w14:textId="1CBF4369" w:rsidR="00367DAE" w:rsidRPr="00C76324" w:rsidRDefault="00367DAE">
            <w:pPr>
              <w:spacing w:after="160" w:line="259" w:lineRule="auto"/>
              <w:rPr>
                <w:sz w:val="20"/>
                <w:szCs w:val="20"/>
              </w:rPr>
            </w:pPr>
          </w:p>
        </w:tc>
        <w:tc>
          <w:tcPr>
            <w:tcW w:w="3240" w:type="dxa"/>
            <w:gridSpan w:val="2"/>
            <w:shd w:val="clear" w:color="auto" w:fill="D9D9D9" w:themeFill="background1" w:themeFillShade="D9"/>
          </w:tcPr>
          <w:p w14:paraId="638248C3" w14:textId="77777777" w:rsidR="00AD303B" w:rsidRPr="000B7531" w:rsidRDefault="00AD303B">
            <w:pPr>
              <w:rPr>
                <w:b/>
                <w:bCs/>
                <w:sz w:val="20"/>
                <w:szCs w:val="20"/>
              </w:rPr>
            </w:pPr>
            <w:r w:rsidRPr="000B7531">
              <w:rPr>
                <w:b/>
                <w:bCs/>
                <w:sz w:val="20"/>
                <w:szCs w:val="20"/>
              </w:rPr>
              <w:t>Expected direction of progress:</w:t>
            </w:r>
          </w:p>
          <w:p w14:paraId="71042A45" w14:textId="719DE780" w:rsidR="00AD303B" w:rsidRPr="000B7531" w:rsidRDefault="00AD303B">
            <w:pPr>
              <w:rPr>
                <w:b/>
                <w:bCs/>
                <w:sz w:val="20"/>
                <w:szCs w:val="20"/>
              </w:rPr>
            </w:pPr>
            <w:r>
              <w:rPr>
                <w:sz w:val="20"/>
                <w:szCs w:val="20"/>
              </w:rPr>
              <w:t>I</w:t>
            </w:r>
            <w:r w:rsidRPr="000B7531">
              <w:rPr>
                <w:sz w:val="20"/>
                <w:szCs w:val="20"/>
              </w:rPr>
              <w:t>ncrease</w:t>
            </w:r>
          </w:p>
        </w:tc>
      </w:tr>
      <w:tr w:rsidR="0093281C" w:rsidRPr="000B7531" w14:paraId="47579ADD" w14:textId="0EF97673">
        <w:trPr>
          <w:gridAfter w:val="1"/>
          <w:wAfter w:w="16" w:type="dxa"/>
        </w:trPr>
        <w:tc>
          <w:tcPr>
            <w:tcW w:w="14331" w:type="dxa"/>
            <w:gridSpan w:val="12"/>
            <w:shd w:val="clear" w:color="auto" w:fill="8496B0" w:themeFill="text2" w:themeFillTint="99"/>
          </w:tcPr>
          <w:p w14:paraId="60BC417C" w14:textId="0CAEFA29" w:rsidR="00AD303B" w:rsidRPr="000B7531" w:rsidRDefault="00001C7F">
            <w:pPr>
              <w:rPr>
                <w:rFonts w:eastAsia="Calibri"/>
                <w:b/>
                <w:bCs/>
                <w:color w:val="FFFF00"/>
                <w:sz w:val="20"/>
                <w:szCs w:val="20"/>
              </w:rPr>
            </w:pPr>
            <w:r w:rsidRPr="000B7531">
              <w:rPr>
                <w:rFonts w:eastAsia="Calibri"/>
                <w:b/>
                <w:bCs/>
                <w:color w:val="FFFF00"/>
                <w:sz w:val="20"/>
                <w:szCs w:val="20"/>
              </w:rPr>
              <w:t xml:space="preserve">Enhanced uptake and use of products, </w:t>
            </w:r>
            <w:proofErr w:type="gramStart"/>
            <w:r w:rsidRPr="000B7531">
              <w:rPr>
                <w:rFonts w:eastAsia="Calibri"/>
                <w:b/>
                <w:bCs/>
                <w:color w:val="FFFF00"/>
                <w:sz w:val="20"/>
                <w:szCs w:val="20"/>
              </w:rPr>
              <w:t>services</w:t>
            </w:r>
            <w:proofErr w:type="gramEnd"/>
            <w:r w:rsidRPr="000B7531">
              <w:rPr>
                <w:rFonts w:eastAsia="Calibri"/>
                <w:b/>
                <w:bCs/>
                <w:color w:val="FFFF00"/>
                <w:sz w:val="20"/>
                <w:szCs w:val="20"/>
              </w:rPr>
              <w:t xml:space="preserve"> and infrastructure</w:t>
            </w:r>
          </w:p>
        </w:tc>
      </w:tr>
      <w:tr w:rsidR="0093281C" w:rsidRPr="000B7531" w14:paraId="46E59D06" w14:textId="13F91331">
        <w:tc>
          <w:tcPr>
            <w:tcW w:w="609" w:type="dxa"/>
            <w:vMerge w:val="restart"/>
          </w:tcPr>
          <w:p w14:paraId="06DCFDFC" w14:textId="77777777" w:rsidR="0093281C" w:rsidRPr="000B7531" w:rsidRDefault="0093281C">
            <w:pPr>
              <w:rPr>
                <w:sz w:val="20"/>
                <w:szCs w:val="20"/>
              </w:rPr>
            </w:pPr>
            <w:r w:rsidRPr="000B7531">
              <w:rPr>
                <w:sz w:val="20"/>
                <w:szCs w:val="20"/>
              </w:rPr>
              <w:t>OC 1.4</w:t>
            </w:r>
          </w:p>
        </w:tc>
        <w:tc>
          <w:tcPr>
            <w:tcW w:w="13738" w:type="dxa"/>
            <w:gridSpan w:val="12"/>
          </w:tcPr>
          <w:p w14:paraId="1700EAA6" w14:textId="3744F336" w:rsidR="00AD303B" w:rsidRPr="000B7531" w:rsidRDefault="00001C7F">
            <w:pPr>
              <w:rPr>
                <w:b/>
                <w:bCs/>
                <w:sz w:val="20"/>
                <w:szCs w:val="20"/>
              </w:rPr>
            </w:pPr>
            <w:r w:rsidRPr="000B7531">
              <w:rPr>
                <w:b/>
                <w:bCs/>
                <w:sz w:val="20"/>
                <w:szCs w:val="20"/>
              </w:rPr>
              <w:t xml:space="preserve">The number of people engaging with UNCDF-supported products, </w:t>
            </w:r>
            <w:proofErr w:type="gramStart"/>
            <w:r w:rsidRPr="000B7531">
              <w:rPr>
                <w:b/>
                <w:bCs/>
                <w:sz w:val="20"/>
                <w:szCs w:val="20"/>
              </w:rPr>
              <w:t>services</w:t>
            </w:r>
            <w:proofErr w:type="gramEnd"/>
            <w:r w:rsidRPr="000B7531">
              <w:rPr>
                <w:b/>
                <w:bCs/>
                <w:sz w:val="20"/>
                <w:szCs w:val="20"/>
              </w:rPr>
              <w:t xml:space="preserve"> and infrastructures</w:t>
            </w:r>
            <w:r w:rsidR="00483DDD">
              <w:rPr>
                <w:rStyle w:val="FootnoteReference"/>
                <w:b/>
                <w:bCs/>
                <w:sz w:val="20"/>
                <w:szCs w:val="20"/>
              </w:rPr>
              <w:footnoteReference w:id="8"/>
            </w:r>
          </w:p>
        </w:tc>
      </w:tr>
      <w:tr w:rsidR="00D27C48" w:rsidRPr="000B7531" w14:paraId="56A2D497" w14:textId="46496AE6" w:rsidTr="00DB6920">
        <w:trPr>
          <w:gridAfter w:val="1"/>
          <w:wAfter w:w="16" w:type="dxa"/>
          <w:trHeight w:val="235"/>
        </w:trPr>
        <w:tc>
          <w:tcPr>
            <w:tcW w:w="609" w:type="dxa"/>
            <w:vMerge/>
          </w:tcPr>
          <w:p w14:paraId="71C5D3F5" w14:textId="77777777" w:rsidR="00D27C48" w:rsidRPr="000B7531" w:rsidRDefault="00D27C48">
            <w:pPr>
              <w:rPr>
                <w:sz w:val="20"/>
                <w:szCs w:val="20"/>
              </w:rPr>
            </w:pPr>
          </w:p>
        </w:tc>
        <w:tc>
          <w:tcPr>
            <w:tcW w:w="2806" w:type="dxa"/>
          </w:tcPr>
          <w:p w14:paraId="4D61439B" w14:textId="77777777" w:rsidR="00D27C48" w:rsidRPr="00DD6F30" w:rsidRDefault="00D27C48" w:rsidP="00382CAA">
            <w:pPr>
              <w:rPr>
                <w:bCs/>
                <w:sz w:val="20"/>
                <w:szCs w:val="20"/>
              </w:rPr>
            </w:pPr>
            <w:r w:rsidRPr="00B475AD">
              <w:rPr>
                <w:rFonts w:eastAsia="Calibri"/>
                <w:bCs/>
                <w:sz w:val="20"/>
                <w:szCs w:val="20"/>
              </w:rPr>
              <w:t>a) Total number of people</w:t>
            </w:r>
          </w:p>
        </w:tc>
        <w:tc>
          <w:tcPr>
            <w:tcW w:w="1376" w:type="dxa"/>
            <w:tcBorders>
              <w:bottom w:val="single" w:sz="4" w:space="0" w:color="auto"/>
            </w:tcBorders>
          </w:tcPr>
          <w:p w14:paraId="276B76D7" w14:textId="3C773740" w:rsidR="000A63A0" w:rsidRPr="00BC5168" w:rsidRDefault="00884A9A" w:rsidP="00DB6920">
            <w:pPr>
              <w:jc w:val="center"/>
              <w:rPr>
                <w:sz w:val="20"/>
                <w:szCs w:val="20"/>
                <w:lang w:val="fr-FR"/>
              </w:rPr>
            </w:pPr>
            <w:r w:rsidRPr="00BC5168">
              <w:rPr>
                <w:sz w:val="20"/>
                <w:szCs w:val="20"/>
                <w:lang w:val="fr-FR"/>
              </w:rPr>
              <w:t>1</w:t>
            </w:r>
            <w:r w:rsidR="0046402F" w:rsidRPr="00BC5168">
              <w:rPr>
                <w:sz w:val="20"/>
                <w:szCs w:val="20"/>
                <w:lang w:val="fr-FR"/>
              </w:rPr>
              <w:t>3</w:t>
            </w:r>
            <w:r w:rsidRPr="00BC5168">
              <w:rPr>
                <w:sz w:val="20"/>
                <w:szCs w:val="20"/>
                <w:lang w:val="fr-FR"/>
              </w:rPr>
              <w:t>,</w:t>
            </w:r>
            <w:r w:rsidR="0046402F" w:rsidRPr="00BC5168">
              <w:rPr>
                <w:sz w:val="20"/>
                <w:szCs w:val="20"/>
                <w:lang w:val="fr-FR"/>
              </w:rPr>
              <w:t>85</w:t>
            </w:r>
            <w:r w:rsidR="00884C62" w:rsidRPr="00BC5168">
              <w:rPr>
                <w:sz w:val="20"/>
                <w:szCs w:val="20"/>
                <w:lang w:val="fr-FR"/>
              </w:rPr>
              <w:t>0,00</w:t>
            </w:r>
            <w:r w:rsidR="00CC6150" w:rsidRPr="00BC5168">
              <w:rPr>
                <w:sz w:val="20"/>
                <w:szCs w:val="20"/>
                <w:lang w:val="fr-FR"/>
              </w:rPr>
              <w:t>0</w:t>
            </w:r>
          </w:p>
        </w:tc>
        <w:tc>
          <w:tcPr>
            <w:tcW w:w="1440" w:type="dxa"/>
            <w:gridSpan w:val="4"/>
            <w:tcBorders>
              <w:bottom w:val="single" w:sz="4" w:space="0" w:color="auto"/>
            </w:tcBorders>
            <w:vAlign w:val="bottom"/>
          </w:tcPr>
          <w:p w14:paraId="60BACE4D" w14:textId="30C67D50" w:rsidR="00460575" w:rsidRPr="00DB6920" w:rsidRDefault="00DF391E" w:rsidP="003D4283">
            <w:pPr>
              <w:jc w:val="center"/>
              <w:rPr>
                <w:sz w:val="20"/>
                <w:szCs w:val="20"/>
              </w:rPr>
            </w:pPr>
            <w:r>
              <w:rPr>
                <w:sz w:val="20"/>
                <w:szCs w:val="20"/>
              </w:rPr>
              <w:t>1</w:t>
            </w:r>
            <w:r w:rsidR="002A7553">
              <w:rPr>
                <w:sz w:val="20"/>
                <w:szCs w:val="20"/>
              </w:rPr>
              <w:t>6,5</w:t>
            </w:r>
            <w:r w:rsidR="007C0E20">
              <w:rPr>
                <w:sz w:val="20"/>
                <w:szCs w:val="20"/>
              </w:rPr>
              <w:t>0</w:t>
            </w:r>
            <w:r w:rsidR="00D27C48">
              <w:rPr>
                <w:sz w:val="20"/>
                <w:szCs w:val="20"/>
              </w:rPr>
              <w:t>0,000</w:t>
            </w:r>
          </w:p>
        </w:tc>
        <w:tc>
          <w:tcPr>
            <w:tcW w:w="1620" w:type="dxa"/>
            <w:tcBorders>
              <w:bottom w:val="single" w:sz="4" w:space="0" w:color="auto"/>
            </w:tcBorders>
            <w:shd w:val="clear" w:color="auto" w:fill="DEEAF6" w:themeFill="accent5" w:themeFillTint="33"/>
            <w:vAlign w:val="bottom"/>
          </w:tcPr>
          <w:p w14:paraId="798942A6" w14:textId="41740BCE" w:rsidR="00D27C48" w:rsidRPr="00685B73" w:rsidRDefault="004770A5" w:rsidP="001F1194">
            <w:pPr>
              <w:jc w:val="center"/>
              <w:rPr>
                <w:sz w:val="20"/>
                <w:szCs w:val="20"/>
              </w:rPr>
            </w:pPr>
            <w:r>
              <w:rPr>
                <w:sz w:val="20"/>
                <w:szCs w:val="20"/>
              </w:rPr>
              <w:t>1</w:t>
            </w:r>
            <w:r w:rsidR="00B66AFA">
              <w:rPr>
                <w:sz w:val="20"/>
                <w:szCs w:val="20"/>
              </w:rPr>
              <w:t>8,240,211</w:t>
            </w:r>
          </w:p>
        </w:tc>
        <w:tc>
          <w:tcPr>
            <w:tcW w:w="1620" w:type="dxa"/>
            <w:tcBorders>
              <w:bottom w:val="single" w:sz="4" w:space="0" w:color="auto"/>
            </w:tcBorders>
            <w:vAlign w:val="bottom"/>
          </w:tcPr>
          <w:p w14:paraId="21CEE2FA" w14:textId="32FF258D" w:rsidR="00D27C48" w:rsidRPr="002B2E50" w:rsidRDefault="00631E41" w:rsidP="00DB6920">
            <w:pPr>
              <w:jc w:val="center"/>
              <w:rPr>
                <w:sz w:val="20"/>
                <w:szCs w:val="20"/>
              </w:rPr>
            </w:pPr>
            <w:r w:rsidRPr="002B2E50">
              <w:rPr>
                <w:rFonts w:hint="eastAsia"/>
                <w:color w:val="00B050"/>
                <w:sz w:val="20"/>
                <w:szCs w:val="20"/>
              </w:rPr>
              <w:t>●</w:t>
            </w:r>
          </w:p>
        </w:tc>
        <w:tc>
          <w:tcPr>
            <w:tcW w:w="1620" w:type="dxa"/>
            <w:tcBorders>
              <w:bottom w:val="single" w:sz="4" w:space="0" w:color="auto"/>
            </w:tcBorders>
          </w:tcPr>
          <w:p w14:paraId="3ACDEE0D" w14:textId="31F69808" w:rsidR="00367DAE" w:rsidRDefault="00664369" w:rsidP="0070186F">
            <w:pPr>
              <w:jc w:val="center"/>
              <w:rPr>
                <w:sz w:val="20"/>
                <w:szCs w:val="20"/>
              </w:rPr>
            </w:pPr>
            <w:r>
              <w:rPr>
                <w:sz w:val="20"/>
                <w:szCs w:val="20"/>
              </w:rPr>
              <w:t>1</w:t>
            </w:r>
            <w:r w:rsidR="00783744">
              <w:rPr>
                <w:sz w:val="20"/>
                <w:szCs w:val="20"/>
              </w:rPr>
              <w:t>9</w:t>
            </w:r>
            <w:r>
              <w:rPr>
                <w:sz w:val="20"/>
                <w:szCs w:val="20"/>
              </w:rPr>
              <w:t>,</w:t>
            </w:r>
            <w:r w:rsidR="003F3CDD">
              <w:rPr>
                <w:sz w:val="20"/>
                <w:szCs w:val="20"/>
              </w:rPr>
              <w:t>940</w:t>
            </w:r>
            <w:r>
              <w:rPr>
                <w:sz w:val="20"/>
                <w:szCs w:val="20"/>
              </w:rPr>
              <w:t>,000</w:t>
            </w:r>
          </w:p>
        </w:tc>
        <w:tc>
          <w:tcPr>
            <w:tcW w:w="1620" w:type="dxa"/>
            <w:tcBorders>
              <w:bottom w:val="single" w:sz="4" w:space="0" w:color="auto"/>
            </w:tcBorders>
          </w:tcPr>
          <w:p w14:paraId="73FEB983" w14:textId="581E22EF" w:rsidR="002362A1" w:rsidRDefault="00EA5CDA" w:rsidP="00DB6920">
            <w:pPr>
              <w:jc w:val="center"/>
              <w:rPr>
                <w:sz w:val="20"/>
                <w:szCs w:val="20"/>
              </w:rPr>
            </w:pPr>
            <w:r>
              <w:rPr>
                <w:sz w:val="20"/>
                <w:szCs w:val="20"/>
              </w:rPr>
              <w:t>21</w:t>
            </w:r>
            <w:r w:rsidR="002362A1">
              <w:rPr>
                <w:sz w:val="20"/>
                <w:szCs w:val="20"/>
              </w:rPr>
              <w:t>,</w:t>
            </w:r>
            <w:r>
              <w:rPr>
                <w:sz w:val="20"/>
                <w:szCs w:val="20"/>
              </w:rPr>
              <w:t>690</w:t>
            </w:r>
            <w:r w:rsidR="002362A1">
              <w:rPr>
                <w:sz w:val="20"/>
                <w:szCs w:val="20"/>
              </w:rPr>
              <w:t>,000</w:t>
            </w:r>
          </w:p>
          <w:p w14:paraId="255CD0BA" w14:textId="397E84FE" w:rsidR="00367DAE" w:rsidRDefault="00367DAE" w:rsidP="00DB6920">
            <w:pPr>
              <w:jc w:val="center"/>
              <w:rPr>
                <w:sz w:val="20"/>
                <w:szCs w:val="20"/>
              </w:rPr>
            </w:pPr>
          </w:p>
        </w:tc>
        <w:tc>
          <w:tcPr>
            <w:tcW w:w="1620" w:type="dxa"/>
            <w:tcBorders>
              <w:bottom w:val="single" w:sz="4" w:space="0" w:color="auto"/>
            </w:tcBorders>
          </w:tcPr>
          <w:p w14:paraId="6234A6AB" w14:textId="7B819193" w:rsidR="00637F88" w:rsidRDefault="000F47D4" w:rsidP="00DB6920">
            <w:pPr>
              <w:jc w:val="center"/>
              <w:rPr>
                <w:sz w:val="20"/>
                <w:szCs w:val="20"/>
              </w:rPr>
            </w:pPr>
            <w:r>
              <w:rPr>
                <w:sz w:val="20"/>
                <w:szCs w:val="20"/>
              </w:rPr>
              <w:t>23</w:t>
            </w:r>
            <w:r w:rsidR="00637F88">
              <w:rPr>
                <w:sz w:val="20"/>
                <w:szCs w:val="20"/>
              </w:rPr>
              <w:t>,</w:t>
            </w:r>
            <w:r>
              <w:rPr>
                <w:sz w:val="20"/>
                <w:szCs w:val="20"/>
              </w:rPr>
              <w:t>49</w:t>
            </w:r>
            <w:r w:rsidR="00E910BE">
              <w:rPr>
                <w:sz w:val="20"/>
                <w:szCs w:val="20"/>
              </w:rPr>
              <w:t>0,000</w:t>
            </w:r>
          </w:p>
          <w:p w14:paraId="0D79CB6C" w14:textId="45C0E827" w:rsidR="00AD303B" w:rsidRPr="00685B73" w:rsidRDefault="00AD303B" w:rsidP="00DB6920">
            <w:pPr>
              <w:jc w:val="center"/>
              <w:rPr>
                <w:sz w:val="20"/>
                <w:szCs w:val="20"/>
              </w:rPr>
            </w:pPr>
          </w:p>
        </w:tc>
      </w:tr>
      <w:tr w:rsidR="00D27C48" w:rsidRPr="000B7531" w14:paraId="7B0503BD" w14:textId="019A4B43" w:rsidTr="00DB6920">
        <w:trPr>
          <w:gridAfter w:val="1"/>
          <w:wAfter w:w="16" w:type="dxa"/>
        </w:trPr>
        <w:tc>
          <w:tcPr>
            <w:tcW w:w="609" w:type="dxa"/>
            <w:vMerge/>
          </w:tcPr>
          <w:p w14:paraId="3FC2770D" w14:textId="77777777" w:rsidR="00D27C48" w:rsidRPr="000B7531" w:rsidRDefault="00D27C48">
            <w:pPr>
              <w:rPr>
                <w:sz w:val="20"/>
                <w:szCs w:val="20"/>
              </w:rPr>
            </w:pPr>
          </w:p>
        </w:tc>
        <w:tc>
          <w:tcPr>
            <w:tcW w:w="2806" w:type="dxa"/>
          </w:tcPr>
          <w:p w14:paraId="225E1187" w14:textId="77777777" w:rsidR="00D27C48" w:rsidRPr="00DD6F30" w:rsidRDefault="00D27C48" w:rsidP="00382CAA">
            <w:pPr>
              <w:rPr>
                <w:bCs/>
                <w:sz w:val="20"/>
                <w:szCs w:val="20"/>
              </w:rPr>
            </w:pPr>
            <w:r>
              <w:rPr>
                <w:rFonts w:eastAsia="Calibri"/>
                <w:bCs/>
                <w:sz w:val="20"/>
                <w:szCs w:val="20"/>
              </w:rPr>
              <w:t>a.1</w:t>
            </w:r>
            <w:r w:rsidRPr="00A27AD0">
              <w:rPr>
                <w:rFonts w:eastAsia="Calibri"/>
                <w:bCs/>
                <w:sz w:val="20"/>
                <w:szCs w:val="20"/>
              </w:rPr>
              <w:t xml:space="preserve">) </w:t>
            </w:r>
            <w:r>
              <w:rPr>
                <w:rFonts w:eastAsia="Calibri"/>
                <w:bCs/>
                <w:sz w:val="20"/>
                <w:szCs w:val="20"/>
              </w:rPr>
              <w:t xml:space="preserve">engaging </w:t>
            </w:r>
            <w:r w:rsidRPr="00DD6F30">
              <w:rPr>
                <w:rFonts w:eastAsia="Calibri"/>
                <w:bCs/>
                <w:sz w:val="20"/>
                <w:szCs w:val="20"/>
              </w:rPr>
              <w:t xml:space="preserve">with </w:t>
            </w:r>
            <w:r w:rsidRPr="0032085F">
              <w:rPr>
                <w:rFonts w:eastAsia="Calibri"/>
                <w:bCs/>
                <w:sz w:val="20"/>
                <w:szCs w:val="20"/>
              </w:rPr>
              <w:t>products &amp; services</w:t>
            </w:r>
          </w:p>
        </w:tc>
        <w:tc>
          <w:tcPr>
            <w:tcW w:w="1376" w:type="dxa"/>
            <w:shd w:val="clear" w:color="auto" w:fill="auto"/>
          </w:tcPr>
          <w:p w14:paraId="0DD33FCA" w14:textId="4BD3CFCE" w:rsidR="00A372B1" w:rsidRPr="00BC5168" w:rsidRDefault="0020546A">
            <w:pPr>
              <w:jc w:val="center"/>
              <w:rPr>
                <w:sz w:val="20"/>
                <w:szCs w:val="20"/>
              </w:rPr>
            </w:pPr>
            <w:r w:rsidRPr="00BC5168">
              <w:rPr>
                <w:sz w:val="20"/>
                <w:szCs w:val="20"/>
              </w:rPr>
              <w:t>1</w:t>
            </w:r>
            <w:r w:rsidR="006A3C12" w:rsidRPr="00BC5168">
              <w:rPr>
                <w:sz w:val="20"/>
                <w:szCs w:val="20"/>
              </w:rPr>
              <w:t>0</w:t>
            </w:r>
            <w:r w:rsidR="00A23CAE" w:rsidRPr="00BC5168">
              <w:rPr>
                <w:sz w:val="20"/>
                <w:szCs w:val="20"/>
              </w:rPr>
              <w:t>,</w:t>
            </w:r>
            <w:r w:rsidR="006A3C12" w:rsidRPr="00BC5168">
              <w:rPr>
                <w:sz w:val="20"/>
                <w:szCs w:val="20"/>
              </w:rPr>
              <w:t>7</w:t>
            </w:r>
            <w:r w:rsidR="00A23CAE" w:rsidRPr="00BC5168">
              <w:rPr>
                <w:sz w:val="20"/>
                <w:szCs w:val="20"/>
              </w:rPr>
              <w:t>00,000</w:t>
            </w:r>
          </w:p>
        </w:tc>
        <w:tc>
          <w:tcPr>
            <w:tcW w:w="1440" w:type="dxa"/>
            <w:gridSpan w:val="4"/>
            <w:shd w:val="clear" w:color="auto" w:fill="auto"/>
            <w:vAlign w:val="center"/>
          </w:tcPr>
          <w:p w14:paraId="7C42D064" w14:textId="3910D87E" w:rsidR="00D27C48" w:rsidRPr="000B7531" w:rsidRDefault="00FA467F" w:rsidP="00DB6920">
            <w:pPr>
              <w:jc w:val="center"/>
              <w:rPr>
                <w:sz w:val="20"/>
                <w:szCs w:val="20"/>
              </w:rPr>
            </w:pPr>
            <w:r>
              <w:rPr>
                <w:sz w:val="20"/>
                <w:szCs w:val="20"/>
              </w:rPr>
              <w:t>1</w:t>
            </w:r>
            <w:r w:rsidR="002E7B07">
              <w:rPr>
                <w:sz w:val="20"/>
                <w:szCs w:val="20"/>
              </w:rPr>
              <w:t>2</w:t>
            </w:r>
            <w:r w:rsidR="004B2A09">
              <w:rPr>
                <w:sz w:val="20"/>
                <w:szCs w:val="20"/>
              </w:rPr>
              <w:t>,</w:t>
            </w:r>
            <w:r w:rsidR="002E7B07">
              <w:rPr>
                <w:sz w:val="20"/>
                <w:szCs w:val="20"/>
              </w:rPr>
              <w:t>2</w:t>
            </w:r>
            <w:r w:rsidR="004B2A09">
              <w:rPr>
                <w:sz w:val="20"/>
                <w:szCs w:val="20"/>
              </w:rPr>
              <w:t>50,000</w:t>
            </w:r>
          </w:p>
        </w:tc>
        <w:tc>
          <w:tcPr>
            <w:tcW w:w="1620" w:type="dxa"/>
            <w:shd w:val="clear" w:color="auto" w:fill="DEEAF6" w:themeFill="accent5" w:themeFillTint="33"/>
            <w:vAlign w:val="center"/>
          </w:tcPr>
          <w:p w14:paraId="2A418C62" w14:textId="5E1B6171" w:rsidR="00D27C48" w:rsidRPr="000B7531" w:rsidRDefault="00574494" w:rsidP="00DB6920">
            <w:pPr>
              <w:jc w:val="center"/>
              <w:rPr>
                <w:sz w:val="20"/>
                <w:szCs w:val="20"/>
              </w:rPr>
            </w:pPr>
            <w:r>
              <w:rPr>
                <w:sz w:val="20"/>
                <w:szCs w:val="20"/>
              </w:rPr>
              <w:t>13,964,192</w:t>
            </w:r>
          </w:p>
        </w:tc>
        <w:tc>
          <w:tcPr>
            <w:tcW w:w="1620" w:type="dxa"/>
            <w:shd w:val="clear" w:color="auto" w:fill="auto"/>
            <w:vAlign w:val="center"/>
          </w:tcPr>
          <w:p w14:paraId="2FB34F6A" w14:textId="20648637" w:rsidR="00D27C48" w:rsidRPr="0035323F" w:rsidRDefault="00D27C48" w:rsidP="00C117DC">
            <w:pPr>
              <w:jc w:val="center"/>
              <w:rPr>
                <w:rFonts w:eastAsia="Malgun Gothic"/>
                <w:sz w:val="20"/>
                <w:szCs w:val="20"/>
              </w:rPr>
            </w:pPr>
          </w:p>
        </w:tc>
        <w:tc>
          <w:tcPr>
            <w:tcW w:w="1620" w:type="dxa"/>
          </w:tcPr>
          <w:p w14:paraId="2A26046F" w14:textId="61F3F357" w:rsidR="00367DAE" w:rsidRPr="000B7531" w:rsidRDefault="0065617B" w:rsidP="00DB6920">
            <w:pPr>
              <w:jc w:val="center"/>
              <w:rPr>
                <w:sz w:val="20"/>
                <w:szCs w:val="20"/>
              </w:rPr>
            </w:pPr>
            <w:r>
              <w:rPr>
                <w:sz w:val="20"/>
                <w:szCs w:val="20"/>
              </w:rPr>
              <w:t>1</w:t>
            </w:r>
            <w:r w:rsidR="00BE6C75">
              <w:rPr>
                <w:sz w:val="20"/>
                <w:szCs w:val="20"/>
              </w:rPr>
              <w:t>4</w:t>
            </w:r>
            <w:r w:rsidR="00A64BA0">
              <w:rPr>
                <w:sz w:val="20"/>
                <w:szCs w:val="20"/>
              </w:rPr>
              <w:t>,510,000</w:t>
            </w:r>
          </w:p>
        </w:tc>
        <w:tc>
          <w:tcPr>
            <w:tcW w:w="1620" w:type="dxa"/>
          </w:tcPr>
          <w:p w14:paraId="439342D6" w14:textId="601C0851" w:rsidR="00367DAE" w:rsidRPr="000B7531" w:rsidRDefault="00FF0F09" w:rsidP="00DB6920">
            <w:pPr>
              <w:jc w:val="center"/>
              <w:rPr>
                <w:sz w:val="20"/>
                <w:szCs w:val="20"/>
              </w:rPr>
            </w:pPr>
            <w:r>
              <w:rPr>
                <w:sz w:val="20"/>
                <w:szCs w:val="20"/>
              </w:rPr>
              <w:t>15</w:t>
            </w:r>
            <w:r w:rsidR="001E7653">
              <w:rPr>
                <w:sz w:val="20"/>
                <w:szCs w:val="20"/>
              </w:rPr>
              <w:t>,</w:t>
            </w:r>
            <w:r w:rsidR="00815A8E">
              <w:rPr>
                <w:sz w:val="20"/>
                <w:szCs w:val="20"/>
              </w:rPr>
              <w:t>6</w:t>
            </w:r>
            <w:r w:rsidR="001E7653">
              <w:rPr>
                <w:sz w:val="20"/>
                <w:szCs w:val="20"/>
              </w:rPr>
              <w:t>10,000</w:t>
            </w:r>
          </w:p>
        </w:tc>
        <w:tc>
          <w:tcPr>
            <w:tcW w:w="1620" w:type="dxa"/>
          </w:tcPr>
          <w:p w14:paraId="71D8176F" w14:textId="3EFC5A02" w:rsidR="00AD303B" w:rsidRPr="000B7531" w:rsidRDefault="00BA2DC9" w:rsidP="00DB6920">
            <w:pPr>
              <w:jc w:val="center"/>
              <w:rPr>
                <w:sz w:val="20"/>
                <w:szCs w:val="20"/>
              </w:rPr>
            </w:pPr>
            <w:r>
              <w:rPr>
                <w:sz w:val="20"/>
                <w:szCs w:val="20"/>
              </w:rPr>
              <w:t>16</w:t>
            </w:r>
            <w:r w:rsidR="00AF66DC">
              <w:rPr>
                <w:sz w:val="20"/>
                <w:szCs w:val="20"/>
              </w:rPr>
              <w:t>,</w:t>
            </w:r>
            <w:r w:rsidR="006C5E73">
              <w:rPr>
                <w:sz w:val="20"/>
                <w:szCs w:val="20"/>
              </w:rPr>
              <w:t>91</w:t>
            </w:r>
            <w:r w:rsidR="00AF66DC">
              <w:rPr>
                <w:sz w:val="20"/>
                <w:szCs w:val="20"/>
              </w:rPr>
              <w:t>0,000</w:t>
            </w:r>
          </w:p>
        </w:tc>
      </w:tr>
      <w:tr w:rsidR="00D27C48" w:rsidRPr="000B7531" w14:paraId="29CB71B0" w14:textId="71B4B2C2" w:rsidTr="00DB6920">
        <w:trPr>
          <w:gridAfter w:val="1"/>
          <w:wAfter w:w="16" w:type="dxa"/>
        </w:trPr>
        <w:tc>
          <w:tcPr>
            <w:tcW w:w="609" w:type="dxa"/>
            <w:vMerge/>
          </w:tcPr>
          <w:p w14:paraId="0A6D6333" w14:textId="77777777" w:rsidR="00D27C48" w:rsidRPr="000B7531" w:rsidRDefault="00D27C48">
            <w:pPr>
              <w:rPr>
                <w:sz w:val="20"/>
                <w:szCs w:val="20"/>
              </w:rPr>
            </w:pPr>
          </w:p>
        </w:tc>
        <w:tc>
          <w:tcPr>
            <w:tcW w:w="2806" w:type="dxa"/>
          </w:tcPr>
          <w:p w14:paraId="2183409E" w14:textId="19186315" w:rsidR="00D27C48" w:rsidRPr="00DD6F30" w:rsidRDefault="00D27C48" w:rsidP="00382CAA">
            <w:pPr>
              <w:rPr>
                <w:bCs/>
                <w:sz w:val="20"/>
                <w:szCs w:val="20"/>
              </w:rPr>
            </w:pPr>
            <w:r>
              <w:rPr>
                <w:bCs/>
                <w:sz w:val="20"/>
                <w:szCs w:val="20"/>
              </w:rPr>
              <w:t>a.2)</w:t>
            </w:r>
            <w:r w:rsidRPr="00A27AD0">
              <w:rPr>
                <w:bCs/>
                <w:sz w:val="20"/>
                <w:szCs w:val="20"/>
              </w:rPr>
              <w:t xml:space="preserve"> </w:t>
            </w:r>
            <w:r w:rsidRPr="00DD6F30">
              <w:rPr>
                <w:bCs/>
                <w:sz w:val="20"/>
                <w:szCs w:val="20"/>
              </w:rPr>
              <w:t xml:space="preserve">engaging with </w:t>
            </w:r>
            <w:r w:rsidRPr="0032085F">
              <w:rPr>
                <w:bCs/>
                <w:sz w:val="20"/>
                <w:szCs w:val="20"/>
              </w:rPr>
              <w:t>infrastructure</w:t>
            </w:r>
          </w:p>
        </w:tc>
        <w:tc>
          <w:tcPr>
            <w:tcW w:w="1376" w:type="dxa"/>
            <w:shd w:val="clear" w:color="auto" w:fill="auto"/>
          </w:tcPr>
          <w:p w14:paraId="4352C3DE" w14:textId="53A28850" w:rsidR="00237104" w:rsidRPr="00BC5168" w:rsidRDefault="00AE0C30">
            <w:pPr>
              <w:jc w:val="center"/>
              <w:rPr>
                <w:sz w:val="20"/>
                <w:szCs w:val="20"/>
              </w:rPr>
            </w:pPr>
            <w:r w:rsidRPr="00BC5168">
              <w:rPr>
                <w:sz w:val="20"/>
                <w:szCs w:val="20"/>
              </w:rPr>
              <w:t>3</w:t>
            </w:r>
            <w:r w:rsidR="00880FD7" w:rsidRPr="00BC5168">
              <w:rPr>
                <w:sz w:val="20"/>
                <w:szCs w:val="20"/>
              </w:rPr>
              <w:t>,</w:t>
            </w:r>
            <w:r w:rsidR="00F129E0" w:rsidRPr="00BC5168">
              <w:rPr>
                <w:sz w:val="20"/>
                <w:szCs w:val="20"/>
              </w:rPr>
              <w:t>1</w:t>
            </w:r>
            <w:r w:rsidR="0046402F" w:rsidRPr="00BC5168">
              <w:rPr>
                <w:sz w:val="20"/>
                <w:szCs w:val="20"/>
              </w:rPr>
              <w:t>5</w:t>
            </w:r>
            <w:r w:rsidR="00F21F62" w:rsidRPr="00BC5168">
              <w:rPr>
                <w:sz w:val="20"/>
                <w:szCs w:val="20"/>
              </w:rPr>
              <w:t>0,000</w:t>
            </w:r>
          </w:p>
        </w:tc>
        <w:tc>
          <w:tcPr>
            <w:tcW w:w="1440" w:type="dxa"/>
            <w:gridSpan w:val="4"/>
            <w:shd w:val="clear" w:color="auto" w:fill="auto"/>
            <w:vAlign w:val="center"/>
          </w:tcPr>
          <w:p w14:paraId="5930E6A7" w14:textId="21DAE6E8" w:rsidR="00D27C48" w:rsidRPr="000B7531" w:rsidRDefault="00237104" w:rsidP="00DB6920">
            <w:pPr>
              <w:jc w:val="center"/>
              <w:rPr>
                <w:sz w:val="20"/>
                <w:szCs w:val="20"/>
              </w:rPr>
            </w:pPr>
            <w:r>
              <w:rPr>
                <w:sz w:val="20"/>
                <w:szCs w:val="20"/>
              </w:rPr>
              <w:t>4</w:t>
            </w:r>
            <w:r w:rsidR="00BD7B88">
              <w:rPr>
                <w:sz w:val="20"/>
                <w:szCs w:val="20"/>
              </w:rPr>
              <w:t>,</w:t>
            </w:r>
            <w:r>
              <w:rPr>
                <w:sz w:val="20"/>
                <w:szCs w:val="20"/>
              </w:rPr>
              <w:t>2</w:t>
            </w:r>
            <w:r w:rsidR="00140231">
              <w:rPr>
                <w:sz w:val="20"/>
                <w:szCs w:val="20"/>
              </w:rPr>
              <w:t>5</w:t>
            </w:r>
            <w:r w:rsidR="00BD7B88">
              <w:rPr>
                <w:sz w:val="20"/>
                <w:szCs w:val="20"/>
              </w:rPr>
              <w:t>0,000</w:t>
            </w:r>
          </w:p>
        </w:tc>
        <w:tc>
          <w:tcPr>
            <w:tcW w:w="1620" w:type="dxa"/>
            <w:shd w:val="clear" w:color="auto" w:fill="DEEAF6" w:themeFill="accent5" w:themeFillTint="33"/>
            <w:vAlign w:val="center"/>
          </w:tcPr>
          <w:p w14:paraId="440D67B0" w14:textId="43CB76B5" w:rsidR="00D27C48" w:rsidRPr="000B7531" w:rsidRDefault="00A73799" w:rsidP="00DB6920">
            <w:pPr>
              <w:jc w:val="center"/>
              <w:rPr>
                <w:sz w:val="20"/>
                <w:szCs w:val="20"/>
              </w:rPr>
            </w:pPr>
            <w:r>
              <w:rPr>
                <w:sz w:val="20"/>
                <w:szCs w:val="20"/>
              </w:rPr>
              <w:t>4,275,880</w:t>
            </w:r>
          </w:p>
        </w:tc>
        <w:tc>
          <w:tcPr>
            <w:tcW w:w="1620" w:type="dxa"/>
            <w:shd w:val="clear" w:color="auto" w:fill="auto"/>
            <w:vAlign w:val="center"/>
          </w:tcPr>
          <w:p w14:paraId="514FAEAB" w14:textId="5DFF2613" w:rsidR="00D27C48" w:rsidRPr="0035323F" w:rsidRDefault="00D27C48" w:rsidP="00C117DC">
            <w:pPr>
              <w:jc w:val="center"/>
              <w:rPr>
                <w:rFonts w:eastAsia="Malgun Gothic"/>
                <w:sz w:val="20"/>
                <w:szCs w:val="20"/>
              </w:rPr>
            </w:pPr>
          </w:p>
        </w:tc>
        <w:tc>
          <w:tcPr>
            <w:tcW w:w="1620" w:type="dxa"/>
          </w:tcPr>
          <w:p w14:paraId="3C7891A4" w14:textId="61AD3E34" w:rsidR="00367DAE" w:rsidRPr="000B7531" w:rsidRDefault="00AD1372" w:rsidP="00DB6920">
            <w:pPr>
              <w:jc w:val="center"/>
              <w:rPr>
                <w:sz w:val="20"/>
                <w:szCs w:val="20"/>
              </w:rPr>
            </w:pPr>
            <w:r>
              <w:rPr>
                <w:sz w:val="20"/>
                <w:szCs w:val="20"/>
              </w:rPr>
              <w:t>5</w:t>
            </w:r>
            <w:r w:rsidR="001014A5">
              <w:rPr>
                <w:sz w:val="20"/>
                <w:szCs w:val="20"/>
              </w:rPr>
              <w:t>,</w:t>
            </w:r>
            <w:r w:rsidR="00D21657">
              <w:rPr>
                <w:sz w:val="20"/>
                <w:szCs w:val="20"/>
              </w:rPr>
              <w:t>4</w:t>
            </w:r>
            <w:r>
              <w:rPr>
                <w:sz w:val="20"/>
                <w:szCs w:val="20"/>
              </w:rPr>
              <w:t>3</w:t>
            </w:r>
            <w:r w:rsidR="001014A5">
              <w:rPr>
                <w:sz w:val="20"/>
                <w:szCs w:val="20"/>
              </w:rPr>
              <w:t>0,000</w:t>
            </w:r>
          </w:p>
        </w:tc>
        <w:tc>
          <w:tcPr>
            <w:tcW w:w="1620" w:type="dxa"/>
          </w:tcPr>
          <w:p w14:paraId="6B16EA04" w14:textId="413B2DEB" w:rsidR="00367DAE" w:rsidRPr="000B7531" w:rsidRDefault="00046F90" w:rsidP="00DB6920">
            <w:pPr>
              <w:jc w:val="center"/>
              <w:rPr>
                <w:sz w:val="20"/>
                <w:szCs w:val="20"/>
              </w:rPr>
            </w:pPr>
            <w:r>
              <w:rPr>
                <w:sz w:val="20"/>
                <w:szCs w:val="20"/>
              </w:rPr>
              <w:t>6</w:t>
            </w:r>
            <w:r w:rsidR="00A54B83">
              <w:rPr>
                <w:sz w:val="20"/>
                <w:szCs w:val="20"/>
              </w:rPr>
              <w:t>,</w:t>
            </w:r>
            <w:r w:rsidR="00815A8E">
              <w:rPr>
                <w:sz w:val="20"/>
                <w:szCs w:val="20"/>
              </w:rPr>
              <w:t>0</w:t>
            </w:r>
            <w:r w:rsidR="000C1FD5">
              <w:rPr>
                <w:sz w:val="20"/>
                <w:szCs w:val="20"/>
              </w:rPr>
              <w:t>8</w:t>
            </w:r>
            <w:r w:rsidR="00A54B83">
              <w:rPr>
                <w:sz w:val="20"/>
                <w:szCs w:val="20"/>
              </w:rPr>
              <w:t>0,000</w:t>
            </w:r>
          </w:p>
        </w:tc>
        <w:tc>
          <w:tcPr>
            <w:tcW w:w="1620" w:type="dxa"/>
          </w:tcPr>
          <w:p w14:paraId="41138DD9" w14:textId="7B0162F9" w:rsidR="00AD303B" w:rsidRPr="000B7531" w:rsidRDefault="006434F9" w:rsidP="00DB6920">
            <w:pPr>
              <w:jc w:val="center"/>
              <w:rPr>
                <w:sz w:val="20"/>
                <w:szCs w:val="20"/>
              </w:rPr>
            </w:pPr>
            <w:r>
              <w:rPr>
                <w:sz w:val="20"/>
                <w:szCs w:val="20"/>
              </w:rPr>
              <w:t>6</w:t>
            </w:r>
            <w:r w:rsidR="005A5BF4">
              <w:rPr>
                <w:sz w:val="20"/>
                <w:szCs w:val="20"/>
              </w:rPr>
              <w:t>,5</w:t>
            </w:r>
            <w:r>
              <w:rPr>
                <w:sz w:val="20"/>
                <w:szCs w:val="20"/>
              </w:rPr>
              <w:t>8</w:t>
            </w:r>
            <w:r w:rsidR="005A5BF4">
              <w:rPr>
                <w:sz w:val="20"/>
                <w:szCs w:val="20"/>
              </w:rPr>
              <w:t>0,000</w:t>
            </w:r>
          </w:p>
        </w:tc>
      </w:tr>
      <w:tr w:rsidR="00D27C48" w:rsidRPr="000B7531" w14:paraId="56AEC115" w14:textId="586356BD" w:rsidTr="00DB6920">
        <w:trPr>
          <w:gridAfter w:val="1"/>
          <w:wAfter w:w="16" w:type="dxa"/>
        </w:trPr>
        <w:tc>
          <w:tcPr>
            <w:tcW w:w="609" w:type="dxa"/>
            <w:vMerge/>
          </w:tcPr>
          <w:p w14:paraId="7CD54653" w14:textId="77777777" w:rsidR="00D27C48" w:rsidRPr="000B7531" w:rsidRDefault="00D27C48">
            <w:pPr>
              <w:rPr>
                <w:sz w:val="20"/>
                <w:szCs w:val="20"/>
              </w:rPr>
            </w:pPr>
          </w:p>
        </w:tc>
        <w:tc>
          <w:tcPr>
            <w:tcW w:w="2806" w:type="dxa"/>
          </w:tcPr>
          <w:p w14:paraId="1CF7D2BE" w14:textId="77777777" w:rsidR="00D27C48" w:rsidRPr="00DD6F30" w:rsidRDefault="00D27C48" w:rsidP="00382CAA">
            <w:pPr>
              <w:rPr>
                <w:rFonts w:eastAsia="Calibri"/>
                <w:bCs/>
                <w:sz w:val="20"/>
                <w:szCs w:val="20"/>
              </w:rPr>
            </w:pPr>
            <w:r>
              <w:rPr>
                <w:bCs/>
                <w:sz w:val="20"/>
                <w:szCs w:val="20"/>
              </w:rPr>
              <w:t>b</w:t>
            </w:r>
            <w:r w:rsidRPr="00DD6F30">
              <w:rPr>
                <w:bCs/>
                <w:sz w:val="20"/>
                <w:szCs w:val="20"/>
              </w:rPr>
              <w:t>.</w:t>
            </w:r>
            <w:r>
              <w:rPr>
                <w:bCs/>
                <w:sz w:val="20"/>
                <w:szCs w:val="20"/>
              </w:rPr>
              <w:t>1</w:t>
            </w:r>
            <w:r w:rsidRPr="00DD6F30">
              <w:rPr>
                <w:bCs/>
                <w:sz w:val="20"/>
                <w:szCs w:val="20"/>
              </w:rPr>
              <w:t xml:space="preserve">) engaging with products, services and infrastructures designed to positively impact on </w:t>
            </w:r>
            <w:r w:rsidRPr="00DB6920">
              <w:rPr>
                <w:bCs/>
                <w:sz w:val="20"/>
                <w:szCs w:val="20"/>
              </w:rPr>
              <w:lastRenderedPageBreak/>
              <w:t>women’s economic empowerment</w:t>
            </w:r>
            <w:r w:rsidRPr="00DD6F30">
              <w:rPr>
                <w:bCs/>
                <w:sz w:val="20"/>
                <w:szCs w:val="20"/>
              </w:rPr>
              <w:t xml:space="preserve"> </w:t>
            </w:r>
          </w:p>
        </w:tc>
        <w:tc>
          <w:tcPr>
            <w:tcW w:w="1376" w:type="dxa"/>
            <w:shd w:val="clear" w:color="auto" w:fill="auto"/>
          </w:tcPr>
          <w:p w14:paraId="6A5C8EC6" w14:textId="497531F2" w:rsidR="00D27C48" w:rsidRPr="000B7531" w:rsidRDefault="00566E2D">
            <w:pPr>
              <w:jc w:val="center"/>
              <w:rPr>
                <w:sz w:val="20"/>
                <w:szCs w:val="20"/>
              </w:rPr>
            </w:pPr>
            <w:r>
              <w:rPr>
                <w:sz w:val="20"/>
                <w:szCs w:val="20"/>
              </w:rPr>
              <w:lastRenderedPageBreak/>
              <w:t>N/A</w:t>
            </w:r>
          </w:p>
        </w:tc>
        <w:tc>
          <w:tcPr>
            <w:tcW w:w="1440" w:type="dxa"/>
            <w:gridSpan w:val="4"/>
            <w:shd w:val="clear" w:color="auto" w:fill="auto"/>
            <w:vAlign w:val="center"/>
          </w:tcPr>
          <w:p w14:paraId="7BDE3444" w14:textId="29BB88AC" w:rsidR="00D27C48" w:rsidRPr="000B7531" w:rsidRDefault="00FE03D1" w:rsidP="00DB6920">
            <w:pPr>
              <w:jc w:val="center"/>
              <w:rPr>
                <w:sz w:val="20"/>
                <w:szCs w:val="20"/>
              </w:rPr>
            </w:pPr>
            <w:r>
              <w:rPr>
                <w:sz w:val="20"/>
                <w:szCs w:val="20"/>
              </w:rPr>
              <w:t>N/A</w:t>
            </w:r>
          </w:p>
        </w:tc>
        <w:tc>
          <w:tcPr>
            <w:tcW w:w="1620" w:type="dxa"/>
            <w:shd w:val="clear" w:color="auto" w:fill="DEEAF6" w:themeFill="accent5" w:themeFillTint="33"/>
            <w:vAlign w:val="center"/>
          </w:tcPr>
          <w:p w14:paraId="16881BF4" w14:textId="0D485697" w:rsidR="00D27C48" w:rsidRPr="000B7531" w:rsidRDefault="0082342A" w:rsidP="00DB6920">
            <w:pPr>
              <w:jc w:val="center"/>
              <w:rPr>
                <w:sz w:val="20"/>
                <w:szCs w:val="20"/>
              </w:rPr>
            </w:pPr>
            <w:r>
              <w:rPr>
                <w:sz w:val="20"/>
                <w:szCs w:val="20"/>
              </w:rPr>
              <w:t>2,385,</w:t>
            </w:r>
            <w:r w:rsidR="00574494">
              <w:rPr>
                <w:sz w:val="20"/>
                <w:szCs w:val="20"/>
              </w:rPr>
              <w:t>879</w:t>
            </w:r>
          </w:p>
        </w:tc>
        <w:tc>
          <w:tcPr>
            <w:tcW w:w="1620" w:type="dxa"/>
            <w:shd w:val="clear" w:color="auto" w:fill="auto"/>
            <w:vAlign w:val="center"/>
          </w:tcPr>
          <w:p w14:paraId="7EA50DDE" w14:textId="77777777" w:rsidR="00D27C48" w:rsidRPr="000B7531" w:rsidRDefault="00D27C48">
            <w:pPr>
              <w:rPr>
                <w:sz w:val="20"/>
                <w:szCs w:val="20"/>
              </w:rPr>
            </w:pPr>
          </w:p>
        </w:tc>
        <w:tc>
          <w:tcPr>
            <w:tcW w:w="1620" w:type="dxa"/>
          </w:tcPr>
          <w:p w14:paraId="5A10789C" w14:textId="12CF6DA9" w:rsidR="00367DAE" w:rsidRPr="000B7531" w:rsidRDefault="00E0565D" w:rsidP="00DB6920">
            <w:pPr>
              <w:jc w:val="center"/>
              <w:rPr>
                <w:sz w:val="20"/>
                <w:szCs w:val="20"/>
              </w:rPr>
            </w:pPr>
            <w:r>
              <w:rPr>
                <w:sz w:val="20"/>
                <w:szCs w:val="20"/>
              </w:rPr>
              <w:t>2,</w:t>
            </w:r>
            <w:r w:rsidR="00A433E8">
              <w:rPr>
                <w:sz w:val="20"/>
                <w:szCs w:val="20"/>
              </w:rPr>
              <w:t>9</w:t>
            </w:r>
            <w:r w:rsidR="00D2373F">
              <w:rPr>
                <w:sz w:val="20"/>
                <w:szCs w:val="20"/>
              </w:rPr>
              <w:t>90,000</w:t>
            </w:r>
          </w:p>
        </w:tc>
        <w:tc>
          <w:tcPr>
            <w:tcW w:w="1620" w:type="dxa"/>
          </w:tcPr>
          <w:p w14:paraId="23E7CDAC" w14:textId="5E9B4A9B" w:rsidR="00367DAE" w:rsidRPr="000B7531" w:rsidRDefault="0091679A" w:rsidP="00DB6920">
            <w:pPr>
              <w:jc w:val="center"/>
              <w:rPr>
                <w:sz w:val="20"/>
                <w:szCs w:val="20"/>
              </w:rPr>
            </w:pPr>
            <w:r>
              <w:rPr>
                <w:sz w:val="20"/>
                <w:szCs w:val="20"/>
              </w:rPr>
              <w:t>3,</w:t>
            </w:r>
            <w:r w:rsidR="000C2442">
              <w:rPr>
                <w:sz w:val="20"/>
                <w:szCs w:val="20"/>
              </w:rPr>
              <w:t>75</w:t>
            </w:r>
            <w:r w:rsidR="003668C1">
              <w:rPr>
                <w:sz w:val="20"/>
                <w:szCs w:val="20"/>
              </w:rPr>
              <w:t>0,000</w:t>
            </w:r>
          </w:p>
        </w:tc>
        <w:tc>
          <w:tcPr>
            <w:tcW w:w="1620" w:type="dxa"/>
          </w:tcPr>
          <w:p w14:paraId="000E2A4C" w14:textId="3F208BF5" w:rsidR="00AD303B" w:rsidRPr="000B7531" w:rsidRDefault="00B96DC6" w:rsidP="00DB6920">
            <w:pPr>
              <w:jc w:val="center"/>
              <w:rPr>
                <w:sz w:val="20"/>
                <w:szCs w:val="20"/>
              </w:rPr>
            </w:pPr>
            <w:r>
              <w:rPr>
                <w:sz w:val="20"/>
                <w:szCs w:val="20"/>
              </w:rPr>
              <w:t>4</w:t>
            </w:r>
            <w:r w:rsidR="000C2442">
              <w:rPr>
                <w:sz w:val="20"/>
                <w:szCs w:val="20"/>
              </w:rPr>
              <w:t>,750,000</w:t>
            </w:r>
          </w:p>
        </w:tc>
      </w:tr>
      <w:tr w:rsidR="00D27C48" w:rsidRPr="000B7531" w14:paraId="134345B7" w14:textId="5EC8F255" w:rsidTr="00DB6920">
        <w:trPr>
          <w:gridAfter w:val="1"/>
          <w:wAfter w:w="16" w:type="dxa"/>
        </w:trPr>
        <w:tc>
          <w:tcPr>
            <w:tcW w:w="609" w:type="dxa"/>
            <w:vMerge/>
          </w:tcPr>
          <w:p w14:paraId="09321CFF" w14:textId="77777777" w:rsidR="00D27C48" w:rsidRPr="000B7531" w:rsidRDefault="00D27C48">
            <w:pPr>
              <w:rPr>
                <w:sz w:val="20"/>
                <w:szCs w:val="20"/>
              </w:rPr>
            </w:pPr>
          </w:p>
        </w:tc>
        <w:tc>
          <w:tcPr>
            <w:tcW w:w="2806" w:type="dxa"/>
          </w:tcPr>
          <w:p w14:paraId="628F185C" w14:textId="31C0ADAE" w:rsidR="00D27C48" w:rsidRPr="00BB6B15" w:rsidRDefault="00D27C48" w:rsidP="00382CAA">
            <w:pPr>
              <w:rPr>
                <w:rFonts w:eastAsia="Calibri" w:cstheme="minorHAnsi"/>
                <w:bCs/>
                <w:sz w:val="20"/>
                <w:szCs w:val="20"/>
              </w:rPr>
            </w:pPr>
            <w:r w:rsidRPr="00BB6B15">
              <w:rPr>
                <w:rFonts w:cstheme="minorHAnsi"/>
                <w:bCs/>
                <w:sz w:val="20"/>
                <w:szCs w:val="20"/>
              </w:rPr>
              <w:t xml:space="preserve">b.2) engaging with products, services and infrastructures designed to positively impact on </w:t>
            </w:r>
            <w:r w:rsidRPr="00DB6920">
              <w:rPr>
                <w:rFonts w:cstheme="minorHAnsi"/>
                <w:bCs/>
                <w:sz w:val="20"/>
                <w:szCs w:val="20"/>
              </w:rPr>
              <w:t>climate</w:t>
            </w:r>
            <w:r w:rsidR="00BB6B15">
              <w:rPr>
                <w:rFonts w:cstheme="minorHAnsi"/>
                <w:bCs/>
                <w:sz w:val="20"/>
                <w:szCs w:val="20"/>
              </w:rPr>
              <w:t xml:space="preserve"> </w:t>
            </w:r>
            <w:r w:rsidRPr="00DB6920">
              <w:rPr>
                <w:rFonts w:cstheme="minorHAnsi"/>
                <w:bCs/>
                <w:sz w:val="20"/>
                <w:szCs w:val="20"/>
              </w:rPr>
              <w:t>/</w:t>
            </w:r>
            <w:r w:rsidR="00BB6B15">
              <w:rPr>
                <w:rFonts w:cstheme="minorHAnsi"/>
                <w:bCs/>
                <w:sz w:val="20"/>
                <w:szCs w:val="20"/>
              </w:rPr>
              <w:t xml:space="preserve"> </w:t>
            </w:r>
            <w:r w:rsidRPr="00DB6920">
              <w:rPr>
                <w:rFonts w:cstheme="minorHAnsi"/>
                <w:bCs/>
                <w:sz w:val="20"/>
                <w:szCs w:val="20"/>
              </w:rPr>
              <w:t>clean energy</w:t>
            </w:r>
            <w:r w:rsidR="00BB6B15">
              <w:rPr>
                <w:rFonts w:cstheme="minorHAnsi"/>
                <w:bCs/>
                <w:sz w:val="20"/>
                <w:szCs w:val="20"/>
              </w:rPr>
              <w:t xml:space="preserve"> </w:t>
            </w:r>
            <w:r w:rsidRPr="00DB6920">
              <w:rPr>
                <w:rFonts w:cstheme="minorHAnsi"/>
                <w:bCs/>
                <w:sz w:val="20"/>
                <w:szCs w:val="20"/>
              </w:rPr>
              <w:t>/</w:t>
            </w:r>
            <w:r w:rsidR="00BB6B15">
              <w:rPr>
                <w:rFonts w:cstheme="minorHAnsi"/>
                <w:bCs/>
                <w:sz w:val="20"/>
                <w:szCs w:val="20"/>
              </w:rPr>
              <w:t xml:space="preserve"> </w:t>
            </w:r>
            <w:r w:rsidRPr="00DB6920">
              <w:rPr>
                <w:rFonts w:cstheme="minorHAnsi"/>
                <w:bCs/>
                <w:sz w:val="20"/>
                <w:szCs w:val="20"/>
              </w:rPr>
              <w:t>biodiversity</w:t>
            </w:r>
            <w:r w:rsidRPr="00BB6B15">
              <w:rPr>
                <w:rFonts w:cstheme="minorHAnsi"/>
                <w:bCs/>
                <w:sz w:val="20"/>
                <w:szCs w:val="20"/>
              </w:rPr>
              <w:t xml:space="preserve"> </w:t>
            </w:r>
          </w:p>
        </w:tc>
        <w:tc>
          <w:tcPr>
            <w:tcW w:w="1376" w:type="dxa"/>
            <w:shd w:val="clear" w:color="auto" w:fill="auto"/>
          </w:tcPr>
          <w:p w14:paraId="386A0C02" w14:textId="77777777" w:rsidR="002D10D7" w:rsidRDefault="002D10D7">
            <w:pPr>
              <w:jc w:val="center"/>
              <w:rPr>
                <w:sz w:val="20"/>
                <w:szCs w:val="20"/>
              </w:rPr>
            </w:pPr>
          </w:p>
          <w:p w14:paraId="26A66454" w14:textId="1CB72097" w:rsidR="00D27C48" w:rsidRPr="000B7531" w:rsidRDefault="002F6429">
            <w:pPr>
              <w:jc w:val="center"/>
              <w:rPr>
                <w:sz w:val="20"/>
                <w:szCs w:val="20"/>
              </w:rPr>
            </w:pPr>
            <w:r>
              <w:rPr>
                <w:sz w:val="20"/>
                <w:szCs w:val="20"/>
              </w:rPr>
              <w:t>N/A</w:t>
            </w:r>
          </w:p>
        </w:tc>
        <w:tc>
          <w:tcPr>
            <w:tcW w:w="1440" w:type="dxa"/>
            <w:gridSpan w:val="4"/>
            <w:shd w:val="clear" w:color="auto" w:fill="auto"/>
            <w:vAlign w:val="center"/>
          </w:tcPr>
          <w:p w14:paraId="5863BB5D" w14:textId="5CD89896" w:rsidR="00D27C48" w:rsidRPr="000B7531" w:rsidRDefault="00937297" w:rsidP="00DB6920">
            <w:pPr>
              <w:jc w:val="center"/>
              <w:rPr>
                <w:sz w:val="20"/>
                <w:szCs w:val="20"/>
              </w:rPr>
            </w:pPr>
            <w:r>
              <w:rPr>
                <w:sz w:val="20"/>
                <w:szCs w:val="20"/>
              </w:rPr>
              <w:t>N/A</w:t>
            </w:r>
          </w:p>
        </w:tc>
        <w:tc>
          <w:tcPr>
            <w:tcW w:w="1620" w:type="dxa"/>
            <w:shd w:val="clear" w:color="auto" w:fill="DEEAF6" w:themeFill="accent5" w:themeFillTint="33"/>
            <w:vAlign w:val="center"/>
          </w:tcPr>
          <w:p w14:paraId="0517B841" w14:textId="2637EA80" w:rsidR="00D27C48" w:rsidRPr="000B7531" w:rsidRDefault="003442AB" w:rsidP="00DB6920">
            <w:pPr>
              <w:jc w:val="center"/>
              <w:rPr>
                <w:sz w:val="20"/>
                <w:szCs w:val="20"/>
              </w:rPr>
            </w:pPr>
            <w:r>
              <w:rPr>
                <w:sz w:val="20"/>
                <w:szCs w:val="20"/>
              </w:rPr>
              <w:t>2</w:t>
            </w:r>
            <w:r w:rsidR="00D1421E">
              <w:rPr>
                <w:sz w:val="20"/>
                <w:szCs w:val="20"/>
              </w:rPr>
              <w:t>,</w:t>
            </w:r>
            <w:r>
              <w:rPr>
                <w:sz w:val="20"/>
                <w:szCs w:val="20"/>
              </w:rPr>
              <w:t>319,</w:t>
            </w:r>
            <w:r w:rsidR="00D1421E">
              <w:rPr>
                <w:sz w:val="20"/>
                <w:szCs w:val="20"/>
              </w:rPr>
              <w:t>983</w:t>
            </w:r>
          </w:p>
        </w:tc>
        <w:tc>
          <w:tcPr>
            <w:tcW w:w="1620" w:type="dxa"/>
            <w:shd w:val="clear" w:color="auto" w:fill="auto"/>
            <w:vAlign w:val="center"/>
          </w:tcPr>
          <w:p w14:paraId="7A044471" w14:textId="77777777" w:rsidR="00D27C48" w:rsidRPr="000B7531" w:rsidRDefault="00D27C48">
            <w:pPr>
              <w:rPr>
                <w:sz w:val="20"/>
                <w:szCs w:val="20"/>
              </w:rPr>
            </w:pPr>
          </w:p>
        </w:tc>
        <w:tc>
          <w:tcPr>
            <w:tcW w:w="1620" w:type="dxa"/>
          </w:tcPr>
          <w:p w14:paraId="3F66E661" w14:textId="77777777" w:rsidR="002E32CF" w:rsidRDefault="002E32CF" w:rsidP="005B65D6">
            <w:pPr>
              <w:jc w:val="center"/>
              <w:rPr>
                <w:sz w:val="20"/>
                <w:szCs w:val="20"/>
              </w:rPr>
            </w:pPr>
          </w:p>
          <w:p w14:paraId="6016695F" w14:textId="77777777" w:rsidR="002E32CF" w:rsidRDefault="002E32CF" w:rsidP="005B65D6">
            <w:pPr>
              <w:jc w:val="center"/>
              <w:rPr>
                <w:sz w:val="20"/>
                <w:szCs w:val="20"/>
              </w:rPr>
            </w:pPr>
          </w:p>
          <w:p w14:paraId="23EF36B0" w14:textId="185584D3" w:rsidR="00367DAE" w:rsidRPr="000B7531" w:rsidRDefault="00D870BC" w:rsidP="005B65D6">
            <w:pPr>
              <w:jc w:val="center"/>
              <w:rPr>
                <w:sz w:val="20"/>
                <w:szCs w:val="20"/>
              </w:rPr>
            </w:pPr>
            <w:r>
              <w:rPr>
                <w:sz w:val="20"/>
                <w:szCs w:val="20"/>
              </w:rPr>
              <w:t>3,300,000</w:t>
            </w:r>
          </w:p>
        </w:tc>
        <w:tc>
          <w:tcPr>
            <w:tcW w:w="1620" w:type="dxa"/>
          </w:tcPr>
          <w:p w14:paraId="528B613B" w14:textId="77777777" w:rsidR="002E32CF" w:rsidRDefault="002E32CF" w:rsidP="005B65D6">
            <w:pPr>
              <w:jc w:val="center"/>
              <w:rPr>
                <w:sz w:val="20"/>
                <w:szCs w:val="20"/>
              </w:rPr>
            </w:pPr>
          </w:p>
          <w:p w14:paraId="3F8162A5" w14:textId="77777777" w:rsidR="002E32CF" w:rsidRDefault="002E32CF" w:rsidP="005B65D6">
            <w:pPr>
              <w:jc w:val="center"/>
              <w:rPr>
                <w:sz w:val="20"/>
                <w:szCs w:val="20"/>
              </w:rPr>
            </w:pPr>
          </w:p>
          <w:p w14:paraId="71BCA5AF" w14:textId="08B5E417" w:rsidR="00367DAE" w:rsidRPr="000B7531" w:rsidRDefault="00FD1DC4" w:rsidP="005B65D6">
            <w:pPr>
              <w:jc w:val="center"/>
              <w:rPr>
                <w:sz w:val="20"/>
                <w:szCs w:val="20"/>
              </w:rPr>
            </w:pPr>
            <w:r>
              <w:rPr>
                <w:sz w:val="20"/>
                <w:szCs w:val="20"/>
              </w:rPr>
              <w:t>4</w:t>
            </w:r>
            <w:r w:rsidR="001803C9">
              <w:rPr>
                <w:sz w:val="20"/>
                <w:szCs w:val="20"/>
              </w:rPr>
              <w:t>,400,000</w:t>
            </w:r>
          </w:p>
        </w:tc>
        <w:tc>
          <w:tcPr>
            <w:tcW w:w="1620" w:type="dxa"/>
          </w:tcPr>
          <w:p w14:paraId="0B4586D3" w14:textId="77777777" w:rsidR="002E32CF" w:rsidRDefault="002E32CF" w:rsidP="005B65D6">
            <w:pPr>
              <w:jc w:val="center"/>
              <w:rPr>
                <w:sz w:val="20"/>
                <w:szCs w:val="20"/>
              </w:rPr>
            </w:pPr>
          </w:p>
          <w:p w14:paraId="3537EB08" w14:textId="77777777" w:rsidR="002E32CF" w:rsidRDefault="002E32CF" w:rsidP="005B65D6">
            <w:pPr>
              <w:jc w:val="center"/>
              <w:rPr>
                <w:sz w:val="20"/>
                <w:szCs w:val="20"/>
              </w:rPr>
            </w:pPr>
          </w:p>
          <w:p w14:paraId="7C1B9D9E" w14:textId="74B51F96" w:rsidR="00AD303B" w:rsidRPr="000B7531" w:rsidRDefault="00C30983" w:rsidP="005B65D6">
            <w:pPr>
              <w:jc w:val="center"/>
              <w:rPr>
                <w:sz w:val="20"/>
                <w:szCs w:val="20"/>
              </w:rPr>
            </w:pPr>
            <w:r>
              <w:rPr>
                <w:sz w:val="20"/>
                <w:szCs w:val="20"/>
              </w:rPr>
              <w:t>5,500,000</w:t>
            </w:r>
          </w:p>
        </w:tc>
      </w:tr>
      <w:tr w:rsidR="00D27C48" w:rsidRPr="000B7531" w14:paraId="554ADC17" w14:textId="60348116" w:rsidTr="00DB6920">
        <w:trPr>
          <w:gridAfter w:val="1"/>
          <w:wAfter w:w="16" w:type="dxa"/>
        </w:trPr>
        <w:tc>
          <w:tcPr>
            <w:tcW w:w="609" w:type="dxa"/>
            <w:vMerge/>
          </w:tcPr>
          <w:p w14:paraId="16D6347B" w14:textId="77777777" w:rsidR="00D27C48" w:rsidRPr="000B7531" w:rsidRDefault="00D27C48">
            <w:pPr>
              <w:rPr>
                <w:sz w:val="20"/>
                <w:szCs w:val="20"/>
              </w:rPr>
            </w:pPr>
          </w:p>
        </w:tc>
        <w:tc>
          <w:tcPr>
            <w:tcW w:w="2806" w:type="dxa"/>
          </w:tcPr>
          <w:p w14:paraId="32A81299" w14:textId="77777777" w:rsidR="00D27C48" w:rsidRPr="00BB6B15" w:rsidRDefault="00D27C48" w:rsidP="00382CAA">
            <w:pPr>
              <w:rPr>
                <w:rFonts w:eastAsia="Calibri" w:cstheme="minorHAnsi"/>
                <w:bCs/>
                <w:sz w:val="20"/>
                <w:szCs w:val="20"/>
              </w:rPr>
            </w:pPr>
            <w:r w:rsidRPr="00BB6B15">
              <w:rPr>
                <w:rFonts w:cstheme="minorHAnsi"/>
                <w:bCs/>
                <w:sz w:val="20"/>
                <w:szCs w:val="20"/>
              </w:rPr>
              <w:t xml:space="preserve">b.3) engaging with products, services and infrastructures designed to positively impact on </w:t>
            </w:r>
            <w:r w:rsidRPr="00DB6920">
              <w:rPr>
                <w:rFonts w:cstheme="minorHAnsi"/>
                <w:bCs/>
                <w:sz w:val="20"/>
                <w:szCs w:val="20"/>
              </w:rPr>
              <w:t>sustainable food systems</w:t>
            </w:r>
          </w:p>
        </w:tc>
        <w:tc>
          <w:tcPr>
            <w:tcW w:w="1376" w:type="dxa"/>
            <w:shd w:val="clear" w:color="auto" w:fill="auto"/>
          </w:tcPr>
          <w:p w14:paraId="2590DEE6" w14:textId="77777777" w:rsidR="00A4423D" w:rsidRDefault="00A4423D">
            <w:pPr>
              <w:jc w:val="center"/>
              <w:rPr>
                <w:sz w:val="20"/>
                <w:szCs w:val="20"/>
              </w:rPr>
            </w:pPr>
          </w:p>
          <w:p w14:paraId="74DE4F18" w14:textId="57CE6F4E" w:rsidR="00D27C48" w:rsidRPr="000B7531" w:rsidRDefault="002F6429">
            <w:pPr>
              <w:jc w:val="center"/>
              <w:rPr>
                <w:sz w:val="20"/>
                <w:szCs w:val="20"/>
              </w:rPr>
            </w:pPr>
            <w:r>
              <w:rPr>
                <w:sz w:val="20"/>
                <w:szCs w:val="20"/>
              </w:rPr>
              <w:t>N/A</w:t>
            </w:r>
          </w:p>
        </w:tc>
        <w:tc>
          <w:tcPr>
            <w:tcW w:w="1440" w:type="dxa"/>
            <w:gridSpan w:val="4"/>
            <w:shd w:val="clear" w:color="auto" w:fill="auto"/>
            <w:vAlign w:val="center"/>
          </w:tcPr>
          <w:p w14:paraId="0F8D51EB" w14:textId="1E91AC40" w:rsidR="00D27C48" w:rsidRPr="000B7531" w:rsidRDefault="00937297" w:rsidP="00DB6920">
            <w:pPr>
              <w:jc w:val="center"/>
              <w:rPr>
                <w:sz w:val="20"/>
                <w:szCs w:val="20"/>
              </w:rPr>
            </w:pPr>
            <w:r>
              <w:rPr>
                <w:sz w:val="20"/>
                <w:szCs w:val="20"/>
              </w:rPr>
              <w:t>N/A</w:t>
            </w:r>
          </w:p>
        </w:tc>
        <w:tc>
          <w:tcPr>
            <w:tcW w:w="1620" w:type="dxa"/>
            <w:shd w:val="clear" w:color="auto" w:fill="DEEAF6" w:themeFill="accent5" w:themeFillTint="33"/>
            <w:vAlign w:val="center"/>
          </w:tcPr>
          <w:p w14:paraId="3B8C6423" w14:textId="4DF22F1D" w:rsidR="00D27C48" w:rsidRPr="000B7531" w:rsidRDefault="00A8119E" w:rsidP="00DB6920">
            <w:pPr>
              <w:jc w:val="center"/>
              <w:rPr>
                <w:sz w:val="20"/>
                <w:szCs w:val="20"/>
              </w:rPr>
            </w:pPr>
            <w:r>
              <w:rPr>
                <w:sz w:val="20"/>
                <w:szCs w:val="20"/>
              </w:rPr>
              <w:t>3,928,338</w:t>
            </w:r>
          </w:p>
        </w:tc>
        <w:tc>
          <w:tcPr>
            <w:tcW w:w="1620" w:type="dxa"/>
            <w:shd w:val="clear" w:color="auto" w:fill="auto"/>
            <w:vAlign w:val="center"/>
          </w:tcPr>
          <w:p w14:paraId="13EA5C4C" w14:textId="77777777" w:rsidR="00D27C48" w:rsidRPr="000B7531" w:rsidRDefault="00D27C48">
            <w:pPr>
              <w:rPr>
                <w:sz w:val="20"/>
                <w:szCs w:val="20"/>
              </w:rPr>
            </w:pPr>
          </w:p>
        </w:tc>
        <w:tc>
          <w:tcPr>
            <w:tcW w:w="1620" w:type="dxa"/>
          </w:tcPr>
          <w:p w14:paraId="6C1628AF" w14:textId="77777777" w:rsidR="002E32CF" w:rsidRDefault="002E32CF" w:rsidP="005B65D6">
            <w:pPr>
              <w:jc w:val="center"/>
              <w:rPr>
                <w:sz w:val="20"/>
                <w:szCs w:val="20"/>
              </w:rPr>
            </w:pPr>
          </w:p>
          <w:p w14:paraId="7C4DD6F2" w14:textId="782257E6" w:rsidR="00367DAE" w:rsidRPr="000B7531" w:rsidRDefault="00B944D0" w:rsidP="005B65D6">
            <w:pPr>
              <w:jc w:val="center"/>
              <w:rPr>
                <w:sz w:val="20"/>
                <w:szCs w:val="20"/>
              </w:rPr>
            </w:pPr>
            <w:r>
              <w:rPr>
                <w:sz w:val="20"/>
                <w:szCs w:val="20"/>
              </w:rPr>
              <w:t>4,500,000</w:t>
            </w:r>
          </w:p>
        </w:tc>
        <w:tc>
          <w:tcPr>
            <w:tcW w:w="1620" w:type="dxa"/>
          </w:tcPr>
          <w:p w14:paraId="5B076A09" w14:textId="77777777" w:rsidR="002E32CF" w:rsidRDefault="002E32CF" w:rsidP="005B65D6">
            <w:pPr>
              <w:jc w:val="center"/>
              <w:rPr>
                <w:sz w:val="20"/>
                <w:szCs w:val="20"/>
              </w:rPr>
            </w:pPr>
          </w:p>
          <w:p w14:paraId="67FFFA72" w14:textId="172EB48C" w:rsidR="00367DAE" w:rsidRPr="000B7531" w:rsidRDefault="00B944D0" w:rsidP="005B65D6">
            <w:pPr>
              <w:jc w:val="center"/>
              <w:rPr>
                <w:sz w:val="20"/>
                <w:szCs w:val="20"/>
              </w:rPr>
            </w:pPr>
            <w:r>
              <w:rPr>
                <w:sz w:val="20"/>
                <w:szCs w:val="20"/>
              </w:rPr>
              <w:t>5</w:t>
            </w:r>
            <w:r w:rsidR="00CF5BEF">
              <w:rPr>
                <w:sz w:val="20"/>
                <w:szCs w:val="20"/>
              </w:rPr>
              <w:t>,</w:t>
            </w:r>
            <w:r w:rsidR="00783961">
              <w:rPr>
                <w:sz w:val="20"/>
                <w:szCs w:val="20"/>
              </w:rPr>
              <w:t>250,000</w:t>
            </w:r>
          </w:p>
        </w:tc>
        <w:tc>
          <w:tcPr>
            <w:tcW w:w="1620" w:type="dxa"/>
          </w:tcPr>
          <w:p w14:paraId="1743B248" w14:textId="77777777" w:rsidR="002E32CF" w:rsidRDefault="002E32CF" w:rsidP="005B65D6">
            <w:pPr>
              <w:jc w:val="center"/>
              <w:rPr>
                <w:sz w:val="20"/>
                <w:szCs w:val="20"/>
              </w:rPr>
            </w:pPr>
          </w:p>
          <w:p w14:paraId="545C0E9C" w14:textId="6CA1490E" w:rsidR="00AD303B" w:rsidRPr="000B7531" w:rsidRDefault="00F81A41" w:rsidP="005B65D6">
            <w:pPr>
              <w:jc w:val="center"/>
              <w:rPr>
                <w:sz w:val="20"/>
                <w:szCs w:val="20"/>
              </w:rPr>
            </w:pPr>
            <w:r>
              <w:rPr>
                <w:sz w:val="20"/>
                <w:szCs w:val="20"/>
              </w:rPr>
              <w:t>6,000,000</w:t>
            </w:r>
          </w:p>
        </w:tc>
      </w:tr>
      <w:tr w:rsidR="00D27C48" w:rsidRPr="000B7531" w14:paraId="489E28BF" w14:textId="57C60AA8" w:rsidTr="00DB6920">
        <w:trPr>
          <w:gridAfter w:val="1"/>
          <w:wAfter w:w="16" w:type="dxa"/>
          <w:trHeight w:val="274"/>
        </w:trPr>
        <w:tc>
          <w:tcPr>
            <w:tcW w:w="609" w:type="dxa"/>
            <w:vMerge/>
          </w:tcPr>
          <w:p w14:paraId="33EA4E60" w14:textId="77777777" w:rsidR="00D27C48" w:rsidRPr="000B7531" w:rsidRDefault="00D27C48">
            <w:pPr>
              <w:rPr>
                <w:sz w:val="20"/>
                <w:szCs w:val="20"/>
              </w:rPr>
            </w:pPr>
          </w:p>
        </w:tc>
        <w:tc>
          <w:tcPr>
            <w:tcW w:w="2806" w:type="dxa"/>
            <w:vAlign w:val="center"/>
          </w:tcPr>
          <w:p w14:paraId="3ECD818E" w14:textId="77777777" w:rsidR="00D27C48" w:rsidRPr="000B7531" w:rsidRDefault="00D27C48" w:rsidP="00382CAA">
            <w:pPr>
              <w:rPr>
                <w:rFonts w:eastAsia="Calibri"/>
                <w:sz w:val="20"/>
                <w:szCs w:val="20"/>
              </w:rPr>
            </w:pPr>
            <w:r>
              <w:rPr>
                <w:sz w:val="20"/>
                <w:szCs w:val="20"/>
              </w:rPr>
              <w:t>c.1) Number of w</w:t>
            </w:r>
            <w:r w:rsidRPr="000B7531">
              <w:rPr>
                <w:sz w:val="20"/>
                <w:szCs w:val="20"/>
              </w:rPr>
              <w:t>omen</w:t>
            </w:r>
          </w:p>
        </w:tc>
        <w:tc>
          <w:tcPr>
            <w:tcW w:w="1376" w:type="dxa"/>
            <w:tcBorders>
              <w:bottom w:val="single" w:sz="4" w:space="0" w:color="auto"/>
            </w:tcBorders>
            <w:vAlign w:val="center"/>
          </w:tcPr>
          <w:p w14:paraId="6CF005C4" w14:textId="60E0B9F5" w:rsidR="00D27C48" w:rsidRPr="000B7531" w:rsidRDefault="00114743" w:rsidP="00114743">
            <w:pPr>
              <w:jc w:val="center"/>
              <w:rPr>
                <w:sz w:val="20"/>
                <w:szCs w:val="20"/>
                <w:lang w:val="fr-FR"/>
              </w:rPr>
            </w:pPr>
            <w:r>
              <w:rPr>
                <w:sz w:val="20"/>
                <w:szCs w:val="20"/>
                <w:lang w:val="fr-FR"/>
              </w:rPr>
              <w:t>N/A</w:t>
            </w:r>
          </w:p>
        </w:tc>
        <w:tc>
          <w:tcPr>
            <w:tcW w:w="1440" w:type="dxa"/>
            <w:gridSpan w:val="4"/>
            <w:tcBorders>
              <w:bottom w:val="single" w:sz="4" w:space="0" w:color="auto"/>
            </w:tcBorders>
            <w:vAlign w:val="center"/>
          </w:tcPr>
          <w:p w14:paraId="03CF710D" w14:textId="26682E49" w:rsidR="00C35CC8" w:rsidRDefault="00464BF2" w:rsidP="00DB6920">
            <w:pPr>
              <w:jc w:val="center"/>
              <w:rPr>
                <w:sz w:val="20"/>
                <w:szCs w:val="20"/>
              </w:rPr>
            </w:pPr>
            <w:r>
              <w:rPr>
                <w:sz w:val="20"/>
                <w:szCs w:val="20"/>
              </w:rPr>
              <w:t>7</w:t>
            </w:r>
            <w:r w:rsidR="00C35CC8">
              <w:rPr>
                <w:sz w:val="20"/>
                <w:szCs w:val="20"/>
              </w:rPr>
              <w:t>,</w:t>
            </w:r>
            <w:r w:rsidR="00FB3EF6">
              <w:rPr>
                <w:sz w:val="20"/>
                <w:szCs w:val="20"/>
              </w:rPr>
              <w:t>7</w:t>
            </w:r>
            <w:r>
              <w:rPr>
                <w:sz w:val="20"/>
                <w:szCs w:val="20"/>
              </w:rPr>
              <w:t>5</w:t>
            </w:r>
            <w:r w:rsidR="00C35CC8">
              <w:rPr>
                <w:sz w:val="20"/>
                <w:szCs w:val="20"/>
              </w:rPr>
              <w:t>0,000</w:t>
            </w:r>
          </w:p>
          <w:p w14:paraId="4F1A2098" w14:textId="1496FEE1" w:rsidR="00D27C48" w:rsidRPr="00504F81" w:rsidRDefault="00D27C48" w:rsidP="00DB6920">
            <w:pPr>
              <w:jc w:val="center"/>
              <w:rPr>
                <w:sz w:val="20"/>
                <w:szCs w:val="20"/>
              </w:rPr>
            </w:pPr>
          </w:p>
        </w:tc>
        <w:tc>
          <w:tcPr>
            <w:tcW w:w="1620" w:type="dxa"/>
            <w:tcBorders>
              <w:bottom w:val="single" w:sz="4" w:space="0" w:color="auto"/>
            </w:tcBorders>
            <w:shd w:val="clear" w:color="auto" w:fill="DEEAF6" w:themeFill="accent5" w:themeFillTint="33"/>
            <w:vAlign w:val="center"/>
          </w:tcPr>
          <w:p w14:paraId="386152BE" w14:textId="6E8A158E" w:rsidR="00D27C48" w:rsidRPr="00504F81" w:rsidRDefault="00845EF0" w:rsidP="00DB6920">
            <w:pPr>
              <w:jc w:val="center"/>
              <w:rPr>
                <w:sz w:val="20"/>
                <w:szCs w:val="20"/>
              </w:rPr>
            </w:pPr>
            <w:r>
              <w:rPr>
                <w:sz w:val="20"/>
                <w:szCs w:val="20"/>
              </w:rPr>
              <w:t>7,</w:t>
            </w:r>
            <w:r w:rsidR="00585218">
              <w:rPr>
                <w:sz w:val="20"/>
                <w:szCs w:val="20"/>
              </w:rPr>
              <w:t>789,380</w:t>
            </w:r>
          </w:p>
        </w:tc>
        <w:tc>
          <w:tcPr>
            <w:tcW w:w="1620" w:type="dxa"/>
            <w:tcBorders>
              <w:bottom w:val="single" w:sz="4" w:space="0" w:color="auto"/>
            </w:tcBorders>
            <w:vAlign w:val="center"/>
          </w:tcPr>
          <w:p w14:paraId="08B00F9B" w14:textId="18F6EFA8" w:rsidR="00D27C48" w:rsidRPr="00504F81" w:rsidRDefault="00D27C48">
            <w:pPr>
              <w:rPr>
                <w:sz w:val="20"/>
                <w:szCs w:val="20"/>
              </w:rPr>
            </w:pPr>
          </w:p>
        </w:tc>
        <w:tc>
          <w:tcPr>
            <w:tcW w:w="1620" w:type="dxa"/>
            <w:tcBorders>
              <w:bottom w:val="single" w:sz="4" w:space="0" w:color="auto"/>
            </w:tcBorders>
          </w:tcPr>
          <w:p w14:paraId="4789674E" w14:textId="64828E19" w:rsidR="00367DAE" w:rsidRDefault="00907877" w:rsidP="005B65D6">
            <w:pPr>
              <w:jc w:val="center"/>
              <w:rPr>
                <w:sz w:val="20"/>
                <w:szCs w:val="20"/>
              </w:rPr>
            </w:pPr>
            <w:r>
              <w:rPr>
                <w:sz w:val="20"/>
                <w:szCs w:val="20"/>
              </w:rPr>
              <w:t>9</w:t>
            </w:r>
            <w:r w:rsidR="00475AB9">
              <w:rPr>
                <w:sz w:val="20"/>
                <w:szCs w:val="20"/>
              </w:rPr>
              <w:t>,</w:t>
            </w:r>
            <w:r>
              <w:rPr>
                <w:sz w:val="20"/>
                <w:szCs w:val="20"/>
              </w:rPr>
              <w:t>970</w:t>
            </w:r>
            <w:r w:rsidR="00475AB9">
              <w:rPr>
                <w:sz w:val="20"/>
                <w:szCs w:val="20"/>
              </w:rPr>
              <w:t>,000</w:t>
            </w:r>
          </w:p>
        </w:tc>
        <w:tc>
          <w:tcPr>
            <w:tcW w:w="1620" w:type="dxa"/>
            <w:tcBorders>
              <w:bottom w:val="single" w:sz="4" w:space="0" w:color="auto"/>
            </w:tcBorders>
          </w:tcPr>
          <w:p w14:paraId="47AD939F" w14:textId="00F61231" w:rsidR="00367DAE" w:rsidRDefault="00907877" w:rsidP="005B65D6">
            <w:pPr>
              <w:jc w:val="center"/>
              <w:rPr>
                <w:sz w:val="20"/>
                <w:szCs w:val="20"/>
              </w:rPr>
            </w:pPr>
            <w:r>
              <w:rPr>
                <w:sz w:val="20"/>
                <w:szCs w:val="20"/>
              </w:rPr>
              <w:t>10,845</w:t>
            </w:r>
            <w:r w:rsidR="00475AB9">
              <w:rPr>
                <w:sz w:val="20"/>
                <w:szCs w:val="20"/>
              </w:rPr>
              <w:t>,000</w:t>
            </w:r>
          </w:p>
        </w:tc>
        <w:tc>
          <w:tcPr>
            <w:tcW w:w="1620" w:type="dxa"/>
            <w:tcBorders>
              <w:bottom w:val="single" w:sz="4" w:space="0" w:color="auto"/>
            </w:tcBorders>
          </w:tcPr>
          <w:p w14:paraId="5B9B73D7" w14:textId="7D82CE5D" w:rsidR="004B785D" w:rsidRDefault="00AB0C84" w:rsidP="005B65D6">
            <w:pPr>
              <w:jc w:val="center"/>
              <w:rPr>
                <w:sz w:val="20"/>
                <w:szCs w:val="20"/>
              </w:rPr>
            </w:pPr>
            <w:r>
              <w:rPr>
                <w:sz w:val="20"/>
                <w:szCs w:val="20"/>
              </w:rPr>
              <w:t>11,745</w:t>
            </w:r>
            <w:r w:rsidR="004B785D">
              <w:rPr>
                <w:sz w:val="20"/>
                <w:szCs w:val="20"/>
              </w:rPr>
              <w:t>,000</w:t>
            </w:r>
          </w:p>
          <w:p w14:paraId="00E27345" w14:textId="2E780AF8" w:rsidR="00AD303B" w:rsidRPr="00504F81" w:rsidRDefault="00AD303B" w:rsidP="005B65D6">
            <w:pPr>
              <w:jc w:val="center"/>
              <w:rPr>
                <w:sz w:val="20"/>
                <w:szCs w:val="20"/>
              </w:rPr>
            </w:pPr>
          </w:p>
        </w:tc>
      </w:tr>
      <w:tr w:rsidR="00D27C48" w:rsidRPr="000B7531" w14:paraId="2CC8E449" w14:textId="17F96633" w:rsidTr="00DB6920">
        <w:trPr>
          <w:gridAfter w:val="1"/>
          <w:wAfter w:w="16" w:type="dxa"/>
        </w:trPr>
        <w:tc>
          <w:tcPr>
            <w:tcW w:w="609" w:type="dxa"/>
            <w:vMerge/>
          </w:tcPr>
          <w:p w14:paraId="768E0006" w14:textId="77777777" w:rsidR="00D27C48" w:rsidRPr="000B7531" w:rsidRDefault="00D27C48">
            <w:pPr>
              <w:rPr>
                <w:sz w:val="20"/>
                <w:szCs w:val="20"/>
              </w:rPr>
            </w:pPr>
          </w:p>
        </w:tc>
        <w:tc>
          <w:tcPr>
            <w:tcW w:w="2806" w:type="dxa"/>
          </w:tcPr>
          <w:p w14:paraId="40A3E1D0" w14:textId="77777777" w:rsidR="00D27C48" w:rsidRPr="000B7531" w:rsidRDefault="00D27C48" w:rsidP="00382CAA">
            <w:pPr>
              <w:rPr>
                <w:rFonts w:eastAsia="Calibri"/>
                <w:sz w:val="20"/>
                <w:szCs w:val="20"/>
              </w:rPr>
            </w:pPr>
            <w:r>
              <w:rPr>
                <w:sz w:val="20"/>
                <w:szCs w:val="20"/>
              </w:rPr>
              <w:t>c.2)</w:t>
            </w:r>
            <w:r w:rsidRPr="000B7531">
              <w:rPr>
                <w:sz w:val="20"/>
                <w:szCs w:val="20"/>
              </w:rPr>
              <w:t xml:space="preserve"> </w:t>
            </w:r>
            <w:r>
              <w:rPr>
                <w:sz w:val="20"/>
                <w:szCs w:val="20"/>
              </w:rPr>
              <w:t>Number of y</w:t>
            </w:r>
            <w:r w:rsidRPr="000B7531">
              <w:rPr>
                <w:sz w:val="20"/>
                <w:szCs w:val="20"/>
              </w:rPr>
              <w:t>outh (aged 15-2</w:t>
            </w:r>
            <w:r>
              <w:rPr>
                <w:sz w:val="20"/>
                <w:szCs w:val="20"/>
              </w:rPr>
              <w:t>9</w:t>
            </w:r>
            <w:r w:rsidRPr="000B7531">
              <w:rPr>
                <w:sz w:val="20"/>
                <w:szCs w:val="20"/>
              </w:rPr>
              <w:t xml:space="preserve"> years) </w:t>
            </w:r>
          </w:p>
        </w:tc>
        <w:tc>
          <w:tcPr>
            <w:tcW w:w="1376" w:type="dxa"/>
            <w:shd w:val="clear" w:color="auto" w:fill="auto"/>
          </w:tcPr>
          <w:p w14:paraId="6A1AB74F" w14:textId="2E3ED69C" w:rsidR="00D27C48" w:rsidRPr="000B7531" w:rsidRDefault="003828A7">
            <w:pPr>
              <w:jc w:val="center"/>
              <w:rPr>
                <w:sz w:val="20"/>
                <w:szCs w:val="20"/>
              </w:rPr>
            </w:pPr>
            <w:r>
              <w:rPr>
                <w:sz w:val="20"/>
                <w:szCs w:val="20"/>
              </w:rPr>
              <w:t>N/A</w:t>
            </w:r>
          </w:p>
        </w:tc>
        <w:tc>
          <w:tcPr>
            <w:tcW w:w="1440" w:type="dxa"/>
            <w:gridSpan w:val="4"/>
            <w:shd w:val="clear" w:color="auto" w:fill="auto"/>
            <w:vAlign w:val="center"/>
          </w:tcPr>
          <w:p w14:paraId="1DF74E3C" w14:textId="786E6450" w:rsidR="00D27C48" w:rsidRPr="000B7531" w:rsidRDefault="00BA5F69" w:rsidP="00DB6920">
            <w:pPr>
              <w:jc w:val="center"/>
              <w:rPr>
                <w:sz w:val="20"/>
                <w:szCs w:val="20"/>
              </w:rPr>
            </w:pPr>
            <w:r>
              <w:rPr>
                <w:sz w:val="20"/>
                <w:szCs w:val="20"/>
              </w:rPr>
              <w:t>4</w:t>
            </w:r>
            <w:r w:rsidR="00FF02A3">
              <w:rPr>
                <w:sz w:val="20"/>
                <w:szCs w:val="20"/>
              </w:rPr>
              <w:t>,</w:t>
            </w:r>
            <w:r>
              <w:rPr>
                <w:sz w:val="20"/>
                <w:szCs w:val="20"/>
              </w:rPr>
              <w:t>00</w:t>
            </w:r>
            <w:r w:rsidR="00FF02A3">
              <w:rPr>
                <w:sz w:val="20"/>
                <w:szCs w:val="20"/>
              </w:rPr>
              <w:t>0,000</w:t>
            </w:r>
          </w:p>
        </w:tc>
        <w:tc>
          <w:tcPr>
            <w:tcW w:w="1620" w:type="dxa"/>
            <w:shd w:val="clear" w:color="auto" w:fill="DEEAF6" w:themeFill="accent5" w:themeFillTint="33"/>
            <w:vAlign w:val="center"/>
          </w:tcPr>
          <w:p w14:paraId="338102EE" w14:textId="7A9AB18E" w:rsidR="00D27C48" w:rsidRPr="000B7531" w:rsidRDefault="001C3E48" w:rsidP="00DB6920">
            <w:pPr>
              <w:jc w:val="center"/>
              <w:rPr>
                <w:sz w:val="20"/>
                <w:szCs w:val="20"/>
              </w:rPr>
            </w:pPr>
            <w:r>
              <w:rPr>
                <w:sz w:val="20"/>
                <w:szCs w:val="20"/>
              </w:rPr>
              <w:t>3,</w:t>
            </w:r>
            <w:r w:rsidR="00352276">
              <w:rPr>
                <w:sz w:val="20"/>
                <w:szCs w:val="20"/>
              </w:rPr>
              <w:t>934</w:t>
            </w:r>
            <w:r w:rsidR="008F74AE">
              <w:rPr>
                <w:sz w:val="20"/>
                <w:szCs w:val="20"/>
              </w:rPr>
              <w:t>,857</w:t>
            </w:r>
          </w:p>
        </w:tc>
        <w:tc>
          <w:tcPr>
            <w:tcW w:w="1620" w:type="dxa"/>
            <w:shd w:val="clear" w:color="auto" w:fill="auto"/>
            <w:vAlign w:val="center"/>
          </w:tcPr>
          <w:p w14:paraId="775A2199" w14:textId="77777777" w:rsidR="00D27C48" w:rsidRPr="000B7531" w:rsidRDefault="00D27C48">
            <w:pPr>
              <w:rPr>
                <w:sz w:val="20"/>
                <w:szCs w:val="20"/>
              </w:rPr>
            </w:pPr>
          </w:p>
        </w:tc>
        <w:tc>
          <w:tcPr>
            <w:tcW w:w="1620" w:type="dxa"/>
          </w:tcPr>
          <w:p w14:paraId="3BFD278B" w14:textId="007830BF" w:rsidR="00367DAE" w:rsidRPr="000B7531" w:rsidRDefault="00BF5F94" w:rsidP="005B65D6">
            <w:pPr>
              <w:jc w:val="center"/>
              <w:rPr>
                <w:sz w:val="20"/>
                <w:szCs w:val="20"/>
              </w:rPr>
            </w:pPr>
            <w:r>
              <w:rPr>
                <w:sz w:val="20"/>
                <w:szCs w:val="20"/>
              </w:rPr>
              <w:t>5,982,000</w:t>
            </w:r>
          </w:p>
        </w:tc>
        <w:tc>
          <w:tcPr>
            <w:tcW w:w="1620" w:type="dxa"/>
          </w:tcPr>
          <w:p w14:paraId="636CDFF9" w14:textId="1FCC95D7" w:rsidR="00367DAE" w:rsidRPr="000B7531" w:rsidRDefault="00CE7E19" w:rsidP="005B65D6">
            <w:pPr>
              <w:jc w:val="center"/>
              <w:rPr>
                <w:sz w:val="20"/>
                <w:szCs w:val="20"/>
              </w:rPr>
            </w:pPr>
            <w:r>
              <w:rPr>
                <w:sz w:val="20"/>
                <w:szCs w:val="20"/>
              </w:rPr>
              <w:t>6,507,000</w:t>
            </w:r>
          </w:p>
        </w:tc>
        <w:tc>
          <w:tcPr>
            <w:tcW w:w="1620" w:type="dxa"/>
          </w:tcPr>
          <w:p w14:paraId="3F3BFE31" w14:textId="1B238E65" w:rsidR="00AD303B" w:rsidRPr="000B7531" w:rsidRDefault="00CE7E19" w:rsidP="005B65D6">
            <w:pPr>
              <w:jc w:val="center"/>
              <w:rPr>
                <w:sz w:val="20"/>
                <w:szCs w:val="20"/>
              </w:rPr>
            </w:pPr>
            <w:r>
              <w:rPr>
                <w:sz w:val="20"/>
                <w:szCs w:val="20"/>
              </w:rPr>
              <w:t>7,047,000</w:t>
            </w:r>
          </w:p>
        </w:tc>
      </w:tr>
      <w:tr w:rsidR="00810F12" w:rsidRPr="000B7531" w14:paraId="545796FC" w14:textId="77777777" w:rsidTr="00DB6920">
        <w:tc>
          <w:tcPr>
            <w:tcW w:w="609" w:type="dxa"/>
          </w:tcPr>
          <w:p w14:paraId="2DA40E1F" w14:textId="77777777" w:rsidR="00810F12" w:rsidRPr="000B7531" w:rsidRDefault="00810F12">
            <w:pPr>
              <w:rPr>
                <w:sz w:val="20"/>
                <w:szCs w:val="20"/>
              </w:rPr>
            </w:pPr>
          </w:p>
        </w:tc>
        <w:tc>
          <w:tcPr>
            <w:tcW w:w="13738" w:type="dxa"/>
            <w:gridSpan w:val="12"/>
            <w:shd w:val="clear" w:color="auto" w:fill="D9D9D9" w:themeFill="background1" w:themeFillShade="D9"/>
          </w:tcPr>
          <w:p w14:paraId="4E314CAE" w14:textId="1C7DAE48" w:rsidR="00810F12" w:rsidRPr="00044D7A" w:rsidRDefault="00810F12">
            <w:pPr>
              <w:rPr>
                <w:b/>
                <w:bCs/>
                <w:i/>
                <w:iCs/>
                <w:sz w:val="20"/>
                <w:szCs w:val="20"/>
              </w:rPr>
            </w:pPr>
            <w:r w:rsidRPr="00DB6920">
              <w:rPr>
                <w:b/>
                <w:bCs/>
                <w:i/>
                <w:iCs/>
                <w:sz w:val="20"/>
                <w:szCs w:val="20"/>
              </w:rPr>
              <w:t>Cumulative</w:t>
            </w:r>
          </w:p>
        </w:tc>
      </w:tr>
      <w:tr w:rsidR="0093281C" w:rsidRPr="000B7531" w14:paraId="03FF437C" w14:textId="759B3C7C">
        <w:trPr>
          <w:gridAfter w:val="1"/>
          <w:wAfter w:w="16" w:type="dxa"/>
        </w:trPr>
        <w:tc>
          <w:tcPr>
            <w:tcW w:w="609" w:type="dxa"/>
            <w:shd w:val="clear" w:color="auto" w:fill="808080" w:themeFill="background1" w:themeFillShade="80"/>
            <w:textDirection w:val="btLr"/>
            <w:vAlign w:val="center"/>
          </w:tcPr>
          <w:p w14:paraId="3B743B31" w14:textId="77777777" w:rsidR="0093281C" w:rsidRPr="000B7531" w:rsidRDefault="0093281C">
            <w:pPr>
              <w:ind w:left="113" w:right="113"/>
              <w:jc w:val="center"/>
              <w:rPr>
                <w:sz w:val="20"/>
                <w:szCs w:val="20"/>
              </w:rPr>
            </w:pPr>
            <w:r>
              <w:rPr>
                <w:sz w:val="20"/>
                <w:szCs w:val="20"/>
              </w:rPr>
              <w:t>CONTEXT INDICATOR 4</w:t>
            </w:r>
          </w:p>
        </w:tc>
        <w:tc>
          <w:tcPr>
            <w:tcW w:w="2806" w:type="dxa"/>
          </w:tcPr>
          <w:p w14:paraId="750F8BBB" w14:textId="77777777" w:rsidR="0093281C" w:rsidRPr="000B7531" w:rsidRDefault="0093281C">
            <w:pPr>
              <w:pStyle w:val="CommentText"/>
              <w:rPr>
                <w:rFonts w:ascii="Times New Roman" w:hAnsi="Times New Roman" w:cs="Times New Roman"/>
                <w:i/>
                <w:iCs/>
              </w:rPr>
            </w:pPr>
            <w:r w:rsidRPr="000B7531">
              <w:rPr>
                <w:rStyle w:val="normaltextrun"/>
                <w:rFonts w:ascii="Times New Roman" w:hAnsi="Times New Roman" w:cs="Times New Roman"/>
                <w:i/>
                <w:iCs/>
              </w:rPr>
              <w:t xml:space="preserve">The proportion of adults (15 and older) </w:t>
            </w:r>
            <w:r w:rsidRPr="000B7531">
              <w:rPr>
                <w:rFonts w:ascii="Times New Roman" w:hAnsi="Times New Roman" w:cs="Times New Roman"/>
                <w:i/>
                <w:iCs/>
              </w:rPr>
              <w:t xml:space="preserve">with an account at a bank or other financial institution or with a mobile-money-service provider </w:t>
            </w:r>
            <w:r w:rsidRPr="00C864C0">
              <w:rPr>
                <w:rStyle w:val="normaltextrun"/>
                <w:rFonts w:ascii="Times New Roman" w:hAnsi="Times New Roman" w:cs="Times New Roman"/>
                <w:i/>
                <w:iCs/>
                <w:u w:val="single"/>
              </w:rPr>
              <w:t>(SDG indicator 8.10.2)</w:t>
            </w:r>
          </w:p>
        </w:tc>
        <w:tc>
          <w:tcPr>
            <w:tcW w:w="2006" w:type="dxa"/>
            <w:gridSpan w:val="3"/>
          </w:tcPr>
          <w:p w14:paraId="70708954" w14:textId="77777777" w:rsidR="0093281C" w:rsidRPr="000B7531" w:rsidRDefault="0093281C">
            <w:pPr>
              <w:rPr>
                <w:b/>
                <w:bCs/>
                <w:sz w:val="20"/>
                <w:szCs w:val="20"/>
              </w:rPr>
            </w:pPr>
            <w:r w:rsidRPr="000B7531">
              <w:rPr>
                <w:b/>
                <w:bCs/>
                <w:sz w:val="20"/>
                <w:szCs w:val="20"/>
              </w:rPr>
              <w:t>Baseline</w:t>
            </w:r>
            <w:r w:rsidRPr="000B7531">
              <w:rPr>
                <w:sz w:val="20"/>
                <w:szCs w:val="20"/>
              </w:rPr>
              <w:t>:</w:t>
            </w:r>
          </w:p>
          <w:p w14:paraId="28515A39" w14:textId="77777777" w:rsidR="0093281C" w:rsidRPr="000B7531" w:rsidRDefault="0093281C">
            <w:pPr>
              <w:rPr>
                <w:sz w:val="20"/>
                <w:szCs w:val="20"/>
              </w:rPr>
            </w:pPr>
            <w:r w:rsidRPr="000B7531">
              <w:rPr>
                <w:sz w:val="20"/>
                <w:szCs w:val="20"/>
              </w:rPr>
              <w:t>37.08%</w:t>
            </w:r>
          </w:p>
          <w:p w14:paraId="53FEF62D" w14:textId="77777777" w:rsidR="0093281C" w:rsidRDefault="0093281C">
            <w:pPr>
              <w:rPr>
                <w:sz w:val="20"/>
                <w:szCs w:val="20"/>
              </w:rPr>
            </w:pPr>
            <w:r w:rsidRPr="000B7531">
              <w:rPr>
                <w:sz w:val="20"/>
                <w:szCs w:val="20"/>
              </w:rPr>
              <w:t xml:space="preserve"> (2017, LDC)</w:t>
            </w:r>
          </w:p>
          <w:p w14:paraId="77370266" w14:textId="77777777" w:rsidR="0093281C" w:rsidRPr="00B475AD" w:rsidRDefault="0093281C">
            <w:pPr>
              <w:rPr>
                <w:sz w:val="20"/>
                <w:szCs w:val="20"/>
              </w:rPr>
            </w:pPr>
            <w:r w:rsidRPr="00C864C0">
              <w:rPr>
                <w:color w:val="000000"/>
                <w:sz w:val="18"/>
              </w:rPr>
              <w:t>-</w:t>
            </w:r>
            <w:r w:rsidRPr="00B475AD">
              <w:rPr>
                <w:sz w:val="20"/>
                <w:szCs w:val="20"/>
              </w:rPr>
              <w:t xml:space="preserve"> female/women – 30.51% (2017, LDC))</w:t>
            </w:r>
          </w:p>
          <w:p w14:paraId="1463EC08" w14:textId="77777777" w:rsidR="0093281C" w:rsidRPr="000B7531" w:rsidRDefault="0093281C">
            <w:pPr>
              <w:rPr>
                <w:sz w:val="20"/>
                <w:szCs w:val="20"/>
              </w:rPr>
            </w:pPr>
            <w:r w:rsidRPr="00B475AD">
              <w:rPr>
                <w:sz w:val="20"/>
                <w:szCs w:val="20"/>
              </w:rPr>
              <w:t>- male/men – 43.97% (</w:t>
            </w:r>
            <w:proofErr w:type="gramStart"/>
            <w:r w:rsidRPr="00B475AD">
              <w:rPr>
                <w:sz w:val="20"/>
                <w:szCs w:val="20"/>
              </w:rPr>
              <w:t>2017,LDC</w:t>
            </w:r>
            <w:proofErr w:type="gramEnd"/>
            <w:r w:rsidRPr="00B475AD">
              <w:rPr>
                <w:sz w:val="20"/>
                <w:szCs w:val="20"/>
              </w:rPr>
              <w:t>)</w:t>
            </w:r>
          </w:p>
        </w:tc>
        <w:tc>
          <w:tcPr>
            <w:tcW w:w="5670" w:type="dxa"/>
            <w:gridSpan w:val="5"/>
          </w:tcPr>
          <w:p w14:paraId="5B0DA704" w14:textId="77777777" w:rsidR="00ED7BC3" w:rsidRDefault="00ED7BC3" w:rsidP="00ED7BC3">
            <w:pPr>
              <w:spacing w:after="160" w:line="259" w:lineRule="auto"/>
              <w:rPr>
                <w:sz w:val="20"/>
                <w:szCs w:val="20"/>
              </w:rPr>
            </w:pPr>
            <w:r>
              <w:rPr>
                <w:sz w:val="20"/>
                <w:szCs w:val="20"/>
              </w:rPr>
              <w:t>46.92% (2021, LDC)</w:t>
            </w:r>
          </w:p>
          <w:p w14:paraId="35CD3466" w14:textId="77777777" w:rsidR="00ED7BC3" w:rsidRDefault="00ED7BC3" w:rsidP="00ED7BC3">
            <w:pPr>
              <w:spacing w:after="160" w:line="259" w:lineRule="auto"/>
              <w:rPr>
                <w:sz w:val="20"/>
                <w:szCs w:val="20"/>
              </w:rPr>
            </w:pPr>
            <w:r>
              <w:rPr>
                <w:sz w:val="20"/>
                <w:szCs w:val="20"/>
              </w:rPr>
              <w:t>41.14 % Female</w:t>
            </w:r>
          </w:p>
          <w:p w14:paraId="077EC911" w14:textId="1C5FEEC5" w:rsidR="00367DAE" w:rsidRPr="000B7531" w:rsidRDefault="00ED7BC3" w:rsidP="00ED7BC3">
            <w:pPr>
              <w:spacing w:after="160" w:line="259" w:lineRule="auto"/>
              <w:rPr>
                <w:sz w:val="20"/>
                <w:szCs w:val="20"/>
              </w:rPr>
            </w:pPr>
            <w:r>
              <w:rPr>
                <w:sz w:val="20"/>
                <w:szCs w:val="20"/>
              </w:rPr>
              <w:t>53.19 % Male</w:t>
            </w:r>
          </w:p>
        </w:tc>
        <w:tc>
          <w:tcPr>
            <w:tcW w:w="3240" w:type="dxa"/>
            <w:gridSpan w:val="2"/>
            <w:shd w:val="clear" w:color="auto" w:fill="D9D9D9" w:themeFill="background1" w:themeFillShade="D9"/>
          </w:tcPr>
          <w:p w14:paraId="2A5AD00A" w14:textId="77777777" w:rsidR="00001C7F" w:rsidRPr="000B7531" w:rsidRDefault="00001C7F">
            <w:pPr>
              <w:rPr>
                <w:b/>
                <w:bCs/>
                <w:sz w:val="20"/>
                <w:szCs w:val="20"/>
              </w:rPr>
            </w:pPr>
            <w:r w:rsidRPr="000B7531">
              <w:rPr>
                <w:b/>
                <w:bCs/>
                <w:sz w:val="20"/>
                <w:szCs w:val="20"/>
              </w:rPr>
              <w:t>Expected direction of progress:</w:t>
            </w:r>
          </w:p>
          <w:p w14:paraId="04E73051" w14:textId="715DF455" w:rsidR="00AD303B" w:rsidRPr="000B7531" w:rsidRDefault="00001C7F">
            <w:pPr>
              <w:rPr>
                <w:b/>
                <w:bCs/>
                <w:sz w:val="20"/>
                <w:szCs w:val="20"/>
              </w:rPr>
            </w:pPr>
            <w:r>
              <w:rPr>
                <w:sz w:val="20"/>
                <w:szCs w:val="20"/>
              </w:rPr>
              <w:t>I</w:t>
            </w:r>
            <w:r w:rsidRPr="000B7531">
              <w:rPr>
                <w:sz w:val="20"/>
                <w:szCs w:val="20"/>
              </w:rPr>
              <w:t>ncrease</w:t>
            </w:r>
          </w:p>
        </w:tc>
      </w:tr>
      <w:tr w:rsidR="0093281C" w:rsidRPr="000B7531" w14:paraId="4658115C" w14:textId="1AECE3A0">
        <w:trPr>
          <w:gridAfter w:val="1"/>
          <w:wAfter w:w="16" w:type="dxa"/>
        </w:trPr>
        <w:tc>
          <w:tcPr>
            <w:tcW w:w="14331" w:type="dxa"/>
            <w:gridSpan w:val="12"/>
            <w:shd w:val="clear" w:color="auto" w:fill="002060"/>
          </w:tcPr>
          <w:p w14:paraId="285FE404" w14:textId="6A027EEC" w:rsidR="00AD303B" w:rsidRPr="000B7531" w:rsidRDefault="00001C7F">
            <w:pPr>
              <w:rPr>
                <w:b/>
                <w:color w:val="FFFF00"/>
                <w:sz w:val="20"/>
                <w:szCs w:val="20"/>
              </w:rPr>
            </w:pPr>
            <w:bookmarkStart w:id="1" w:name="_Hlk90128343"/>
            <w:r w:rsidRPr="000B7531">
              <w:rPr>
                <w:b/>
                <w:color w:val="FFFF00"/>
                <w:sz w:val="20"/>
                <w:szCs w:val="20"/>
              </w:rPr>
              <w:t>Outcome 2: Increased flows of public and private finance</w:t>
            </w:r>
          </w:p>
        </w:tc>
      </w:tr>
      <w:tr w:rsidR="00D27C48" w:rsidRPr="000B7531" w14:paraId="76DB1748" w14:textId="16A02114" w:rsidTr="00367DAE">
        <w:trPr>
          <w:gridAfter w:val="1"/>
          <w:wAfter w:w="16" w:type="dxa"/>
        </w:trPr>
        <w:tc>
          <w:tcPr>
            <w:tcW w:w="3415" w:type="dxa"/>
            <w:gridSpan w:val="2"/>
            <w:shd w:val="clear" w:color="auto" w:fill="F2F2F2" w:themeFill="background1" w:themeFillShade="F2"/>
            <w:vAlign w:val="center"/>
          </w:tcPr>
          <w:p w14:paraId="3B9EC912" w14:textId="77777777" w:rsidR="00D27C48" w:rsidRPr="000B7531" w:rsidRDefault="00D27C48">
            <w:pPr>
              <w:jc w:val="center"/>
              <w:rPr>
                <w:b/>
                <w:sz w:val="20"/>
                <w:szCs w:val="20"/>
              </w:rPr>
            </w:pPr>
            <w:r w:rsidRPr="000B7531">
              <w:rPr>
                <w:b/>
                <w:sz w:val="20"/>
                <w:szCs w:val="20"/>
              </w:rPr>
              <w:t>Indicators</w:t>
            </w:r>
          </w:p>
        </w:tc>
        <w:tc>
          <w:tcPr>
            <w:tcW w:w="1376" w:type="dxa"/>
            <w:shd w:val="clear" w:color="auto" w:fill="F2F2F2" w:themeFill="background1" w:themeFillShade="F2"/>
            <w:vAlign w:val="center"/>
          </w:tcPr>
          <w:p w14:paraId="5594786D" w14:textId="77777777" w:rsidR="00D27C48" w:rsidRPr="000B7531" w:rsidRDefault="00D27C48">
            <w:pPr>
              <w:jc w:val="center"/>
              <w:rPr>
                <w:b/>
                <w:sz w:val="20"/>
                <w:szCs w:val="20"/>
              </w:rPr>
            </w:pPr>
            <w:r w:rsidRPr="000B7531">
              <w:rPr>
                <w:b/>
                <w:sz w:val="20"/>
                <w:szCs w:val="20"/>
              </w:rPr>
              <w:t>Baseline</w:t>
            </w:r>
          </w:p>
        </w:tc>
        <w:tc>
          <w:tcPr>
            <w:tcW w:w="1440" w:type="dxa"/>
            <w:gridSpan w:val="4"/>
            <w:shd w:val="clear" w:color="auto" w:fill="F2F2F2" w:themeFill="background1" w:themeFillShade="F2"/>
            <w:vAlign w:val="center"/>
          </w:tcPr>
          <w:p w14:paraId="3BDCD2FA" w14:textId="77777777" w:rsidR="00D27C48" w:rsidRPr="000B7531" w:rsidRDefault="00D27C48">
            <w:pPr>
              <w:jc w:val="center"/>
              <w:rPr>
                <w:b/>
                <w:sz w:val="20"/>
                <w:szCs w:val="20"/>
              </w:rPr>
            </w:pPr>
            <w:r w:rsidRPr="000B7531">
              <w:rPr>
                <w:b/>
                <w:sz w:val="20"/>
                <w:szCs w:val="20"/>
              </w:rPr>
              <w:t>2022 milestone</w:t>
            </w:r>
          </w:p>
        </w:tc>
        <w:tc>
          <w:tcPr>
            <w:tcW w:w="1620" w:type="dxa"/>
            <w:shd w:val="clear" w:color="auto" w:fill="F2F2F2" w:themeFill="background1" w:themeFillShade="F2"/>
            <w:vAlign w:val="center"/>
          </w:tcPr>
          <w:p w14:paraId="21969172" w14:textId="1844C78B" w:rsidR="00D27C48" w:rsidRPr="000B7531" w:rsidRDefault="00D27C48">
            <w:pPr>
              <w:jc w:val="center"/>
              <w:rPr>
                <w:b/>
                <w:sz w:val="20"/>
                <w:szCs w:val="20"/>
              </w:rPr>
            </w:pPr>
            <w:r>
              <w:rPr>
                <w:b/>
                <w:sz w:val="20"/>
                <w:szCs w:val="20"/>
              </w:rPr>
              <w:t>2022 actual</w:t>
            </w:r>
          </w:p>
        </w:tc>
        <w:tc>
          <w:tcPr>
            <w:tcW w:w="1620" w:type="dxa"/>
            <w:shd w:val="clear" w:color="auto" w:fill="F2F2F2" w:themeFill="background1" w:themeFillShade="F2"/>
            <w:vAlign w:val="center"/>
          </w:tcPr>
          <w:p w14:paraId="285686FA" w14:textId="1910187A" w:rsidR="00D27C48" w:rsidRPr="000B7531" w:rsidRDefault="00D27C48">
            <w:pPr>
              <w:jc w:val="center"/>
              <w:rPr>
                <w:b/>
                <w:sz w:val="20"/>
                <w:szCs w:val="20"/>
              </w:rPr>
            </w:pPr>
            <w:r>
              <w:rPr>
                <w:b/>
                <w:sz w:val="20"/>
                <w:szCs w:val="20"/>
              </w:rPr>
              <w:t>Delivery</w:t>
            </w:r>
          </w:p>
        </w:tc>
        <w:tc>
          <w:tcPr>
            <w:tcW w:w="1620" w:type="dxa"/>
            <w:shd w:val="clear" w:color="auto" w:fill="F2F2F2" w:themeFill="background1" w:themeFillShade="F2"/>
          </w:tcPr>
          <w:p w14:paraId="01037749" w14:textId="369F86C4" w:rsidR="00367DAE" w:rsidRDefault="003B5233">
            <w:pPr>
              <w:jc w:val="center"/>
              <w:rPr>
                <w:b/>
                <w:sz w:val="20"/>
                <w:szCs w:val="20"/>
              </w:rPr>
            </w:pPr>
            <w:r>
              <w:rPr>
                <w:b/>
                <w:sz w:val="20"/>
                <w:szCs w:val="20"/>
              </w:rPr>
              <w:t>2023 milestone</w:t>
            </w:r>
          </w:p>
        </w:tc>
        <w:tc>
          <w:tcPr>
            <w:tcW w:w="1620" w:type="dxa"/>
            <w:shd w:val="clear" w:color="auto" w:fill="F2F2F2" w:themeFill="background1" w:themeFillShade="F2"/>
          </w:tcPr>
          <w:p w14:paraId="460B5C59" w14:textId="4E75C19C" w:rsidR="00367DAE" w:rsidRDefault="003B5233">
            <w:pPr>
              <w:jc w:val="center"/>
              <w:rPr>
                <w:b/>
                <w:sz w:val="20"/>
                <w:szCs w:val="20"/>
              </w:rPr>
            </w:pPr>
            <w:r>
              <w:rPr>
                <w:b/>
                <w:sz w:val="20"/>
                <w:szCs w:val="20"/>
              </w:rPr>
              <w:t>2024 milestone</w:t>
            </w:r>
          </w:p>
        </w:tc>
        <w:tc>
          <w:tcPr>
            <w:tcW w:w="1620" w:type="dxa"/>
            <w:shd w:val="clear" w:color="auto" w:fill="F2F2F2" w:themeFill="background1" w:themeFillShade="F2"/>
          </w:tcPr>
          <w:p w14:paraId="53742E8C" w14:textId="1B6ADFE7" w:rsidR="00AD303B" w:rsidRDefault="00851DB1">
            <w:pPr>
              <w:jc w:val="center"/>
              <w:rPr>
                <w:b/>
                <w:sz w:val="20"/>
                <w:szCs w:val="20"/>
              </w:rPr>
            </w:pPr>
            <w:r>
              <w:rPr>
                <w:b/>
                <w:sz w:val="20"/>
                <w:szCs w:val="20"/>
              </w:rPr>
              <w:t>2025 target</w:t>
            </w:r>
          </w:p>
        </w:tc>
      </w:tr>
      <w:tr w:rsidR="0093281C" w:rsidRPr="000B7531" w14:paraId="34061FD4" w14:textId="77086F29">
        <w:trPr>
          <w:gridAfter w:val="1"/>
          <w:wAfter w:w="16" w:type="dxa"/>
          <w:trHeight w:val="287"/>
        </w:trPr>
        <w:tc>
          <w:tcPr>
            <w:tcW w:w="14331" w:type="dxa"/>
            <w:gridSpan w:val="12"/>
            <w:shd w:val="clear" w:color="auto" w:fill="8496B0" w:themeFill="text2" w:themeFillTint="99"/>
          </w:tcPr>
          <w:p w14:paraId="6FC30785" w14:textId="1E6B8D7D" w:rsidR="00AD303B" w:rsidRPr="000B7531" w:rsidRDefault="00001C7F">
            <w:pPr>
              <w:rPr>
                <w:b/>
                <w:bCs/>
                <w:color w:val="FFFF00"/>
                <w:sz w:val="20"/>
                <w:szCs w:val="20"/>
              </w:rPr>
            </w:pPr>
            <w:r w:rsidRPr="000B7531">
              <w:rPr>
                <w:b/>
                <w:bCs/>
                <w:color w:val="FFFF00"/>
                <w:sz w:val="20"/>
                <w:szCs w:val="20"/>
              </w:rPr>
              <w:t>Additional finance mobilized and catalyzed</w:t>
            </w:r>
          </w:p>
        </w:tc>
      </w:tr>
      <w:tr w:rsidR="0093281C" w:rsidRPr="000B7531" w14:paraId="0E3042ED" w14:textId="65231864">
        <w:trPr>
          <w:trHeight w:val="203"/>
        </w:trPr>
        <w:tc>
          <w:tcPr>
            <w:tcW w:w="609" w:type="dxa"/>
            <w:vMerge w:val="restart"/>
          </w:tcPr>
          <w:p w14:paraId="69FFCE99" w14:textId="77777777" w:rsidR="0093281C" w:rsidRPr="000B7531" w:rsidRDefault="0093281C">
            <w:pPr>
              <w:rPr>
                <w:sz w:val="20"/>
                <w:szCs w:val="20"/>
              </w:rPr>
            </w:pPr>
            <w:r w:rsidRPr="000B7531">
              <w:rPr>
                <w:sz w:val="20"/>
                <w:szCs w:val="20"/>
              </w:rPr>
              <w:t>OC 2.1</w:t>
            </w:r>
          </w:p>
        </w:tc>
        <w:tc>
          <w:tcPr>
            <w:tcW w:w="13738" w:type="dxa"/>
            <w:gridSpan w:val="12"/>
          </w:tcPr>
          <w:p w14:paraId="2BA1C967" w14:textId="2F52DE60" w:rsidR="00AD303B" w:rsidRPr="000B7531" w:rsidRDefault="00001C7F">
            <w:pPr>
              <w:rPr>
                <w:b/>
                <w:bCs/>
                <w:sz w:val="20"/>
                <w:szCs w:val="20"/>
              </w:rPr>
            </w:pPr>
            <w:r w:rsidRPr="000B7531">
              <w:rPr>
                <w:b/>
                <w:bCs/>
                <w:sz w:val="20"/>
                <w:szCs w:val="20"/>
              </w:rPr>
              <w:t>US$ value of finance mobilized in association with UNCDF investments</w:t>
            </w:r>
          </w:p>
        </w:tc>
      </w:tr>
      <w:tr w:rsidR="00D27C48" w:rsidRPr="000B7531" w14:paraId="1741F9E6" w14:textId="749D8045" w:rsidTr="00DB6920">
        <w:trPr>
          <w:gridAfter w:val="1"/>
          <w:wAfter w:w="16" w:type="dxa"/>
          <w:trHeight w:val="203"/>
        </w:trPr>
        <w:tc>
          <w:tcPr>
            <w:tcW w:w="609" w:type="dxa"/>
            <w:vMerge/>
          </w:tcPr>
          <w:p w14:paraId="6C8438C4" w14:textId="77777777" w:rsidR="00D27C48" w:rsidRPr="000B7531" w:rsidRDefault="00D27C48">
            <w:pPr>
              <w:rPr>
                <w:sz w:val="20"/>
                <w:szCs w:val="20"/>
              </w:rPr>
            </w:pPr>
          </w:p>
        </w:tc>
        <w:tc>
          <w:tcPr>
            <w:tcW w:w="2806" w:type="dxa"/>
          </w:tcPr>
          <w:p w14:paraId="278299A9" w14:textId="77777777" w:rsidR="00D27C48" w:rsidRPr="00B475AD" w:rsidRDefault="00D27C48">
            <w:pPr>
              <w:rPr>
                <w:sz w:val="20"/>
                <w:szCs w:val="20"/>
              </w:rPr>
            </w:pPr>
            <w:r>
              <w:rPr>
                <w:rFonts w:eastAsia="Calibri"/>
                <w:sz w:val="20"/>
                <w:szCs w:val="20"/>
              </w:rPr>
              <w:t xml:space="preserve">a) Total </w:t>
            </w:r>
          </w:p>
        </w:tc>
        <w:tc>
          <w:tcPr>
            <w:tcW w:w="1376" w:type="dxa"/>
            <w:tcBorders>
              <w:bottom w:val="single" w:sz="4" w:space="0" w:color="auto"/>
            </w:tcBorders>
          </w:tcPr>
          <w:p w14:paraId="584DB5F2" w14:textId="47E375C6" w:rsidR="00D27C48" w:rsidRPr="0032085F" w:rsidRDefault="00B51E8C">
            <w:pPr>
              <w:jc w:val="center"/>
              <w:rPr>
                <w:color w:val="FF0000"/>
                <w:sz w:val="20"/>
                <w:szCs w:val="20"/>
              </w:rPr>
            </w:pPr>
            <w:r w:rsidRPr="0032085F">
              <w:rPr>
                <w:sz w:val="20"/>
                <w:szCs w:val="20"/>
              </w:rPr>
              <w:t xml:space="preserve"> </w:t>
            </w:r>
            <w:r w:rsidR="008B3448">
              <w:rPr>
                <w:sz w:val="20"/>
                <w:szCs w:val="20"/>
              </w:rPr>
              <w:t>N/A</w:t>
            </w:r>
          </w:p>
        </w:tc>
        <w:tc>
          <w:tcPr>
            <w:tcW w:w="1440" w:type="dxa"/>
            <w:gridSpan w:val="4"/>
            <w:tcBorders>
              <w:bottom w:val="single" w:sz="4" w:space="0" w:color="auto"/>
            </w:tcBorders>
            <w:vAlign w:val="center"/>
          </w:tcPr>
          <w:p w14:paraId="3849DEAE" w14:textId="21BFD73A" w:rsidR="00DD6FAA" w:rsidRPr="000B7531" w:rsidRDefault="00CE3F0F" w:rsidP="00224376">
            <w:pPr>
              <w:jc w:val="center"/>
              <w:rPr>
                <w:sz w:val="20"/>
                <w:szCs w:val="20"/>
              </w:rPr>
            </w:pPr>
            <w:r>
              <w:rPr>
                <w:color w:val="000000"/>
                <w:sz w:val="20"/>
                <w:szCs w:val="20"/>
              </w:rPr>
              <w:t>$</w:t>
            </w:r>
            <w:r w:rsidR="009D7B99">
              <w:rPr>
                <w:color w:val="000000"/>
                <w:sz w:val="20"/>
                <w:szCs w:val="20"/>
              </w:rPr>
              <w:t>35</w:t>
            </w:r>
            <w:r w:rsidR="00DD6FAA">
              <w:rPr>
                <w:color w:val="000000"/>
                <w:sz w:val="20"/>
                <w:szCs w:val="20"/>
              </w:rPr>
              <w:t>,000,000</w:t>
            </w:r>
          </w:p>
        </w:tc>
        <w:tc>
          <w:tcPr>
            <w:tcW w:w="1620" w:type="dxa"/>
            <w:tcBorders>
              <w:bottom w:val="single" w:sz="4" w:space="0" w:color="auto"/>
            </w:tcBorders>
            <w:shd w:val="clear" w:color="auto" w:fill="DEEAF6" w:themeFill="accent5" w:themeFillTint="33"/>
            <w:vAlign w:val="center"/>
          </w:tcPr>
          <w:p w14:paraId="04F083EB" w14:textId="1405E198" w:rsidR="00D27C48" w:rsidRPr="000B7531" w:rsidRDefault="00C51D56">
            <w:pPr>
              <w:jc w:val="center"/>
              <w:rPr>
                <w:sz w:val="20"/>
                <w:szCs w:val="20"/>
              </w:rPr>
            </w:pPr>
            <w:r>
              <w:rPr>
                <w:sz w:val="20"/>
                <w:szCs w:val="20"/>
              </w:rPr>
              <w:t>$</w:t>
            </w:r>
            <w:r w:rsidR="009E0B86">
              <w:rPr>
                <w:sz w:val="20"/>
                <w:szCs w:val="20"/>
              </w:rPr>
              <w:t>51,885</w:t>
            </w:r>
            <w:r w:rsidR="00455EE5">
              <w:rPr>
                <w:sz w:val="20"/>
                <w:szCs w:val="20"/>
              </w:rPr>
              <w:t>,</w:t>
            </w:r>
            <w:r w:rsidR="0025705E">
              <w:rPr>
                <w:sz w:val="20"/>
                <w:szCs w:val="20"/>
              </w:rPr>
              <w:t>000</w:t>
            </w:r>
          </w:p>
        </w:tc>
        <w:tc>
          <w:tcPr>
            <w:tcW w:w="1620" w:type="dxa"/>
            <w:tcBorders>
              <w:bottom w:val="single" w:sz="4" w:space="0" w:color="auto"/>
            </w:tcBorders>
            <w:vAlign w:val="center"/>
          </w:tcPr>
          <w:p w14:paraId="1A018585" w14:textId="04EEA4CA" w:rsidR="00D27C48" w:rsidRPr="002B2E50" w:rsidRDefault="005F00A6">
            <w:pPr>
              <w:jc w:val="center"/>
              <w:rPr>
                <w:sz w:val="20"/>
                <w:szCs w:val="20"/>
              </w:rPr>
            </w:pPr>
            <w:r w:rsidRPr="002B2E50">
              <w:rPr>
                <w:rFonts w:hint="eastAsia"/>
                <w:color w:val="00B050"/>
                <w:sz w:val="20"/>
                <w:szCs w:val="20"/>
              </w:rPr>
              <w:t>●</w:t>
            </w:r>
          </w:p>
        </w:tc>
        <w:tc>
          <w:tcPr>
            <w:tcW w:w="1620" w:type="dxa"/>
            <w:tcBorders>
              <w:bottom w:val="single" w:sz="4" w:space="0" w:color="auto"/>
            </w:tcBorders>
          </w:tcPr>
          <w:p w14:paraId="61CE2216" w14:textId="0738AEE8" w:rsidR="00A55A0B" w:rsidRDefault="00A55A0B">
            <w:pPr>
              <w:jc w:val="center"/>
              <w:rPr>
                <w:sz w:val="20"/>
                <w:szCs w:val="20"/>
              </w:rPr>
            </w:pPr>
          </w:p>
          <w:p w14:paraId="327BDFF9" w14:textId="40AC4C9A" w:rsidR="005546C0" w:rsidRDefault="00C51D56">
            <w:pPr>
              <w:jc w:val="center"/>
              <w:rPr>
                <w:sz w:val="20"/>
                <w:szCs w:val="20"/>
              </w:rPr>
            </w:pPr>
            <w:r>
              <w:rPr>
                <w:sz w:val="20"/>
                <w:szCs w:val="20"/>
              </w:rPr>
              <w:t>$</w:t>
            </w:r>
            <w:r w:rsidR="005546C0">
              <w:rPr>
                <w:sz w:val="20"/>
                <w:szCs w:val="20"/>
              </w:rPr>
              <w:t>68,560,000</w:t>
            </w:r>
          </w:p>
        </w:tc>
        <w:tc>
          <w:tcPr>
            <w:tcW w:w="1620" w:type="dxa"/>
            <w:tcBorders>
              <w:bottom w:val="single" w:sz="4" w:space="0" w:color="auto"/>
            </w:tcBorders>
          </w:tcPr>
          <w:p w14:paraId="07B86A57" w14:textId="249AACDC" w:rsidR="005546C0" w:rsidRDefault="005546C0">
            <w:pPr>
              <w:jc w:val="center"/>
              <w:rPr>
                <w:sz w:val="20"/>
                <w:szCs w:val="20"/>
              </w:rPr>
            </w:pPr>
          </w:p>
          <w:p w14:paraId="2D585428" w14:textId="2D037541" w:rsidR="00E36FED" w:rsidRDefault="00C51D56">
            <w:pPr>
              <w:jc w:val="center"/>
              <w:rPr>
                <w:sz w:val="20"/>
                <w:szCs w:val="20"/>
              </w:rPr>
            </w:pPr>
            <w:r>
              <w:rPr>
                <w:sz w:val="20"/>
                <w:szCs w:val="20"/>
              </w:rPr>
              <w:t>$</w:t>
            </w:r>
            <w:r w:rsidR="00E36FED">
              <w:rPr>
                <w:sz w:val="20"/>
                <w:szCs w:val="20"/>
              </w:rPr>
              <w:t>108,500,000</w:t>
            </w:r>
          </w:p>
          <w:p w14:paraId="1C08E2C5" w14:textId="2A6AFEA8" w:rsidR="00EE14A2" w:rsidRDefault="00EE14A2">
            <w:pPr>
              <w:jc w:val="center"/>
              <w:rPr>
                <w:sz w:val="20"/>
                <w:szCs w:val="20"/>
              </w:rPr>
            </w:pPr>
          </w:p>
        </w:tc>
        <w:tc>
          <w:tcPr>
            <w:tcW w:w="1620" w:type="dxa"/>
            <w:tcBorders>
              <w:bottom w:val="single" w:sz="4" w:space="0" w:color="auto"/>
            </w:tcBorders>
          </w:tcPr>
          <w:p w14:paraId="311834C8" w14:textId="5CE63EB3" w:rsidR="005546C0" w:rsidRDefault="005546C0" w:rsidP="00E36FED">
            <w:pPr>
              <w:rPr>
                <w:sz w:val="20"/>
                <w:szCs w:val="20"/>
              </w:rPr>
            </w:pPr>
          </w:p>
          <w:p w14:paraId="3212CA2E" w14:textId="78B61920" w:rsidR="00AB607B" w:rsidRPr="000B7531" w:rsidRDefault="00C51D56" w:rsidP="00F74C8B">
            <w:pPr>
              <w:jc w:val="center"/>
              <w:rPr>
                <w:sz w:val="20"/>
                <w:szCs w:val="20"/>
              </w:rPr>
            </w:pPr>
            <w:r>
              <w:rPr>
                <w:sz w:val="20"/>
                <w:szCs w:val="20"/>
              </w:rPr>
              <w:t>$</w:t>
            </w:r>
            <w:r w:rsidR="00F5151E">
              <w:rPr>
                <w:sz w:val="20"/>
                <w:szCs w:val="20"/>
              </w:rPr>
              <w:t>157,000,000</w:t>
            </w:r>
          </w:p>
        </w:tc>
      </w:tr>
      <w:tr w:rsidR="00D27C48" w:rsidRPr="000B7531" w14:paraId="2E2E9125" w14:textId="692086EA" w:rsidTr="00DB6920">
        <w:trPr>
          <w:gridAfter w:val="1"/>
          <w:wAfter w:w="16" w:type="dxa"/>
          <w:trHeight w:val="211"/>
        </w:trPr>
        <w:tc>
          <w:tcPr>
            <w:tcW w:w="609" w:type="dxa"/>
            <w:vMerge/>
          </w:tcPr>
          <w:p w14:paraId="591CA6C6" w14:textId="77777777" w:rsidR="00D27C48" w:rsidRPr="000B7531" w:rsidRDefault="00D27C48">
            <w:pPr>
              <w:rPr>
                <w:sz w:val="20"/>
                <w:szCs w:val="20"/>
              </w:rPr>
            </w:pPr>
          </w:p>
        </w:tc>
        <w:tc>
          <w:tcPr>
            <w:tcW w:w="2806" w:type="dxa"/>
          </w:tcPr>
          <w:p w14:paraId="3B36D8F0" w14:textId="77777777" w:rsidR="00D27C48" w:rsidRPr="000B7531" w:rsidRDefault="00D27C48">
            <w:pPr>
              <w:rPr>
                <w:rFonts w:eastAsia="Calibri"/>
                <w:sz w:val="20"/>
                <w:szCs w:val="20"/>
              </w:rPr>
            </w:pPr>
            <w:r>
              <w:rPr>
                <w:sz w:val="20"/>
                <w:szCs w:val="20"/>
              </w:rPr>
              <w:t>b</w:t>
            </w:r>
            <w:r w:rsidRPr="000B7531">
              <w:rPr>
                <w:sz w:val="20"/>
                <w:szCs w:val="20"/>
              </w:rPr>
              <w:t xml:space="preserve">) </w:t>
            </w:r>
            <w:r>
              <w:rPr>
                <w:sz w:val="20"/>
                <w:szCs w:val="20"/>
              </w:rPr>
              <w:t>P</w:t>
            </w:r>
            <w:r w:rsidRPr="000B7531">
              <w:rPr>
                <w:sz w:val="20"/>
                <w:szCs w:val="20"/>
              </w:rPr>
              <w:t xml:space="preserve">ublic </w:t>
            </w:r>
          </w:p>
        </w:tc>
        <w:tc>
          <w:tcPr>
            <w:tcW w:w="1376" w:type="dxa"/>
            <w:shd w:val="clear" w:color="auto" w:fill="auto"/>
          </w:tcPr>
          <w:p w14:paraId="422D5551" w14:textId="48B79916" w:rsidR="00D27C48" w:rsidRPr="0032085F" w:rsidRDefault="00902FE4">
            <w:pPr>
              <w:jc w:val="center"/>
              <w:rPr>
                <w:sz w:val="20"/>
                <w:szCs w:val="20"/>
              </w:rPr>
            </w:pPr>
            <w:r>
              <w:rPr>
                <w:sz w:val="20"/>
                <w:szCs w:val="20"/>
              </w:rPr>
              <w:t>N/A</w:t>
            </w:r>
          </w:p>
        </w:tc>
        <w:tc>
          <w:tcPr>
            <w:tcW w:w="1440" w:type="dxa"/>
            <w:gridSpan w:val="4"/>
            <w:shd w:val="clear" w:color="auto" w:fill="auto"/>
            <w:vAlign w:val="center"/>
          </w:tcPr>
          <w:p w14:paraId="602ECE01" w14:textId="5305BDFF" w:rsidR="00D27C48" w:rsidRPr="000B7531" w:rsidRDefault="00C51D56">
            <w:pPr>
              <w:jc w:val="center"/>
              <w:rPr>
                <w:color w:val="000000"/>
                <w:sz w:val="20"/>
                <w:szCs w:val="20"/>
              </w:rPr>
            </w:pPr>
            <w:r>
              <w:rPr>
                <w:color w:val="000000"/>
                <w:sz w:val="20"/>
                <w:szCs w:val="20"/>
              </w:rPr>
              <w:t>$</w:t>
            </w:r>
            <w:r w:rsidR="008A1D9C">
              <w:rPr>
                <w:color w:val="000000"/>
                <w:sz w:val="20"/>
                <w:szCs w:val="20"/>
              </w:rPr>
              <w:t>15,000,000</w:t>
            </w:r>
          </w:p>
        </w:tc>
        <w:tc>
          <w:tcPr>
            <w:tcW w:w="1620" w:type="dxa"/>
            <w:shd w:val="clear" w:color="auto" w:fill="DEEAF6" w:themeFill="accent5" w:themeFillTint="33"/>
            <w:vAlign w:val="center"/>
          </w:tcPr>
          <w:p w14:paraId="7EA1E46F" w14:textId="22EEB377" w:rsidR="00D27C48" w:rsidRPr="000B7531" w:rsidRDefault="00C51D56">
            <w:pPr>
              <w:jc w:val="center"/>
              <w:rPr>
                <w:color w:val="000000"/>
                <w:sz w:val="20"/>
                <w:szCs w:val="20"/>
              </w:rPr>
            </w:pPr>
            <w:r>
              <w:rPr>
                <w:color w:val="000000"/>
                <w:sz w:val="20"/>
                <w:szCs w:val="20"/>
              </w:rPr>
              <w:t>$</w:t>
            </w:r>
            <w:r w:rsidR="00064D59">
              <w:rPr>
                <w:color w:val="000000"/>
                <w:sz w:val="20"/>
                <w:szCs w:val="20"/>
              </w:rPr>
              <w:t>18,2</w:t>
            </w:r>
            <w:r w:rsidR="00455EE5">
              <w:rPr>
                <w:color w:val="000000"/>
                <w:sz w:val="20"/>
                <w:szCs w:val="20"/>
              </w:rPr>
              <w:t>30,000</w:t>
            </w:r>
          </w:p>
        </w:tc>
        <w:tc>
          <w:tcPr>
            <w:tcW w:w="1620" w:type="dxa"/>
            <w:shd w:val="clear" w:color="auto" w:fill="auto"/>
            <w:vAlign w:val="center"/>
          </w:tcPr>
          <w:p w14:paraId="23C581FE" w14:textId="0D5226F8" w:rsidR="00D27C48" w:rsidRPr="00D54B04" w:rsidRDefault="00D27C48">
            <w:pPr>
              <w:jc w:val="center"/>
              <w:rPr>
                <w:rFonts w:eastAsia="Malgun Gothic"/>
                <w:color w:val="000000"/>
                <w:sz w:val="20"/>
                <w:szCs w:val="20"/>
              </w:rPr>
            </w:pPr>
          </w:p>
        </w:tc>
        <w:tc>
          <w:tcPr>
            <w:tcW w:w="1620" w:type="dxa"/>
          </w:tcPr>
          <w:p w14:paraId="264F918D" w14:textId="17D0332C" w:rsidR="00367DAE" w:rsidRPr="000B7531" w:rsidRDefault="00C51D56">
            <w:pPr>
              <w:jc w:val="center"/>
              <w:rPr>
                <w:color w:val="000000"/>
                <w:sz w:val="20"/>
                <w:szCs w:val="20"/>
              </w:rPr>
            </w:pPr>
            <w:r>
              <w:rPr>
                <w:color w:val="000000"/>
                <w:sz w:val="20"/>
                <w:szCs w:val="20"/>
              </w:rPr>
              <w:t>$</w:t>
            </w:r>
            <w:r w:rsidR="00641581">
              <w:rPr>
                <w:color w:val="000000"/>
                <w:sz w:val="20"/>
                <w:szCs w:val="20"/>
              </w:rPr>
              <w:t>30</w:t>
            </w:r>
            <w:r w:rsidR="00C9425B">
              <w:rPr>
                <w:color w:val="000000"/>
                <w:sz w:val="20"/>
                <w:szCs w:val="20"/>
              </w:rPr>
              <w:t>,000,000</w:t>
            </w:r>
          </w:p>
        </w:tc>
        <w:tc>
          <w:tcPr>
            <w:tcW w:w="1620" w:type="dxa"/>
          </w:tcPr>
          <w:p w14:paraId="089CA876" w14:textId="59ABFE6D" w:rsidR="00367DAE" w:rsidRPr="000B7531" w:rsidRDefault="00C51D56">
            <w:pPr>
              <w:jc w:val="center"/>
              <w:rPr>
                <w:color w:val="000000"/>
                <w:sz w:val="20"/>
                <w:szCs w:val="20"/>
              </w:rPr>
            </w:pPr>
            <w:r>
              <w:rPr>
                <w:color w:val="000000"/>
                <w:sz w:val="20"/>
                <w:szCs w:val="20"/>
              </w:rPr>
              <w:t>$</w:t>
            </w:r>
            <w:r w:rsidR="00995AC4">
              <w:rPr>
                <w:color w:val="000000"/>
                <w:sz w:val="20"/>
                <w:szCs w:val="20"/>
              </w:rPr>
              <w:t>50</w:t>
            </w:r>
            <w:r w:rsidR="00495D73">
              <w:rPr>
                <w:color w:val="000000"/>
                <w:sz w:val="20"/>
                <w:szCs w:val="20"/>
              </w:rPr>
              <w:t>,000,000</w:t>
            </w:r>
          </w:p>
        </w:tc>
        <w:tc>
          <w:tcPr>
            <w:tcW w:w="1620" w:type="dxa"/>
          </w:tcPr>
          <w:p w14:paraId="0A065569" w14:textId="7CEECAA5" w:rsidR="00AD303B" w:rsidRPr="000B7531" w:rsidRDefault="00C51D56">
            <w:pPr>
              <w:jc w:val="center"/>
              <w:rPr>
                <w:color w:val="000000"/>
                <w:sz w:val="20"/>
                <w:szCs w:val="20"/>
              </w:rPr>
            </w:pPr>
            <w:r>
              <w:rPr>
                <w:color w:val="000000"/>
                <w:sz w:val="20"/>
                <w:szCs w:val="20"/>
              </w:rPr>
              <w:t>$</w:t>
            </w:r>
            <w:r w:rsidR="008B3CEF">
              <w:rPr>
                <w:color w:val="000000"/>
                <w:sz w:val="20"/>
                <w:szCs w:val="20"/>
              </w:rPr>
              <w:t>75</w:t>
            </w:r>
            <w:r w:rsidR="003B1EEA">
              <w:rPr>
                <w:color w:val="000000"/>
                <w:sz w:val="20"/>
                <w:szCs w:val="20"/>
              </w:rPr>
              <w:t>,000,000</w:t>
            </w:r>
          </w:p>
        </w:tc>
      </w:tr>
      <w:tr w:rsidR="00D27C48" w:rsidRPr="000B7531" w14:paraId="0680B9CB" w14:textId="0F0CF42C" w:rsidTr="00DB6920">
        <w:trPr>
          <w:gridAfter w:val="1"/>
          <w:wAfter w:w="16" w:type="dxa"/>
          <w:trHeight w:val="261"/>
        </w:trPr>
        <w:tc>
          <w:tcPr>
            <w:tcW w:w="609" w:type="dxa"/>
            <w:vMerge/>
          </w:tcPr>
          <w:p w14:paraId="09248F12" w14:textId="77777777" w:rsidR="00D27C48" w:rsidRPr="000B7531" w:rsidRDefault="00D27C48">
            <w:pPr>
              <w:rPr>
                <w:sz w:val="20"/>
                <w:szCs w:val="20"/>
              </w:rPr>
            </w:pPr>
          </w:p>
        </w:tc>
        <w:tc>
          <w:tcPr>
            <w:tcW w:w="2806" w:type="dxa"/>
          </w:tcPr>
          <w:p w14:paraId="5A915917" w14:textId="77777777" w:rsidR="00D27C48" w:rsidRPr="000B7531" w:rsidRDefault="00D27C48">
            <w:pPr>
              <w:rPr>
                <w:rFonts w:eastAsia="Calibri"/>
                <w:sz w:val="20"/>
                <w:szCs w:val="20"/>
              </w:rPr>
            </w:pPr>
            <w:r>
              <w:rPr>
                <w:sz w:val="20"/>
                <w:szCs w:val="20"/>
              </w:rPr>
              <w:t>c</w:t>
            </w:r>
            <w:r w:rsidRPr="000B7531">
              <w:rPr>
                <w:sz w:val="20"/>
                <w:szCs w:val="20"/>
              </w:rPr>
              <w:t xml:space="preserve">) </w:t>
            </w:r>
            <w:r>
              <w:rPr>
                <w:sz w:val="20"/>
                <w:szCs w:val="20"/>
              </w:rPr>
              <w:t>P</w:t>
            </w:r>
            <w:r w:rsidRPr="000B7531">
              <w:rPr>
                <w:sz w:val="20"/>
                <w:szCs w:val="20"/>
              </w:rPr>
              <w:t xml:space="preserve">rivate </w:t>
            </w:r>
          </w:p>
        </w:tc>
        <w:tc>
          <w:tcPr>
            <w:tcW w:w="1376" w:type="dxa"/>
            <w:shd w:val="clear" w:color="auto" w:fill="auto"/>
          </w:tcPr>
          <w:p w14:paraId="1513A000" w14:textId="27212C90" w:rsidR="00D27C48" w:rsidRPr="0032085F" w:rsidRDefault="00902FE4">
            <w:pPr>
              <w:jc w:val="center"/>
              <w:rPr>
                <w:sz w:val="20"/>
                <w:szCs w:val="20"/>
              </w:rPr>
            </w:pPr>
            <w:r>
              <w:rPr>
                <w:sz w:val="20"/>
                <w:szCs w:val="20"/>
              </w:rPr>
              <w:t>N/A</w:t>
            </w:r>
          </w:p>
        </w:tc>
        <w:tc>
          <w:tcPr>
            <w:tcW w:w="1440" w:type="dxa"/>
            <w:gridSpan w:val="4"/>
            <w:shd w:val="clear" w:color="auto" w:fill="auto"/>
            <w:vAlign w:val="center"/>
          </w:tcPr>
          <w:p w14:paraId="2CEDCEE8" w14:textId="1E56CB50" w:rsidR="00D27C48" w:rsidRPr="000B7531" w:rsidRDefault="00C51D56">
            <w:pPr>
              <w:jc w:val="center"/>
              <w:rPr>
                <w:color w:val="000000"/>
                <w:sz w:val="20"/>
                <w:szCs w:val="20"/>
              </w:rPr>
            </w:pPr>
            <w:r>
              <w:rPr>
                <w:color w:val="000000"/>
                <w:sz w:val="20"/>
                <w:szCs w:val="20"/>
              </w:rPr>
              <w:t>$</w:t>
            </w:r>
            <w:r w:rsidR="003A1CE8">
              <w:rPr>
                <w:color w:val="000000"/>
                <w:sz w:val="20"/>
                <w:szCs w:val="20"/>
              </w:rPr>
              <w:t>18</w:t>
            </w:r>
            <w:r w:rsidR="00DD6FAA">
              <w:rPr>
                <w:color w:val="000000"/>
                <w:sz w:val="20"/>
                <w:szCs w:val="20"/>
              </w:rPr>
              <w:t>,000,000</w:t>
            </w:r>
          </w:p>
        </w:tc>
        <w:tc>
          <w:tcPr>
            <w:tcW w:w="1620" w:type="dxa"/>
            <w:shd w:val="clear" w:color="auto" w:fill="DEEAF6" w:themeFill="accent5" w:themeFillTint="33"/>
            <w:vAlign w:val="center"/>
          </w:tcPr>
          <w:p w14:paraId="3A2768E2" w14:textId="3A679720" w:rsidR="00D27C48" w:rsidRPr="000B7531" w:rsidRDefault="00C51D56">
            <w:pPr>
              <w:jc w:val="center"/>
              <w:rPr>
                <w:color w:val="000000"/>
                <w:sz w:val="20"/>
                <w:szCs w:val="20"/>
              </w:rPr>
            </w:pPr>
            <w:r>
              <w:rPr>
                <w:color w:val="000000"/>
                <w:sz w:val="20"/>
                <w:szCs w:val="20"/>
              </w:rPr>
              <w:t>$</w:t>
            </w:r>
            <w:r w:rsidR="00F737C2">
              <w:rPr>
                <w:color w:val="000000"/>
                <w:sz w:val="20"/>
                <w:szCs w:val="20"/>
              </w:rPr>
              <w:t>3</w:t>
            </w:r>
            <w:r w:rsidR="00E87D7B">
              <w:rPr>
                <w:color w:val="000000"/>
                <w:sz w:val="20"/>
                <w:szCs w:val="20"/>
              </w:rPr>
              <w:t>3,655,</w:t>
            </w:r>
            <w:r w:rsidR="00455EE5">
              <w:rPr>
                <w:color w:val="000000"/>
                <w:sz w:val="20"/>
                <w:szCs w:val="20"/>
              </w:rPr>
              <w:t>000</w:t>
            </w:r>
          </w:p>
        </w:tc>
        <w:tc>
          <w:tcPr>
            <w:tcW w:w="1620" w:type="dxa"/>
            <w:shd w:val="clear" w:color="auto" w:fill="auto"/>
            <w:vAlign w:val="center"/>
          </w:tcPr>
          <w:p w14:paraId="14EF6E56" w14:textId="23AD9F49" w:rsidR="00D27C48" w:rsidRPr="00D54B04" w:rsidRDefault="00D27C48">
            <w:pPr>
              <w:jc w:val="center"/>
              <w:rPr>
                <w:rFonts w:eastAsia="Malgun Gothic"/>
                <w:color w:val="000000"/>
                <w:sz w:val="20"/>
                <w:szCs w:val="20"/>
              </w:rPr>
            </w:pPr>
          </w:p>
        </w:tc>
        <w:tc>
          <w:tcPr>
            <w:tcW w:w="1620" w:type="dxa"/>
          </w:tcPr>
          <w:p w14:paraId="433EA1F0" w14:textId="2947D35C" w:rsidR="00367DAE" w:rsidRPr="000B7531" w:rsidRDefault="00C51D56">
            <w:pPr>
              <w:jc w:val="center"/>
              <w:rPr>
                <w:color w:val="000000"/>
                <w:sz w:val="20"/>
                <w:szCs w:val="20"/>
              </w:rPr>
            </w:pPr>
            <w:r>
              <w:rPr>
                <w:color w:val="000000"/>
                <w:sz w:val="20"/>
                <w:szCs w:val="20"/>
              </w:rPr>
              <w:t>$</w:t>
            </w:r>
            <w:r w:rsidR="000B2685">
              <w:rPr>
                <w:color w:val="000000"/>
                <w:sz w:val="20"/>
                <w:szCs w:val="20"/>
              </w:rPr>
              <w:t>3</w:t>
            </w:r>
            <w:r w:rsidR="0099365D">
              <w:rPr>
                <w:color w:val="000000"/>
                <w:sz w:val="20"/>
                <w:szCs w:val="20"/>
              </w:rPr>
              <w:t>8</w:t>
            </w:r>
            <w:r w:rsidR="00523DC7">
              <w:rPr>
                <w:color w:val="000000"/>
                <w:sz w:val="20"/>
                <w:szCs w:val="20"/>
              </w:rPr>
              <w:t>,</w:t>
            </w:r>
            <w:r w:rsidR="000B2685">
              <w:rPr>
                <w:color w:val="000000"/>
                <w:sz w:val="20"/>
                <w:szCs w:val="20"/>
              </w:rPr>
              <w:t>56</w:t>
            </w:r>
            <w:r w:rsidR="00523DC7">
              <w:rPr>
                <w:color w:val="000000"/>
                <w:sz w:val="20"/>
                <w:szCs w:val="20"/>
              </w:rPr>
              <w:t>0,000</w:t>
            </w:r>
          </w:p>
        </w:tc>
        <w:tc>
          <w:tcPr>
            <w:tcW w:w="1620" w:type="dxa"/>
          </w:tcPr>
          <w:p w14:paraId="57C5E960" w14:textId="364C79B5" w:rsidR="00367DAE" w:rsidRPr="000B7531" w:rsidRDefault="00C51D56">
            <w:pPr>
              <w:jc w:val="center"/>
              <w:rPr>
                <w:color w:val="000000"/>
                <w:sz w:val="20"/>
                <w:szCs w:val="20"/>
              </w:rPr>
            </w:pPr>
            <w:r>
              <w:rPr>
                <w:color w:val="000000"/>
                <w:sz w:val="20"/>
                <w:szCs w:val="20"/>
              </w:rPr>
              <w:t>$</w:t>
            </w:r>
            <w:r w:rsidR="00982AE4">
              <w:rPr>
                <w:color w:val="000000"/>
                <w:sz w:val="20"/>
                <w:szCs w:val="20"/>
              </w:rPr>
              <w:t>58</w:t>
            </w:r>
            <w:r w:rsidR="00495D73">
              <w:rPr>
                <w:color w:val="000000"/>
                <w:sz w:val="20"/>
                <w:szCs w:val="20"/>
              </w:rPr>
              <w:t>,</w:t>
            </w:r>
            <w:r w:rsidR="007F4D56">
              <w:rPr>
                <w:color w:val="000000"/>
                <w:sz w:val="20"/>
                <w:szCs w:val="20"/>
              </w:rPr>
              <w:t>500</w:t>
            </w:r>
            <w:r w:rsidR="00495D73">
              <w:rPr>
                <w:color w:val="000000"/>
                <w:sz w:val="20"/>
                <w:szCs w:val="20"/>
              </w:rPr>
              <w:t>,000</w:t>
            </w:r>
          </w:p>
        </w:tc>
        <w:tc>
          <w:tcPr>
            <w:tcW w:w="1620" w:type="dxa"/>
          </w:tcPr>
          <w:p w14:paraId="04287D24" w14:textId="6FE11D0A" w:rsidR="00AD303B" w:rsidRPr="000B7531" w:rsidRDefault="00C51D56">
            <w:pPr>
              <w:jc w:val="center"/>
              <w:rPr>
                <w:color w:val="000000"/>
                <w:sz w:val="20"/>
                <w:szCs w:val="20"/>
              </w:rPr>
            </w:pPr>
            <w:r>
              <w:rPr>
                <w:color w:val="000000"/>
                <w:sz w:val="20"/>
                <w:szCs w:val="20"/>
              </w:rPr>
              <w:t>$</w:t>
            </w:r>
            <w:r w:rsidR="008B3CEF">
              <w:rPr>
                <w:color w:val="000000"/>
                <w:sz w:val="20"/>
                <w:szCs w:val="20"/>
              </w:rPr>
              <w:t>8</w:t>
            </w:r>
            <w:r w:rsidR="00787807">
              <w:rPr>
                <w:color w:val="000000"/>
                <w:sz w:val="20"/>
                <w:szCs w:val="20"/>
              </w:rPr>
              <w:t>2</w:t>
            </w:r>
            <w:r w:rsidR="008E1B40">
              <w:rPr>
                <w:color w:val="000000"/>
                <w:sz w:val="20"/>
                <w:szCs w:val="20"/>
              </w:rPr>
              <w:t>,000,000</w:t>
            </w:r>
          </w:p>
        </w:tc>
      </w:tr>
      <w:tr w:rsidR="00810F12" w:rsidRPr="000B7531" w14:paraId="4870E9B7" w14:textId="7CE81F93" w:rsidTr="00DB6920">
        <w:trPr>
          <w:gridAfter w:val="1"/>
          <w:wAfter w:w="16" w:type="dxa"/>
          <w:trHeight w:val="105"/>
        </w:trPr>
        <w:tc>
          <w:tcPr>
            <w:tcW w:w="609" w:type="dxa"/>
            <w:vMerge/>
          </w:tcPr>
          <w:p w14:paraId="69BD6309" w14:textId="77777777" w:rsidR="00810F12" w:rsidRPr="000B7531" w:rsidRDefault="00810F12">
            <w:pPr>
              <w:rPr>
                <w:sz w:val="20"/>
                <w:szCs w:val="20"/>
              </w:rPr>
            </w:pPr>
          </w:p>
        </w:tc>
        <w:tc>
          <w:tcPr>
            <w:tcW w:w="13722" w:type="dxa"/>
            <w:gridSpan w:val="11"/>
            <w:shd w:val="clear" w:color="auto" w:fill="D9D9D9" w:themeFill="background1" w:themeFillShade="D9"/>
          </w:tcPr>
          <w:p w14:paraId="5EBA568D" w14:textId="7C6768EF" w:rsidR="00810F12" w:rsidRPr="00DB6920" w:rsidRDefault="00810F12" w:rsidP="00DB6920">
            <w:pPr>
              <w:rPr>
                <w:b/>
                <w:bCs/>
                <w:i/>
                <w:iCs/>
                <w:color w:val="000000"/>
                <w:sz w:val="20"/>
                <w:szCs w:val="20"/>
              </w:rPr>
            </w:pPr>
            <w:r w:rsidRPr="00DB6920">
              <w:rPr>
                <w:b/>
                <w:bCs/>
                <w:i/>
                <w:iCs/>
                <w:color w:val="000000"/>
                <w:sz w:val="20"/>
                <w:szCs w:val="20"/>
              </w:rPr>
              <w:t>Cumulative</w:t>
            </w:r>
          </w:p>
        </w:tc>
      </w:tr>
      <w:tr w:rsidR="0093281C" w:rsidRPr="000B7531" w14:paraId="5F09C595" w14:textId="2C0FFCA5">
        <w:trPr>
          <w:trHeight w:val="274"/>
        </w:trPr>
        <w:tc>
          <w:tcPr>
            <w:tcW w:w="609" w:type="dxa"/>
            <w:vMerge w:val="restart"/>
          </w:tcPr>
          <w:p w14:paraId="136C0A5C" w14:textId="77777777" w:rsidR="0093281C" w:rsidRPr="000B7531" w:rsidRDefault="0093281C">
            <w:pPr>
              <w:rPr>
                <w:sz w:val="20"/>
                <w:szCs w:val="20"/>
              </w:rPr>
            </w:pPr>
            <w:r w:rsidRPr="000B7531">
              <w:rPr>
                <w:sz w:val="20"/>
                <w:szCs w:val="20"/>
              </w:rPr>
              <w:t>OC 2.2</w:t>
            </w:r>
          </w:p>
        </w:tc>
        <w:tc>
          <w:tcPr>
            <w:tcW w:w="13738" w:type="dxa"/>
            <w:gridSpan w:val="12"/>
          </w:tcPr>
          <w:p w14:paraId="48F63218" w14:textId="63C746A8" w:rsidR="00AD303B" w:rsidRPr="000B7531" w:rsidRDefault="00001C7F">
            <w:pPr>
              <w:rPr>
                <w:b/>
                <w:bCs/>
                <w:sz w:val="20"/>
                <w:szCs w:val="20"/>
              </w:rPr>
            </w:pPr>
            <w:r w:rsidRPr="000B7531">
              <w:rPr>
                <w:b/>
                <w:bCs/>
                <w:sz w:val="20"/>
                <w:szCs w:val="20"/>
              </w:rPr>
              <w:t>US$ value of finance catalyzed in association with UNCDF investments and/or technical assistance/advice</w:t>
            </w:r>
          </w:p>
        </w:tc>
      </w:tr>
      <w:tr w:rsidR="00D27C48" w:rsidRPr="000B7531" w14:paraId="6BADAA83" w14:textId="6826FAC6" w:rsidTr="00DB6920">
        <w:trPr>
          <w:gridAfter w:val="1"/>
          <w:wAfter w:w="16" w:type="dxa"/>
          <w:trHeight w:val="421"/>
        </w:trPr>
        <w:tc>
          <w:tcPr>
            <w:tcW w:w="609" w:type="dxa"/>
            <w:vMerge/>
          </w:tcPr>
          <w:p w14:paraId="14EDCE42" w14:textId="77777777" w:rsidR="00D27C48" w:rsidRPr="000B7531" w:rsidRDefault="00D27C48">
            <w:pPr>
              <w:rPr>
                <w:sz w:val="20"/>
                <w:szCs w:val="20"/>
              </w:rPr>
            </w:pPr>
          </w:p>
        </w:tc>
        <w:tc>
          <w:tcPr>
            <w:tcW w:w="2806" w:type="dxa"/>
          </w:tcPr>
          <w:p w14:paraId="020E6763" w14:textId="77777777" w:rsidR="00D27C48" w:rsidRPr="000B7531" w:rsidRDefault="00D27C48">
            <w:pPr>
              <w:tabs>
                <w:tab w:val="left" w:pos="2278"/>
              </w:tabs>
              <w:rPr>
                <w:sz w:val="20"/>
                <w:szCs w:val="20"/>
              </w:rPr>
            </w:pPr>
            <w:r>
              <w:rPr>
                <w:rFonts w:eastAsia="Calibri"/>
                <w:sz w:val="20"/>
                <w:szCs w:val="20"/>
              </w:rPr>
              <w:t xml:space="preserve">a) Total </w:t>
            </w:r>
          </w:p>
        </w:tc>
        <w:tc>
          <w:tcPr>
            <w:tcW w:w="1376" w:type="dxa"/>
            <w:tcBorders>
              <w:bottom w:val="single" w:sz="4" w:space="0" w:color="auto"/>
            </w:tcBorders>
            <w:vAlign w:val="center"/>
          </w:tcPr>
          <w:p w14:paraId="7DA0F749" w14:textId="6EE8AD5E" w:rsidR="00D27C48" w:rsidRPr="0032085F" w:rsidRDefault="007006A4" w:rsidP="00114743">
            <w:pPr>
              <w:jc w:val="center"/>
              <w:rPr>
                <w:sz w:val="20"/>
                <w:szCs w:val="20"/>
              </w:rPr>
            </w:pPr>
            <w:r>
              <w:rPr>
                <w:sz w:val="20"/>
                <w:szCs w:val="20"/>
              </w:rPr>
              <w:t>N/A</w:t>
            </w:r>
          </w:p>
        </w:tc>
        <w:tc>
          <w:tcPr>
            <w:tcW w:w="1440" w:type="dxa"/>
            <w:gridSpan w:val="4"/>
            <w:tcBorders>
              <w:bottom w:val="single" w:sz="4" w:space="0" w:color="auto"/>
            </w:tcBorders>
            <w:vAlign w:val="center"/>
          </w:tcPr>
          <w:p w14:paraId="233B9FD0" w14:textId="02C27037" w:rsidR="00D27C48" w:rsidRPr="00FB71E7" w:rsidRDefault="00C51D56" w:rsidP="006819DF">
            <w:pPr>
              <w:jc w:val="center"/>
              <w:rPr>
                <w:rFonts w:cstheme="minorHAnsi"/>
                <w:sz w:val="20"/>
                <w:szCs w:val="20"/>
              </w:rPr>
            </w:pPr>
            <w:r>
              <w:rPr>
                <w:rFonts w:cstheme="minorHAnsi"/>
                <w:sz w:val="20"/>
                <w:szCs w:val="20"/>
              </w:rPr>
              <w:t>$</w:t>
            </w:r>
            <w:r w:rsidR="002C55CE" w:rsidRPr="00FB71E7">
              <w:rPr>
                <w:rFonts w:cstheme="minorHAnsi"/>
                <w:sz w:val="20"/>
                <w:szCs w:val="20"/>
              </w:rPr>
              <w:t>4</w:t>
            </w:r>
            <w:r w:rsidR="001F1DC2" w:rsidRPr="00FB71E7">
              <w:rPr>
                <w:rFonts w:cstheme="minorHAnsi"/>
                <w:sz w:val="20"/>
                <w:szCs w:val="20"/>
              </w:rPr>
              <w:t>0</w:t>
            </w:r>
            <w:r w:rsidR="002C55CE" w:rsidRPr="00FB71E7">
              <w:rPr>
                <w:rFonts w:cstheme="minorHAnsi"/>
                <w:sz w:val="20"/>
                <w:szCs w:val="20"/>
              </w:rPr>
              <w:t>0,000,000</w:t>
            </w:r>
          </w:p>
        </w:tc>
        <w:tc>
          <w:tcPr>
            <w:tcW w:w="1620" w:type="dxa"/>
            <w:tcBorders>
              <w:bottom w:val="single" w:sz="4" w:space="0" w:color="auto"/>
            </w:tcBorders>
            <w:shd w:val="clear" w:color="auto" w:fill="DEEAF6" w:themeFill="accent5" w:themeFillTint="33"/>
            <w:vAlign w:val="center"/>
          </w:tcPr>
          <w:p w14:paraId="416EB585" w14:textId="331D77A0" w:rsidR="00D27C48" w:rsidRPr="00790A24" w:rsidRDefault="00C51D56">
            <w:pPr>
              <w:jc w:val="center"/>
              <w:rPr>
                <w:rFonts w:cstheme="minorHAnsi"/>
                <w:sz w:val="20"/>
                <w:szCs w:val="20"/>
              </w:rPr>
            </w:pPr>
            <w:r>
              <w:rPr>
                <w:rFonts w:cstheme="minorHAnsi"/>
                <w:sz w:val="20"/>
                <w:szCs w:val="20"/>
              </w:rPr>
              <w:t>$</w:t>
            </w:r>
            <w:r w:rsidR="00CE6C21" w:rsidRPr="00790A24">
              <w:rPr>
                <w:rFonts w:cstheme="minorHAnsi"/>
                <w:sz w:val="20"/>
                <w:szCs w:val="20"/>
              </w:rPr>
              <w:t>666,</w:t>
            </w:r>
            <w:r w:rsidR="004878F9" w:rsidRPr="00790A24">
              <w:rPr>
                <w:rFonts w:cstheme="minorHAnsi"/>
                <w:sz w:val="20"/>
                <w:szCs w:val="20"/>
              </w:rPr>
              <w:t>000,000</w:t>
            </w:r>
            <w:r w:rsidR="004878F9" w:rsidRPr="00790A24" w:rsidDel="004878F9">
              <w:rPr>
                <w:rFonts w:cstheme="minorHAnsi"/>
                <w:sz w:val="20"/>
                <w:szCs w:val="20"/>
              </w:rPr>
              <w:t xml:space="preserve"> </w:t>
            </w:r>
          </w:p>
        </w:tc>
        <w:tc>
          <w:tcPr>
            <w:tcW w:w="1620" w:type="dxa"/>
            <w:tcBorders>
              <w:bottom w:val="single" w:sz="4" w:space="0" w:color="auto"/>
            </w:tcBorders>
            <w:vAlign w:val="center"/>
          </w:tcPr>
          <w:p w14:paraId="4F3689AE" w14:textId="47E127E7" w:rsidR="00D27C48" w:rsidRPr="002B2E50" w:rsidRDefault="005F00A6">
            <w:pPr>
              <w:jc w:val="center"/>
              <w:rPr>
                <w:rFonts w:ascii="Times" w:hAnsi="Times"/>
                <w:sz w:val="20"/>
                <w:szCs w:val="20"/>
              </w:rPr>
            </w:pPr>
            <w:r w:rsidRPr="002B2E50">
              <w:rPr>
                <w:rFonts w:hint="eastAsia"/>
                <w:color w:val="00B050"/>
                <w:sz w:val="20"/>
                <w:szCs w:val="20"/>
              </w:rPr>
              <w:t>●</w:t>
            </w:r>
          </w:p>
        </w:tc>
        <w:tc>
          <w:tcPr>
            <w:tcW w:w="1620" w:type="dxa"/>
            <w:tcBorders>
              <w:bottom w:val="single" w:sz="4" w:space="0" w:color="auto"/>
            </w:tcBorders>
          </w:tcPr>
          <w:p w14:paraId="0EDCFBC4" w14:textId="438448FD" w:rsidR="002C55CE" w:rsidRPr="00DB6920" w:rsidRDefault="00C51D56" w:rsidP="00405B16">
            <w:pPr>
              <w:jc w:val="center"/>
              <w:rPr>
                <w:rFonts w:cstheme="minorHAnsi"/>
                <w:sz w:val="20"/>
                <w:szCs w:val="20"/>
              </w:rPr>
            </w:pPr>
            <w:r>
              <w:rPr>
                <w:rFonts w:cstheme="minorHAnsi"/>
                <w:sz w:val="20"/>
                <w:szCs w:val="20"/>
              </w:rPr>
              <w:t>$</w:t>
            </w:r>
            <w:r w:rsidR="002E745A" w:rsidRPr="00DB6920">
              <w:rPr>
                <w:rFonts w:cstheme="minorHAnsi"/>
                <w:sz w:val="20"/>
                <w:szCs w:val="20"/>
              </w:rPr>
              <w:t>700</w:t>
            </w:r>
            <w:r w:rsidR="00F03FE4" w:rsidRPr="00DB6920">
              <w:rPr>
                <w:rFonts w:cstheme="minorHAnsi"/>
                <w:sz w:val="20"/>
                <w:szCs w:val="20"/>
              </w:rPr>
              <w:t>,000,000</w:t>
            </w:r>
          </w:p>
        </w:tc>
        <w:tc>
          <w:tcPr>
            <w:tcW w:w="1620" w:type="dxa"/>
            <w:tcBorders>
              <w:bottom w:val="single" w:sz="4" w:space="0" w:color="auto"/>
            </w:tcBorders>
          </w:tcPr>
          <w:p w14:paraId="71B49451" w14:textId="2EE5F3FD" w:rsidR="00EF51EB" w:rsidRPr="00DB6920" w:rsidRDefault="00C51D56">
            <w:pPr>
              <w:jc w:val="center"/>
              <w:rPr>
                <w:rFonts w:cstheme="minorHAnsi"/>
                <w:sz w:val="20"/>
                <w:szCs w:val="20"/>
              </w:rPr>
            </w:pPr>
            <w:r>
              <w:rPr>
                <w:rFonts w:cstheme="minorHAnsi"/>
                <w:sz w:val="20"/>
                <w:szCs w:val="20"/>
              </w:rPr>
              <w:t>$</w:t>
            </w:r>
            <w:r w:rsidR="00BA0C27" w:rsidRPr="00DB6920">
              <w:rPr>
                <w:rFonts w:cstheme="minorHAnsi"/>
                <w:sz w:val="20"/>
                <w:szCs w:val="20"/>
              </w:rPr>
              <w:t>7</w:t>
            </w:r>
            <w:r w:rsidR="00520F73" w:rsidRPr="00DB6920">
              <w:rPr>
                <w:rFonts w:cstheme="minorHAnsi"/>
                <w:sz w:val="20"/>
                <w:szCs w:val="20"/>
              </w:rPr>
              <w:t>75</w:t>
            </w:r>
            <w:r w:rsidR="00BA0C27" w:rsidRPr="00DB6920">
              <w:rPr>
                <w:rFonts w:cstheme="minorHAnsi"/>
                <w:sz w:val="20"/>
                <w:szCs w:val="20"/>
              </w:rPr>
              <w:t>,000,000</w:t>
            </w:r>
          </w:p>
          <w:p w14:paraId="1F8572FA" w14:textId="3D7B9BEB" w:rsidR="00F03FE4" w:rsidRPr="00DB6920" w:rsidRDefault="00F03FE4">
            <w:pPr>
              <w:jc w:val="center"/>
              <w:rPr>
                <w:rFonts w:cstheme="minorHAnsi"/>
                <w:sz w:val="20"/>
                <w:szCs w:val="20"/>
              </w:rPr>
            </w:pPr>
          </w:p>
        </w:tc>
        <w:tc>
          <w:tcPr>
            <w:tcW w:w="1620" w:type="dxa"/>
            <w:tcBorders>
              <w:bottom w:val="single" w:sz="4" w:space="0" w:color="auto"/>
            </w:tcBorders>
          </w:tcPr>
          <w:p w14:paraId="0938480A" w14:textId="2A2407A3" w:rsidR="00BA0C27" w:rsidRPr="00DB6920" w:rsidRDefault="00C51D56" w:rsidP="00520F73">
            <w:pPr>
              <w:jc w:val="center"/>
              <w:rPr>
                <w:rFonts w:cstheme="minorHAnsi"/>
                <w:sz w:val="20"/>
                <w:szCs w:val="20"/>
              </w:rPr>
            </w:pPr>
            <w:r>
              <w:rPr>
                <w:rFonts w:cstheme="minorHAnsi"/>
                <w:sz w:val="20"/>
                <w:szCs w:val="20"/>
              </w:rPr>
              <w:t>$</w:t>
            </w:r>
            <w:r w:rsidR="005E0AE1" w:rsidRPr="00DB6920">
              <w:rPr>
                <w:rFonts w:cstheme="minorHAnsi"/>
                <w:sz w:val="20"/>
                <w:szCs w:val="20"/>
              </w:rPr>
              <w:t>8</w:t>
            </w:r>
            <w:r w:rsidR="000D5D79" w:rsidRPr="00DB6920">
              <w:rPr>
                <w:rFonts w:cstheme="minorHAnsi"/>
                <w:sz w:val="20"/>
                <w:szCs w:val="20"/>
              </w:rPr>
              <w:t>50,</w:t>
            </w:r>
            <w:r w:rsidR="00423EC5" w:rsidRPr="00DB6920">
              <w:rPr>
                <w:rFonts w:cstheme="minorHAnsi"/>
                <w:sz w:val="20"/>
                <w:szCs w:val="20"/>
              </w:rPr>
              <w:t>000,000</w:t>
            </w:r>
          </w:p>
        </w:tc>
      </w:tr>
      <w:tr w:rsidR="00D27C48" w:rsidRPr="000B7531" w14:paraId="298F6AE6" w14:textId="4995815D" w:rsidTr="00DB6920">
        <w:trPr>
          <w:gridAfter w:val="1"/>
          <w:wAfter w:w="16" w:type="dxa"/>
        </w:trPr>
        <w:tc>
          <w:tcPr>
            <w:tcW w:w="609" w:type="dxa"/>
            <w:vMerge/>
          </w:tcPr>
          <w:p w14:paraId="00735ACE" w14:textId="77777777" w:rsidR="00D27C48" w:rsidRPr="000B7531" w:rsidRDefault="00D27C48">
            <w:pPr>
              <w:rPr>
                <w:sz w:val="20"/>
                <w:szCs w:val="20"/>
              </w:rPr>
            </w:pPr>
          </w:p>
        </w:tc>
        <w:tc>
          <w:tcPr>
            <w:tcW w:w="2806" w:type="dxa"/>
          </w:tcPr>
          <w:p w14:paraId="646F4403" w14:textId="77777777" w:rsidR="00D27C48" w:rsidRPr="000B7531" w:rsidRDefault="00D27C48">
            <w:pPr>
              <w:tabs>
                <w:tab w:val="left" w:pos="2278"/>
              </w:tabs>
              <w:rPr>
                <w:sz w:val="20"/>
                <w:szCs w:val="20"/>
              </w:rPr>
            </w:pPr>
            <w:r>
              <w:rPr>
                <w:sz w:val="20"/>
                <w:szCs w:val="20"/>
              </w:rPr>
              <w:t>b</w:t>
            </w:r>
            <w:r w:rsidRPr="000B7531">
              <w:rPr>
                <w:sz w:val="20"/>
                <w:szCs w:val="20"/>
              </w:rPr>
              <w:t xml:space="preserve">) </w:t>
            </w:r>
            <w:r>
              <w:rPr>
                <w:sz w:val="20"/>
                <w:szCs w:val="20"/>
              </w:rPr>
              <w:t>P</w:t>
            </w:r>
            <w:r w:rsidRPr="000B7531">
              <w:rPr>
                <w:sz w:val="20"/>
                <w:szCs w:val="20"/>
              </w:rPr>
              <w:t xml:space="preserve">ublic </w:t>
            </w:r>
          </w:p>
        </w:tc>
        <w:tc>
          <w:tcPr>
            <w:tcW w:w="1376" w:type="dxa"/>
            <w:shd w:val="clear" w:color="auto" w:fill="auto"/>
            <w:vAlign w:val="center"/>
          </w:tcPr>
          <w:p w14:paraId="1B910341" w14:textId="05C4854B" w:rsidR="00D27C48" w:rsidRPr="0032085F" w:rsidRDefault="007006A4">
            <w:pPr>
              <w:jc w:val="center"/>
              <w:rPr>
                <w:sz w:val="20"/>
                <w:szCs w:val="20"/>
              </w:rPr>
            </w:pPr>
            <w:r>
              <w:rPr>
                <w:sz w:val="20"/>
                <w:szCs w:val="20"/>
              </w:rPr>
              <w:t>N/A</w:t>
            </w:r>
          </w:p>
        </w:tc>
        <w:tc>
          <w:tcPr>
            <w:tcW w:w="1440" w:type="dxa"/>
            <w:gridSpan w:val="4"/>
            <w:shd w:val="clear" w:color="auto" w:fill="auto"/>
            <w:vAlign w:val="center"/>
          </w:tcPr>
          <w:p w14:paraId="2536A397" w14:textId="7857B1A3" w:rsidR="00D27C48" w:rsidRPr="00FB71E7" w:rsidRDefault="00C51D56">
            <w:pPr>
              <w:jc w:val="center"/>
              <w:rPr>
                <w:rFonts w:cstheme="minorHAnsi"/>
                <w:color w:val="000000"/>
                <w:sz w:val="20"/>
                <w:szCs w:val="20"/>
              </w:rPr>
            </w:pPr>
            <w:r>
              <w:rPr>
                <w:rFonts w:cstheme="minorHAnsi"/>
                <w:color w:val="000000"/>
                <w:sz w:val="20"/>
                <w:szCs w:val="20"/>
              </w:rPr>
              <w:t>$</w:t>
            </w:r>
            <w:r w:rsidR="00155259" w:rsidRPr="00FB71E7">
              <w:rPr>
                <w:rFonts w:cstheme="minorHAnsi"/>
                <w:color w:val="000000"/>
                <w:sz w:val="20"/>
                <w:szCs w:val="20"/>
              </w:rPr>
              <w:t>300,000,000</w:t>
            </w:r>
          </w:p>
        </w:tc>
        <w:tc>
          <w:tcPr>
            <w:tcW w:w="1620" w:type="dxa"/>
            <w:shd w:val="clear" w:color="auto" w:fill="DEEAF6" w:themeFill="accent5" w:themeFillTint="33"/>
            <w:vAlign w:val="center"/>
          </w:tcPr>
          <w:p w14:paraId="3C2E9C91" w14:textId="0C82F62B" w:rsidR="00D27C48" w:rsidRPr="00790A24" w:rsidRDefault="00C51D56">
            <w:pPr>
              <w:jc w:val="center"/>
              <w:rPr>
                <w:color w:val="000000"/>
                <w:sz w:val="20"/>
                <w:szCs w:val="20"/>
              </w:rPr>
            </w:pPr>
            <w:r>
              <w:rPr>
                <w:color w:val="000000"/>
                <w:sz w:val="20"/>
                <w:szCs w:val="20"/>
              </w:rPr>
              <w:t>$</w:t>
            </w:r>
            <w:r w:rsidR="00117584">
              <w:rPr>
                <w:color w:val="000000"/>
                <w:sz w:val="20"/>
                <w:szCs w:val="20"/>
              </w:rPr>
              <w:t>40</w:t>
            </w:r>
            <w:r w:rsidR="00C67957" w:rsidRPr="00790A24">
              <w:rPr>
                <w:color w:val="000000"/>
                <w:sz w:val="20"/>
                <w:szCs w:val="20"/>
              </w:rPr>
              <w:t>4,</w:t>
            </w:r>
            <w:r w:rsidR="001351B2" w:rsidRPr="00790A24">
              <w:rPr>
                <w:color w:val="000000"/>
                <w:sz w:val="20"/>
                <w:szCs w:val="20"/>
              </w:rPr>
              <w:t>000</w:t>
            </w:r>
            <w:r w:rsidR="00C67957" w:rsidRPr="00790A24">
              <w:rPr>
                <w:color w:val="000000"/>
                <w:sz w:val="20"/>
                <w:szCs w:val="20"/>
              </w:rPr>
              <w:t>,</w:t>
            </w:r>
            <w:r w:rsidR="001351B2" w:rsidRPr="00790A24">
              <w:rPr>
                <w:color w:val="000000"/>
                <w:sz w:val="20"/>
                <w:szCs w:val="20"/>
              </w:rPr>
              <w:t>000</w:t>
            </w:r>
          </w:p>
        </w:tc>
        <w:tc>
          <w:tcPr>
            <w:tcW w:w="1620" w:type="dxa"/>
            <w:shd w:val="clear" w:color="auto" w:fill="auto"/>
            <w:vAlign w:val="center"/>
          </w:tcPr>
          <w:p w14:paraId="63392FCE" w14:textId="77777777" w:rsidR="00D27C48" w:rsidRPr="000B7531" w:rsidRDefault="00D27C48">
            <w:pPr>
              <w:jc w:val="center"/>
              <w:rPr>
                <w:color w:val="000000"/>
              </w:rPr>
            </w:pPr>
          </w:p>
        </w:tc>
        <w:tc>
          <w:tcPr>
            <w:tcW w:w="1620" w:type="dxa"/>
          </w:tcPr>
          <w:p w14:paraId="335B939D" w14:textId="44F0E036" w:rsidR="00367DAE" w:rsidRPr="00DB6920" w:rsidRDefault="00C51D56">
            <w:pPr>
              <w:jc w:val="center"/>
              <w:rPr>
                <w:rFonts w:cstheme="minorHAnsi"/>
                <w:color w:val="000000"/>
                <w:sz w:val="20"/>
                <w:szCs w:val="20"/>
              </w:rPr>
            </w:pPr>
            <w:r>
              <w:rPr>
                <w:rFonts w:cstheme="minorHAnsi"/>
                <w:color w:val="000000"/>
                <w:sz w:val="20"/>
                <w:szCs w:val="20"/>
              </w:rPr>
              <w:t>$</w:t>
            </w:r>
            <w:r w:rsidR="009B1064" w:rsidRPr="00DB6920">
              <w:rPr>
                <w:rFonts w:cstheme="minorHAnsi"/>
                <w:color w:val="000000"/>
                <w:sz w:val="20"/>
                <w:szCs w:val="20"/>
              </w:rPr>
              <w:t>425</w:t>
            </w:r>
            <w:r w:rsidR="002E7EFB" w:rsidRPr="00DB6920">
              <w:rPr>
                <w:rFonts w:cstheme="minorHAnsi"/>
                <w:color w:val="000000"/>
                <w:sz w:val="20"/>
                <w:szCs w:val="20"/>
              </w:rPr>
              <w:t>,000</w:t>
            </w:r>
            <w:r w:rsidR="00A0190C" w:rsidRPr="00DB6920">
              <w:rPr>
                <w:rFonts w:cstheme="minorHAnsi"/>
                <w:color w:val="000000"/>
                <w:sz w:val="20"/>
                <w:szCs w:val="20"/>
              </w:rPr>
              <w:t>,000</w:t>
            </w:r>
          </w:p>
        </w:tc>
        <w:tc>
          <w:tcPr>
            <w:tcW w:w="1620" w:type="dxa"/>
          </w:tcPr>
          <w:p w14:paraId="2B9D5FF6" w14:textId="46CE0594" w:rsidR="00367DAE" w:rsidRPr="00DB6920" w:rsidRDefault="00C51D56">
            <w:pPr>
              <w:jc w:val="center"/>
              <w:rPr>
                <w:rFonts w:cstheme="minorHAnsi"/>
                <w:color w:val="000000"/>
                <w:sz w:val="20"/>
                <w:szCs w:val="20"/>
              </w:rPr>
            </w:pPr>
            <w:r>
              <w:rPr>
                <w:rFonts w:cstheme="minorHAnsi"/>
                <w:color w:val="000000"/>
                <w:sz w:val="20"/>
                <w:szCs w:val="20"/>
              </w:rPr>
              <w:t>$</w:t>
            </w:r>
            <w:r w:rsidR="00164237" w:rsidRPr="00DB6920">
              <w:rPr>
                <w:rFonts w:cstheme="minorHAnsi"/>
                <w:color w:val="000000"/>
                <w:sz w:val="20"/>
                <w:szCs w:val="20"/>
              </w:rPr>
              <w:t>4</w:t>
            </w:r>
            <w:r w:rsidR="007248C5" w:rsidRPr="00DB6920">
              <w:rPr>
                <w:rFonts w:cstheme="minorHAnsi"/>
                <w:color w:val="000000"/>
                <w:sz w:val="20"/>
                <w:szCs w:val="20"/>
              </w:rPr>
              <w:t>62</w:t>
            </w:r>
            <w:r w:rsidR="00164237" w:rsidRPr="00DB6920">
              <w:rPr>
                <w:rFonts w:cstheme="minorHAnsi"/>
                <w:color w:val="000000"/>
                <w:sz w:val="20"/>
                <w:szCs w:val="20"/>
              </w:rPr>
              <w:t>,</w:t>
            </w:r>
            <w:r w:rsidR="007248C5" w:rsidRPr="00DB6920">
              <w:rPr>
                <w:rFonts w:cstheme="minorHAnsi"/>
                <w:color w:val="000000"/>
                <w:sz w:val="20"/>
                <w:szCs w:val="20"/>
              </w:rPr>
              <w:t>5</w:t>
            </w:r>
            <w:r w:rsidR="00164237" w:rsidRPr="00DB6920">
              <w:rPr>
                <w:rFonts w:cstheme="minorHAnsi"/>
                <w:color w:val="000000"/>
                <w:sz w:val="20"/>
                <w:szCs w:val="20"/>
              </w:rPr>
              <w:t>00,000</w:t>
            </w:r>
          </w:p>
        </w:tc>
        <w:tc>
          <w:tcPr>
            <w:tcW w:w="1620" w:type="dxa"/>
          </w:tcPr>
          <w:p w14:paraId="3BCBF68A" w14:textId="4345CD8F" w:rsidR="00AD303B" w:rsidRPr="00DB6920" w:rsidRDefault="00C51D56">
            <w:pPr>
              <w:jc w:val="center"/>
              <w:rPr>
                <w:rFonts w:cstheme="minorHAnsi"/>
                <w:color w:val="000000"/>
                <w:sz w:val="20"/>
                <w:szCs w:val="20"/>
              </w:rPr>
            </w:pPr>
            <w:r>
              <w:rPr>
                <w:rFonts w:cstheme="minorHAnsi"/>
                <w:color w:val="000000"/>
                <w:sz w:val="20"/>
                <w:szCs w:val="20"/>
              </w:rPr>
              <w:t>$</w:t>
            </w:r>
            <w:r w:rsidR="00AB49D1" w:rsidRPr="00DB6920">
              <w:rPr>
                <w:rFonts w:cstheme="minorHAnsi"/>
                <w:color w:val="000000"/>
                <w:sz w:val="20"/>
                <w:szCs w:val="20"/>
              </w:rPr>
              <w:t>500,000,000</w:t>
            </w:r>
          </w:p>
        </w:tc>
      </w:tr>
      <w:tr w:rsidR="00D27C48" w:rsidRPr="000B7531" w14:paraId="5AF77E1E" w14:textId="26D88802" w:rsidTr="00DB6920">
        <w:trPr>
          <w:gridAfter w:val="1"/>
          <w:wAfter w:w="16" w:type="dxa"/>
        </w:trPr>
        <w:tc>
          <w:tcPr>
            <w:tcW w:w="609" w:type="dxa"/>
            <w:vMerge/>
          </w:tcPr>
          <w:p w14:paraId="5BD44A70" w14:textId="77777777" w:rsidR="00D27C48" w:rsidRPr="000B7531" w:rsidRDefault="00D27C48">
            <w:pPr>
              <w:rPr>
                <w:sz w:val="20"/>
                <w:szCs w:val="20"/>
              </w:rPr>
            </w:pPr>
          </w:p>
        </w:tc>
        <w:tc>
          <w:tcPr>
            <w:tcW w:w="2806" w:type="dxa"/>
          </w:tcPr>
          <w:p w14:paraId="7A38A245" w14:textId="77777777" w:rsidR="00D27C48" w:rsidRPr="000B7531" w:rsidRDefault="00D27C48">
            <w:pPr>
              <w:tabs>
                <w:tab w:val="left" w:pos="2278"/>
              </w:tabs>
              <w:rPr>
                <w:sz w:val="20"/>
                <w:szCs w:val="20"/>
              </w:rPr>
            </w:pPr>
            <w:r>
              <w:rPr>
                <w:sz w:val="20"/>
                <w:szCs w:val="20"/>
              </w:rPr>
              <w:t>c</w:t>
            </w:r>
            <w:r w:rsidRPr="000B7531">
              <w:rPr>
                <w:sz w:val="20"/>
                <w:szCs w:val="20"/>
              </w:rPr>
              <w:t xml:space="preserve">) </w:t>
            </w:r>
            <w:r>
              <w:rPr>
                <w:sz w:val="20"/>
                <w:szCs w:val="20"/>
              </w:rPr>
              <w:t>P</w:t>
            </w:r>
            <w:r w:rsidRPr="000B7531">
              <w:rPr>
                <w:sz w:val="20"/>
                <w:szCs w:val="20"/>
              </w:rPr>
              <w:t xml:space="preserve">rivate </w:t>
            </w:r>
          </w:p>
        </w:tc>
        <w:tc>
          <w:tcPr>
            <w:tcW w:w="1376" w:type="dxa"/>
            <w:shd w:val="clear" w:color="auto" w:fill="auto"/>
            <w:vAlign w:val="center"/>
          </w:tcPr>
          <w:p w14:paraId="69B62D5F" w14:textId="0A77F3EC" w:rsidR="00D27C48" w:rsidRPr="0032085F" w:rsidRDefault="007006A4">
            <w:pPr>
              <w:jc w:val="center"/>
              <w:rPr>
                <w:sz w:val="20"/>
                <w:szCs w:val="20"/>
              </w:rPr>
            </w:pPr>
            <w:r>
              <w:rPr>
                <w:sz w:val="20"/>
                <w:szCs w:val="20"/>
              </w:rPr>
              <w:t>N/A</w:t>
            </w:r>
          </w:p>
        </w:tc>
        <w:tc>
          <w:tcPr>
            <w:tcW w:w="1440" w:type="dxa"/>
            <w:gridSpan w:val="4"/>
            <w:shd w:val="clear" w:color="auto" w:fill="auto"/>
            <w:vAlign w:val="center"/>
          </w:tcPr>
          <w:p w14:paraId="0CF77C8B" w14:textId="5746BB3E" w:rsidR="00C86381" w:rsidRPr="00FB71E7" w:rsidRDefault="00C51D56" w:rsidP="00DB7425">
            <w:pPr>
              <w:jc w:val="center"/>
              <w:rPr>
                <w:rFonts w:cstheme="minorHAnsi"/>
                <w:color w:val="000000"/>
                <w:sz w:val="20"/>
                <w:szCs w:val="20"/>
              </w:rPr>
            </w:pPr>
            <w:r>
              <w:rPr>
                <w:rFonts w:cstheme="minorHAnsi"/>
                <w:color w:val="000000"/>
                <w:sz w:val="20"/>
                <w:szCs w:val="20"/>
              </w:rPr>
              <w:t>$</w:t>
            </w:r>
            <w:r w:rsidR="00C86381" w:rsidRPr="00FB71E7">
              <w:rPr>
                <w:rFonts w:cstheme="minorHAnsi"/>
                <w:color w:val="000000"/>
                <w:sz w:val="20"/>
                <w:szCs w:val="20"/>
              </w:rPr>
              <w:t>100,000,000</w:t>
            </w:r>
          </w:p>
        </w:tc>
        <w:tc>
          <w:tcPr>
            <w:tcW w:w="1620" w:type="dxa"/>
            <w:shd w:val="clear" w:color="auto" w:fill="DEEAF6" w:themeFill="accent5" w:themeFillTint="33"/>
            <w:vAlign w:val="center"/>
          </w:tcPr>
          <w:p w14:paraId="0D718A9C" w14:textId="172A7636" w:rsidR="00D27C48" w:rsidRPr="00790A24" w:rsidRDefault="00C51D56">
            <w:pPr>
              <w:jc w:val="center"/>
              <w:rPr>
                <w:color w:val="000000"/>
                <w:sz w:val="20"/>
                <w:szCs w:val="20"/>
              </w:rPr>
            </w:pPr>
            <w:r>
              <w:rPr>
                <w:color w:val="000000"/>
                <w:sz w:val="20"/>
                <w:szCs w:val="20"/>
              </w:rPr>
              <w:t>$</w:t>
            </w:r>
            <w:r w:rsidR="00072109">
              <w:rPr>
                <w:color w:val="000000"/>
                <w:sz w:val="20"/>
                <w:szCs w:val="20"/>
              </w:rPr>
              <w:t>262</w:t>
            </w:r>
            <w:r w:rsidR="00145B5D" w:rsidRPr="00790A24">
              <w:rPr>
                <w:color w:val="000000"/>
                <w:sz w:val="20"/>
                <w:szCs w:val="20"/>
              </w:rPr>
              <w:t>,</w:t>
            </w:r>
            <w:r w:rsidR="007B73D6" w:rsidRPr="00790A24">
              <w:rPr>
                <w:color w:val="000000"/>
                <w:sz w:val="20"/>
                <w:szCs w:val="20"/>
              </w:rPr>
              <w:t>000</w:t>
            </w:r>
            <w:r w:rsidR="00145B5D" w:rsidRPr="00790A24">
              <w:rPr>
                <w:color w:val="000000"/>
                <w:sz w:val="20"/>
                <w:szCs w:val="20"/>
              </w:rPr>
              <w:t>,</w:t>
            </w:r>
            <w:r w:rsidR="00F52764" w:rsidRPr="00790A24">
              <w:rPr>
                <w:color w:val="000000"/>
                <w:sz w:val="20"/>
                <w:szCs w:val="20"/>
              </w:rPr>
              <w:t>0</w:t>
            </w:r>
            <w:r w:rsidR="007B73D6" w:rsidRPr="00790A24">
              <w:rPr>
                <w:color w:val="000000"/>
                <w:sz w:val="20"/>
                <w:szCs w:val="20"/>
              </w:rPr>
              <w:t>00</w:t>
            </w:r>
          </w:p>
        </w:tc>
        <w:tc>
          <w:tcPr>
            <w:tcW w:w="1620" w:type="dxa"/>
            <w:shd w:val="clear" w:color="auto" w:fill="auto"/>
            <w:vAlign w:val="center"/>
          </w:tcPr>
          <w:p w14:paraId="57DF394B" w14:textId="77777777" w:rsidR="00D27C48" w:rsidRPr="000B7531" w:rsidRDefault="00D27C48">
            <w:pPr>
              <w:jc w:val="center"/>
              <w:rPr>
                <w:color w:val="000000"/>
              </w:rPr>
            </w:pPr>
          </w:p>
        </w:tc>
        <w:tc>
          <w:tcPr>
            <w:tcW w:w="1620" w:type="dxa"/>
          </w:tcPr>
          <w:p w14:paraId="3DE94A35" w14:textId="67D64A56" w:rsidR="00367DAE" w:rsidRPr="00DB6920" w:rsidRDefault="00C51D56">
            <w:pPr>
              <w:jc w:val="center"/>
              <w:rPr>
                <w:rFonts w:cstheme="minorHAnsi"/>
                <w:color w:val="000000"/>
                <w:sz w:val="20"/>
                <w:szCs w:val="20"/>
              </w:rPr>
            </w:pPr>
            <w:r>
              <w:rPr>
                <w:rFonts w:cstheme="minorHAnsi"/>
                <w:color w:val="000000"/>
                <w:sz w:val="20"/>
                <w:szCs w:val="20"/>
              </w:rPr>
              <w:t>$</w:t>
            </w:r>
            <w:r w:rsidR="003E6D59" w:rsidRPr="00DB6920">
              <w:rPr>
                <w:rFonts w:cstheme="minorHAnsi"/>
                <w:color w:val="000000"/>
                <w:sz w:val="20"/>
                <w:szCs w:val="20"/>
              </w:rPr>
              <w:t>2</w:t>
            </w:r>
            <w:r w:rsidR="008D41BE" w:rsidRPr="00DB6920">
              <w:rPr>
                <w:rFonts w:cstheme="minorHAnsi"/>
                <w:color w:val="000000"/>
                <w:sz w:val="20"/>
                <w:szCs w:val="20"/>
              </w:rPr>
              <w:t>75</w:t>
            </w:r>
            <w:r w:rsidR="00873CBA" w:rsidRPr="00DB6920">
              <w:rPr>
                <w:rFonts w:cstheme="minorHAnsi"/>
                <w:color w:val="000000"/>
                <w:sz w:val="20"/>
                <w:szCs w:val="20"/>
              </w:rPr>
              <w:t>,000,000</w:t>
            </w:r>
          </w:p>
        </w:tc>
        <w:tc>
          <w:tcPr>
            <w:tcW w:w="1620" w:type="dxa"/>
          </w:tcPr>
          <w:p w14:paraId="3516769D" w14:textId="68B8E258" w:rsidR="00367DAE" w:rsidRPr="00DB6920" w:rsidRDefault="00C51D56">
            <w:pPr>
              <w:jc w:val="center"/>
              <w:rPr>
                <w:rFonts w:cstheme="minorHAnsi"/>
                <w:color w:val="000000"/>
                <w:sz w:val="20"/>
                <w:szCs w:val="20"/>
              </w:rPr>
            </w:pPr>
            <w:r>
              <w:rPr>
                <w:rFonts w:cstheme="minorHAnsi"/>
                <w:color w:val="000000"/>
                <w:sz w:val="20"/>
                <w:szCs w:val="20"/>
              </w:rPr>
              <w:t>$</w:t>
            </w:r>
            <w:r w:rsidR="007248C5" w:rsidRPr="00DB6920">
              <w:rPr>
                <w:rFonts w:cstheme="minorHAnsi"/>
                <w:color w:val="000000"/>
                <w:sz w:val="20"/>
                <w:szCs w:val="20"/>
              </w:rPr>
              <w:t>3</w:t>
            </w:r>
            <w:r w:rsidR="00B33BAD" w:rsidRPr="00DB6920">
              <w:rPr>
                <w:rFonts w:cstheme="minorHAnsi"/>
                <w:color w:val="000000"/>
                <w:sz w:val="20"/>
                <w:szCs w:val="20"/>
              </w:rPr>
              <w:t>12</w:t>
            </w:r>
            <w:r w:rsidR="00164237" w:rsidRPr="00DB6920">
              <w:rPr>
                <w:rFonts w:cstheme="minorHAnsi"/>
                <w:color w:val="000000"/>
                <w:sz w:val="20"/>
                <w:szCs w:val="20"/>
              </w:rPr>
              <w:t>,</w:t>
            </w:r>
            <w:r w:rsidR="00B33BAD" w:rsidRPr="00DB6920">
              <w:rPr>
                <w:rFonts w:cstheme="minorHAnsi"/>
                <w:color w:val="000000"/>
                <w:sz w:val="20"/>
                <w:szCs w:val="20"/>
              </w:rPr>
              <w:t>5</w:t>
            </w:r>
            <w:r w:rsidR="00164237" w:rsidRPr="00DB6920">
              <w:rPr>
                <w:rFonts w:cstheme="minorHAnsi"/>
                <w:color w:val="000000"/>
                <w:sz w:val="20"/>
                <w:szCs w:val="20"/>
              </w:rPr>
              <w:t>00,000</w:t>
            </w:r>
          </w:p>
        </w:tc>
        <w:tc>
          <w:tcPr>
            <w:tcW w:w="1620" w:type="dxa"/>
          </w:tcPr>
          <w:p w14:paraId="4DE4C92C" w14:textId="67EBBC84" w:rsidR="00AD303B" w:rsidRPr="00DB6920" w:rsidRDefault="00C51D56">
            <w:pPr>
              <w:jc w:val="center"/>
              <w:rPr>
                <w:rFonts w:cstheme="minorHAnsi"/>
                <w:color w:val="000000"/>
                <w:sz w:val="20"/>
                <w:szCs w:val="20"/>
              </w:rPr>
            </w:pPr>
            <w:r>
              <w:rPr>
                <w:rFonts w:cstheme="minorHAnsi"/>
                <w:color w:val="000000"/>
                <w:sz w:val="20"/>
                <w:szCs w:val="20"/>
              </w:rPr>
              <w:t>$</w:t>
            </w:r>
            <w:r w:rsidR="00AB49D1" w:rsidRPr="00DB6920">
              <w:rPr>
                <w:rFonts w:cstheme="minorHAnsi"/>
                <w:color w:val="000000"/>
                <w:sz w:val="20"/>
                <w:szCs w:val="20"/>
              </w:rPr>
              <w:t>350,000,000</w:t>
            </w:r>
          </w:p>
        </w:tc>
      </w:tr>
      <w:tr w:rsidR="00213A74" w:rsidRPr="000B7531" w14:paraId="1F6BDE2B" w14:textId="77777777" w:rsidTr="00DB6920">
        <w:tc>
          <w:tcPr>
            <w:tcW w:w="609" w:type="dxa"/>
          </w:tcPr>
          <w:p w14:paraId="19EBF0BB" w14:textId="77777777" w:rsidR="00213A74" w:rsidRPr="000B7531" w:rsidRDefault="00213A74">
            <w:pPr>
              <w:rPr>
                <w:sz w:val="20"/>
                <w:szCs w:val="20"/>
              </w:rPr>
            </w:pPr>
          </w:p>
        </w:tc>
        <w:tc>
          <w:tcPr>
            <w:tcW w:w="13738" w:type="dxa"/>
            <w:gridSpan w:val="12"/>
            <w:shd w:val="clear" w:color="auto" w:fill="D9D9D9" w:themeFill="background1" w:themeFillShade="D9"/>
          </w:tcPr>
          <w:p w14:paraId="6718045A" w14:textId="03A80EB7" w:rsidR="00B733D9" w:rsidRPr="00DB6920" w:rsidRDefault="00213A74" w:rsidP="00DB6920">
            <w:pPr>
              <w:rPr>
                <w:rFonts w:cstheme="minorHAnsi"/>
                <w:b/>
                <w:bCs/>
                <w:i/>
                <w:iCs/>
                <w:color w:val="000000"/>
                <w:sz w:val="20"/>
                <w:szCs w:val="20"/>
              </w:rPr>
            </w:pPr>
            <w:r w:rsidRPr="00DB6920">
              <w:rPr>
                <w:rFonts w:cstheme="minorHAnsi"/>
                <w:b/>
                <w:bCs/>
                <w:i/>
                <w:iCs/>
                <w:color w:val="000000"/>
                <w:sz w:val="20"/>
                <w:szCs w:val="20"/>
              </w:rPr>
              <w:t>Cumulative</w:t>
            </w:r>
          </w:p>
        </w:tc>
      </w:tr>
      <w:tr w:rsidR="0093281C" w:rsidRPr="000B7531" w14:paraId="281FF16F" w14:textId="6CBF0F98">
        <w:trPr>
          <w:gridAfter w:val="1"/>
          <w:wAfter w:w="16" w:type="dxa"/>
        </w:trPr>
        <w:tc>
          <w:tcPr>
            <w:tcW w:w="609" w:type="dxa"/>
            <w:shd w:val="clear" w:color="auto" w:fill="808080" w:themeFill="background1" w:themeFillShade="80"/>
            <w:textDirection w:val="btLr"/>
            <w:vAlign w:val="center"/>
          </w:tcPr>
          <w:p w14:paraId="799E1B23" w14:textId="77777777" w:rsidR="0093281C" w:rsidRPr="000B7531" w:rsidRDefault="0093281C">
            <w:pPr>
              <w:ind w:left="113" w:right="113"/>
              <w:jc w:val="center"/>
              <w:rPr>
                <w:sz w:val="20"/>
                <w:szCs w:val="20"/>
              </w:rPr>
            </w:pPr>
            <w:r>
              <w:rPr>
                <w:sz w:val="20"/>
                <w:szCs w:val="20"/>
              </w:rPr>
              <w:t>CONTEXT INDICATOR 5</w:t>
            </w:r>
          </w:p>
        </w:tc>
        <w:tc>
          <w:tcPr>
            <w:tcW w:w="2806" w:type="dxa"/>
          </w:tcPr>
          <w:p w14:paraId="4184188F" w14:textId="77777777" w:rsidR="0093281C" w:rsidRPr="000B7531" w:rsidRDefault="0093281C">
            <w:pPr>
              <w:rPr>
                <w:i/>
                <w:iCs/>
                <w:sz w:val="20"/>
                <w:szCs w:val="20"/>
              </w:rPr>
            </w:pPr>
            <w:r w:rsidRPr="000B7531">
              <w:rPr>
                <w:i/>
                <w:iCs/>
                <w:sz w:val="20"/>
                <w:szCs w:val="20"/>
              </w:rPr>
              <w:t xml:space="preserve">Amount (in US dollars) of public and private finance leveraged for the SDGs (at national level) </w:t>
            </w:r>
            <w:r w:rsidRPr="00C864C0">
              <w:rPr>
                <w:i/>
                <w:iCs/>
                <w:sz w:val="20"/>
                <w:szCs w:val="20"/>
                <w:u w:val="single"/>
              </w:rPr>
              <w:t>(UNDP indicator E.3.1)</w:t>
            </w:r>
          </w:p>
        </w:tc>
        <w:tc>
          <w:tcPr>
            <w:tcW w:w="2096" w:type="dxa"/>
            <w:gridSpan w:val="4"/>
          </w:tcPr>
          <w:p w14:paraId="03AEEFC2" w14:textId="4B67F477" w:rsidR="0093281C" w:rsidRPr="00066FFB" w:rsidRDefault="0093281C">
            <w:pPr>
              <w:rPr>
                <w:rFonts w:cstheme="minorHAnsi"/>
                <w:b/>
                <w:bCs/>
                <w:sz w:val="20"/>
                <w:szCs w:val="20"/>
              </w:rPr>
            </w:pPr>
            <w:r w:rsidRPr="00066FFB">
              <w:rPr>
                <w:rFonts w:cstheme="minorHAnsi"/>
                <w:b/>
                <w:bCs/>
                <w:sz w:val="20"/>
                <w:szCs w:val="20"/>
              </w:rPr>
              <w:t>Baseline</w:t>
            </w:r>
            <w:r w:rsidRPr="00066FFB">
              <w:rPr>
                <w:rFonts w:cstheme="minorHAnsi"/>
                <w:sz w:val="20"/>
                <w:szCs w:val="20"/>
              </w:rPr>
              <w:t>:</w:t>
            </w:r>
            <w:r w:rsidR="00B92DE8">
              <w:rPr>
                <w:rFonts w:cstheme="minorHAnsi"/>
                <w:sz w:val="20"/>
                <w:szCs w:val="20"/>
              </w:rPr>
              <w:t xml:space="preserve"> (2021)</w:t>
            </w:r>
          </w:p>
          <w:p w14:paraId="5E8A3344" w14:textId="77777777" w:rsidR="00EC69E5" w:rsidRDefault="00EC69E5" w:rsidP="00EC69E5">
            <w:pPr>
              <w:pStyle w:val="ListParagraph"/>
              <w:numPr>
                <w:ilvl w:val="0"/>
                <w:numId w:val="2"/>
              </w:numPr>
              <w:spacing w:after="0" w:line="240" w:lineRule="auto"/>
              <w:contextualSpacing w:val="0"/>
              <w:rPr>
                <w:rFonts w:ascii="Calibri" w:hAnsi="Calibri" w:cs="Calibri"/>
                <w:color w:val="212121"/>
              </w:rPr>
            </w:pPr>
            <w:r>
              <w:rPr>
                <w:rFonts w:ascii="Calibri" w:hAnsi="Calibri" w:cs="Calibri"/>
                <w:color w:val="212121"/>
                <w:sz w:val="20"/>
                <w:szCs w:val="20"/>
              </w:rPr>
              <w:t>Private $ 33,196,480</w:t>
            </w:r>
          </w:p>
          <w:p w14:paraId="07ECFFE1" w14:textId="29FC0488" w:rsidR="0093281C" w:rsidRPr="00EC69E5" w:rsidRDefault="00EC69E5" w:rsidP="00EC69E5">
            <w:pPr>
              <w:pStyle w:val="ListParagraph"/>
              <w:numPr>
                <w:ilvl w:val="0"/>
                <w:numId w:val="2"/>
              </w:numPr>
              <w:spacing w:after="0" w:line="240" w:lineRule="auto"/>
              <w:contextualSpacing w:val="0"/>
              <w:rPr>
                <w:rFonts w:ascii="Calibri" w:hAnsi="Calibri" w:cs="Calibri"/>
                <w:color w:val="212121"/>
              </w:rPr>
            </w:pPr>
            <w:r>
              <w:rPr>
                <w:rFonts w:ascii="Calibri" w:hAnsi="Calibri" w:cs="Calibri"/>
                <w:color w:val="212121"/>
                <w:sz w:val="20"/>
                <w:szCs w:val="20"/>
              </w:rPr>
              <w:t>Public $ 23,851,838</w:t>
            </w:r>
          </w:p>
        </w:tc>
        <w:tc>
          <w:tcPr>
            <w:tcW w:w="5580" w:type="dxa"/>
            <w:gridSpan w:val="4"/>
          </w:tcPr>
          <w:p w14:paraId="4E4C3369" w14:textId="62609828" w:rsidR="00367DAE" w:rsidRPr="002F0304" w:rsidRDefault="00367DAE">
            <w:pPr>
              <w:spacing w:after="160" w:line="259" w:lineRule="auto"/>
              <w:rPr>
                <w:sz w:val="20"/>
                <w:szCs w:val="20"/>
              </w:rPr>
            </w:pPr>
            <w:r w:rsidRPr="000B7531">
              <w:rPr>
                <w:b/>
                <w:bCs/>
                <w:sz w:val="20"/>
                <w:szCs w:val="20"/>
              </w:rPr>
              <w:t>Latest data:</w:t>
            </w:r>
            <w:r w:rsidR="002F0304">
              <w:rPr>
                <w:sz w:val="20"/>
                <w:szCs w:val="20"/>
              </w:rPr>
              <w:t xml:space="preserve"> (2022)</w:t>
            </w:r>
          </w:p>
          <w:p w14:paraId="06D06C3D" w14:textId="77777777" w:rsidR="00EC69E5" w:rsidRDefault="00EC69E5" w:rsidP="00EC69E5">
            <w:pPr>
              <w:pStyle w:val="ListParagraph"/>
              <w:numPr>
                <w:ilvl w:val="0"/>
                <w:numId w:val="7"/>
              </w:numPr>
              <w:spacing w:after="0" w:line="231" w:lineRule="atLeast"/>
              <w:ind w:left="360"/>
              <w:contextualSpacing w:val="0"/>
              <w:rPr>
                <w:rFonts w:ascii="Calibri" w:hAnsi="Calibri" w:cs="Calibri"/>
                <w:color w:val="212121"/>
              </w:rPr>
            </w:pPr>
            <w:r>
              <w:rPr>
                <w:rFonts w:ascii="Calibri" w:hAnsi="Calibri" w:cs="Calibri"/>
                <w:color w:val="212121"/>
                <w:sz w:val="20"/>
                <w:szCs w:val="20"/>
              </w:rPr>
              <w:t>Private $ 94,227,209</w:t>
            </w:r>
          </w:p>
          <w:p w14:paraId="63EF35E3" w14:textId="13E61BD7" w:rsidR="00EC69E5" w:rsidRPr="00EC69E5" w:rsidRDefault="00EC69E5" w:rsidP="00EC69E5">
            <w:pPr>
              <w:pStyle w:val="ListParagraph"/>
              <w:numPr>
                <w:ilvl w:val="0"/>
                <w:numId w:val="7"/>
              </w:numPr>
              <w:spacing w:line="231" w:lineRule="atLeast"/>
              <w:ind w:left="360"/>
              <w:contextualSpacing w:val="0"/>
              <w:rPr>
                <w:rFonts w:ascii="Calibri" w:hAnsi="Calibri" w:cs="Calibri"/>
                <w:color w:val="212121"/>
              </w:rPr>
            </w:pPr>
            <w:r>
              <w:rPr>
                <w:rFonts w:ascii="Calibri" w:hAnsi="Calibri" w:cs="Calibri"/>
                <w:color w:val="212121"/>
                <w:sz w:val="20"/>
                <w:szCs w:val="20"/>
              </w:rPr>
              <w:t>Public $ 2,800,847,060</w:t>
            </w:r>
          </w:p>
          <w:p w14:paraId="2679A2F0" w14:textId="77777777" w:rsidR="00367DAE" w:rsidRPr="000B7531" w:rsidRDefault="00367DAE">
            <w:pPr>
              <w:spacing w:after="160" w:line="259" w:lineRule="auto"/>
              <w:rPr>
                <w:b/>
                <w:bCs/>
                <w:sz w:val="20"/>
                <w:szCs w:val="20"/>
              </w:rPr>
            </w:pPr>
          </w:p>
        </w:tc>
        <w:tc>
          <w:tcPr>
            <w:tcW w:w="3240" w:type="dxa"/>
            <w:gridSpan w:val="2"/>
            <w:shd w:val="clear" w:color="auto" w:fill="D9D9D9" w:themeFill="background1" w:themeFillShade="D9"/>
          </w:tcPr>
          <w:p w14:paraId="377B61F8" w14:textId="77777777" w:rsidR="00001C7F" w:rsidRPr="000B7531" w:rsidRDefault="00001C7F">
            <w:pPr>
              <w:rPr>
                <w:b/>
                <w:bCs/>
                <w:sz w:val="20"/>
                <w:szCs w:val="20"/>
              </w:rPr>
            </w:pPr>
            <w:r w:rsidRPr="000B7531">
              <w:rPr>
                <w:b/>
                <w:bCs/>
                <w:sz w:val="20"/>
                <w:szCs w:val="20"/>
              </w:rPr>
              <w:t>Expected direction of progress:</w:t>
            </w:r>
          </w:p>
          <w:p w14:paraId="3E823722" w14:textId="3F3B7A62" w:rsidR="00AD303B" w:rsidRPr="000B7531" w:rsidRDefault="00001C7F">
            <w:pPr>
              <w:rPr>
                <w:b/>
                <w:bCs/>
                <w:sz w:val="20"/>
                <w:szCs w:val="20"/>
              </w:rPr>
            </w:pPr>
            <w:r>
              <w:rPr>
                <w:sz w:val="20"/>
                <w:szCs w:val="20"/>
              </w:rPr>
              <w:t>I</w:t>
            </w:r>
            <w:r w:rsidRPr="000B7531">
              <w:rPr>
                <w:sz w:val="20"/>
                <w:szCs w:val="20"/>
              </w:rPr>
              <w:t>ncrease</w:t>
            </w:r>
          </w:p>
        </w:tc>
      </w:tr>
      <w:tr w:rsidR="0093281C" w:rsidRPr="000B7531" w14:paraId="6A4AC404" w14:textId="0FF2BAF4">
        <w:trPr>
          <w:gridAfter w:val="1"/>
          <w:wAfter w:w="16" w:type="dxa"/>
        </w:trPr>
        <w:tc>
          <w:tcPr>
            <w:tcW w:w="609" w:type="dxa"/>
            <w:shd w:val="clear" w:color="auto" w:fill="808080" w:themeFill="background1" w:themeFillShade="80"/>
            <w:textDirection w:val="btLr"/>
            <w:vAlign w:val="center"/>
          </w:tcPr>
          <w:p w14:paraId="3F9C23F4" w14:textId="77777777" w:rsidR="0093281C" w:rsidRPr="000B7531" w:rsidRDefault="0093281C">
            <w:pPr>
              <w:ind w:left="113" w:right="113"/>
              <w:jc w:val="center"/>
              <w:rPr>
                <w:sz w:val="20"/>
                <w:szCs w:val="20"/>
              </w:rPr>
            </w:pPr>
            <w:r>
              <w:rPr>
                <w:sz w:val="20"/>
                <w:szCs w:val="20"/>
              </w:rPr>
              <w:t>CONTEXT INDICATOR 6</w:t>
            </w:r>
          </w:p>
        </w:tc>
        <w:tc>
          <w:tcPr>
            <w:tcW w:w="2806" w:type="dxa"/>
          </w:tcPr>
          <w:p w14:paraId="641C1C4F" w14:textId="77777777" w:rsidR="0093281C" w:rsidRPr="000B7531" w:rsidRDefault="0093281C">
            <w:pPr>
              <w:rPr>
                <w:i/>
                <w:iCs/>
                <w:sz w:val="20"/>
                <w:szCs w:val="20"/>
              </w:rPr>
            </w:pPr>
            <w:r w:rsidRPr="000B7531">
              <w:rPr>
                <w:i/>
                <w:iCs/>
                <w:sz w:val="20"/>
                <w:szCs w:val="20"/>
              </w:rPr>
              <w:t xml:space="preserve">Net official development assistance, total and to least developed countries, as a proportion of the Organization for Economic Cooperation and Development (OECD) Development Assistance Committee donors’ Gross National Income </w:t>
            </w:r>
            <w:r w:rsidRPr="00C864C0">
              <w:rPr>
                <w:i/>
                <w:iCs/>
                <w:sz w:val="20"/>
                <w:szCs w:val="20"/>
                <w:u w:val="single"/>
              </w:rPr>
              <w:t>(SDG 17.2.1)</w:t>
            </w:r>
          </w:p>
        </w:tc>
        <w:tc>
          <w:tcPr>
            <w:tcW w:w="2096" w:type="dxa"/>
            <w:gridSpan w:val="4"/>
          </w:tcPr>
          <w:p w14:paraId="2576E648" w14:textId="6237A925" w:rsidR="0093281C" w:rsidRPr="000B7531" w:rsidRDefault="0093281C">
            <w:pPr>
              <w:rPr>
                <w:b/>
                <w:bCs/>
                <w:sz w:val="20"/>
                <w:szCs w:val="20"/>
              </w:rPr>
            </w:pPr>
            <w:r w:rsidRPr="000B7531">
              <w:rPr>
                <w:b/>
                <w:bCs/>
                <w:sz w:val="20"/>
                <w:szCs w:val="20"/>
              </w:rPr>
              <w:t>Baseline</w:t>
            </w:r>
            <w:r w:rsidRPr="000B7531">
              <w:rPr>
                <w:sz w:val="20"/>
                <w:szCs w:val="20"/>
              </w:rPr>
              <w:t>:</w:t>
            </w:r>
            <w:r w:rsidR="007251A8">
              <w:rPr>
                <w:sz w:val="20"/>
                <w:szCs w:val="20"/>
              </w:rPr>
              <w:t xml:space="preserve"> (2021)</w:t>
            </w:r>
          </w:p>
          <w:p w14:paraId="5D6D1AFE" w14:textId="77777777" w:rsidR="0093281C" w:rsidRPr="000B7531" w:rsidRDefault="0093281C">
            <w:pPr>
              <w:rPr>
                <w:sz w:val="20"/>
                <w:szCs w:val="20"/>
              </w:rPr>
            </w:pPr>
            <w:r w:rsidRPr="000B7531">
              <w:rPr>
                <w:sz w:val="20"/>
                <w:szCs w:val="20"/>
              </w:rPr>
              <w:t>Total: $178</w:t>
            </w:r>
            <w:r>
              <w:rPr>
                <w:sz w:val="20"/>
                <w:szCs w:val="20"/>
              </w:rPr>
              <w:t>,</w:t>
            </w:r>
            <w:r w:rsidRPr="000B7531">
              <w:rPr>
                <w:sz w:val="20"/>
                <w:szCs w:val="20"/>
              </w:rPr>
              <w:t>916.2m</w:t>
            </w:r>
          </w:p>
          <w:p w14:paraId="3DB15D03" w14:textId="77777777" w:rsidR="0093281C" w:rsidRPr="000B7531" w:rsidRDefault="0093281C">
            <w:pPr>
              <w:rPr>
                <w:sz w:val="20"/>
                <w:szCs w:val="20"/>
              </w:rPr>
            </w:pPr>
            <w:r w:rsidRPr="000B7531">
              <w:rPr>
                <w:sz w:val="20"/>
                <w:szCs w:val="20"/>
              </w:rPr>
              <w:t>To LDCs: $29</w:t>
            </w:r>
            <w:r>
              <w:rPr>
                <w:sz w:val="20"/>
                <w:szCs w:val="20"/>
              </w:rPr>
              <w:t>,</w:t>
            </w:r>
            <w:r w:rsidRPr="000B7531">
              <w:rPr>
                <w:sz w:val="20"/>
                <w:szCs w:val="20"/>
              </w:rPr>
              <w:t>605.2m</w:t>
            </w:r>
          </w:p>
          <w:p w14:paraId="584A14A7" w14:textId="77777777" w:rsidR="0093281C" w:rsidRPr="000B7531" w:rsidRDefault="0093281C">
            <w:pPr>
              <w:rPr>
                <w:sz w:val="20"/>
                <w:szCs w:val="20"/>
              </w:rPr>
            </w:pPr>
            <w:r w:rsidRPr="000B7531">
              <w:rPr>
                <w:sz w:val="20"/>
                <w:szCs w:val="20"/>
              </w:rPr>
              <w:t xml:space="preserve">Proportion of the GNI: </w:t>
            </w:r>
          </w:p>
          <w:p w14:paraId="2D073F55" w14:textId="77777777" w:rsidR="0093281C" w:rsidRPr="000B7531" w:rsidRDefault="0093281C">
            <w:pPr>
              <w:rPr>
                <w:sz w:val="20"/>
                <w:szCs w:val="20"/>
              </w:rPr>
            </w:pPr>
            <w:r w:rsidRPr="000B7531">
              <w:rPr>
                <w:sz w:val="20"/>
                <w:szCs w:val="20"/>
              </w:rPr>
              <w:t>0.33%</w:t>
            </w:r>
          </w:p>
        </w:tc>
        <w:tc>
          <w:tcPr>
            <w:tcW w:w="5580" w:type="dxa"/>
            <w:gridSpan w:val="4"/>
          </w:tcPr>
          <w:p w14:paraId="31D90CAF" w14:textId="09335E9A" w:rsidR="00367DAE" w:rsidRPr="002F0304" w:rsidRDefault="00367DAE">
            <w:pPr>
              <w:spacing w:after="160" w:line="259" w:lineRule="auto"/>
              <w:rPr>
                <w:sz w:val="20"/>
                <w:szCs w:val="20"/>
              </w:rPr>
            </w:pPr>
            <w:r w:rsidRPr="000B7531">
              <w:rPr>
                <w:b/>
                <w:bCs/>
                <w:sz w:val="20"/>
                <w:szCs w:val="20"/>
              </w:rPr>
              <w:t>Latest data:</w:t>
            </w:r>
            <w:r w:rsidR="002F0304">
              <w:rPr>
                <w:b/>
                <w:bCs/>
                <w:sz w:val="20"/>
                <w:szCs w:val="20"/>
              </w:rPr>
              <w:t xml:space="preserve"> </w:t>
            </w:r>
            <w:r w:rsidR="007251A8" w:rsidRPr="007251A8">
              <w:rPr>
                <w:sz w:val="20"/>
                <w:szCs w:val="20"/>
              </w:rPr>
              <w:t>(2022</w:t>
            </w:r>
            <w:r w:rsidR="007251A8">
              <w:rPr>
                <w:sz w:val="20"/>
                <w:szCs w:val="20"/>
              </w:rPr>
              <w:t>)</w:t>
            </w:r>
          </w:p>
          <w:p w14:paraId="01C4B1CC" w14:textId="77777777" w:rsidR="00BC590B" w:rsidRDefault="00BC590B" w:rsidP="00BC590B">
            <w:pPr>
              <w:spacing w:after="160" w:line="259" w:lineRule="auto"/>
              <w:rPr>
                <w:sz w:val="20"/>
                <w:szCs w:val="20"/>
              </w:rPr>
            </w:pPr>
            <w:r>
              <w:rPr>
                <w:sz w:val="20"/>
                <w:szCs w:val="20"/>
              </w:rPr>
              <w:t>Total: $203,995 million</w:t>
            </w:r>
          </w:p>
          <w:p w14:paraId="71E59D13" w14:textId="77777777" w:rsidR="00BC590B" w:rsidRDefault="00BC590B" w:rsidP="00BC590B">
            <w:pPr>
              <w:spacing w:after="160" w:line="259" w:lineRule="auto"/>
              <w:rPr>
                <w:sz w:val="20"/>
                <w:szCs w:val="20"/>
              </w:rPr>
            </w:pPr>
            <w:r>
              <w:rPr>
                <w:sz w:val="20"/>
                <w:szCs w:val="20"/>
              </w:rPr>
              <w:t>LDC $32 billion</w:t>
            </w:r>
          </w:p>
          <w:p w14:paraId="6EC855B6" w14:textId="09CBDABA" w:rsidR="00367DAE" w:rsidRPr="000B7531" w:rsidRDefault="00BC590B">
            <w:pPr>
              <w:spacing w:after="160" w:line="259" w:lineRule="auto"/>
              <w:rPr>
                <w:sz w:val="20"/>
                <w:szCs w:val="20"/>
              </w:rPr>
            </w:pPr>
            <w:r>
              <w:rPr>
                <w:sz w:val="20"/>
                <w:szCs w:val="20"/>
              </w:rPr>
              <w:t>Proportion of the GNI: 0.36%</w:t>
            </w:r>
          </w:p>
          <w:p w14:paraId="35CE6304" w14:textId="77777777" w:rsidR="00367DAE" w:rsidRPr="000B7531" w:rsidRDefault="00367DAE">
            <w:pPr>
              <w:spacing w:after="160" w:line="259" w:lineRule="auto"/>
              <w:rPr>
                <w:b/>
                <w:bCs/>
                <w:sz w:val="20"/>
                <w:szCs w:val="20"/>
              </w:rPr>
            </w:pPr>
          </w:p>
        </w:tc>
        <w:tc>
          <w:tcPr>
            <w:tcW w:w="3240" w:type="dxa"/>
            <w:gridSpan w:val="2"/>
            <w:shd w:val="clear" w:color="auto" w:fill="D9D9D9" w:themeFill="background1" w:themeFillShade="D9"/>
          </w:tcPr>
          <w:p w14:paraId="1B873EDF" w14:textId="77777777" w:rsidR="00001C7F" w:rsidRPr="000B7531" w:rsidRDefault="00001C7F">
            <w:pPr>
              <w:rPr>
                <w:b/>
                <w:bCs/>
                <w:sz w:val="20"/>
                <w:szCs w:val="20"/>
              </w:rPr>
            </w:pPr>
            <w:r w:rsidRPr="000B7531">
              <w:rPr>
                <w:b/>
                <w:bCs/>
                <w:sz w:val="20"/>
                <w:szCs w:val="20"/>
              </w:rPr>
              <w:t>Expected direction of progress:</w:t>
            </w:r>
          </w:p>
          <w:p w14:paraId="3E77CFB2" w14:textId="09AE4EE5" w:rsidR="00AD303B" w:rsidRPr="000B7531" w:rsidRDefault="00856CDA">
            <w:pPr>
              <w:rPr>
                <w:b/>
                <w:bCs/>
                <w:sz w:val="20"/>
                <w:szCs w:val="20"/>
              </w:rPr>
            </w:pPr>
            <w:r>
              <w:rPr>
                <w:sz w:val="20"/>
                <w:szCs w:val="20"/>
              </w:rPr>
              <w:t>I</w:t>
            </w:r>
            <w:r w:rsidR="00001C7F" w:rsidRPr="000B7531">
              <w:rPr>
                <w:sz w:val="20"/>
                <w:szCs w:val="20"/>
              </w:rPr>
              <w:t>ncrease</w:t>
            </w:r>
          </w:p>
        </w:tc>
      </w:tr>
      <w:tr w:rsidR="0093281C" w:rsidRPr="000B7531" w14:paraId="6B7561B0" w14:textId="3D91DC72">
        <w:trPr>
          <w:gridAfter w:val="1"/>
          <w:wAfter w:w="16" w:type="dxa"/>
        </w:trPr>
        <w:tc>
          <w:tcPr>
            <w:tcW w:w="14331" w:type="dxa"/>
            <w:gridSpan w:val="12"/>
            <w:shd w:val="clear" w:color="auto" w:fill="8496B0" w:themeFill="text2" w:themeFillTint="99"/>
          </w:tcPr>
          <w:p w14:paraId="04028796" w14:textId="397B1F25" w:rsidR="00AD303B" w:rsidRPr="000B7531" w:rsidRDefault="00590AD5">
            <w:pPr>
              <w:rPr>
                <w:rFonts w:eastAsia="Calibri"/>
                <w:b/>
                <w:color w:val="FFFF00"/>
                <w:sz w:val="20"/>
                <w:szCs w:val="20"/>
              </w:rPr>
            </w:pPr>
            <w:r w:rsidRPr="000B7531">
              <w:rPr>
                <w:rFonts w:eastAsia="Calibri"/>
                <w:b/>
                <w:color w:val="FFFF00"/>
                <w:sz w:val="20"/>
                <w:szCs w:val="20"/>
              </w:rPr>
              <w:t>Enhanced sub-national government fiscal space</w:t>
            </w:r>
          </w:p>
        </w:tc>
      </w:tr>
      <w:bookmarkEnd w:id="1"/>
      <w:tr w:rsidR="0093281C" w:rsidRPr="000B7531" w14:paraId="027FDCAD" w14:textId="28E665C3">
        <w:tc>
          <w:tcPr>
            <w:tcW w:w="609" w:type="dxa"/>
            <w:vMerge w:val="restart"/>
            <w:shd w:val="clear" w:color="auto" w:fill="FFFFFF" w:themeFill="background1"/>
          </w:tcPr>
          <w:p w14:paraId="11319460" w14:textId="77777777" w:rsidR="0093281C" w:rsidRPr="000B7531" w:rsidRDefault="0093281C">
            <w:pPr>
              <w:rPr>
                <w:sz w:val="20"/>
                <w:szCs w:val="20"/>
              </w:rPr>
            </w:pPr>
            <w:r w:rsidRPr="000B7531">
              <w:rPr>
                <w:sz w:val="20"/>
                <w:szCs w:val="20"/>
              </w:rPr>
              <w:t>OC 2.3</w:t>
            </w:r>
          </w:p>
        </w:tc>
        <w:tc>
          <w:tcPr>
            <w:tcW w:w="13738" w:type="dxa"/>
            <w:gridSpan w:val="12"/>
          </w:tcPr>
          <w:p w14:paraId="7A8A104B" w14:textId="524A36B8" w:rsidR="00AD303B" w:rsidRPr="000B7531" w:rsidRDefault="00590AD5">
            <w:pPr>
              <w:rPr>
                <w:b/>
                <w:bCs/>
                <w:sz w:val="20"/>
                <w:szCs w:val="20"/>
              </w:rPr>
            </w:pPr>
            <w:r w:rsidRPr="000B7531">
              <w:rPr>
                <w:b/>
                <w:bCs/>
                <w:sz w:val="20"/>
                <w:szCs w:val="20"/>
              </w:rPr>
              <w:t>The number of sub-national governments that have enhanced their fiscal space following UNCDF support</w:t>
            </w:r>
          </w:p>
        </w:tc>
      </w:tr>
      <w:tr w:rsidR="00D27C48" w:rsidRPr="000B7531" w14:paraId="03CE5506" w14:textId="07D7F1A7" w:rsidTr="00DB6920">
        <w:trPr>
          <w:gridAfter w:val="1"/>
          <w:wAfter w:w="16" w:type="dxa"/>
        </w:trPr>
        <w:tc>
          <w:tcPr>
            <w:tcW w:w="609" w:type="dxa"/>
            <w:vMerge/>
            <w:shd w:val="clear" w:color="auto" w:fill="FFFFFF" w:themeFill="background1"/>
          </w:tcPr>
          <w:p w14:paraId="7E41995C" w14:textId="77777777" w:rsidR="00D27C48" w:rsidRPr="000B7531" w:rsidRDefault="00D27C48">
            <w:pPr>
              <w:rPr>
                <w:sz w:val="20"/>
                <w:szCs w:val="20"/>
              </w:rPr>
            </w:pPr>
          </w:p>
        </w:tc>
        <w:tc>
          <w:tcPr>
            <w:tcW w:w="2806" w:type="dxa"/>
          </w:tcPr>
          <w:p w14:paraId="35A54753" w14:textId="77777777" w:rsidR="00D27C48" w:rsidRPr="000B7531" w:rsidRDefault="00D27C48">
            <w:pPr>
              <w:rPr>
                <w:sz w:val="20"/>
                <w:szCs w:val="20"/>
              </w:rPr>
            </w:pPr>
            <w:r w:rsidRPr="000B7531">
              <w:rPr>
                <w:color w:val="000000" w:themeColor="text1"/>
                <w:sz w:val="20"/>
                <w:szCs w:val="20"/>
              </w:rPr>
              <w:t>T</w:t>
            </w:r>
            <w:r>
              <w:rPr>
                <w:color w:val="000000" w:themeColor="text1"/>
                <w:sz w:val="20"/>
                <w:szCs w:val="20"/>
              </w:rPr>
              <w:t>otal</w:t>
            </w:r>
          </w:p>
        </w:tc>
        <w:tc>
          <w:tcPr>
            <w:tcW w:w="1376" w:type="dxa"/>
            <w:vAlign w:val="center"/>
          </w:tcPr>
          <w:p w14:paraId="20AE1119" w14:textId="7838EF81" w:rsidR="00D27C48" w:rsidRPr="000B7531" w:rsidRDefault="00D27C48">
            <w:pPr>
              <w:jc w:val="center"/>
              <w:rPr>
                <w:color w:val="FF0000"/>
                <w:sz w:val="20"/>
                <w:szCs w:val="20"/>
              </w:rPr>
            </w:pPr>
            <w:r w:rsidRPr="000B7531">
              <w:rPr>
                <w:color w:val="000000"/>
                <w:sz w:val="20"/>
                <w:szCs w:val="20"/>
              </w:rPr>
              <w:t>588</w:t>
            </w:r>
          </w:p>
        </w:tc>
        <w:tc>
          <w:tcPr>
            <w:tcW w:w="1440" w:type="dxa"/>
            <w:gridSpan w:val="4"/>
            <w:vAlign w:val="center"/>
          </w:tcPr>
          <w:p w14:paraId="50D2ACAB" w14:textId="77777777" w:rsidR="00D27C48" w:rsidRPr="000B7531" w:rsidRDefault="00D27C48">
            <w:pPr>
              <w:jc w:val="center"/>
              <w:rPr>
                <w:sz w:val="20"/>
                <w:szCs w:val="20"/>
              </w:rPr>
            </w:pPr>
            <w:r w:rsidRPr="000B7531">
              <w:rPr>
                <w:color w:val="000000"/>
                <w:sz w:val="20"/>
                <w:szCs w:val="20"/>
              </w:rPr>
              <w:t>600</w:t>
            </w:r>
          </w:p>
        </w:tc>
        <w:tc>
          <w:tcPr>
            <w:tcW w:w="1620" w:type="dxa"/>
            <w:shd w:val="clear" w:color="auto" w:fill="DEEAF6" w:themeFill="accent5" w:themeFillTint="33"/>
            <w:vAlign w:val="center"/>
          </w:tcPr>
          <w:p w14:paraId="3D370BFD" w14:textId="2B381EB8" w:rsidR="00D27C48" w:rsidRPr="000B7531" w:rsidRDefault="006253DA">
            <w:pPr>
              <w:jc w:val="center"/>
              <w:rPr>
                <w:sz w:val="20"/>
                <w:szCs w:val="20"/>
              </w:rPr>
            </w:pPr>
            <w:r>
              <w:rPr>
                <w:sz w:val="20"/>
                <w:szCs w:val="20"/>
              </w:rPr>
              <w:t>430</w:t>
            </w:r>
          </w:p>
        </w:tc>
        <w:tc>
          <w:tcPr>
            <w:tcW w:w="1620" w:type="dxa"/>
            <w:vAlign w:val="center"/>
          </w:tcPr>
          <w:p w14:paraId="03D3CA05" w14:textId="08864E8D" w:rsidR="00D27C48" w:rsidRPr="002B2E50" w:rsidRDefault="001406A5">
            <w:pPr>
              <w:jc w:val="center"/>
              <w:rPr>
                <w:sz w:val="20"/>
                <w:szCs w:val="20"/>
              </w:rPr>
            </w:pPr>
            <w:r w:rsidRPr="002B2E50">
              <w:rPr>
                <w:rFonts w:hint="eastAsia"/>
                <w:color w:val="FFC000"/>
                <w:sz w:val="20"/>
                <w:szCs w:val="20"/>
              </w:rPr>
              <w:t>●</w:t>
            </w:r>
          </w:p>
        </w:tc>
        <w:tc>
          <w:tcPr>
            <w:tcW w:w="1620" w:type="dxa"/>
          </w:tcPr>
          <w:p w14:paraId="2BD8DA59" w14:textId="73464599" w:rsidR="00367DAE" w:rsidRDefault="00885BF1">
            <w:pPr>
              <w:jc w:val="center"/>
              <w:rPr>
                <w:sz w:val="20"/>
                <w:szCs w:val="20"/>
              </w:rPr>
            </w:pPr>
            <w:r>
              <w:rPr>
                <w:sz w:val="20"/>
                <w:szCs w:val="20"/>
              </w:rPr>
              <w:t>620</w:t>
            </w:r>
          </w:p>
        </w:tc>
        <w:tc>
          <w:tcPr>
            <w:tcW w:w="1620" w:type="dxa"/>
          </w:tcPr>
          <w:p w14:paraId="26390C90" w14:textId="1BF928A9" w:rsidR="00367DAE" w:rsidRDefault="00885BF1">
            <w:pPr>
              <w:jc w:val="center"/>
              <w:rPr>
                <w:sz w:val="20"/>
                <w:szCs w:val="20"/>
              </w:rPr>
            </w:pPr>
            <w:r>
              <w:rPr>
                <w:sz w:val="20"/>
                <w:szCs w:val="20"/>
              </w:rPr>
              <w:t>650</w:t>
            </w:r>
          </w:p>
        </w:tc>
        <w:tc>
          <w:tcPr>
            <w:tcW w:w="1620" w:type="dxa"/>
          </w:tcPr>
          <w:p w14:paraId="19A80CDE" w14:textId="194CD8AC" w:rsidR="00AD303B" w:rsidRPr="000B7531" w:rsidRDefault="004F3623">
            <w:pPr>
              <w:jc w:val="center"/>
              <w:rPr>
                <w:sz w:val="20"/>
                <w:szCs w:val="20"/>
              </w:rPr>
            </w:pPr>
            <w:r>
              <w:rPr>
                <w:sz w:val="20"/>
                <w:szCs w:val="20"/>
              </w:rPr>
              <w:t>700</w:t>
            </w:r>
          </w:p>
        </w:tc>
      </w:tr>
      <w:tr w:rsidR="009B51E0" w:rsidRPr="000B7531" w14:paraId="4D830D2C" w14:textId="77777777" w:rsidTr="00DB6920">
        <w:tc>
          <w:tcPr>
            <w:tcW w:w="609" w:type="dxa"/>
            <w:shd w:val="clear" w:color="auto" w:fill="auto"/>
          </w:tcPr>
          <w:p w14:paraId="2B7A928A" w14:textId="77777777" w:rsidR="009B51E0" w:rsidRPr="000B7531" w:rsidRDefault="009B51E0">
            <w:pPr>
              <w:rPr>
                <w:sz w:val="20"/>
                <w:szCs w:val="20"/>
              </w:rPr>
            </w:pPr>
          </w:p>
        </w:tc>
        <w:tc>
          <w:tcPr>
            <w:tcW w:w="13738" w:type="dxa"/>
            <w:gridSpan w:val="12"/>
            <w:shd w:val="clear" w:color="auto" w:fill="E7E6E6" w:themeFill="background2"/>
          </w:tcPr>
          <w:p w14:paraId="6A2FF97D" w14:textId="10A78150" w:rsidR="00B733D9" w:rsidRPr="00DB6920" w:rsidRDefault="00C10B0C" w:rsidP="00DB6920">
            <w:pPr>
              <w:rPr>
                <w:b/>
                <w:bCs/>
                <w:i/>
                <w:iCs/>
                <w:sz w:val="20"/>
                <w:szCs w:val="20"/>
              </w:rPr>
            </w:pPr>
            <w:r>
              <w:rPr>
                <w:b/>
                <w:bCs/>
                <w:i/>
                <w:iCs/>
                <w:sz w:val="20"/>
                <w:szCs w:val="20"/>
              </w:rPr>
              <w:t>Incremental</w:t>
            </w:r>
          </w:p>
        </w:tc>
      </w:tr>
      <w:tr w:rsidR="0093281C" w:rsidRPr="000B7531" w14:paraId="7F6137D6" w14:textId="009F9787">
        <w:trPr>
          <w:gridAfter w:val="1"/>
          <w:wAfter w:w="16" w:type="dxa"/>
        </w:trPr>
        <w:tc>
          <w:tcPr>
            <w:tcW w:w="14331" w:type="dxa"/>
            <w:gridSpan w:val="12"/>
            <w:shd w:val="clear" w:color="auto" w:fill="002060"/>
          </w:tcPr>
          <w:p w14:paraId="0FCC5288" w14:textId="551F528A" w:rsidR="00AD303B" w:rsidRPr="000B7531" w:rsidRDefault="00590AD5" w:rsidP="00367DAE">
            <w:pPr>
              <w:jc w:val="both"/>
              <w:rPr>
                <w:b/>
                <w:color w:val="FFFF00"/>
                <w:sz w:val="20"/>
                <w:szCs w:val="20"/>
              </w:rPr>
            </w:pPr>
            <w:r w:rsidRPr="000B7531">
              <w:rPr>
                <w:b/>
                <w:color w:val="FFFF00"/>
                <w:sz w:val="20"/>
                <w:szCs w:val="20"/>
              </w:rPr>
              <w:t>Outcome 3: Strengthened market systems and enhanced public and private financing mechanisms</w:t>
            </w:r>
          </w:p>
        </w:tc>
      </w:tr>
      <w:tr w:rsidR="00D27C48" w:rsidRPr="000B7531" w14:paraId="7CA63A9C" w14:textId="28CD55D6" w:rsidTr="00367DAE">
        <w:trPr>
          <w:gridAfter w:val="1"/>
          <w:wAfter w:w="16" w:type="dxa"/>
          <w:trHeight w:val="115"/>
        </w:trPr>
        <w:tc>
          <w:tcPr>
            <w:tcW w:w="3415" w:type="dxa"/>
            <w:gridSpan w:val="2"/>
            <w:shd w:val="clear" w:color="auto" w:fill="F2F2F2" w:themeFill="background1" w:themeFillShade="F2"/>
          </w:tcPr>
          <w:p w14:paraId="4FA8151C" w14:textId="77777777" w:rsidR="00D27C48" w:rsidRPr="000B7531" w:rsidRDefault="00D27C48">
            <w:pPr>
              <w:rPr>
                <w:b/>
                <w:sz w:val="20"/>
                <w:szCs w:val="20"/>
              </w:rPr>
            </w:pPr>
            <w:r w:rsidRPr="000B7531">
              <w:rPr>
                <w:b/>
                <w:sz w:val="20"/>
                <w:szCs w:val="20"/>
              </w:rPr>
              <w:t>Indicators</w:t>
            </w:r>
          </w:p>
        </w:tc>
        <w:tc>
          <w:tcPr>
            <w:tcW w:w="1376" w:type="dxa"/>
            <w:shd w:val="clear" w:color="auto" w:fill="F2F2F2" w:themeFill="background1" w:themeFillShade="F2"/>
          </w:tcPr>
          <w:p w14:paraId="7E3EC37C" w14:textId="77777777" w:rsidR="00D27C48" w:rsidRPr="000B7531" w:rsidRDefault="00D27C48">
            <w:pPr>
              <w:jc w:val="center"/>
              <w:rPr>
                <w:b/>
                <w:sz w:val="20"/>
                <w:szCs w:val="20"/>
              </w:rPr>
            </w:pPr>
            <w:r w:rsidRPr="000B7531">
              <w:rPr>
                <w:b/>
                <w:sz w:val="20"/>
                <w:szCs w:val="20"/>
              </w:rPr>
              <w:t>Baseline</w:t>
            </w:r>
          </w:p>
        </w:tc>
        <w:tc>
          <w:tcPr>
            <w:tcW w:w="1440" w:type="dxa"/>
            <w:gridSpan w:val="4"/>
            <w:shd w:val="clear" w:color="auto" w:fill="F2F2F2" w:themeFill="background1" w:themeFillShade="F2"/>
          </w:tcPr>
          <w:p w14:paraId="48DE76F7" w14:textId="77777777" w:rsidR="00D27C48" w:rsidRPr="000B7531" w:rsidRDefault="00D27C48">
            <w:pPr>
              <w:jc w:val="center"/>
              <w:rPr>
                <w:b/>
                <w:sz w:val="20"/>
                <w:szCs w:val="20"/>
              </w:rPr>
            </w:pPr>
            <w:r w:rsidRPr="000B7531">
              <w:rPr>
                <w:b/>
                <w:sz w:val="20"/>
                <w:szCs w:val="20"/>
              </w:rPr>
              <w:t>2022 milestone</w:t>
            </w:r>
          </w:p>
        </w:tc>
        <w:tc>
          <w:tcPr>
            <w:tcW w:w="1620" w:type="dxa"/>
            <w:shd w:val="clear" w:color="auto" w:fill="F2F2F2" w:themeFill="background1" w:themeFillShade="F2"/>
          </w:tcPr>
          <w:p w14:paraId="1986B295" w14:textId="055F7BA2" w:rsidR="00D27C48" w:rsidRPr="000B7531" w:rsidRDefault="00D27C48">
            <w:pPr>
              <w:jc w:val="center"/>
              <w:rPr>
                <w:b/>
                <w:sz w:val="20"/>
                <w:szCs w:val="20"/>
              </w:rPr>
            </w:pPr>
            <w:r w:rsidRPr="000B7531">
              <w:rPr>
                <w:b/>
                <w:sz w:val="20"/>
                <w:szCs w:val="20"/>
              </w:rPr>
              <w:t>20</w:t>
            </w:r>
            <w:r>
              <w:rPr>
                <w:b/>
                <w:sz w:val="20"/>
                <w:szCs w:val="20"/>
              </w:rPr>
              <w:t xml:space="preserve">22 actual </w:t>
            </w:r>
          </w:p>
        </w:tc>
        <w:tc>
          <w:tcPr>
            <w:tcW w:w="1620" w:type="dxa"/>
            <w:shd w:val="clear" w:color="auto" w:fill="F2F2F2" w:themeFill="background1" w:themeFillShade="F2"/>
          </w:tcPr>
          <w:p w14:paraId="5F7DB13A" w14:textId="23DB34C2" w:rsidR="00D27C48" w:rsidRPr="000B7531" w:rsidRDefault="00D27C48">
            <w:pPr>
              <w:jc w:val="center"/>
              <w:rPr>
                <w:b/>
                <w:sz w:val="20"/>
                <w:szCs w:val="20"/>
              </w:rPr>
            </w:pPr>
            <w:r>
              <w:rPr>
                <w:b/>
                <w:sz w:val="20"/>
                <w:szCs w:val="20"/>
              </w:rPr>
              <w:t>Delivery</w:t>
            </w:r>
          </w:p>
        </w:tc>
        <w:tc>
          <w:tcPr>
            <w:tcW w:w="1620" w:type="dxa"/>
            <w:shd w:val="clear" w:color="auto" w:fill="F2F2F2" w:themeFill="background1" w:themeFillShade="F2"/>
          </w:tcPr>
          <w:p w14:paraId="3A84FF1C" w14:textId="06C76FF0" w:rsidR="00367DAE" w:rsidRDefault="00885BF1">
            <w:pPr>
              <w:jc w:val="center"/>
              <w:rPr>
                <w:b/>
                <w:sz w:val="20"/>
                <w:szCs w:val="20"/>
              </w:rPr>
            </w:pPr>
            <w:r>
              <w:rPr>
                <w:b/>
                <w:sz w:val="20"/>
                <w:szCs w:val="20"/>
              </w:rPr>
              <w:t>2023 milestone</w:t>
            </w:r>
          </w:p>
        </w:tc>
        <w:tc>
          <w:tcPr>
            <w:tcW w:w="1620" w:type="dxa"/>
            <w:shd w:val="clear" w:color="auto" w:fill="F2F2F2" w:themeFill="background1" w:themeFillShade="F2"/>
          </w:tcPr>
          <w:p w14:paraId="6E9D605A" w14:textId="33CCB193" w:rsidR="00367DAE" w:rsidRDefault="00885BF1">
            <w:pPr>
              <w:jc w:val="center"/>
              <w:rPr>
                <w:b/>
                <w:sz w:val="20"/>
                <w:szCs w:val="20"/>
              </w:rPr>
            </w:pPr>
            <w:r>
              <w:rPr>
                <w:b/>
                <w:sz w:val="20"/>
                <w:szCs w:val="20"/>
              </w:rPr>
              <w:t>2024 milestone</w:t>
            </w:r>
          </w:p>
        </w:tc>
        <w:tc>
          <w:tcPr>
            <w:tcW w:w="1620" w:type="dxa"/>
            <w:shd w:val="clear" w:color="auto" w:fill="F2F2F2" w:themeFill="background1" w:themeFillShade="F2"/>
          </w:tcPr>
          <w:p w14:paraId="6E1CD5E2" w14:textId="33CBE180" w:rsidR="00AD303B" w:rsidRDefault="00851DB1">
            <w:pPr>
              <w:jc w:val="center"/>
              <w:rPr>
                <w:b/>
                <w:sz w:val="20"/>
                <w:szCs w:val="20"/>
              </w:rPr>
            </w:pPr>
            <w:r>
              <w:rPr>
                <w:b/>
                <w:sz w:val="20"/>
                <w:szCs w:val="20"/>
              </w:rPr>
              <w:t>2025 target</w:t>
            </w:r>
          </w:p>
        </w:tc>
      </w:tr>
      <w:tr w:rsidR="0093281C" w:rsidRPr="000B7531" w14:paraId="3B84C6EA" w14:textId="0653D382">
        <w:trPr>
          <w:gridAfter w:val="1"/>
          <w:wAfter w:w="16" w:type="dxa"/>
          <w:trHeight w:val="287"/>
        </w:trPr>
        <w:tc>
          <w:tcPr>
            <w:tcW w:w="14331" w:type="dxa"/>
            <w:gridSpan w:val="12"/>
            <w:shd w:val="clear" w:color="auto" w:fill="8496B0" w:themeFill="text2" w:themeFillTint="99"/>
          </w:tcPr>
          <w:p w14:paraId="7B9ECE80" w14:textId="4CE9EFCC" w:rsidR="00AD303B" w:rsidRPr="000B7531" w:rsidRDefault="00590AD5">
            <w:pPr>
              <w:rPr>
                <w:b/>
                <w:bCs/>
                <w:color w:val="FFFF00"/>
                <w:sz w:val="20"/>
                <w:szCs w:val="20"/>
              </w:rPr>
            </w:pPr>
            <w:r w:rsidRPr="000B7531">
              <w:rPr>
                <w:b/>
                <w:bCs/>
                <w:color w:val="FFFF00"/>
                <w:sz w:val="20"/>
                <w:szCs w:val="20"/>
              </w:rPr>
              <w:t>Enhanced availability of funds and other financing mechanisms</w:t>
            </w:r>
          </w:p>
        </w:tc>
      </w:tr>
      <w:tr w:rsidR="0093281C" w:rsidRPr="000B7531" w14:paraId="1DF1E991" w14:textId="2F5D1F5E">
        <w:trPr>
          <w:trHeight w:val="199"/>
        </w:trPr>
        <w:tc>
          <w:tcPr>
            <w:tcW w:w="609" w:type="dxa"/>
            <w:vMerge w:val="restart"/>
          </w:tcPr>
          <w:p w14:paraId="6FCFD95E" w14:textId="77777777" w:rsidR="0093281C" w:rsidRPr="000B7531" w:rsidRDefault="0093281C">
            <w:pPr>
              <w:rPr>
                <w:sz w:val="20"/>
                <w:szCs w:val="20"/>
              </w:rPr>
            </w:pPr>
            <w:r w:rsidRPr="000B7531">
              <w:rPr>
                <w:sz w:val="20"/>
                <w:szCs w:val="20"/>
              </w:rPr>
              <w:t>OC 3.1</w:t>
            </w:r>
          </w:p>
        </w:tc>
        <w:tc>
          <w:tcPr>
            <w:tcW w:w="13738" w:type="dxa"/>
            <w:gridSpan w:val="12"/>
          </w:tcPr>
          <w:p w14:paraId="3517B95C" w14:textId="1636CD23" w:rsidR="00AD303B" w:rsidRPr="000B7531" w:rsidRDefault="00590AD5">
            <w:pPr>
              <w:rPr>
                <w:b/>
                <w:bCs/>
                <w:sz w:val="20"/>
                <w:szCs w:val="20"/>
              </w:rPr>
            </w:pPr>
            <w:r w:rsidRPr="000B7531">
              <w:rPr>
                <w:b/>
                <w:bCs/>
                <w:sz w:val="20"/>
                <w:szCs w:val="20"/>
              </w:rPr>
              <w:t>The number of countries introducing and/or strengthening inter-governmental fiscal transfer systems to local government following UNCDF support</w:t>
            </w:r>
          </w:p>
        </w:tc>
      </w:tr>
      <w:tr w:rsidR="00D27C48" w:rsidRPr="000B7531" w14:paraId="7FE845C5" w14:textId="1D253D6B" w:rsidTr="00DB6920">
        <w:trPr>
          <w:gridAfter w:val="1"/>
          <w:wAfter w:w="16" w:type="dxa"/>
          <w:trHeight w:val="289"/>
        </w:trPr>
        <w:tc>
          <w:tcPr>
            <w:tcW w:w="609" w:type="dxa"/>
            <w:vMerge/>
          </w:tcPr>
          <w:p w14:paraId="649A1120" w14:textId="77777777" w:rsidR="00D27C48" w:rsidRPr="000B7531" w:rsidRDefault="00D27C48">
            <w:pPr>
              <w:rPr>
                <w:sz w:val="20"/>
                <w:szCs w:val="20"/>
              </w:rPr>
            </w:pPr>
          </w:p>
        </w:tc>
        <w:tc>
          <w:tcPr>
            <w:tcW w:w="2806" w:type="dxa"/>
          </w:tcPr>
          <w:p w14:paraId="058FF456" w14:textId="77777777" w:rsidR="00D27C48" w:rsidRPr="000B7531" w:rsidRDefault="00D27C48">
            <w:pPr>
              <w:spacing w:line="264" w:lineRule="auto"/>
              <w:rPr>
                <w:rFonts w:eastAsia="Calibri"/>
                <w:sz w:val="20"/>
                <w:szCs w:val="20"/>
              </w:rPr>
            </w:pPr>
            <w:r>
              <w:rPr>
                <w:rFonts w:eastAsia="Calibri"/>
                <w:sz w:val="20"/>
                <w:szCs w:val="20"/>
              </w:rPr>
              <w:t>Total</w:t>
            </w:r>
          </w:p>
        </w:tc>
        <w:tc>
          <w:tcPr>
            <w:tcW w:w="1376" w:type="dxa"/>
            <w:vAlign w:val="center"/>
          </w:tcPr>
          <w:p w14:paraId="7E9D3672" w14:textId="77777777" w:rsidR="00D27C48" w:rsidRPr="000B7531" w:rsidRDefault="00D27C48">
            <w:pPr>
              <w:jc w:val="center"/>
              <w:rPr>
                <w:sz w:val="20"/>
                <w:szCs w:val="20"/>
              </w:rPr>
            </w:pPr>
            <w:r w:rsidRPr="000B7531">
              <w:rPr>
                <w:color w:val="000000"/>
                <w:sz w:val="20"/>
                <w:szCs w:val="20"/>
              </w:rPr>
              <w:t>25</w:t>
            </w:r>
          </w:p>
        </w:tc>
        <w:tc>
          <w:tcPr>
            <w:tcW w:w="1440" w:type="dxa"/>
            <w:gridSpan w:val="4"/>
            <w:vAlign w:val="center"/>
          </w:tcPr>
          <w:p w14:paraId="703E9DE2" w14:textId="77777777" w:rsidR="00D27C48" w:rsidRPr="000B7531" w:rsidRDefault="00D27C48">
            <w:pPr>
              <w:jc w:val="center"/>
              <w:rPr>
                <w:sz w:val="20"/>
                <w:szCs w:val="20"/>
              </w:rPr>
            </w:pPr>
            <w:r w:rsidRPr="000B7531">
              <w:rPr>
                <w:color w:val="000000"/>
                <w:sz w:val="20"/>
                <w:szCs w:val="20"/>
              </w:rPr>
              <w:t>30</w:t>
            </w:r>
          </w:p>
        </w:tc>
        <w:tc>
          <w:tcPr>
            <w:tcW w:w="1620" w:type="dxa"/>
            <w:shd w:val="clear" w:color="auto" w:fill="DEEAF6" w:themeFill="accent5" w:themeFillTint="33"/>
            <w:vAlign w:val="center"/>
          </w:tcPr>
          <w:p w14:paraId="2D3BEBA7" w14:textId="179B1D93" w:rsidR="00D27C48" w:rsidRPr="000B7531" w:rsidRDefault="00C95BF0">
            <w:pPr>
              <w:jc w:val="center"/>
              <w:rPr>
                <w:sz w:val="20"/>
                <w:szCs w:val="20"/>
              </w:rPr>
            </w:pPr>
            <w:r>
              <w:rPr>
                <w:sz w:val="20"/>
                <w:szCs w:val="20"/>
              </w:rPr>
              <w:t>24</w:t>
            </w:r>
          </w:p>
        </w:tc>
        <w:tc>
          <w:tcPr>
            <w:tcW w:w="1620" w:type="dxa"/>
            <w:vAlign w:val="center"/>
          </w:tcPr>
          <w:p w14:paraId="6ECC2594" w14:textId="25E09941" w:rsidR="00D27C48" w:rsidRPr="002B2E50" w:rsidRDefault="000A2DC2">
            <w:pPr>
              <w:jc w:val="center"/>
              <w:rPr>
                <w:sz w:val="20"/>
                <w:szCs w:val="20"/>
              </w:rPr>
            </w:pPr>
            <w:r w:rsidRPr="002B2E50">
              <w:rPr>
                <w:rFonts w:hint="eastAsia"/>
                <w:color w:val="00B050"/>
                <w:sz w:val="20"/>
                <w:szCs w:val="20"/>
              </w:rPr>
              <w:t>●</w:t>
            </w:r>
          </w:p>
        </w:tc>
        <w:tc>
          <w:tcPr>
            <w:tcW w:w="1620" w:type="dxa"/>
          </w:tcPr>
          <w:p w14:paraId="68E2B3BE" w14:textId="5CB69219" w:rsidR="00367DAE" w:rsidRDefault="00E64B0A">
            <w:pPr>
              <w:jc w:val="center"/>
              <w:rPr>
                <w:sz w:val="20"/>
                <w:szCs w:val="20"/>
              </w:rPr>
            </w:pPr>
            <w:r>
              <w:rPr>
                <w:sz w:val="20"/>
                <w:szCs w:val="20"/>
              </w:rPr>
              <w:t>35</w:t>
            </w:r>
          </w:p>
        </w:tc>
        <w:tc>
          <w:tcPr>
            <w:tcW w:w="1620" w:type="dxa"/>
          </w:tcPr>
          <w:p w14:paraId="7781425A" w14:textId="00C6886F" w:rsidR="00367DAE" w:rsidRDefault="00E64B0A">
            <w:pPr>
              <w:jc w:val="center"/>
              <w:rPr>
                <w:sz w:val="20"/>
                <w:szCs w:val="20"/>
              </w:rPr>
            </w:pPr>
            <w:r>
              <w:rPr>
                <w:sz w:val="20"/>
                <w:szCs w:val="20"/>
              </w:rPr>
              <w:t>37</w:t>
            </w:r>
          </w:p>
        </w:tc>
        <w:tc>
          <w:tcPr>
            <w:tcW w:w="1620" w:type="dxa"/>
          </w:tcPr>
          <w:p w14:paraId="3EA7B3B6" w14:textId="03E1D110" w:rsidR="00AD303B" w:rsidRPr="000B7531" w:rsidRDefault="007C559F">
            <w:pPr>
              <w:jc w:val="center"/>
              <w:rPr>
                <w:sz w:val="20"/>
                <w:szCs w:val="20"/>
              </w:rPr>
            </w:pPr>
            <w:r>
              <w:rPr>
                <w:sz w:val="20"/>
                <w:szCs w:val="20"/>
              </w:rPr>
              <w:t>40</w:t>
            </w:r>
          </w:p>
        </w:tc>
      </w:tr>
      <w:tr w:rsidR="00243F40" w:rsidRPr="000B7531" w14:paraId="53E203D7" w14:textId="77777777" w:rsidTr="00DB6920">
        <w:trPr>
          <w:trHeight w:val="289"/>
        </w:trPr>
        <w:tc>
          <w:tcPr>
            <w:tcW w:w="609" w:type="dxa"/>
          </w:tcPr>
          <w:p w14:paraId="5BB03E43" w14:textId="77777777" w:rsidR="00243F40" w:rsidRPr="000B7531" w:rsidRDefault="00243F40">
            <w:pPr>
              <w:rPr>
                <w:sz w:val="20"/>
                <w:szCs w:val="20"/>
              </w:rPr>
            </w:pPr>
          </w:p>
        </w:tc>
        <w:tc>
          <w:tcPr>
            <w:tcW w:w="13738" w:type="dxa"/>
            <w:gridSpan w:val="12"/>
            <w:shd w:val="clear" w:color="auto" w:fill="D9D9D9" w:themeFill="background1" w:themeFillShade="D9"/>
          </w:tcPr>
          <w:p w14:paraId="51A2213D" w14:textId="0201A9D1" w:rsidR="00243F40" w:rsidRPr="00DB6920" w:rsidRDefault="003B45B4" w:rsidP="00DB6920">
            <w:pPr>
              <w:rPr>
                <w:b/>
                <w:bCs/>
                <w:i/>
                <w:iCs/>
                <w:sz w:val="20"/>
                <w:szCs w:val="20"/>
              </w:rPr>
            </w:pPr>
            <w:r>
              <w:rPr>
                <w:b/>
                <w:bCs/>
                <w:i/>
                <w:iCs/>
                <w:sz w:val="20"/>
                <w:szCs w:val="20"/>
              </w:rPr>
              <w:t>Incremental</w:t>
            </w:r>
          </w:p>
        </w:tc>
      </w:tr>
      <w:tr w:rsidR="0093281C" w:rsidRPr="000B7531" w14:paraId="7B2275C0" w14:textId="7D5C4F00">
        <w:trPr>
          <w:trHeight w:val="381"/>
        </w:trPr>
        <w:tc>
          <w:tcPr>
            <w:tcW w:w="609" w:type="dxa"/>
            <w:vMerge w:val="restart"/>
          </w:tcPr>
          <w:p w14:paraId="0EF8C7D4" w14:textId="77777777" w:rsidR="0093281C" w:rsidRPr="000B7531" w:rsidRDefault="0093281C">
            <w:pPr>
              <w:rPr>
                <w:sz w:val="20"/>
                <w:szCs w:val="20"/>
              </w:rPr>
            </w:pPr>
            <w:r w:rsidRPr="000B7531">
              <w:rPr>
                <w:sz w:val="20"/>
                <w:szCs w:val="20"/>
              </w:rPr>
              <w:t>OC 3.2</w:t>
            </w:r>
          </w:p>
        </w:tc>
        <w:tc>
          <w:tcPr>
            <w:tcW w:w="13738" w:type="dxa"/>
            <w:gridSpan w:val="12"/>
          </w:tcPr>
          <w:p w14:paraId="0B360EF1" w14:textId="5EA3A7A5" w:rsidR="00AD303B" w:rsidRPr="000B7531" w:rsidRDefault="00590AD5">
            <w:pPr>
              <w:rPr>
                <w:b/>
                <w:bCs/>
                <w:sz w:val="20"/>
                <w:szCs w:val="20"/>
              </w:rPr>
            </w:pPr>
            <w:r w:rsidRPr="000B7531">
              <w:rPr>
                <w:b/>
                <w:bCs/>
                <w:sz w:val="20"/>
                <w:szCs w:val="20"/>
              </w:rPr>
              <w:t>The number of funds and other financing mechanisms (excluding inter-government fiscal transfer systems) in operation that are receiving or have received UNCDF support</w:t>
            </w:r>
          </w:p>
        </w:tc>
      </w:tr>
      <w:tr w:rsidR="00D27C48" w:rsidRPr="000B7531" w14:paraId="2832C22C" w14:textId="5EB2835E" w:rsidTr="00DB6920">
        <w:trPr>
          <w:gridAfter w:val="1"/>
          <w:wAfter w:w="16" w:type="dxa"/>
          <w:trHeight w:val="221"/>
        </w:trPr>
        <w:tc>
          <w:tcPr>
            <w:tcW w:w="609" w:type="dxa"/>
            <w:vMerge/>
          </w:tcPr>
          <w:p w14:paraId="740C3F75" w14:textId="77777777" w:rsidR="00D27C48" w:rsidRPr="000B7531" w:rsidRDefault="00D27C48">
            <w:pPr>
              <w:rPr>
                <w:sz w:val="20"/>
                <w:szCs w:val="20"/>
              </w:rPr>
            </w:pPr>
          </w:p>
        </w:tc>
        <w:tc>
          <w:tcPr>
            <w:tcW w:w="2806" w:type="dxa"/>
          </w:tcPr>
          <w:p w14:paraId="14EB5D53" w14:textId="77777777" w:rsidR="00D27C48" w:rsidRPr="00DB2E5F" w:rsidRDefault="00D27C48">
            <w:pPr>
              <w:rPr>
                <w:sz w:val="20"/>
                <w:szCs w:val="20"/>
              </w:rPr>
            </w:pPr>
            <w:r w:rsidRPr="00B475AD">
              <w:rPr>
                <w:rFonts w:eastAsia="Calibri"/>
                <w:sz w:val="20"/>
                <w:szCs w:val="20"/>
              </w:rPr>
              <w:t xml:space="preserve">a) Total </w:t>
            </w:r>
          </w:p>
        </w:tc>
        <w:tc>
          <w:tcPr>
            <w:tcW w:w="1376" w:type="dxa"/>
            <w:tcBorders>
              <w:bottom w:val="single" w:sz="4" w:space="0" w:color="auto"/>
            </w:tcBorders>
            <w:vAlign w:val="center"/>
          </w:tcPr>
          <w:p w14:paraId="2467E955" w14:textId="2B9A23F9" w:rsidR="00D27C48" w:rsidRPr="000B7531" w:rsidRDefault="007E34C1">
            <w:pPr>
              <w:jc w:val="center"/>
              <w:rPr>
                <w:sz w:val="20"/>
                <w:szCs w:val="20"/>
              </w:rPr>
            </w:pPr>
            <w:r>
              <w:rPr>
                <w:color w:val="000000"/>
                <w:sz w:val="20"/>
                <w:szCs w:val="20"/>
              </w:rPr>
              <w:t>N</w:t>
            </w:r>
            <w:r w:rsidR="0077076A">
              <w:rPr>
                <w:color w:val="000000"/>
                <w:sz w:val="20"/>
                <w:szCs w:val="20"/>
              </w:rPr>
              <w:t>/A</w:t>
            </w:r>
          </w:p>
        </w:tc>
        <w:tc>
          <w:tcPr>
            <w:tcW w:w="1440" w:type="dxa"/>
            <w:gridSpan w:val="4"/>
            <w:tcBorders>
              <w:bottom w:val="single" w:sz="4" w:space="0" w:color="auto"/>
            </w:tcBorders>
            <w:vAlign w:val="center"/>
          </w:tcPr>
          <w:p w14:paraId="416F33DA" w14:textId="5362CDD0" w:rsidR="00D27C48" w:rsidRPr="000B7531" w:rsidRDefault="00C7045F" w:rsidP="00EE684E">
            <w:pPr>
              <w:jc w:val="center"/>
              <w:rPr>
                <w:sz w:val="20"/>
                <w:szCs w:val="20"/>
              </w:rPr>
            </w:pPr>
            <w:r>
              <w:rPr>
                <w:color w:val="000000"/>
                <w:sz w:val="20"/>
                <w:szCs w:val="20"/>
              </w:rPr>
              <w:t>2</w:t>
            </w:r>
            <w:r w:rsidR="009E17C8">
              <w:rPr>
                <w:color w:val="000000"/>
                <w:sz w:val="20"/>
                <w:szCs w:val="20"/>
              </w:rPr>
              <w:t>8</w:t>
            </w:r>
          </w:p>
        </w:tc>
        <w:tc>
          <w:tcPr>
            <w:tcW w:w="1620" w:type="dxa"/>
            <w:tcBorders>
              <w:bottom w:val="single" w:sz="4" w:space="0" w:color="auto"/>
            </w:tcBorders>
            <w:shd w:val="clear" w:color="auto" w:fill="DEEAF6" w:themeFill="accent5" w:themeFillTint="33"/>
            <w:vAlign w:val="center"/>
          </w:tcPr>
          <w:p w14:paraId="62250118" w14:textId="570750B1" w:rsidR="00D27C48" w:rsidRPr="000B7531" w:rsidRDefault="0077052F" w:rsidP="00094C34">
            <w:pPr>
              <w:jc w:val="center"/>
              <w:rPr>
                <w:sz w:val="20"/>
                <w:szCs w:val="20"/>
              </w:rPr>
            </w:pPr>
            <w:r>
              <w:rPr>
                <w:sz w:val="20"/>
                <w:szCs w:val="20"/>
              </w:rPr>
              <w:t>4</w:t>
            </w:r>
            <w:r w:rsidR="00BB56D8">
              <w:rPr>
                <w:sz w:val="20"/>
                <w:szCs w:val="20"/>
              </w:rPr>
              <w:t>2</w:t>
            </w:r>
          </w:p>
        </w:tc>
        <w:tc>
          <w:tcPr>
            <w:tcW w:w="1620" w:type="dxa"/>
            <w:tcBorders>
              <w:bottom w:val="single" w:sz="4" w:space="0" w:color="auto"/>
            </w:tcBorders>
            <w:vAlign w:val="center"/>
          </w:tcPr>
          <w:p w14:paraId="40A7D9D3" w14:textId="45840BFE" w:rsidR="00D27C48" w:rsidRPr="002B2E50" w:rsidRDefault="001F5A0F">
            <w:pPr>
              <w:jc w:val="center"/>
              <w:rPr>
                <w:sz w:val="20"/>
                <w:szCs w:val="20"/>
              </w:rPr>
            </w:pPr>
            <w:r w:rsidRPr="002B2E50">
              <w:rPr>
                <w:rFonts w:hint="eastAsia"/>
                <w:color w:val="00B050"/>
                <w:sz w:val="20"/>
                <w:szCs w:val="20"/>
              </w:rPr>
              <w:t>●</w:t>
            </w:r>
          </w:p>
        </w:tc>
        <w:tc>
          <w:tcPr>
            <w:tcW w:w="1620" w:type="dxa"/>
            <w:tcBorders>
              <w:bottom w:val="single" w:sz="4" w:space="0" w:color="auto"/>
            </w:tcBorders>
          </w:tcPr>
          <w:p w14:paraId="366252D2" w14:textId="107E93E9" w:rsidR="0089214B" w:rsidRDefault="002550E9" w:rsidP="007C689E">
            <w:pPr>
              <w:jc w:val="center"/>
              <w:rPr>
                <w:sz w:val="20"/>
                <w:szCs w:val="20"/>
              </w:rPr>
            </w:pPr>
            <w:r>
              <w:rPr>
                <w:sz w:val="20"/>
                <w:szCs w:val="20"/>
              </w:rPr>
              <w:t>47</w:t>
            </w:r>
          </w:p>
        </w:tc>
        <w:tc>
          <w:tcPr>
            <w:tcW w:w="1620" w:type="dxa"/>
            <w:tcBorders>
              <w:bottom w:val="single" w:sz="4" w:space="0" w:color="auto"/>
            </w:tcBorders>
          </w:tcPr>
          <w:p w14:paraId="1E09BC1E" w14:textId="1F418D5E" w:rsidR="00317914" w:rsidRDefault="002550E9">
            <w:pPr>
              <w:jc w:val="center"/>
              <w:rPr>
                <w:sz w:val="20"/>
                <w:szCs w:val="20"/>
              </w:rPr>
            </w:pPr>
            <w:r>
              <w:rPr>
                <w:sz w:val="20"/>
                <w:szCs w:val="20"/>
              </w:rPr>
              <w:t>5</w:t>
            </w:r>
            <w:r w:rsidR="009E17C8">
              <w:rPr>
                <w:sz w:val="20"/>
                <w:szCs w:val="20"/>
              </w:rPr>
              <w:t>3</w:t>
            </w:r>
          </w:p>
        </w:tc>
        <w:tc>
          <w:tcPr>
            <w:tcW w:w="1620" w:type="dxa"/>
            <w:tcBorders>
              <w:bottom w:val="single" w:sz="4" w:space="0" w:color="auto"/>
            </w:tcBorders>
          </w:tcPr>
          <w:p w14:paraId="529D76CB" w14:textId="30D915CF" w:rsidR="003D7FEF" w:rsidRPr="000B7531" w:rsidRDefault="009E17C8">
            <w:pPr>
              <w:jc w:val="center"/>
              <w:rPr>
                <w:sz w:val="20"/>
                <w:szCs w:val="20"/>
              </w:rPr>
            </w:pPr>
            <w:r>
              <w:rPr>
                <w:sz w:val="20"/>
                <w:szCs w:val="20"/>
              </w:rPr>
              <w:t>60</w:t>
            </w:r>
          </w:p>
        </w:tc>
      </w:tr>
      <w:tr w:rsidR="00D27C48" w:rsidRPr="000B7531" w14:paraId="35C13AC0" w14:textId="627FF905" w:rsidTr="00DB6920">
        <w:trPr>
          <w:gridAfter w:val="1"/>
          <w:wAfter w:w="16" w:type="dxa"/>
          <w:trHeight w:val="266"/>
        </w:trPr>
        <w:tc>
          <w:tcPr>
            <w:tcW w:w="609" w:type="dxa"/>
            <w:vMerge/>
          </w:tcPr>
          <w:p w14:paraId="3E4FED2D" w14:textId="77777777" w:rsidR="00D27C48" w:rsidRPr="000B7531" w:rsidRDefault="00D27C48">
            <w:pPr>
              <w:rPr>
                <w:sz w:val="20"/>
                <w:szCs w:val="20"/>
              </w:rPr>
            </w:pPr>
          </w:p>
        </w:tc>
        <w:tc>
          <w:tcPr>
            <w:tcW w:w="2806" w:type="dxa"/>
          </w:tcPr>
          <w:p w14:paraId="1B4AA400" w14:textId="77777777" w:rsidR="00D27C48" w:rsidRPr="000B7531" w:rsidRDefault="00D27C48">
            <w:pPr>
              <w:rPr>
                <w:rFonts w:eastAsia="Calibri"/>
                <w:sz w:val="20"/>
                <w:szCs w:val="20"/>
              </w:rPr>
            </w:pPr>
            <w:r w:rsidRPr="000B7531">
              <w:rPr>
                <w:sz w:val="20"/>
                <w:szCs w:val="20"/>
              </w:rPr>
              <w:t>a</w:t>
            </w:r>
            <w:r>
              <w:rPr>
                <w:sz w:val="20"/>
                <w:szCs w:val="20"/>
              </w:rPr>
              <w:t>.1</w:t>
            </w:r>
            <w:r w:rsidRPr="000B7531">
              <w:rPr>
                <w:sz w:val="20"/>
                <w:szCs w:val="20"/>
              </w:rPr>
              <w:t xml:space="preserve">) </w:t>
            </w:r>
            <w:r>
              <w:rPr>
                <w:sz w:val="20"/>
                <w:szCs w:val="20"/>
              </w:rPr>
              <w:t>Private</w:t>
            </w:r>
            <w:r w:rsidRPr="000B7531">
              <w:rPr>
                <w:sz w:val="20"/>
                <w:szCs w:val="20"/>
              </w:rPr>
              <w:t xml:space="preserve"> </w:t>
            </w:r>
          </w:p>
        </w:tc>
        <w:tc>
          <w:tcPr>
            <w:tcW w:w="1376" w:type="dxa"/>
            <w:shd w:val="clear" w:color="auto" w:fill="auto"/>
            <w:vAlign w:val="center"/>
          </w:tcPr>
          <w:p w14:paraId="198266E0" w14:textId="4108AF55" w:rsidR="00D27C48" w:rsidRPr="000B7531" w:rsidRDefault="00A02012" w:rsidP="009A3F43">
            <w:pPr>
              <w:jc w:val="center"/>
              <w:rPr>
                <w:color w:val="000000"/>
                <w:sz w:val="20"/>
                <w:szCs w:val="20"/>
              </w:rPr>
            </w:pPr>
            <w:r>
              <w:rPr>
                <w:color w:val="000000"/>
                <w:sz w:val="20"/>
                <w:szCs w:val="20"/>
              </w:rPr>
              <w:t>N/A</w:t>
            </w:r>
          </w:p>
        </w:tc>
        <w:tc>
          <w:tcPr>
            <w:tcW w:w="1440" w:type="dxa"/>
            <w:gridSpan w:val="4"/>
            <w:shd w:val="clear" w:color="auto" w:fill="auto"/>
            <w:vAlign w:val="center"/>
          </w:tcPr>
          <w:p w14:paraId="3AB14ECE" w14:textId="7ACD6A87" w:rsidR="00D27C48" w:rsidRPr="000B7531" w:rsidRDefault="00F308B7" w:rsidP="00DB6920">
            <w:pPr>
              <w:jc w:val="center"/>
              <w:rPr>
                <w:color w:val="000000"/>
                <w:sz w:val="20"/>
                <w:szCs w:val="20"/>
              </w:rPr>
            </w:pPr>
            <w:r>
              <w:rPr>
                <w:color w:val="000000"/>
                <w:sz w:val="20"/>
                <w:szCs w:val="20"/>
              </w:rPr>
              <w:t>4</w:t>
            </w:r>
          </w:p>
        </w:tc>
        <w:tc>
          <w:tcPr>
            <w:tcW w:w="1620" w:type="dxa"/>
            <w:shd w:val="clear" w:color="auto" w:fill="DEEAF6" w:themeFill="accent5" w:themeFillTint="33"/>
            <w:vAlign w:val="center"/>
          </w:tcPr>
          <w:p w14:paraId="3F290DDA" w14:textId="66631508" w:rsidR="00D27C48" w:rsidRPr="000B7531" w:rsidRDefault="00094C34" w:rsidP="00094C34">
            <w:pPr>
              <w:jc w:val="center"/>
              <w:rPr>
                <w:color w:val="000000"/>
                <w:sz w:val="20"/>
                <w:szCs w:val="20"/>
              </w:rPr>
            </w:pPr>
            <w:r>
              <w:rPr>
                <w:color w:val="000000"/>
                <w:sz w:val="20"/>
                <w:szCs w:val="20"/>
              </w:rPr>
              <w:t>6</w:t>
            </w:r>
          </w:p>
        </w:tc>
        <w:tc>
          <w:tcPr>
            <w:tcW w:w="1620" w:type="dxa"/>
            <w:shd w:val="clear" w:color="auto" w:fill="auto"/>
            <w:vAlign w:val="center"/>
          </w:tcPr>
          <w:p w14:paraId="250535F2" w14:textId="77777777" w:rsidR="00D27C48" w:rsidRPr="000B7531" w:rsidRDefault="00D27C48">
            <w:pPr>
              <w:rPr>
                <w:color w:val="000000"/>
                <w:sz w:val="20"/>
                <w:szCs w:val="20"/>
              </w:rPr>
            </w:pPr>
          </w:p>
        </w:tc>
        <w:tc>
          <w:tcPr>
            <w:tcW w:w="1620" w:type="dxa"/>
          </w:tcPr>
          <w:p w14:paraId="0F24D2A5" w14:textId="7178074F" w:rsidR="00367DAE" w:rsidRPr="000B7531" w:rsidRDefault="00E22294" w:rsidP="00DB6920">
            <w:pPr>
              <w:jc w:val="center"/>
              <w:rPr>
                <w:color w:val="000000"/>
                <w:sz w:val="20"/>
                <w:szCs w:val="20"/>
              </w:rPr>
            </w:pPr>
            <w:r>
              <w:rPr>
                <w:color w:val="000000"/>
                <w:sz w:val="20"/>
                <w:szCs w:val="20"/>
              </w:rPr>
              <w:t>7</w:t>
            </w:r>
          </w:p>
        </w:tc>
        <w:tc>
          <w:tcPr>
            <w:tcW w:w="1620" w:type="dxa"/>
          </w:tcPr>
          <w:p w14:paraId="4F289C40" w14:textId="7B4678A8" w:rsidR="00367DAE" w:rsidRPr="000B7531" w:rsidRDefault="007A6A23" w:rsidP="00DB6920">
            <w:pPr>
              <w:jc w:val="center"/>
              <w:rPr>
                <w:color w:val="000000"/>
                <w:sz w:val="20"/>
                <w:szCs w:val="20"/>
              </w:rPr>
            </w:pPr>
            <w:r>
              <w:rPr>
                <w:color w:val="000000"/>
                <w:sz w:val="20"/>
                <w:szCs w:val="20"/>
              </w:rPr>
              <w:t>8</w:t>
            </w:r>
          </w:p>
        </w:tc>
        <w:tc>
          <w:tcPr>
            <w:tcW w:w="1620" w:type="dxa"/>
          </w:tcPr>
          <w:p w14:paraId="4C4740A0" w14:textId="4E07F917" w:rsidR="00AD303B" w:rsidRPr="000B7531" w:rsidRDefault="00E804CD" w:rsidP="00DB6920">
            <w:pPr>
              <w:jc w:val="center"/>
              <w:rPr>
                <w:color w:val="000000"/>
                <w:sz w:val="20"/>
                <w:szCs w:val="20"/>
              </w:rPr>
            </w:pPr>
            <w:r>
              <w:rPr>
                <w:color w:val="000000"/>
                <w:sz w:val="20"/>
                <w:szCs w:val="20"/>
              </w:rPr>
              <w:t>9</w:t>
            </w:r>
          </w:p>
        </w:tc>
      </w:tr>
      <w:tr w:rsidR="00D27C48" w:rsidRPr="000B7531" w14:paraId="405ABADD" w14:textId="5A0CCE95" w:rsidTr="00DB6920">
        <w:trPr>
          <w:gridAfter w:val="1"/>
          <w:wAfter w:w="16" w:type="dxa"/>
          <w:trHeight w:val="271"/>
        </w:trPr>
        <w:tc>
          <w:tcPr>
            <w:tcW w:w="609" w:type="dxa"/>
            <w:vMerge/>
          </w:tcPr>
          <w:p w14:paraId="50F7A3E0" w14:textId="77777777" w:rsidR="00D27C48" w:rsidRPr="000B7531" w:rsidRDefault="00D27C48">
            <w:pPr>
              <w:rPr>
                <w:sz w:val="20"/>
                <w:szCs w:val="20"/>
              </w:rPr>
            </w:pPr>
          </w:p>
        </w:tc>
        <w:tc>
          <w:tcPr>
            <w:tcW w:w="2806" w:type="dxa"/>
          </w:tcPr>
          <w:p w14:paraId="4756B732" w14:textId="77777777" w:rsidR="00D27C48" w:rsidRPr="000B7531" w:rsidRDefault="00D27C48">
            <w:pPr>
              <w:rPr>
                <w:rFonts w:eastAsia="Calibri"/>
                <w:sz w:val="20"/>
                <w:szCs w:val="20"/>
              </w:rPr>
            </w:pPr>
            <w:r>
              <w:rPr>
                <w:sz w:val="20"/>
                <w:szCs w:val="20"/>
              </w:rPr>
              <w:t>a.2</w:t>
            </w:r>
            <w:r w:rsidRPr="000B7531">
              <w:rPr>
                <w:sz w:val="20"/>
                <w:szCs w:val="20"/>
              </w:rPr>
              <w:t xml:space="preserve">) </w:t>
            </w:r>
            <w:r>
              <w:rPr>
                <w:sz w:val="20"/>
                <w:szCs w:val="20"/>
              </w:rPr>
              <w:t>Public</w:t>
            </w:r>
            <w:r w:rsidRPr="000B7531">
              <w:rPr>
                <w:sz w:val="20"/>
                <w:szCs w:val="20"/>
              </w:rPr>
              <w:t xml:space="preserve"> </w:t>
            </w:r>
          </w:p>
        </w:tc>
        <w:tc>
          <w:tcPr>
            <w:tcW w:w="1376" w:type="dxa"/>
            <w:shd w:val="clear" w:color="auto" w:fill="auto"/>
            <w:vAlign w:val="center"/>
          </w:tcPr>
          <w:p w14:paraId="64BEC570" w14:textId="265B8377" w:rsidR="00D27C48" w:rsidRPr="000B7531" w:rsidRDefault="00A02012" w:rsidP="009A3F43">
            <w:pPr>
              <w:jc w:val="center"/>
              <w:rPr>
                <w:color w:val="000000"/>
                <w:sz w:val="20"/>
                <w:szCs w:val="20"/>
              </w:rPr>
            </w:pPr>
            <w:r>
              <w:rPr>
                <w:color w:val="000000"/>
                <w:sz w:val="20"/>
                <w:szCs w:val="20"/>
              </w:rPr>
              <w:t>N/A</w:t>
            </w:r>
          </w:p>
        </w:tc>
        <w:tc>
          <w:tcPr>
            <w:tcW w:w="1440" w:type="dxa"/>
            <w:gridSpan w:val="4"/>
            <w:shd w:val="clear" w:color="auto" w:fill="auto"/>
            <w:vAlign w:val="center"/>
          </w:tcPr>
          <w:p w14:paraId="05A95672" w14:textId="6E80DFA9" w:rsidR="00D27C48" w:rsidRPr="000B7531" w:rsidRDefault="00F308B7" w:rsidP="00DB6920">
            <w:pPr>
              <w:jc w:val="center"/>
              <w:rPr>
                <w:color w:val="000000"/>
                <w:sz w:val="20"/>
                <w:szCs w:val="20"/>
              </w:rPr>
            </w:pPr>
            <w:r>
              <w:rPr>
                <w:color w:val="000000"/>
                <w:sz w:val="20"/>
                <w:szCs w:val="20"/>
              </w:rPr>
              <w:t>14</w:t>
            </w:r>
          </w:p>
        </w:tc>
        <w:tc>
          <w:tcPr>
            <w:tcW w:w="1620" w:type="dxa"/>
            <w:shd w:val="clear" w:color="auto" w:fill="DEEAF6" w:themeFill="accent5" w:themeFillTint="33"/>
            <w:vAlign w:val="center"/>
          </w:tcPr>
          <w:p w14:paraId="4C661773" w14:textId="3EE1FAF8" w:rsidR="00D27C48" w:rsidRPr="000B7531" w:rsidRDefault="00F946FD" w:rsidP="00094C34">
            <w:pPr>
              <w:jc w:val="center"/>
              <w:rPr>
                <w:color w:val="000000"/>
                <w:sz w:val="20"/>
                <w:szCs w:val="20"/>
              </w:rPr>
            </w:pPr>
            <w:r>
              <w:rPr>
                <w:color w:val="000000"/>
                <w:sz w:val="20"/>
                <w:szCs w:val="20"/>
              </w:rPr>
              <w:t>2</w:t>
            </w:r>
            <w:r w:rsidR="005C3C70">
              <w:rPr>
                <w:color w:val="000000"/>
                <w:sz w:val="20"/>
                <w:szCs w:val="20"/>
              </w:rPr>
              <w:t>3</w:t>
            </w:r>
          </w:p>
        </w:tc>
        <w:tc>
          <w:tcPr>
            <w:tcW w:w="1620" w:type="dxa"/>
            <w:shd w:val="clear" w:color="auto" w:fill="auto"/>
            <w:vAlign w:val="center"/>
          </w:tcPr>
          <w:p w14:paraId="039E6DEC" w14:textId="77777777" w:rsidR="00D27C48" w:rsidRPr="000B7531" w:rsidRDefault="00D27C48">
            <w:pPr>
              <w:rPr>
                <w:color w:val="000000"/>
                <w:sz w:val="20"/>
                <w:szCs w:val="20"/>
              </w:rPr>
            </w:pPr>
          </w:p>
        </w:tc>
        <w:tc>
          <w:tcPr>
            <w:tcW w:w="1620" w:type="dxa"/>
          </w:tcPr>
          <w:p w14:paraId="77800C56" w14:textId="26084779" w:rsidR="00367DAE" w:rsidRPr="000B7531" w:rsidRDefault="00E22294" w:rsidP="00DB6920">
            <w:pPr>
              <w:jc w:val="center"/>
              <w:rPr>
                <w:color w:val="000000"/>
                <w:sz w:val="20"/>
                <w:szCs w:val="20"/>
              </w:rPr>
            </w:pPr>
            <w:r>
              <w:rPr>
                <w:color w:val="000000"/>
                <w:sz w:val="20"/>
                <w:szCs w:val="20"/>
              </w:rPr>
              <w:t>24</w:t>
            </w:r>
          </w:p>
        </w:tc>
        <w:tc>
          <w:tcPr>
            <w:tcW w:w="1620" w:type="dxa"/>
          </w:tcPr>
          <w:p w14:paraId="6CE5C9E0" w14:textId="6F2DD3CF" w:rsidR="00367DAE" w:rsidRPr="000B7531" w:rsidRDefault="007A6A23" w:rsidP="00DB6920">
            <w:pPr>
              <w:jc w:val="center"/>
              <w:rPr>
                <w:color w:val="000000"/>
                <w:sz w:val="20"/>
                <w:szCs w:val="20"/>
              </w:rPr>
            </w:pPr>
            <w:r>
              <w:rPr>
                <w:color w:val="000000"/>
                <w:sz w:val="20"/>
                <w:szCs w:val="20"/>
              </w:rPr>
              <w:t>2</w:t>
            </w:r>
            <w:r w:rsidR="00E804CD">
              <w:rPr>
                <w:color w:val="000000"/>
                <w:sz w:val="20"/>
                <w:szCs w:val="20"/>
              </w:rPr>
              <w:t>5</w:t>
            </w:r>
          </w:p>
        </w:tc>
        <w:tc>
          <w:tcPr>
            <w:tcW w:w="1620" w:type="dxa"/>
          </w:tcPr>
          <w:p w14:paraId="66181776" w14:textId="640A3AFD" w:rsidR="00AD303B" w:rsidRPr="000B7531" w:rsidRDefault="005A3C8B" w:rsidP="00DB6920">
            <w:pPr>
              <w:jc w:val="center"/>
              <w:rPr>
                <w:color w:val="000000"/>
                <w:sz w:val="20"/>
                <w:szCs w:val="20"/>
              </w:rPr>
            </w:pPr>
            <w:r>
              <w:rPr>
                <w:color w:val="000000"/>
                <w:sz w:val="20"/>
                <w:szCs w:val="20"/>
              </w:rPr>
              <w:t>2</w:t>
            </w:r>
            <w:r w:rsidR="0060160F">
              <w:rPr>
                <w:color w:val="000000"/>
                <w:sz w:val="20"/>
                <w:szCs w:val="20"/>
              </w:rPr>
              <w:t>6</w:t>
            </w:r>
          </w:p>
        </w:tc>
      </w:tr>
      <w:tr w:rsidR="00D27C48" w:rsidRPr="000B7531" w14:paraId="5BC53EBF" w14:textId="30918123" w:rsidTr="00DB6920">
        <w:trPr>
          <w:gridAfter w:val="1"/>
          <w:wAfter w:w="16" w:type="dxa"/>
          <w:trHeight w:val="274"/>
        </w:trPr>
        <w:tc>
          <w:tcPr>
            <w:tcW w:w="609" w:type="dxa"/>
            <w:vMerge/>
          </w:tcPr>
          <w:p w14:paraId="73BF9775" w14:textId="77777777" w:rsidR="00D27C48" w:rsidRPr="000B7531" w:rsidRDefault="00D27C48">
            <w:pPr>
              <w:rPr>
                <w:sz w:val="20"/>
                <w:szCs w:val="20"/>
              </w:rPr>
            </w:pPr>
          </w:p>
        </w:tc>
        <w:tc>
          <w:tcPr>
            <w:tcW w:w="2806" w:type="dxa"/>
          </w:tcPr>
          <w:p w14:paraId="18226848" w14:textId="77777777" w:rsidR="00D27C48" w:rsidRPr="000B7531" w:rsidRDefault="00D27C48">
            <w:pPr>
              <w:rPr>
                <w:rFonts w:eastAsia="Calibri"/>
                <w:sz w:val="20"/>
                <w:szCs w:val="20"/>
              </w:rPr>
            </w:pPr>
            <w:r>
              <w:rPr>
                <w:sz w:val="20"/>
                <w:szCs w:val="20"/>
              </w:rPr>
              <w:t>a.3</w:t>
            </w:r>
            <w:r w:rsidRPr="000B7531">
              <w:rPr>
                <w:sz w:val="20"/>
                <w:szCs w:val="20"/>
              </w:rPr>
              <w:t xml:space="preserve">) </w:t>
            </w:r>
            <w:r>
              <w:rPr>
                <w:sz w:val="20"/>
                <w:szCs w:val="20"/>
              </w:rPr>
              <w:t>B</w:t>
            </w:r>
            <w:r w:rsidRPr="000B7531">
              <w:rPr>
                <w:sz w:val="20"/>
                <w:szCs w:val="20"/>
              </w:rPr>
              <w:t xml:space="preserve">lended (private and public) </w:t>
            </w:r>
          </w:p>
        </w:tc>
        <w:tc>
          <w:tcPr>
            <w:tcW w:w="1376" w:type="dxa"/>
            <w:shd w:val="clear" w:color="auto" w:fill="auto"/>
            <w:vAlign w:val="center"/>
          </w:tcPr>
          <w:p w14:paraId="7B074089" w14:textId="5F3DDD0A" w:rsidR="00D27C48" w:rsidRPr="000B7531" w:rsidRDefault="009A3F43" w:rsidP="009A3F43">
            <w:pPr>
              <w:jc w:val="center"/>
              <w:rPr>
                <w:color w:val="000000"/>
                <w:sz w:val="20"/>
                <w:szCs w:val="20"/>
              </w:rPr>
            </w:pPr>
            <w:r>
              <w:rPr>
                <w:color w:val="000000"/>
                <w:sz w:val="20"/>
                <w:szCs w:val="20"/>
              </w:rPr>
              <w:t>N/A</w:t>
            </w:r>
          </w:p>
        </w:tc>
        <w:tc>
          <w:tcPr>
            <w:tcW w:w="1440" w:type="dxa"/>
            <w:gridSpan w:val="4"/>
            <w:shd w:val="clear" w:color="auto" w:fill="auto"/>
            <w:vAlign w:val="center"/>
          </w:tcPr>
          <w:p w14:paraId="6043B251" w14:textId="50F9DA56" w:rsidR="00D27C48" w:rsidRPr="000B7531" w:rsidRDefault="00F308B7" w:rsidP="00DB6920">
            <w:pPr>
              <w:jc w:val="center"/>
              <w:rPr>
                <w:color w:val="000000"/>
                <w:sz w:val="20"/>
                <w:szCs w:val="20"/>
              </w:rPr>
            </w:pPr>
            <w:r>
              <w:rPr>
                <w:color w:val="000000"/>
                <w:sz w:val="20"/>
                <w:szCs w:val="20"/>
              </w:rPr>
              <w:t>10</w:t>
            </w:r>
          </w:p>
        </w:tc>
        <w:tc>
          <w:tcPr>
            <w:tcW w:w="1620" w:type="dxa"/>
            <w:shd w:val="clear" w:color="auto" w:fill="DEEAF6" w:themeFill="accent5" w:themeFillTint="33"/>
            <w:vAlign w:val="center"/>
          </w:tcPr>
          <w:p w14:paraId="201CB2A8" w14:textId="26291A49" w:rsidR="00D27C48" w:rsidRPr="000B7531" w:rsidRDefault="00B12C89" w:rsidP="00094C34">
            <w:pPr>
              <w:jc w:val="center"/>
              <w:rPr>
                <w:color w:val="000000"/>
                <w:sz w:val="20"/>
                <w:szCs w:val="20"/>
              </w:rPr>
            </w:pPr>
            <w:r>
              <w:rPr>
                <w:color w:val="000000"/>
                <w:sz w:val="20"/>
                <w:szCs w:val="20"/>
              </w:rPr>
              <w:t>13</w:t>
            </w:r>
          </w:p>
        </w:tc>
        <w:tc>
          <w:tcPr>
            <w:tcW w:w="1620" w:type="dxa"/>
            <w:shd w:val="clear" w:color="auto" w:fill="auto"/>
            <w:vAlign w:val="center"/>
          </w:tcPr>
          <w:p w14:paraId="07FE99B9" w14:textId="77777777" w:rsidR="00D27C48" w:rsidRPr="000B7531" w:rsidRDefault="00D27C48">
            <w:pPr>
              <w:rPr>
                <w:color w:val="000000"/>
                <w:sz w:val="20"/>
                <w:szCs w:val="20"/>
              </w:rPr>
            </w:pPr>
          </w:p>
        </w:tc>
        <w:tc>
          <w:tcPr>
            <w:tcW w:w="1620" w:type="dxa"/>
          </w:tcPr>
          <w:p w14:paraId="47FED0B1" w14:textId="0AD1D943" w:rsidR="00367DAE" w:rsidRPr="000B7531" w:rsidRDefault="00AE71A8" w:rsidP="00DB6920">
            <w:pPr>
              <w:jc w:val="center"/>
              <w:rPr>
                <w:color w:val="000000"/>
                <w:sz w:val="20"/>
                <w:szCs w:val="20"/>
              </w:rPr>
            </w:pPr>
            <w:r>
              <w:rPr>
                <w:color w:val="000000"/>
                <w:sz w:val="20"/>
                <w:szCs w:val="20"/>
              </w:rPr>
              <w:t>1</w:t>
            </w:r>
            <w:r w:rsidR="007A6A23">
              <w:rPr>
                <w:color w:val="000000"/>
                <w:sz w:val="20"/>
                <w:szCs w:val="20"/>
              </w:rPr>
              <w:t>6</w:t>
            </w:r>
          </w:p>
        </w:tc>
        <w:tc>
          <w:tcPr>
            <w:tcW w:w="1620" w:type="dxa"/>
          </w:tcPr>
          <w:p w14:paraId="26698F7E" w14:textId="5656AAED" w:rsidR="00367DAE" w:rsidRPr="000B7531" w:rsidRDefault="009611F2" w:rsidP="00DB6920">
            <w:pPr>
              <w:jc w:val="center"/>
              <w:rPr>
                <w:color w:val="000000"/>
                <w:sz w:val="20"/>
                <w:szCs w:val="20"/>
              </w:rPr>
            </w:pPr>
            <w:r>
              <w:rPr>
                <w:color w:val="000000"/>
                <w:sz w:val="20"/>
                <w:szCs w:val="20"/>
              </w:rPr>
              <w:t>2</w:t>
            </w:r>
            <w:r w:rsidR="00E804CD">
              <w:rPr>
                <w:color w:val="000000"/>
                <w:sz w:val="20"/>
                <w:szCs w:val="20"/>
              </w:rPr>
              <w:t>0</w:t>
            </w:r>
          </w:p>
        </w:tc>
        <w:tc>
          <w:tcPr>
            <w:tcW w:w="1620" w:type="dxa"/>
          </w:tcPr>
          <w:p w14:paraId="265AC385" w14:textId="6E6FA64B" w:rsidR="00AD303B" w:rsidRPr="000B7531" w:rsidRDefault="005A3C8B" w:rsidP="00DB6920">
            <w:pPr>
              <w:jc w:val="center"/>
              <w:rPr>
                <w:color w:val="000000"/>
                <w:sz w:val="20"/>
                <w:szCs w:val="20"/>
              </w:rPr>
            </w:pPr>
            <w:r>
              <w:rPr>
                <w:color w:val="000000"/>
                <w:sz w:val="20"/>
                <w:szCs w:val="20"/>
              </w:rPr>
              <w:t>2</w:t>
            </w:r>
            <w:r w:rsidR="0060160F">
              <w:rPr>
                <w:color w:val="000000"/>
                <w:sz w:val="20"/>
                <w:szCs w:val="20"/>
              </w:rPr>
              <w:t>5</w:t>
            </w:r>
          </w:p>
        </w:tc>
      </w:tr>
      <w:tr w:rsidR="00121102" w:rsidRPr="000B7531" w14:paraId="6F45043E" w14:textId="77777777" w:rsidTr="00121102">
        <w:trPr>
          <w:trHeight w:val="274"/>
        </w:trPr>
        <w:tc>
          <w:tcPr>
            <w:tcW w:w="609" w:type="dxa"/>
            <w:vMerge/>
          </w:tcPr>
          <w:p w14:paraId="03D037AC" w14:textId="77777777" w:rsidR="00F16962" w:rsidRPr="000B7531" w:rsidRDefault="00F16962">
            <w:pPr>
              <w:rPr>
                <w:sz w:val="20"/>
                <w:szCs w:val="20"/>
              </w:rPr>
            </w:pPr>
          </w:p>
        </w:tc>
        <w:tc>
          <w:tcPr>
            <w:tcW w:w="13738" w:type="dxa"/>
            <w:gridSpan w:val="12"/>
            <w:shd w:val="clear" w:color="auto" w:fill="D9D9D9" w:themeFill="background1" w:themeFillShade="D9"/>
          </w:tcPr>
          <w:p w14:paraId="081B0539" w14:textId="420DB7D9" w:rsidR="00F16962" w:rsidRPr="00DB6920" w:rsidRDefault="00723D03" w:rsidP="00DB6920">
            <w:pPr>
              <w:rPr>
                <w:b/>
                <w:bCs/>
                <w:i/>
                <w:iCs/>
                <w:color w:val="000000"/>
                <w:sz w:val="20"/>
                <w:szCs w:val="20"/>
              </w:rPr>
            </w:pPr>
            <w:r w:rsidRPr="00DB6920">
              <w:rPr>
                <w:b/>
                <w:bCs/>
                <w:i/>
                <w:iCs/>
                <w:color w:val="000000"/>
                <w:sz w:val="20"/>
                <w:szCs w:val="20"/>
              </w:rPr>
              <w:t>Cumulative</w:t>
            </w:r>
          </w:p>
        </w:tc>
      </w:tr>
      <w:tr w:rsidR="0093281C" w:rsidRPr="000B7531" w14:paraId="079C7967" w14:textId="652DC2CC">
        <w:trPr>
          <w:gridAfter w:val="1"/>
          <w:wAfter w:w="16" w:type="dxa"/>
        </w:trPr>
        <w:tc>
          <w:tcPr>
            <w:tcW w:w="14331" w:type="dxa"/>
            <w:gridSpan w:val="12"/>
            <w:shd w:val="clear" w:color="auto" w:fill="8496B0" w:themeFill="text2" w:themeFillTint="99"/>
          </w:tcPr>
          <w:p w14:paraId="7EA57B5A" w14:textId="7B22B1EC" w:rsidR="00AD303B" w:rsidRPr="005D50AB" w:rsidRDefault="00590AD5">
            <w:pPr>
              <w:rPr>
                <w:b/>
                <w:bCs/>
                <w:color w:val="FFFF00"/>
                <w:sz w:val="20"/>
                <w:szCs w:val="20"/>
              </w:rPr>
            </w:pPr>
            <w:r w:rsidRPr="005D50AB">
              <w:rPr>
                <w:b/>
                <w:bCs/>
                <w:color w:val="FFFF00"/>
                <w:sz w:val="20"/>
                <w:szCs w:val="20"/>
              </w:rPr>
              <w:t xml:space="preserve">Enhanced policy, </w:t>
            </w:r>
            <w:proofErr w:type="gramStart"/>
            <w:r w:rsidRPr="005D50AB">
              <w:rPr>
                <w:b/>
                <w:bCs/>
                <w:color w:val="FFFF00"/>
                <w:sz w:val="20"/>
                <w:szCs w:val="20"/>
              </w:rPr>
              <w:t>strategy</w:t>
            </w:r>
            <w:proofErr w:type="gramEnd"/>
            <w:r w:rsidRPr="005D50AB">
              <w:rPr>
                <w:b/>
                <w:bCs/>
                <w:color w:val="FFFF00"/>
                <w:sz w:val="20"/>
                <w:szCs w:val="20"/>
              </w:rPr>
              <w:t xml:space="preserve"> and regulation </w:t>
            </w:r>
          </w:p>
        </w:tc>
      </w:tr>
      <w:tr w:rsidR="0093281C" w:rsidRPr="000B7531" w14:paraId="103E6688" w14:textId="29C09000">
        <w:tc>
          <w:tcPr>
            <w:tcW w:w="609" w:type="dxa"/>
            <w:vMerge w:val="restart"/>
            <w:shd w:val="clear" w:color="auto" w:fill="FFFFFF" w:themeFill="background1"/>
          </w:tcPr>
          <w:p w14:paraId="18EA0D08" w14:textId="77777777" w:rsidR="0093281C" w:rsidRPr="000B7531" w:rsidRDefault="0093281C">
            <w:pPr>
              <w:rPr>
                <w:sz w:val="20"/>
                <w:szCs w:val="20"/>
              </w:rPr>
            </w:pPr>
            <w:r w:rsidRPr="000B7531">
              <w:rPr>
                <w:sz w:val="20"/>
                <w:szCs w:val="20"/>
              </w:rPr>
              <w:t>OC 3.3</w:t>
            </w:r>
          </w:p>
        </w:tc>
        <w:tc>
          <w:tcPr>
            <w:tcW w:w="13738" w:type="dxa"/>
            <w:gridSpan w:val="12"/>
          </w:tcPr>
          <w:p w14:paraId="5D2F9D8E" w14:textId="44DC76F2" w:rsidR="00AD303B" w:rsidRPr="000B7531" w:rsidRDefault="00590AD5">
            <w:pPr>
              <w:rPr>
                <w:b/>
                <w:bCs/>
                <w:sz w:val="20"/>
                <w:szCs w:val="20"/>
              </w:rPr>
            </w:pPr>
            <w:r w:rsidRPr="000B7531">
              <w:rPr>
                <w:b/>
                <w:bCs/>
                <w:sz w:val="20"/>
                <w:szCs w:val="20"/>
              </w:rPr>
              <w:t>The number of new/revised policies, strategies and regulations that have been adopted following UNCDF support or influence</w:t>
            </w:r>
            <w:r w:rsidR="00675A48">
              <w:rPr>
                <w:rStyle w:val="FootnoteReference"/>
                <w:b/>
                <w:bCs/>
                <w:sz w:val="20"/>
                <w:szCs w:val="20"/>
              </w:rPr>
              <w:footnoteReference w:id="9"/>
            </w:r>
          </w:p>
        </w:tc>
      </w:tr>
      <w:tr w:rsidR="00D27C48" w:rsidRPr="000B7531" w14:paraId="667E76C3" w14:textId="73D7724D" w:rsidTr="00606EBD">
        <w:trPr>
          <w:gridAfter w:val="1"/>
          <w:wAfter w:w="16" w:type="dxa"/>
        </w:trPr>
        <w:tc>
          <w:tcPr>
            <w:tcW w:w="609" w:type="dxa"/>
            <w:vMerge/>
            <w:shd w:val="clear" w:color="auto" w:fill="FFFFFF" w:themeFill="background1"/>
          </w:tcPr>
          <w:p w14:paraId="44F02DAC" w14:textId="77777777" w:rsidR="00D27C48" w:rsidRPr="000B7531" w:rsidRDefault="00D27C48">
            <w:pPr>
              <w:rPr>
                <w:sz w:val="20"/>
                <w:szCs w:val="20"/>
              </w:rPr>
            </w:pPr>
          </w:p>
        </w:tc>
        <w:tc>
          <w:tcPr>
            <w:tcW w:w="2806" w:type="dxa"/>
          </w:tcPr>
          <w:p w14:paraId="4D14F726" w14:textId="77777777" w:rsidR="00D27C48" w:rsidRPr="00DB2E5F" w:rsidRDefault="00D27C48">
            <w:pPr>
              <w:rPr>
                <w:sz w:val="20"/>
                <w:szCs w:val="20"/>
              </w:rPr>
            </w:pPr>
            <w:r w:rsidRPr="00B475AD">
              <w:rPr>
                <w:sz w:val="20"/>
                <w:szCs w:val="20"/>
              </w:rPr>
              <w:t>a)</w:t>
            </w:r>
            <w:r>
              <w:rPr>
                <w:sz w:val="20"/>
                <w:szCs w:val="20"/>
              </w:rPr>
              <w:t xml:space="preserve"> </w:t>
            </w:r>
            <w:r w:rsidRPr="00B475AD">
              <w:rPr>
                <w:sz w:val="20"/>
                <w:szCs w:val="20"/>
              </w:rPr>
              <w:t>Total</w:t>
            </w:r>
          </w:p>
        </w:tc>
        <w:tc>
          <w:tcPr>
            <w:tcW w:w="1376" w:type="dxa"/>
            <w:tcBorders>
              <w:bottom w:val="single" w:sz="4" w:space="0" w:color="auto"/>
            </w:tcBorders>
            <w:vAlign w:val="center"/>
          </w:tcPr>
          <w:p w14:paraId="385A5A93" w14:textId="46922DFD" w:rsidR="00D27C48" w:rsidRPr="000B7531" w:rsidRDefault="00E50044">
            <w:pPr>
              <w:jc w:val="center"/>
              <w:rPr>
                <w:sz w:val="20"/>
                <w:szCs w:val="20"/>
              </w:rPr>
            </w:pPr>
            <w:r>
              <w:rPr>
                <w:sz w:val="20"/>
                <w:szCs w:val="20"/>
              </w:rPr>
              <w:t>35</w:t>
            </w:r>
          </w:p>
        </w:tc>
        <w:tc>
          <w:tcPr>
            <w:tcW w:w="1440" w:type="dxa"/>
            <w:gridSpan w:val="4"/>
            <w:tcBorders>
              <w:bottom w:val="single" w:sz="4" w:space="0" w:color="auto"/>
            </w:tcBorders>
            <w:vAlign w:val="center"/>
          </w:tcPr>
          <w:p w14:paraId="7D519736" w14:textId="77777777" w:rsidR="00D27C48" w:rsidRPr="000B7531" w:rsidRDefault="00D27C48">
            <w:pPr>
              <w:jc w:val="center"/>
              <w:rPr>
                <w:sz w:val="20"/>
                <w:szCs w:val="20"/>
              </w:rPr>
            </w:pPr>
            <w:r w:rsidRPr="000B7531">
              <w:rPr>
                <w:color w:val="000000"/>
                <w:sz w:val="20"/>
                <w:szCs w:val="20"/>
              </w:rPr>
              <w:t>55</w:t>
            </w:r>
          </w:p>
        </w:tc>
        <w:tc>
          <w:tcPr>
            <w:tcW w:w="1620" w:type="dxa"/>
            <w:tcBorders>
              <w:bottom w:val="single" w:sz="4" w:space="0" w:color="auto"/>
            </w:tcBorders>
            <w:shd w:val="clear" w:color="auto" w:fill="DEEAF6" w:themeFill="accent5" w:themeFillTint="33"/>
            <w:vAlign w:val="center"/>
          </w:tcPr>
          <w:p w14:paraId="3E22DC57" w14:textId="63CDD40F" w:rsidR="00D27C48" w:rsidRPr="000B7531" w:rsidRDefault="00B5236F">
            <w:pPr>
              <w:jc w:val="center"/>
              <w:rPr>
                <w:sz w:val="20"/>
                <w:szCs w:val="20"/>
              </w:rPr>
            </w:pPr>
            <w:r>
              <w:rPr>
                <w:sz w:val="20"/>
                <w:szCs w:val="20"/>
              </w:rPr>
              <w:t>48</w:t>
            </w:r>
          </w:p>
        </w:tc>
        <w:tc>
          <w:tcPr>
            <w:tcW w:w="1620" w:type="dxa"/>
            <w:tcBorders>
              <w:bottom w:val="single" w:sz="4" w:space="0" w:color="auto"/>
            </w:tcBorders>
            <w:vAlign w:val="center"/>
          </w:tcPr>
          <w:p w14:paraId="5A6BDAD5" w14:textId="75CCE789" w:rsidR="00D27C48" w:rsidRPr="002B2E50" w:rsidRDefault="001F5A0F">
            <w:pPr>
              <w:jc w:val="center"/>
              <w:rPr>
                <w:sz w:val="20"/>
                <w:szCs w:val="20"/>
              </w:rPr>
            </w:pPr>
            <w:r w:rsidRPr="002B2E50">
              <w:rPr>
                <w:rFonts w:hint="eastAsia"/>
                <w:color w:val="00B050"/>
                <w:sz w:val="20"/>
                <w:szCs w:val="20"/>
              </w:rPr>
              <w:t>●</w:t>
            </w:r>
          </w:p>
        </w:tc>
        <w:tc>
          <w:tcPr>
            <w:tcW w:w="1620" w:type="dxa"/>
            <w:tcBorders>
              <w:bottom w:val="single" w:sz="4" w:space="0" w:color="auto"/>
            </w:tcBorders>
          </w:tcPr>
          <w:p w14:paraId="5EC018A8" w14:textId="471808C5" w:rsidR="00367DAE" w:rsidRDefault="00644BDB">
            <w:pPr>
              <w:jc w:val="center"/>
              <w:rPr>
                <w:sz w:val="20"/>
                <w:szCs w:val="20"/>
              </w:rPr>
            </w:pPr>
            <w:r>
              <w:rPr>
                <w:sz w:val="20"/>
                <w:szCs w:val="20"/>
              </w:rPr>
              <w:t>71</w:t>
            </w:r>
          </w:p>
        </w:tc>
        <w:tc>
          <w:tcPr>
            <w:tcW w:w="1620" w:type="dxa"/>
            <w:tcBorders>
              <w:bottom w:val="single" w:sz="4" w:space="0" w:color="auto"/>
            </w:tcBorders>
          </w:tcPr>
          <w:p w14:paraId="458A6D3C" w14:textId="4DEAD53A" w:rsidR="00367DAE" w:rsidRDefault="00644BDB">
            <w:pPr>
              <w:jc w:val="center"/>
              <w:rPr>
                <w:sz w:val="20"/>
                <w:szCs w:val="20"/>
              </w:rPr>
            </w:pPr>
            <w:r>
              <w:rPr>
                <w:sz w:val="20"/>
                <w:szCs w:val="20"/>
              </w:rPr>
              <w:t>88</w:t>
            </w:r>
          </w:p>
        </w:tc>
        <w:tc>
          <w:tcPr>
            <w:tcW w:w="1620" w:type="dxa"/>
            <w:tcBorders>
              <w:bottom w:val="single" w:sz="4" w:space="0" w:color="auto"/>
            </w:tcBorders>
          </w:tcPr>
          <w:p w14:paraId="3A6262A9" w14:textId="63C7D8A6" w:rsidR="00AD303B" w:rsidRPr="000B7531" w:rsidRDefault="007C559F">
            <w:pPr>
              <w:jc w:val="center"/>
              <w:rPr>
                <w:sz w:val="20"/>
                <w:szCs w:val="20"/>
              </w:rPr>
            </w:pPr>
            <w:r>
              <w:rPr>
                <w:sz w:val="20"/>
                <w:szCs w:val="20"/>
              </w:rPr>
              <w:t>103</w:t>
            </w:r>
          </w:p>
        </w:tc>
      </w:tr>
      <w:tr w:rsidR="00D27C48" w:rsidRPr="000B7531" w14:paraId="04011C88" w14:textId="2722C65F" w:rsidTr="00606EBD">
        <w:trPr>
          <w:gridAfter w:val="1"/>
          <w:wAfter w:w="16" w:type="dxa"/>
        </w:trPr>
        <w:tc>
          <w:tcPr>
            <w:tcW w:w="609" w:type="dxa"/>
            <w:vMerge/>
          </w:tcPr>
          <w:p w14:paraId="1C9EF7BA" w14:textId="77777777" w:rsidR="00D27C48" w:rsidRPr="000B7531" w:rsidRDefault="00D27C48">
            <w:pPr>
              <w:rPr>
                <w:sz w:val="20"/>
                <w:szCs w:val="20"/>
              </w:rPr>
            </w:pPr>
          </w:p>
        </w:tc>
        <w:tc>
          <w:tcPr>
            <w:tcW w:w="2806" w:type="dxa"/>
          </w:tcPr>
          <w:p w14:paraId="199248BB" w14:textId="77777777" w:rsidR="00D27C48" w:rsidRPr="000B7531" w:rsidRDefault="00D27C48">
            <w:pPr>
              <w:rPr>
                <w:sz w:val="20"/>
                <w:szCs w:val="20"/>
              </w:rPr>
            </w:pPr>
            <w:r w:rsidRPr="000B7531">
              <w:rPr>
                <w:sz w:val="20"/>
                <w:szCs w:val="20"/>
              </w:rPr>
              <w:t>a</w:t>
            </w:r>
            <w:r>
              <w:rPr>
                <w:sz w:val="20"/>
                <w:szCs w:val="20"/>
              </w:rPr>
              <w:t>.</w:t>
            </w:r>
            <w:r w:rsidRPr="000B7531">
              <w:rPr>
                <w:sz w:val="20"/>
                <w:szCs w:val="20"/>
              </w:rPr>
              <w:t xml:space="preserve">1) </w:t>
            </w:r>
            <w:r>
              <w:rPr>
                <w:sz w:val="20"/>
                <w:szCs w:val="20"/>
              </w:rPr>
              <w:t>D</w:t>
            </w:r>
            <w:r w:rsidRPr="000B7531">
              <w:rPr>
                <w:sz w:val="20"/>
                <w:szCs w:val="20"/>
              </w:rPr>
              <w:t xml:space="preserve">esigned to positively impact on inclusive digital economies </w:t>
            </w:r>
          </w:p>
        </w:tc>
        <w:tc>
          <w:tcPr>
            <w:tcW w:w="1376" w:type="dxa"/>
            <w:shd w:val="clear" w:color="auto" w:fill="auto"/>
            <w:vAlign w:val="center"/>
          </w:tcPr>
          <w:p w14:paraId="1BFCDD37" w14:textId="7578637B" w:rsidR="00D27C48" w:rsidRPr="000B7531" w:rsidRDefault="00C97F31">
            <w:pPr>
              <w:jc w:val="center"/>
              <w:rPr>
                <w:sz w:val="20"/>
                <w:szCs w:val="20"/>
              </w:rPr>
            </w:pPr>
            <w:r>
              <w:rPr>
                <w:sz w:val="20"/>
                <w:szCs w:val="20"/>
              </w:rPr>
              <w:t>13</w:t>
            </w:r>
          </w:p>
        </w:tc>
        <w:tc>
          <w:tcPr>
            <w:tcW w:w="1440" w:type="dxa"/>
            <w:gridSpan w:val="4"/>
            <w:shd w:val="clear" w:color="auto" w:fill="auto"/>
            <w:vAlign w:val="center"/>
          </w:tcPr>
          <w:p w14:paraId="4EBF520F" w14:textId="4571B2AF" w:rsidR="00D27C48" w:rsidRPr="000B7531" w:rsidRDefault="00452869">
            <w:pPr>
              <w:jc w:val="center"/>
              <w:rPr>
                <w:color w:val="000000"/>
                <w:sz w:val="20"/>
                <w:szCs w:val="20"/>
              </w:rPr>
            </w:pPr>
            <w:r>
              <w:rPr>
                <w:color w:val="000000"/>
                <w:sz w:val="20"/>
                <w:szCs w:val="20"/>
              </w:rPr>
              <w:t>1</w:t>
            </w:r>
            <w:r w:rsidR="00312BAA">
              <w:rPr>
                <w:color w:val="000000"/>
                <w:sz w:val="20"/>
                <w:szCs w:val="20"/>
              </w:rPr>
              <w:t>8</w:t>
            </w:r>
          </w:p>
        </w:tc>
        <w:tc>
          <w:tcPr>
            <w:tcW w:w="1620" w:type="dxa"/>
            <w:shd w:val="clear" w:color="auto" w:fill="DEEAF6" w:themeFill="accent5" w:themeFillTint="33"/>
            <w:vAlign w:val="center"/>
          </w:tcPr>
          <w:p w14:paraId="1CBBE371" w14:textId="16CAD42E" w:rsidR="00D27C48" w:rsidRPr="000B7531" w:rsidRDefault="00A960D6">
            <w:pPr>
              <w:jc w:val="center"/>
              <w:rPr>
                <w:color w:val="000000"/>
                <w:sz w:val="20"/>
                <w:szCs w:val="20"/>
              </w:rPr>
            </w:pPr>
            <w:r>
              <w:rPr>
                <w:color w:val="000000"/>
                <w:sz w:val="20"/>
                <w:szCs w:val="20"/>
              </w:rPr>
              <w:t>25</w:t>
            </w:r>
          </w:p>
        </w:tc>
        <w:tc>
          <w:tcPr>
            <w:tcW w:w="1620" w:type="dxa"/>
            <w:shd w:val="clear" w:color="auto" w:fill="auto"/>
            <w:vAlign w:val="center"/>
          </w:tcPr>
          <w:p w14:paraId="6F111F4B" w14:textId="6FD7530E" w:rsidR="00D27C48" w:rsidRPr="00074DC8" w:rsidRDefault="00D27C48">
            <w:pPr>
              <w:jc w:val="center"/>
              <w:rPr>
                <w:rFonts w:eastAsia="Malgun Gothic"/>
                <w:color w:val="000000"/>
                <w:sz w:val="20"/>
                <w:szCs w:val="20"/>
              </w:rPr>
            </w:pPr>
          </w:p>
        </w:tc>
        <w:tc>
          <w:tcPr>
            <w:tcW w:w="1620" w:type="dxa"/>
          </w:tcPr>
          <w:p w14:paraId="2C678A62" w14:textId="19DD802C" w:rsidR="00367DAE" w:rsidRPr="000B7531" w:rsidRDefault="006A1C23">
            <w:pPr>
              <w:jc w:val="center"/>
              <w:rPr>
                <w:color w:val="000000"/>
                <w:sz w:val="20"/>
                <w:szCs w:val="20"/>
              </w:rPr>
            </w:pPr>
            <w:r>
              <w:rPr>
                <w:color w:val="000000"/>
                <w:sz w:val="20"/>
                <w:szCs w:val="20"/>
              </w:rPr>
              <w:t>2</w:t>
            </w:r>
            <w:r w:rsidR="00AF380C">
              <w:rPr>
                <w:color w:val="000000"/>
                <w:sz w:val="20"/>
                <w:szCs w:val="20"/>
              </w:rPr>
              <w:t>8</w:t>
            </w:r>
          </w:p>
        </w:tc>
        <w:tc>
          <w:tcPr>
            <w:tcW w:w="1620" w:type="dxa"/>
          </w:tcPr>
          <w:p w14:paraId="37479C9C" w14:textId="27DE4BC9" w:rsidR="00367DAE" w:rsidRPr="000B7531" w:rsidRDefault="004B2554">
            <w:pPr>
              <w:jc w:val="center"/>
              <w:rPr>
                <w:color w:val="000000"/>
                <w:sz w:val="20"/>
                <w:szCs w:val="20"/>
              </w:rPr>
            </w:pPr>
            <w:r>
              <w:rPr>
                <w:color w:val="000000"/>
                <w:sz w:val="20"/>
                <w:szCs w:val="20"/>
              </w:rPr>
              <w:t>3</w:t>
            </w:r>
            <w:r w:rsidR="00476827">
              <w:rPr>
                <w:color w:val="000000"/>
                <w:sz w:val="20"/>
                <w:szCs w:val="20"/>
              </w:rPr>
              <w:t>2</w:t>
            </w:r>
          </w:p>
        </w:tc>
        <w:tc>
          <w:tcPr>
            <w:tcW w:w="1620" w:type="dxa"/>
          </w:tcPr>
          <w:p w14:paraId="4F724824" w14:textId="18F305C0" w:rsidR="00AD303B" w:rsidRPr="000B7531" w:rsidRDefault="001B3C79">
            <w:pPr>
              <w:jc w:val="center"/>
              <w:rPr>
                <w:color w:val="000000"/>
                <w:sz w:val="20"/>
                <w:szCs w:val="20"/>
              </w:rPr>
            </w:pPr>
            <w:r>
              <w:rPr>
                <w:color w:val="000000"/>
                <w:sz w:val="20"/>
                <w:szCs w:val="20"/>
              </w:rPr>
              <w:t>35</w:t>
            </w:r>
          </w:p>
        </w:tc>
      </w:tr>
      <w:tr w:rsidR="00D27C48" w:rsidRPr="000B7531" w14:paraId="7CE85764" w14:textId="71B46359" w:rsidTr="00606EBD">
        <w:trPr>
          <w:gridAfter w:val="1"/>
          <w:wAfter w:w="16" w:type="dxa"/>
        </w:trPr>
        <w:tc>
          <w:tcPr>
            <w:tcW w:w="609" w:type="dxa"/>
            <w:vMerge/>
          </w:tcPr>
          <w:p w14:paraId="39B032CC" w14:textId="77777777" w:rsidR="00D27C48" w:rsidRPr="000B7531" w:rsidRDefault="00D27C48">
            <w:pPr>
              <w:rPr>
                <w:sz w:val="20"/>
                <w:szCs w:val="20"/>
              </w:rPr>
            </w:pPr>
          </w:p>
        </w:tc>
        <w:tc>
          <w:tcPr>
            <w:tcW w:w="2806" w:type="dxa"/>
          </w:tcPr>
          <w:p w14:paraId="37998816" w14:textId="77777777" w:rsidR="00D27C48" w:rsidRPr="000B7531" w:rsidRDefault="00D27C48">
            <w:pPr>
              <w:rPr>
                <w:sz w:val="20"/>
                <w:szCs w:val="20"/>
              </w:rPr>
            </w:pPr>
            <w:r>
              <w:rPr>
                <w:sz w:val="20"/>
                <w:szCs w:val="20"/>
              </w:rPr>
              <w:t>a.2) Designed to positively impact on local transformative finance</w:t>
            </w:r>
          </w:p>
        </w:tc>
        <w:tc>
          <w:tcPr>
            <w:tcW w:w="1376" w:type="dxa"/>
            <w:shd w:val="clear" w:color="auto" w:fill="auto"/>
            <w:vAlign w:val="center"/>
          </w:tcPr>
          <w:p w14:paraId="180694E1" w14:textId="0CCDE627" w:rsidR="00D27C48" w:rsidRPr="000B7531" w:rsidRDefault="00067139">
            <w:pPr>
              <w:jc w:val="center"/>
              <w:rPr>
                <w:sz w:val="20"/>
                <w:szCs w:val="20"/>
              </w:rPr>
            </w:pPr>
            <w:r>
              <w:rPr>
                <w:sz w:val="20"/>
                <w:szCs w:val="20"/>
              </w:rPr>
              <w:t>16</w:t>
            </w:r>
          </w:p>
        </w:tc>
        <w:tc>
          <w:tcPr>
            <w:tcW w:w="1440" w:type="dxa"/>
            <w:gridSpan w:val="4"/>
            <w:shd w:val="clear" w:color="auto" w:fill="auto"/>
            <w:vAlign w:val="center"/>
          </w:tcPr>
          <w:p w14:paraId="4F8A29E5" w14:textId="14FF096B" w:rsidR="00D27C48" w:rsidRPr="000B7531" w:rsidRDefault="00312BAA">
            <w:pPr>
              <w:jc w:val="center"/>
              <w:rPr>
                <w:color w:val="000000"/>
                <w:sz w:val="20"/>
                <w:szCs w:val="20"/>
              </w:rPr>
            </w:pPr>
            <w:r>
              <w:rPr>
                <w:color w:val="000000"/>
                <w:sz w:val="20"/>
                <w:szCs w:val="20"/>
              </w:rPr>
              <w:t>2</w:t>
            </w:r>
            <w:r w:rsidR="00AF380C">
              <w:rPr>
                <w:color w:val="000000"/>
                <w:sz w:val="20"/>
                <w:szCs w:val="20"/>
              </w:rPr>
              <w:t>5</w:t>
            </w:r>
          </w:p>
        </w:tc>
        <w:tc>
          <w:tcPr>
            <w:tcW w:w="1620" w:type="dxa"/>
            <w:shd w:val="clear" w:color="auto" w:fill="DEEAF6" w:themeFill="accent5" w:themeFillTint="33"/>
            <w:vAlign w:val="center"/>
          </w:tcPr>
          <w:p w14:paraId="02760BD7" w14:textId="2D272557" w:rsidR="00D27C48" w:rsidRPr="000B7531" w:rsidRDefault="00A960D6">
            <w:pPr>
              <w:jc w:val="center"/>
              <w:rPr>
                <w:color w:val="000000"/>
                <w:sz w:val="20"/>
                <w:szCs w:val="20"/>
              </w:rPr>
            </w:pPr>
            <w:r>
              <w:rPr>
                <w:color w:val="000000"/>
                <w:sz w:val="20"/>
                <w:szCs w:val="20"/>
              </w:rPr>
              <w:t>23</w:t>
            </w:r>
          </w:p>
        </w:tc>
        <w:tc>
          <w:tcPr>
            <w:tcW w:w="1620" w:type="dxa"/>
            <w:shd w:val="clear" w:color="auto" w:fill="auto"/>
            <w:vAlign w:val="center"/>
          </w:tcPr>
          <w:p w14:paraId="05B0DBD3" w14:textId="26CBB479" w:rsidR="00D27C48" w:rsidRPr="00074DC8" w:rsidRDefault="00D27C48">
            <w:pPr>
              <w:jc w:val="center"/>
              <w:rPr>
                <w:rFonts w:eastAsia="Malgun Gothic"/>
                <w:color w:val="000000"/>
                <w:sz w:val="20"/>
                <w:szCs w:val="20"/>
              </w:rPr>
            </w:pPr>
          </w:p>
        </w:tc>
        <w:tc>
          <w:tcPr>
            <w:tcW w:w="1620" w:type="dxa"/>
          </w:tcPr>
          <w:p w14:paraId="59FBF1C8" w14:textId="6474A801" w:rsidR="00367DAE" w:rsidRPr="000B7531" w:rsidRDefault="00AF380C">
            <w:pPr>
              <w:jc w:val="center"/>
              <w:rPr>
                <w:color w:val="000000"/>
                <w:sz w:val="20"/>
                <w:szCs w:val="20"/>
              </w:rPr>
            </w:pPr>
            <w:r>
              <w:rPr>
                <w:color w:val="000000"/>
                <w:sz w:val="20"/>
                <w:szCs w:val="20"/>
              </w:rPr>
              <w:t>26</w:t>
            </w:r>
          </w:p>
        </w:tc>
        <w:tc>
          <w:tcPr>
            <w:tcW w:w="1620" w:type="dxa"/>
          </w:tcPr>
          <w:p w14:paraId="2D1037D9" w14:textId="36E37E4E" w:rsidR="00367DAE" w:rsidRPr="000B7531" w:rsidRDefault="00A674E6">
            <w:pPr>
              <w:jc w:val="center"/>
              <w:rPr>
                <w:color w:val="000000"/>
                <w:sz w:val="20"/>
                <w:szCs w:val="20"/>
              </w:rPr>
            </w:pPr>
            <w:r>
              <w:rPr>
                <w:color w:val="000000"/>
                <w:sz w:val="20"/>
                <w:szCs w:val="20"/>
              </w:rPr>
              <w:t>28</w:t>
            </w:r>
          </w:p>
        </w:tc>
        <w:tc>
          <w:tcPr>
            <w:tcW w:w="1620" w:type="dxa"/>
          </w:tcPr>
          <w:p w14:paraId="51BF0DD2" w14:textId="7AAE1B06" w:rsidR="00AD303B" w:rsidRPr="000B7531" w:rsidRDefault="001B3C79">
            <w:pPr>
              <w:jc w:val="center"/>
              <w:rPr>
                <w:color w:val="000000"/>
                <w:sz w:val="20"/>
                <w:szCs w:val="20"/>
              </w:rPr>
            </w:pPr>
            <w:r>
              <w:rPr>
                <w:color w:val="000000"/>
                <w:sz w:val="20"/>
                <w:szCs w:val="20"/>
              </w:rPr>
              <w:t>32</w:t>
            </w:r>
          </w:p>
        </w:tc>
      </w:tr>
      <w:tr w:rsidR="00D27C48" w:rsidRPr="000B7531" w14:paraId="66DAA2FA" w14:textId="6BC3D105" w:rsidTr="00606EBD">
        <w:trPr>
          <w:gridAfter w:val="1"/>
          <w:wAfter w:w="16" w:type="dxa"/>
        </w:trPr>
        <w:tc>
          <w:tcPr>
            <w:tcW w:w="609" w:type="dxa"/>
            <w:vMerge/>
          </w:tcPr>
          <w:p w14:paraId="786D9CEC" w14:textId="77777777" w:rsidR="00D27C48" w:rsidRPr="000B7531" w:rsidRDefault="00D27C48">
            <w:pPr>
              <w:rPr>
                <w:sz w:val="20"/>
                <w:szCs w:val="20"/>
              </w:rPr>
            </w:pPr>
          </w:p>
        </w:tc>
        <w:tc>
          <w:tcPr>
            <w:tcW w:w="2806" w:type="dxa"/>
          </w:tcPr>
          <w:p w14:paraId="202A04D8" w14:textId="29A49B27" w:rsidR="00D27C48" w:rsidRPr="000B7531" w:rsidRDefault="00D27C48">
            <w:pPr>
              <w:rPr>
                <w:sz w:val="20"/>
                <w:szCs w:val="20"/>
              </w:rPr>
            </w:pPr>
            <w:r w:rsidRPr="000B7531">
              <w:rPr>
                <w:sz w:val="20"/>
                <w:szCs w:val="20"/>
              </w:rPr>
              <w:t>a</w:t>
            </w:r>
            <w:r>
              <w:rPr>
                <w:sz w:val="20"/>
                <w:szCs w:val="20"/>
              </w:rPr>
              <w:t>.</w:t>
            </w:r>
            <w:r w:rsidR="009A67B6">
              <w:rPr>
                <w:sz w:val="20"/>
                <w:szCs w:val="20"/>
              </w:rPr>
              <w:t>3</w:t>
            </w:r>
            <w:r w:rsidRPr="000B7531">
              <w:rPr>
                <w:sz w:val="20"/>
                <w:szCs w:val="20"/>
              </w:rPr>
              <w:t xml:space="preserve">) </w:t>
            </w:r>
            <w:r>
              <w:rPr>
                <w:sz w:val="20"/>
                <w:szCs w:val="20"/>
              </w:rPr>
              <w:t>D</w:t>
            </w:r>
            <w:r w:rsidRPr="000B7531">
              <w:rPr>
                <w:sz w:val="20"/>
                <w:szCs w:val="20"/>
              </w:rPr>
              <w:t xml:space="preserve">esigned to positively impact on women’s economic empowerment </w:t>
            </w:r>
          </w:p>
        </w:tc>
        <w:tc>
          <w:tcPr>
            <w:tcW w:w="1376" w:type="dxa"/>
            <w:shd w:val="clear" w:color="auto" w:fill="auto"/>
            <w:vAlign w:val="center"/>
          </w:tcPr>
          <w:p w14:paraId="070896BB" w14:textId="6F4B1644" w:rsidR="00D27C48" w:rsidRPr="000B7531" w:rsidRDefault="004820B0">
            <w:pPr>
              <w:jc w:val="center"/>
              <w:rPr>
                <w:sz w:val="20"/>
                <w:szCs w:val="20"/>
              </w:rPr>
            </w:pPr>
            <w:r>
              <w:rPr>
                <w:sz w:val="20"/>
                <w:szCs w:val="20"/>
              </w:rPr>
              <w:t>N/A</w:t>
            </w:r>
          </w:p>
        </w:tc>
        <w:tc>
          <w:tcPr>
            <w:tcW w:w="1440" w:type="dxa"/>
            <w:gridSpan w:val="4"/>
            <w:shd w:val="clear" w:color="auto" w:fill="auto"/>
            <w:vAlign w:val="center"/>
          </w:tcPr>
          <w:p w14:paraId="6F8B499D" w14:textId="01A85BDF" w:rsidR="00D27C48" w:rsidRPr="000B7531" w:rsidRDefault="002F3B8F">
            <w:pPr>
              <w:jc w:val="center"/>
              <w:rPr>
                <w:color w:val="000000"/>
                <w:sz w:val="20"/>
                <w:szCs w:val="20"/>
              </w:rPr>
            </w:pPr>
            <w:r>
              <w:rPr>
                <w:color w:val="000000"/>
                <w:sz w:val="20"/>
                <w:szCs w:val="20"/>
              </w:rPr>
              <w:t>15</w:t>
            </w:r>
          </w:p>
        </w:tc>
        <w:tc>
          <w:tcPr>
            <w:tcW w:w="1620" w:type="dxa"/>
            <w:shd w:val="clear" w:color="auto" w:fill="DEEAF6" w:themeFill="accent5" w:themeFillTint="33"/>
            <w:vAlign w:val="center"/>
          </w:tcPr>
          <w:p w14:paraId="4D940964" w14:textId="3C33D9E7" w:rsidR="00D27C48" w:rsidRPr="000B7531" w:rsidRDefault="00A960D6">
            <w:pPr>
              <w:jc w:val="center"/>
              <w:rPr>
                <w:color w:val="000000"/>
                <w:sz w:val="20"/>
                <w:szCs w:val="20"/>
              </w:rPr>
            </w:pPr>
            <w:r>
              <w:rPr>
                <w:color w:val="000000"/>
                <w:sz w:val="20"/>
                <w:szCs w:val="20"/>
              </w:rPr>
              <w:t>14</w:t>
            </w:r>
          </w:p>
        </w:tc>
        <w:tc>
          <w:tcPr>
            <w:tcW w:w="1620" w:type="dxa"/>
            <w:shd w:val="clear" w:color="auto" w:fill="auto"/>
            <w:vAlign w:val="center"/>
          </w:tcPr>
          <w:p w14:paraId="433916D2" w14:textId="77777777" w:rsidR="00D27C48" w:rsidRPr="000B7531" w:rsidRDefault="00D27C48">
            <w:pPr>
              <w:jc w:val="center"/>
              <w:rPr>
                <w:color w:val="000000"/>
                <w:sz w:val="20"/>
                <w:szCs w:val="20"/>
              </w:rPr>
            </w:pPr>
          </w:p>
        </w:tc>
        <w:tc>
          <w:tcPr>
            <w:tcW w:w="1620" w:type="dxa"/>
          </w:tcPr>
          <w:p w14:paraId="2B022F21" w14:textId="2997B361" w:rsidR="00367DAE" w:rsidRPr="000B7531" w:rsidRDefault="006A53D5">
            <w:pPr>
              <w:jc w:val="center"/>
              <w:rPr>
                <w:color w:val="000000"/>
                <w:sz w:val="20"/>
                <w:szCs w:val="20"/>
              </w:rPr>
            </w:pPr>
            <w:r>
              <w:rPr>
                <w:color w:val="000000"/>
                <w:sz w:val="20"/>
                <w:szCs w:val="20"/>
              </w:rPr>
              <w:t>16</w:t>
            </w:r>
          </w:p>
        </w:tc>
        <w:tc>
          <w:tcPr>
            <w:tcW w:w="1620" w:type="dxa"/>
          </w:tcPr>
          <w:p w14:paraId="642EC949" w14:textId="49889DEB" w:rsidR="00367DAE" w:rsidRPr="000B7531" w:rsidRDefault="001E12A8">
            <w:pPr>
              <w:jc w:val="center"/>
              <w:rPr>
                <w:color w:val="000000"/>
                <w:sz w:val="20"/>
                <w:szCs w:val="20"/>
              </w:rPr>
            </w:pPr>
            <w:r>
              <w:rPr>
                <w:color w:val="000000"/>
                <w:sz w:val="20"/>
                <w:szCs w:val="20"/>
              </w:rPr>
              <w:t>18</w:t>
            </w:r>
          </w:p>
        </w:tc>
        <w:tc>
          <w:tcPr>
            <w:tcW w:w="1620" w:type="dxa"/>
          </w:tcPr>
          <w:p w14:paraId="0E52A4A6" w14:textId="4BEBB346" w:rsidR="00AD303B" w:rsidRPr="000B7531" w:rsidRDefault="001B3C79">
            <w:pPr>
              <w:jc w:val="center"/>
              <w:rPr>
                <w:color w:val="000000"/>
                <w:sz w:val="20"/>
                <w:szCs w:val="20"/>
              </w:rPr>
            </w:pPr>
            <w:r>
              <w:rPr>
                <w:color w:val="000000"/>
                <w:sz w:val="20"/>
                <w:szCs w:val="20"/>
              </w:rPr>
              <w:t>20</w:t>
            </w:r>
          </w:p>
        </w:tc>
      </w:tr>
      <w:tr w:rsidR="00D27C48" w:rsidRPr="000B7531" w14:paraId="3F564E33" w14:textId="06747B57" w:rsidTr="00606EBD">
        <w:trPr>
          <w:gridAfter w:val="1"/>
          <w:wAfter w:w="16" w:type="dxa"/>
        </w:trPr>
        <w:tc>
          <w:tcPr>
            <w:tcW w:w="609" w:type="dxa"/>
            <w:vMerge/>
          </w:tcPr>
          <w:p w14:paraId="6CAB2FAE" w14:textId="77777777" w:rsidR="00D27C48" w:rsidRPr="000B7531" w:rsidRDefault="00D27C48">
            <w:pPr>
              <w:rPr>
                <w:sz w:val="20"/>
                <w:szCs w:val="20"/>
              </w:rPr>
            </w:pPr>
          </w:p>
        </w:tc>
        <w:tc>
          <w:tcPr>
            <w:tcW w:w="2806" w:type="dxa"/>
          </w:tcPr>
          <w:p w14:paraId="7E510CC9" w14:textId="5FF35A10" w:rsidR="00D27C48" w:rsidRPr="000B7531" w:rsidRDefault="00D27C48">
            <w:pPr>
              <w:rPr>
                <w:sz w:val="20"/>
                <w:szCs w:val="20"/>
              </w:rPr>
            </w:pPr>
            <w:r w:rsidRPr="000B7531">
              <w:rPr>
                <w:sz w:val="20"/>
                <w:szCs w:val="20"/>
              </w:rPr>
              <w:t>a</w:t>
            </w:r>
            <w:r>
              <w:rPr>
                <w:sz w:val="20"/>
                <w:szCs w:val="20"/>
              </w:rPr>
              <w:t>.</w:t>
            </w:r>
            <w:r w:rsidR="00090C6C">
              <w:rPr>
                <w:sz w:val="20"/>
                <w:szCs w:val="20"/>
              </w:rPr>
              <w:t>4</w:t>
            </w:r>
            <w:r w:rsidRPr="000B7531">
              <w:rPr>
                <w:sz w:val="20"/>
                <w:szCs w:val="20"/>
              </w:rPr>
              <w:t xml:space="preserve">) </w:t>
            </w:r>
            <w:r>
              <w:rPr>
                <w:sz w:val="20"/>
                <w:szCs w:val="20"/>
              </w:rPr>
              <w:t>D</w:t>
            </w:r>
            <w:r w:rsidRPr="000B7531">
              <w:rPr>
                <w:sz w:val="20"/>
                <w:szCs w:val="20"/>
              </w:rPr>
              <w:t xml:space="preserve">esigned to positively impact on climate/clean energy/biodiversity </w:t>
            </w:r>
          </w:p>
        </w:tc>
        <w:tc>
          <w:tcPr>
            <w:tcW w:w="1376" w:type="dxa"/>
            <w:shd w:val="clear" w:color="auto" w:fill="auto"/>
            <w:vAlign w:val="center"/>
          </w:tcPr>
          <w:p w14:paraId="06646E7D" w14:textId="3CF6AC8B" w:rsidR="00D27C48" w:rsidRPr="000B7531" w:rsidRDefault="004820B0">
            <w:pPr>
              <w:jc w:val="center"/>
              <w:rPr>
                <w:sz w:val="20"/>
                <w:szCs w:val="20"/>
              </w:rPr>
            </w:pPr>
            <w:r>
              <w:rPr>
                <w:sz w:val="20"/>
                <w:szCs w:val="20"/>
              </w:rPr>
              <w:t>N/A</w:t>
            </w:r>
          </w:p>
        </w:tc>
        <w:tc>
          <w:tcPr>
            <w:tcW w:w="1440" w:type="dxa"/>
            <w:gridSpan w:val="4"/>
            <w:shd w:val="clear" w:color="auto" w:fill="auto"/>
            <w:vAlign w:val="center"/>
          </w:tcPr>
          <w:p w14:paraId="55EF6170" w14:textId="5D10476E" w:rsidR="00D27C48" w:rsidRPr="000B7531" w:rsidRDefault="00D10C1D">
            <w:pPr>
              <w:jc w:val="center"/>
              <w:rPr>
                <w:color w:val="000000"/>
                <w:sz w:val="20"/>
                <w:szCs w:val="20"/>
              </w:rPr>
            </w:pPr>
            <w:r>
              <w:rPr>
                <w:color w:val="000000"/>
                <w:sz w:val="20"/>
                <w:szCs w:val="20"/>
              </w:rPr>
              <w:t>5</w:t>
            </w:r>
          </w:p>
        </w:tc>
        <w:tc>
          <w:tcPr>
            <w:tcW w:w="1620" w:type="dxa"/>
            <w:shd w:val="clear" w:color="auto" w:fill="DEEAF6" w:themeFill="accent5" w:themeFillTint="33"/>
            <w:vAlign w:val="center"/>
          </w:tcPr>
          <w:p w14:paraId="5B79F016" w14:textId="2C3B47F7" w:rsidR="00D27C48" w:rsidRPr="000B7531" w:rsidRDefault="00A960D6">
            <w:pPr>
              <w:jc w:val="center"/>
              <w:rPr>
                <w:color w:val="000000"/>
                <w:sz w:val="20"/>
                <w:szCs w:val="20"/>
              </w:rPr>
            </w:pPr>
            <w:r>
              <w:rPr>
                <w:color w:val="000000"/>
                <w:sz w:val="20"/>
                <w:szCs w:val="20"/>
              </w:rPr>
              <w:t>6</w:t>
            </w:r>
          </w:p>
        </w:tc>
        <w:tc>
          <w:tcPr>
            <w:tcW w:w="1620" w:type="dxa"/>
            <w:shd w:val="clear" w:color="auto" w:fill="auto"/>
            <w:vAlign w:val="center"/>
          </w:tcPr>
          <w:p w14:paraId="6FFC5322" w14:textId="77777777" w:rsidR="00D27C48" w:rsidRPr="000B7531" w:rsidRDefault="00D27C48">
            <w:pPr>
              <w:jc w:val="center"/>
              <w:rPr>
                <w:color w:val="000000"/>
                <w:sz w:val="20"/>
                <w:szCs w:val="20"/>
              </w:rPr>
            </w:pPr>
          </w:p>
        </w:tc>
        <w:tc>
          <w:tcPr>
            <w:tcW w:w="1620" w:type="dxa"/>
          </w:tcPr>
          <w:p w14:paraId="0E6FE64C" w14:textId="6A85601D" w:rsidR="00367DAE" w:rsidRPr="000B7531" w:rsidRDefault="006A53D5">
            <w:pPr>
              <w:jc w:val="center"/>
              <w:rPr>
                <w:color w:val="000000"/>
                <w:sz w:val="20"/>
                <w:szCs w:val="20"/>
              </w:rPr>
            </w:pPr>
            <w:r>
              <w:rPr>
                <w:color w:val="000000"/>
                <w:sz w:val="20"/>
                <w:szCs w:val="20"/>
              </w:rPr>
              <w:t>8</w:t>
            </w:r>
          </w:p>
        </w:tc>
        <w:tc>
          <w:tcPr>
            <w:tcW w:w="1620" w:type="dxa"/>
          </w:tcPr>
          <w:p w14:paraId="7804FA88" w14:textId="5772AA59" w:rsidR="00367DAE" w:rsidRPr="000B7531" w:rsidRDefault="001E12A8">
            <w:pPr>
              <w:jc w:val="center"/>
              <w:rPr>
                <w:color w:val="000000"/>
                <w:sz w:val="20"/>
                <w:szCs w:val="20"/>
              </w:rPr>
            </w:pPr>
            <w:r>
              <w:rPr>
                <w:color w:val="000000"/>
                <w:sz w:val="20"/>
                <w:szCs w:val="20"/>
              </w:rPr>
              <w:t>10</w:t>
            </w:r>
          </w:p>
        </w:tc>
        <w:tc>
          <w:tcPr>
            <w:tcW w:w="1620" w:type="dxa"/>
          </w:tcPr>
          <w:p w14:paraId="3FFC2FF2" w14:textId="304A6B10" w:rsidR="00AD303B" w:rsidRPr="000B7531" w:rsidRDefault="001B3C79">
            <w:pPr>
              <w:jc w:val="center"/>
              <w:rPr>
                <w:color w:val="000000"/>
                <w:sz w:val="20"/>
                <w:szCs w:val="20"/>
              </w:rPr>
            </w:pPr>
            <w:r>
              <w:rPr>
                <w:color w:val="000000"/>
                <w:sz w:val="20"/>
                <w:szCs w:val="20"/>
              </w:rPr>
              <w:t>12</w:t>
            </w:r>
          </w:p>
        </w:tc>
      </w:tr>
      <w:tr w:rsidR="00D27C48" w:rsidRPr="000B7531" w14:paraId="7FFB388D" w14:textId="20172137" w:rsidTr="00606EBD">
        <w:trPr>
          <w:gridAfter w:val="1"/>
          <w:wAfter w:w="16" w:type="dxa"/>
        </w:trPr>
        <w:tc>
          <w:tcPr>
            <w:tcW w:w="609" w:type="dxa"/>
            <w:vMerge/>
          </w:tcPr>
          <w:p w14:paraId="6D02C933" w14:textId="77777777" w:rsidR="00D27C48" w:rsidRPr="000B7531" w:rsidRDefault="00D27C48">
            <w:pPr>
              <w:rPr>
                <w:sz w:val="20"/>
                <w:szCs w:val="20"/>
              </w:rPr>
            </w:pPr>
          </w:p>
        </w:tc>
        <w:tc>
          <w:tcPr>
            <w:tcW w:w="2806" w:type="dxa"/>
          </w:tcPr>
          <w:p w14:paraId="1EED9F18" w14:textId="41B1DE66" w:rsidR="00D27C48" w:rsidRPr="000B7531" w:rsidRDefault="00D27C48">
            <w:pPr>
              <w:rPr>
                <w:sz w:val="20"/>
                <w:szCs w:val="20"/>
              </w:rPr>
            </w:pPr>
            <w:r w:rsidRPr="000B7531">
              <w:rPr>
                <w:sz w:val="20"/>
                <w:szCs w:val="20"/>
              </w:rPr>
              <w:t>a</w:t>
            </w:r>
            <w:r>
              <w:rPr>
                <w:sz w:val="20"/>
                <w:szCs w:val="20"/>
              </w:rPr>
              <w:t>.</w:t>
            </w:r>
            <w:r w:rsidR="00D4206C">
              <w:rPr>
                <w:sz w:val="20"/>
                <w:szCs w:val="20"/>
              </w:rPr>
              <w:t>5</w:t>
            </w:r>
            <w:r w:rsidRPr="000B7531">
              <w:rPr>
                <w:sz w:val="20"/>
                <w:szCs w:val="20"/>
              </w:rPr>
              <w:t xml:space="preserve">) </w:t>
            </w:r>
            <w:r>
              <w:rPr>
                <w:sz w:val="20"/>
                <w:szCs w:val="20"/>
              </w:rPr>
              <w:t>D</w:t>
            </w:r>
            <w:r w:rsidRPr="000B7531">
              <w:rPr>
                <w:sz w:val="20"/>
                <w:szCs w:val="20"/>
              </w:rPr>
              <w:t xml:space="preserve">esigned to positively impact on sustainable food systems </w:t>
            </w:r>
          </w:p>
        </w:tc>
        <w:tc>
          <w:tcPr>
            <w:tcW w:w="1376" w:type="dxa"/>
            <w:shd w:val="clear" w:color="auto" w:fill="auto"/>
            <w:vAlign w:val="center"/>
          </w:tcPr>
          <w:p w14:paraId="1CFD0F0C" w14:textId="52E304ED" w:rsidR="00D27C48" w:rsidRPr="000B7531" w:rsidRDefault="004820B0">
            <w:pPr>
              <w:jc w:val="center"/>
              <w:rPr>
                <w:sz w:val="20"/>
                <w:szCs w:val="20"/>
              </w:rPr>
            </w:pPr>
            <w:r>
              <w:rPr>
                <w:sz w:val="20"/>
                <w:szCs w:val="20"/>
              </w:rPr>
              <w:t>N/A</w:t>
            </w:r>
          </w:p>
        </w:tc>
        <w:tc>
          <w:tcPr>
            <w:tcW w:w="1440" w:type="dxa"/>
            <w:gridSpan w:val="4"/>
            <w:shd w:val="clear" w:color="auto" w:fill="auto"/>
            <w:vAlign w:val="center"/>
          </w:tcPr>
          <w:p w14:paraId="33370318" w14:textId="1896C064" w:rsidR="00D27C48" w:rsidRPr="000B7531" w:rsidRDefault="00D10C1D">
            <w:pPr>
              <w:jc w:val="center"/>
              <w:rPr>
                <w:color w:val="000000"/>
                <w:sz w:val="20"/>
                <w:szCs w:val="20"/>
              </w:rPr>
            </w:pPr>
            <w:r>
              <w:rPr>
                <w:color w:val="000000"/>
                <w:sz w:val="20"/>
                <w:szCs w:val="20"/>
              </w:rPr>
              <w:t>3</w:t>
            </w:r>
          </w:p>
        </w:tc>
        <w:tc>
          <w:tcPr>
            <w:tcW w:w="1620" w:type="dxa"/>
            <w:shd w:val="clear" w:color="auto" w:fill="DEEAF6" w:themeFill="accent5" w:themeFillTint="33"/>
            <w:vAlign w:val="center"/>
          </w:tcPr>
          <w:p w14:paraId="607E9159" w14:textId="7944886C" w:rsidR="00D27C48" w:rsidRPr="000B7531" w:rsidRDefault="00A960D6">
            <w:pPr>
              <w:jc w:val="center"/>
              <w:rPr>
                <w:color w:val="000000"/>
                <w:sz w:val="20"/>
                <w:szCs w:val="20"/>
              </w:rPr>
            </w:pPr>
            <w:r>
              <w:rPr>
                <w:color w:val="000000"/>
                <w:sz w:val="20"/>
                <w:szCs w:val="20"/>
              </w:rPr>
              <w:t>5</w:t>
            </w:r>
          </w:p>
        </w:tc>
        <w:tc>
          <w:tcPr>
            <w:tcW w:w="1620" w:type="dxa"/>
            <w:shd w:val="clear" w:color="auto" w:fill="auto"/>
            <w:vAlign w:val="center"/>
          </w:tcPr>
          <w:p w14:paraId="729AF72B" w14:textId="77777777" w:rsidR="00D27C48" w:rsidRPr="000B7531" w:rsidRDefault="00D27C48">
            <w:pPr>
              <w:jc w:val="center"/>
              <w:rPr>
                <w:color w:val="000000"/>
                <w:sz w:val="20"/>
                <w:szCs w:val="20"/>
              </w:rPr>
            </w:pPr>
          </w:p>
        </w:tc>
        <w:tc>
          <w:tcPr>
            <w:tcW w:w="1620" w:type="dxa"/>
          </w:tcPr>
          <w:p w14:paraId="139E30F1" w14:textId="3DA2E8C0" w:rsidR="00367DAE" w:rsidRPr="000B7531" w:rsidRDefault="006A53D5">
            <w:pPr>
              <w:jc w:val="center"/>
              <w:rPr>
                <w:color w:val="000000"/>
                <w:sz w:val="20"/>
                <w:szCs w:val="20"/>
              </w:rPr>
            </w:pPr>
            <w:r>
              <w:rPr>
                <w:color w:val="000000"/>
                <w:sz w:val="20"/>
                <w:szCs w:val="20"/>
              </w:rPr>
              <w:t>6</w:t>
            </w:r>
          </w:p>
        </w:tc>
        <w:tc>
          <w:tcPr>
            <w:tcW w:w="1620" w:type="dxa"/>
          </w:tcPr>
          <w:p w14:paraId="7AFBE907" w14:textId="6A980632" w:rsidR="00367DAE" w:rsidRPr="000B7531" w:rsidRDefault="00476827">
            <w:pPr>
              <w:jc w:val="center"/>
              <w:rPr>
                <w:color w:val="000000"/>
                <w:sz w:val="20"/>
                <w:szCs w:val="20"/>
              </w:rPr>
            </w:pPr>
            <w:r>
              <w:rPr>
                <w:color w:val="000000"/>
                <w:sz w:val="20"/>
                <w:szCs w:val="20"/>
              </w:rPr>
              <w:t>7</w:t>
            </w:r>
          </w:p>
        </w:tc>
        <w:tc>
          <w:tcPr>
            <w:tcW w:w="1620" w:type="dxa"/>
          </w:tcPr>
          <w:p w14:paraId="5CDA1A35" w14:textId="5A580E84" w:rsidR="00AD303B" w:rsidRPr="000B7531" w:rsidRDefault="001B3C79">
            <w:pPr>
              <w:jc w:val="center"/>
              <w:rPr>
                <w:color w:val="000000"/>
                <w:sz w:val="20"/>
                <w:szCs w:val="20"/>
              </w:rPr>
            </w:pPr>
            <w:r>
              <w:rPr>
                <w:color w:val="000000"/>
                <w:sz w:val="20"/>
                <w:szCs w:val="20"/>
              </w:rPr>
              <w:t>8</w:t>
            </w:r>
          </w:p>
        </w:tc>
      </w:tr>
      <w:tr w:rsidR="00224376" w:rsidRPr="000B7531" w14:paraId="7D167038" w14:textId="77777777" w:rsidTr="00121102">
        <w:tc>
          <w:tcPr>
            <w:tcW w:w="609" w:type="dxa"/>
          </w:tcPr>
          <w:p w14:paraId="3156F149" w14:textId="77777777" w:rsidR="00723D03" w:rsidRPr="000B7531" w:rsidRDefault="00723D03">
            <w:pPr>
              <w:rPr>
                <w:sz w:val="20"/>
                <w:szCs w:val="20"/>
              </w:rPr>
            </w:pPr>
          </w:p>
        </w:tc>
        <w:tc>
          <w:tcPr>
            <w:tcW w:w="13738" w:type="dxa"/>
            <w:gridSpan w:val="12"/>
            <w:shd w:val="clear" w:color="auto" w:fill="D9D9D9" w:themeFill="background1" w:themeFillShade="D9"/>
          </w:tcPr>
          <w:p w14:paraId="67A78A8C" w14:textId="75B064E8" w:rsidR="00723D03" w:rsidRPr="00DB6920" w:rsidRDefault="00DD481A" w:rsidP="00DB6920">
            <w:pPr>
              <w:rPr>
                <w:b/>
                <w:bCs/>
                <w:i/>
                <w:iCs/>
                <w:color w:val="000000"/>
                <w:sz w:val="20"/>
                <w:szCs w:val="20"/>
              </w:rPr>
            </w:pPr>
            <w:r w:rsidRPr="00DB6920">
              <w:rPr>
                <w:b/>
                <w:bCs/>
                <w:i/>
                <w:iCs/>
                <w:color w:val="000000"/>
                <w:sz w:val="20"/>
                <w:szCs w:val="20"/>
              </w:rPr>
              <w:t>Cumulative</w:t>
            </w:r>
          </w:p>
        </w:tc>
      </w:tr>
      <w:tr w:rsidR="0093281C" w:rsidRPr="000B7531" w14:paraId="4D7E9271" w14:textId="43FE6A36">
        <w:trPr>
          <w:gridAfter w:val="1"/>
          <w:wAfter w:w="16" w:type="dxa"/>
        </w:trPr>
        <w:tc>
          <w:tcPr>
            <w:tcW w:w="609" w:type="dxa"/>
            <w:shd w:val="clear" w:color="auto" w:fill="808080" w:themeFill="background1" w:themeFillShade="80"/>
            <w:textDirection w:val="btLr"/>
            <w:vAlign w:val="center"/>
          </w:tcPr>
          <w:p w14:paraId="5F2F50D0" w14:textId="77777777" w:rsidR="0093281C" w:rsidRPr="000B7531" w:rsidRDefault="0093281C">
            <w:pPr>
              <w:ind w:left="113" w:right="113"/>
              <w:jc w:val="center"/>
              <w:rPr>
                <w:sz w:val="20"/>
                <w:szCs w:val="20"/>
              </w:rPr>
            </w:pPr>
            <w:r>
              <w:rPr>
                <w:sz w:val="20"/>
                <w:szCs w:val="20"/>
              </w:rPr>
              <w:t>CONTEXT INDICATOR 7</w:t>
            </w:r>
          </w:p>
        </w:tc>
        <w:tc>
          <w:tcPr>
            <w:tcW w:w="2806" w:type="dxa"/>
          </w:tcPr>
          <w:p w14:paraId="353C1447" w14:textId="77777777" w:rsidR="0093281C" w:rsidRPr="00F23FEF" w:rsidRDefault="0093281C">
            <w:pPr>
              <w:rPr>
                <w:rFonts w:cstheme="minorHAnsi"/>
                <w:i/>
                <w:iCs/>
                <w:color w:val="FF0000"/>
                <w:sz w:val="20"/>
                <w:szCs w:val="20"/>
              </w:rPr>
            </w:pPr>
            <w:r w:rsidRPr="00F23FEF">
              <w:rPr>
                <w:rFonts w:eastAsia="Segoe UI" w:cstheme="minorHAnsi"/>
                <w:i/>
                <w:iCs/>
                <w:sz w:val="20"/>
                <w:szCs w:val="20"/>
              </w:rPr>
              <w:t xml:space="preserve">Number of policies, strategies and laws that promote enabling and regulated digital ecosystems that are affordable, accessible, trusted, and secure </w:t>
            </w:r>
            <w:r w:rsidRPr="00F23FEF">
              <w:rPr>
                <w:rFonts w:eastAsia="Segoe UI" w:cstheme="minorHAnsi"/>
                <w:i/>
                <w:iCs/>
                <w:sz w:val="20"/>
                <w:szCs w:val="20"/>
                <w:u w:val="single"/>
              </w:rPr>
              <w:t>(UNDP indicator E.1.1)</w:t>
            </w:r>
          </w:p>
        </w:tc>
        <w:tc>
          <w:tcPr>
            <w:tcW w:w="2096" w:type="dxa"/>
            <w:gridSpan w:val="4"/>
          </w:tcPr>
          <w:p w14:paraId="5CE2C407" w14:textId="641E3854" w:rsidR="0093281C" w:rsidRPr="000B7531" w:rsidRDefault="0093281C">
            <w:pPr>
              <w:rPr>
                <w:b/>
                <w:bCs/>
                <w:sz w:val="20"/>
                <w:szCs w:val="20"/>
              </w:rPr>
            </w:pPr>
            <w:r w:rsidRPr="000B7531">
              <w:rPr>
                <w:b/>
                <w:bCs/>
                <w:sz w:val="20"/>
                <w:szCs w:val="20"/>
              </w:rPr>
              <w:t>Baseline</w:t>
            </w:r>
            <w:r w:rsidRPr="000B7531">
              <w:rPr>
                <w:sz w:val="20"/>
                <w:szCs w:val="20"/>
              </w:rPr>
              <w:t>:</w:t>
            </w:r>
            <w:r w:rsidR="007251A8">
              <w:rPr>
                <w:sz w:val="20"/>
                <w:szCs w:val="20"/>
              </w:rPr>
              <w:t xml:space="preserve"> (2021)</w:t>
            </w:r>
          </w:p>
          <w:p w14:paraId="02873164" w14:textId="4E8E79AB" w:rsidR="0093281C" w:rsidRPr="000B7531" w:rsidRDefault="0093281C">
            <w:pPr>
              <w:rPr>
                <w:sz w:val="20"/>
                <w:szCs w:val="20"/>
              </w:rPr>
            </w:pPr>
            <w:r w:rsidRPr="000B7531">
              <w:rPr>
                <w:sz w:val="20"/>
                <w:szCs w:val="20"/>
              </w:rPr>
              <w:t>2</w:t>
            </w:r>
            <w:r w:rsidR="00EC69E5">
              <w:rPr>
                <w:sz w:val="20"/>
                <w:szCs w:val="20"/>
              </w:rPr>
              <w:t>7</w:t>
            </w:r>
          </w:p>
        </w:tc>
        <w:tc>
          <w:tcPr>
            <w:tcW w:w="5580" w:type="dxa"/>
            <w:gridSpan w:val="4"/>
          </w:tcPr>
          <w:p w14:paraId="27D2292E" w14:textId="47D4062C" w:rsidR="00367DAE" w:rsidRDefault="00367DAE">
            <w:pPr>
              <w:spacing w:after="160" w:line="259" w:lineRule="auto"/>
              <w:rPr>
                <w:b/>
                <w:bCs/>
                <w:sz w:val="20"/>
                <w:szCs w:val="20"/>
              </w:rPr>
            </w:pPr>
            <w:r w:rsidRPr="000B7531">
              <w:rPr>
                <w:b/>
                <w:bCs/>
                <w:sz w:val="20"/>
                <w:szCs w:val="20"/>
              </w:rPr>
              <w:t>Latest data:</w:t>
            </w:r>
            <w:r w:rsidR="007251A8">
              <w:rPr>
                <w:b/>
                <w:bCs/>
                <w:sz w:val="20"/>
                <w:szCs w:val="20"/>
              </w:rPr>
              <w:t xml:space="preserve"> </w:t>
            </w:r>
            <w:r w:rsidR="007251A8" w:rsidRPr="007251A8">
              <w:rPr>
                <w:sz w:val="20"/>
                <w:szCs w:val="20"/>
              </w:rPr>
              <w:t>(2022)</w:t>
            </w:r>
          </w:p>
          <w:p w14:paraId="2FF28F69" w14:textId="72851C5B" w:rsidR="00EC69E5" w:rsidRPr="00EC69E5" w:rsidRDefault="00EC69E5">
            <w:pPr>
              <w:spacing w:after="160" w:line="259" w:lineRule="auto"/>
              <w:rPr>
                <w:sz w:val="20"/>
                <w:szCs w:val="20"/>
              </w:rPr>
            </w:pPr>
            <w:r>
              <w:rPr>
                <w:sz w:val="20"/>
                <w:szCs w:val="20"/>
              </w:rPr>
              <w:t>47</w:t>
            </w:r>
          </w:p>
        </w:tc>
        <w:tc>
          <w:tcPr>
            <w:tcW w:w="3240" w:type="dxa"/>
            <w:gridSpan w:val="2"/>
            <w:shd w:val="clear" w:color="auto" w:fill="D9D9D9" w:themeFill="background1" w:themeFillShade="D9"/>
          </w:tcPr>
          <w:p w14:paraId="0AF3EF09" w14:textId="77777777" w:rsidR="00590AD5" w:rsidRPr="000B7531" w:rsidRDefault="00590AD5" w:rsidP="00590AD5">
            <w:pPr>
              <w:rPr>
                <w:b/>
                <w:bCs/>
                <w:sz w:val="20"/>
                <w:szCs w:val="20"/>
              </w:rPr>
            </w:pPr>
            <w:r w:rsidRPr="000B7531">
              <w:rPr>
                <w:b/>
                <w:bCs/>
                <w:sz w:val="20"/>
                <w:szCs w:val="20"/>
              </w:rPr>
              <w:t>Expected direction of progress:</w:t>
            </w:r>
          </w:p>
          <w:p w14:paraId="5E18F2D2" w14:textId="0CC99B14" w:rsidR="00AD303B" w:rsidRPr="000B7531" w:rsidRDefault="00590AD5">
            <w:pPr>
              <w:rPr>
                <w:b/>
                <w:bCs/>
                <w:sz w:val="20"/>
                <w:szCs w:val="20"/>
              </w:rPr>
            </w:pPr>
            <w:r>
              <w:rPr>
                <w:sz w:val="20"/>
                <w:szCs w:val="20"/>
              </w:rPr>
              <w:t>I</w:t>
            </w:r>
            <w:r w:rsidRPr="000B7531">
              <w:rPr>
                <w:sz w:val="20"/>
                <w:szCs w:val="20"/>
              </w:rPr>
              <w:t>ncrease</w:t>
            </w:r>
          </w:p>
        </w:tc>
      </w:tr>
      <w:tr w:rsidR="0093281C" w:rsidRPr="000B7531" w14:paraId="0596E85E" w14:textId="0067619F">
        <w:trPr>
          <w:gridAfter w:val="1"/>
          <w:wAfter w:w="16" w:type="dxa"/>
        </w:trPr>
        <w:tc>
          <w:tcPr>
            <w:tcW w:w="609" w:type="dxa"/>
            <w:shd w:val="clear" w:color="auto" w:fill="808080" w:themeFill="background1" w:themeFillShade="80"/>
            <w:textDirection w:val="btLr"/>
            <w:vAlign w:val="center"/>
          </w:tcPr>
          <w:p w14:paraId="706E5D1D" w14:textId="77777777" w:rsidR="0093281C" w:rsidRPr="000B7531" w:rsidRDefault="0093281C">
            <w:pPr>
              <w:ind w:left="113" w:right="113"/>
              <w:jc w:val="center"/>
              <w:rPr>
                <w:sz w:val="20"/>
                <w:szCs w:val="20"/>
              </w:rPr>
            </w:pPr>
            <w:r>
              <w:rPr>
                <w:sz w:val="20"/>
                <w:szCs w:val="20"/>
              </w:rPr>
              <w:t>CONTEXT INDICATOR 8</w:t>
            </w:r>
          </w:p>
        </w:tc>
        <w:tc>
          <w:tcPr>
            <w:tcW w:w="2806" w:type="dxa"/>
          </w:tcPr>
          <w:p w14:paraId="54F714C6" w14:textId="77777777" w:rsidR="0093281C" w:rsidRPr="00F23FEF" w:rsidRDefault="0093281C">
            <w:pPr>
              <w:pStyle w:val="paragraph"/>
              <w:spacing w:before="0" w:beforeAutospacing="0" w:after="0" w:afterAutospacing="0"/>
              <w:textAlignment w:val="baseline"/>
              <w:rPr>
                <w:rStyle w:val="normaltextrun"/>
                <w:rFonts w:asciiTheme="minorHAnsi" w:hAnsiTheme="minorHAnsi" w:cstheme="minorHAnsi"/>
                <w:b/>
                <w:bCs/>
                <w:i/>
                <w:iCs/>
                <w:sz w:val="20"/>
                <w:szCs w:val="20"/>
                <w:lang w:val="en-US"/>
              </w:rPr>
            </w:pPr>
            <w:r w:rsidRPr="00F23FEF">
              <w:rPr>
                <w:rStyle w:val="normaltextrun"/>
                <w:rFonts w:asciiTheme="minorHAnsi" w:hAnsiTheme="minorHAnsi" w:cstheme="minorHAnsi"/>
                <w:i/>
                <w:iCs/>
                <w:sz w:val="20"/>
                <w:szCs w:val="20"/>
                <w:lang w:val="en-US"/>
              </w:rPr>
              <w:t>Number of policies and regulatory and institutional frameworks developed and adopted by public and private actors to align public and private finance with the SDGs: </w:t>
            </w:r>
          </w:p>
          <w:p w14:paraId="25E4E33F" w14:textId="77777777" w:rsidR="0093281C" w:rsidRPr="00F23FEF" w:rsidRDefault="0093281C">
            <w:pPr>
              <w:rPr>
                <w:rFonts w:cstheme="minorHAnsi"/>
                <w:i/>
                <w:iCs/>
                <w:sz w:val="20"/>
                <w:szCs w:val="20"/>
                <w:u w:val="single"/>
              </w:rPr>
            </w:pPr>
            <w:r w:rsidRPr="00F23FEF">
              <w:rPr>
                <w:rStyle w:val="normaltextrun"/>
                <w:rFonts w:cstheme="minorHAnsi"/>
                <w:i/>
                <w:iCs/>
                <w:sz w:val="20"/>
                <w:szCs w:val="20"/>
                <w:u w:val="single"/>
              </w:rPr>
              <w:t>(UNDP indicator E.3.2)</w:t>
            </w:r>
          </w:p>
        </w:tc>
        <w:tc>
          <w:tcPr>
            <w:tcW w:w="2096" w:type="dxa"/>
            <w:gridSpan w:val="4"/>
          </w:tcPr>
          <w:p w14:paraId="58EEB044" w14:textId="61911503" w:rsidR="0093281C" w:rsidRPr="007251A8" w:rsidRDefault="0093281C">
            <w:pPr>
              <w:rPr>
                <w:sz w:val="20"/>
                <w:szCs w:val="20"/>
              </w:rPr>
            </w:pPr>
            <w:r w:rsidRPr="00C3135E">
              <w:rPr>
                <w:b/>
                <w:bCs/>
                <w:sz w:val="20"/>
                <w:szCs w:val="20"/>
              </w:rPr>
              <w:t>Baseline:</w:t>
            </w:r>
            <w:r w:rsidR="007251A8">
              <w:rPr>
                <w:b/>
                <w:bCs/>
                <w:sz w:val="20"/>
                <w:szCs w:val="20"/>
              </w:rPr>
              <w:t xml:space="preserve"> </w:t>
            </w:r>
            <w:r w:rsidR="007251A8">
              <w:rPr>
                <w:sz w:val="20"/>
                <w:szCs w:val="20"/>
              </w:rPr>
              <w:t>(2021)</w:t>
            </w:r>
          </w:p>
          <w:p w14:paraId="57ED0C60" w14:textId="793CA795" w:rsidR="0093281C" w:rsidRPr="00B475AD" w:rsidRDefault="0093281C">
            <w:pPr>
              <w:rPr>
                <w:sz w:val="20"/>
                <w:szCs w:val="20"/>
              </w:rPr>
            </w:pPr>
            <w:r w:rsidRPr="00B475AD">
              <w:rPr>
                <w:sz w:val="20"/>
                <w:szCs w:val="20"/>
              </w:rPr>
              <w:t>Policies: 5</w:t>
            </w:r>
            <w:r w:rsidR="00EC69E5">
              <w:rPr>
                <w:sz w:val="20"/>
                <w:szCs w:val="20"/>
              </w:rPr>
              <w:t>6</w:t>
            </w:r>
          </w:p>
          <w:p w14:paraId="3C009964" w14:textId="77777777" w:rsidR="0093281C" w:rsidRPr="00B475AD" w:rsidRDefault="0093281C">
            <w:pPr>
              <w:rPr>
                <w:sz w:val="20"/>
                <w:szCs w:val="20"/>
              </w:rPr>
            </w:pPr>
            <w:r w:rsidRPr="00B475AD">
              <w:rPr>
                <w:sz w:val="20"/>
                <w:szCs w:val="20"/>
              </w:rPr>
              <w:t>Regulatory frameworks: 4</w:t>
            </w:r>
          </w:p>
          <w:p w14:paraId="7E0954FC" w14:textId="44ECC1A9" w:rsidR="0093281C" w:rsidRPr="000B7531" w:rsidRDefault="0093281C">
            <w:pPr>
              <w:rPr>
                <w:sz w:val="20"/>
                <w:szCs w:val="20"/>
              </w:rPr>
            </w:pPr>
            <w:r w:rsidRPr="00B475AD">
              <w:rPr>
                <w:sz w:val="20"/>
                <w:szCs w:val="20"/>
              </w:rPr>
              <w:t>Institutional frameworks: 4</w:t>
            </w:r>
            <w:r w:rsidR="00EC69E5">
              <w:rPr>
                <w:sz w:val="20"/>
                <w:szCs w:val="20"/>
              </w:rPr>
              <w:t>0</w:t>
            </w:r>
          </w:p>
        </w:tc>
        <w:tc>
          <w:tcPr>
            <w:tcW w:w="5580" w:type="dxa"/>
            <w:gridSpan w:val="4"/>
          </w:tcPr>
          <w:p w14:paraId="0CD43103" w14:textId="57086387" w:rsidR="00367DAE" w:rsidRPr="007251A8" w:rsidRDefault="00367DAE" w:rsidP="00590AD5">
            <w:pPr>
              <w:rPr>
                <w:sz w:val="20"/>
                <w:szCs w:val="20"/>
              </w:rPr>
            </w:pPr>
            <w:r w:rsidRPr="000B7531">
              <w:rPr>
                <w:b/>
                <w:bCs/>
                <w:sz w:val="20"/>
                <w:szCs w:val="20"/>
              </w:rPr>
              <w:t>Latest data:</w:t>
            </w:r>
            <w:r w:rsidR="007251A8">
              <w:rPr>
                <w:b/>
                <w:bCs/>
                <w:sz w:val="20"/>
                <w:szCs w:val="20"/>
              </w:rPr>
              <w:t xml:space="preserve"> </w:t>
            </w:r>
            <w:r w:rsidR="007251A8">
              <w:rPr>
                <w:sz w:val="20"/>
                <w:szCs w:val="20"/>
              </w:rPr>
              <w:t>(2022)</w:t>
            </w:r>
          </w:p>
          <w:p w14:paraId="70146A54" w14:textId="77777777" w:rsidR="00AA70A0" w:rsidRDefault="00AA70A0" w:rsidP="00AA70A0">
            <w:pPr>
              <w:rPr>
                <w:rFonts w:ascii="Calibri" w:hAnsi="Calibri" w:cs="Calibri"/>
                <w:color w:val="212121"/>
              </w:rPr>
            </w:pPr>
            <w:r>
              <w:rPr>
                <w:rFonts w:ascii="Calibri" w:hAnsi="Calibri" w:cs="Calibri"/>
                <w:color w:val="212121"/>
                <w:sz w:val="20"/>
                <w:szCs w:val="20"/>
              </w:rPr>
              <w:t>Policies: 115</w:t>
            </w:r>
          </w:p>
          <w:p w14:paraId="5A400A2E" w14:textId="77777777" w:rsidR="00AA70A0" w:rsidRDefault="00AA70A0" w:rsidP="00AA70A0">
            <w:pPr>
              <w:rPr>
                <w:rFonts w:ascii="Calibri" w:hAnsi="Calibri" w:cs="Calibri"/>
                <w:color w:val="212121"/>
              </w:rPr>
            </w:pPr>
            <w:r>
              <w:rPr>
                <w:rFonts w:ascii="Calibri" w:hAnsi="Calibri" w:cs="Calibri"/>
                <w:color w:val="212121"/>
                <w:sz w:val="20"/>
                <w:szCs w:val="20"/>
              </w:rPr>
              <w:t>Regulatory frameworks: 13</w:t>
            </w:r>
          </w:p>
          <w:p w14:paraId="65D375AE" w14:textId="77777777" w:rsidR="00AA70A0" w:rsidRDefault="00AA70A0" w:rsidP="00AA70A0">
            <w:pPr>
              <w:rPr>
                <w:rFonts w:ascii="Calibri" w:hAnsi="Calibri" w:cs="Calibri"/>
                <w:color w:val="212121"/>
              </w:rPr>
            </w:pPr>
            <w:r>
              <w:rPr>
                <w:rFonts w:ascii="Calibri" w:hAnsi="Calibri" w:cs="Calibri"/>
                <w:color w:val="212121"/>
                <w:sz w:val="20"/>
                <w:szCs w:val="20"/>
              </w:rPr>
              <w:t>Institutional frameworks: 84</w:t>
            </w:r>
          </w:p>
          <w:p w14:paraId="4A1D9984" w14:textId="49CE5D0A" w:rsidR="00EC69E5" w:rsidRPr="000B7531" w:rsidRDefault="00EC69E5" w:rsidP="00590AD5">
            <w:pPr>
              <w:rPr>
                <w:b/>
                <w:bCs/>
                <w:sz w:val="20"/>
                <w:szCs w:val="20"/>
              </w:rPr>
            </w:pPr>
          </w:p>
        </w:tc>
        <w:tc>
          <w:tcPr>
            <w:tcW w:w="3240" w:type="dxa"/>
            <w:gridSpan w:val="2"/>
            <w:shd w:val="clear" w:color="auto" w:fill="D9D9D9" w:themeFill="background1" w:themeFillShade="D9"/>
          </w:tcPr>
          <w:p w14:paraId="41E0B2D7" w14:textId="77777777" w:rsidR="00590AD5" w:rsidRPr="000B7531" w:rsidRDefault="00590AD5" w:rsidP="00590AD5">
            <w:pPr>
              <w:rPr>
                <w:b/>
                <w:bCs/>
                <w:sz w:val="20"/>
                <w:szCs w:val="20"/>
              </w:rPr>
            </w:pPr>
            <w:r w:rsidRPr="000B7531">
              <w:rPr>
                <w:b/>
                <w:bCs/>
                <w:sz w:val="20"/>
                <w:szCs w:val="20"/>
              </w:rPr>
              <w:t>Expected direction of progress:</w:t>
            </w:r>
          </w:p>
          <w:p w14:paraId="3381B5AA" w14:textId="70B55DEF" w:rsidR="00AD303B" w:rsidRPr="000B7531" w:rsidRDefault="00590AD5">
            <w:pPr>
              <w:rPr>
                <w:b/>
                <w:bCs/>
                <w:sz w:val="20"/>
                <w:szCs w:val="20"/>
              </w:rPr>
            </w:pPr>
            <w:r>
              <w:rPr>
                <w:sz w:val="20"/>
                <w:szCs w:val="20"/>
              </w:rPr>
              <w:t>I</w:t>
            </w:r>
            <w:r w:rsidRPr="000B7531">
              <w:rPr>
                <w:sz w:val="20"/>
                <w:szCs w:val="20"/>
              </w:rPr>
              <w:t>ncrease</w:t>
            </w:r>
          </w:p>
        </w:tc>
      </w:tr>
    </w:tbl>
    <w:p w14:paraId="5866A165" w14:textId="77777777" w:rsidR="0093281C" w:rsidRDefault="0093281C" w:rsidP="0093281C">
      <w:pPr>
        <w:spacing w:after="160" w:line="259" w:lineRule="auto"/>
        <w:rPr>
          <w:b/>
          <w:sz w:val="26"/>
          <w:szCs w:val="26"/>
        </w:rPr>
      </w:pPr>
    </w:p>
    <w:p w14:paraId="744A9121" w14:textId="16592302" w:rsidR="0093281C" w:rsidRDefault="0093281C" w:rsidP="0093281C">
      <w:pPr>
        <w:rPr>
          <w:b/>
          <w:sz w:val="26"/>
          <w:szCs w:val="26"/>
        </w:rPr>
      </w:pPr>
      <w:r w:rsidRPr="0083254F">
        <w:rPr>
          <w:b/>
          <w:sz w:val="26"/>
          <w:szCs w:val="26"/>
        </w:rPr>
        <w:t>Tier Three: Output</w:t>
      </w:r>
      <w:r>
        <w:rPr>
          <w:b/>
          <w:sz w:val="26"/>
          <w:szCs w:val="26"/>
        </w:rPr>
        <w:t>s</w:t>
      </w:r>
    </w:p>
    <w:p w14:paraId="6BAE9F57" w14:textId="77777777" w:rsidR="0093281C" w:rsidRPr="0083254F" w:rsidRDefault="0093281C" w:rsidP="0093281C">
      <w:pPr>
        <w:rPr>
          <w:b/>
          <w:sz w:val="26"/>
          <w:szCs w:val="26"/>
        </w:rPr>
      </w:pPr>
    </w:p>
    <w:tbl>
      <w:tblPr>
        <w:tblStyle w:val="TableGrid"/>
        <w:tblW w:w="14305" w:type="dxa"/>
        <w:tblLayout w:type="fixed"/>
        <w:tblCellMar>
          <w:left w:w="43" w:type="dxa"/>
          <w:right w:w="43" w:type="dxa"/>
        </w:tblCellMar>
        <w:tblLook w:val="04A0" w:firstRow="1" w:lastRow="0" w:firstColumn="1" w:lastColumn="0" w:noHBand="0" w:noVBand="1"/>
      </w:tblPr>
      <w:tblGrid>
        <w:gridCol w:w="342"/>
        <w:gridCol w:w="3073"/>
        <w:gridCol w:w="1440"/>
        <w:gridCol w:w="1440"/>
        <w:gridCol w:w="1530"/>
        <w:gridCol w:w="1620"/>
        <w:gridCol w:w="1620"/>
        <w:gridCol w:w="1620"/>
        <w:gridCol w:w="1620"/>
      </w:tblGrid>
      <w:tr w:rsidR="0093281C" w:rsidRPr="008C6CA7" w14:paraId="64956B12" w14:textId="77777777" w:rsidTr="00367DAE">
        <w:tc>
          <w:tcPr>
            <w:tcW w:w="14305" w:type="dxa"/>
            <w:gridSpan w:val="9"/>
            <w:shd w:val="clear" w:color="auto" w:fill="002060"/>
          </w:tcPr>
          <w:p w14:paraId="6210E5B0" w14:textId="2395E5A6" w:rsidR="00590AD5" w:rsidRPr="000B7531" w:rsidRDefault="00590AD5" w:rsidP="00590AD5">
            <w:pPr>
              <w:rPr>
                <w:b/>
                <w:color w:val="FFFF00"/>
                <w:sz w:val="20"/>
                <w:szCs w:val="20"/>
              </w:rPr>
            </w:pPr>
            <w:r w:rsidRPr="000B7531">
              <w:rPr>
                <w:b/>
                <w:color w:val="FFFF00"/>
                <w:sz w:val="20"/>
                <w:szCs w:val="20"/>
              </w:rPr>
              <w:t>Output 1:  UNCDF investments under execution</w:t>
            </w:r>
          </w:p>
        </w:tc>
      </w:tr>
      <w:tr w:rsidR="00D27C48" w:rsidRPr="008C6CA7" w14:paraId="5F157D38" w14:textId="47BE28E1" w:rsidTr="00367DAE">
        <w:tc>
          <w:tcPr>
            <w:tcW w:w="3415" w:type="dxa"/>
            <w:gridSpan w:val="2"/>
            <w:shd w:val="clear" w:color="auto" w:fill="F2F2F2" w:themeFill="background1" w:themeFillShade="F2"/>
            <w:vAlign w:val="center"/>
          </w:tcPr>
          <w:p w14:paraId="533989B9" w14:textId="77777777" w:rsidR="00D27C48" w:rsidRPr="000B7531" w:rsidRDefault="00D27C48">
            <w:pPr>
              <w:jc w:val="center"/>
              <w:rPr>
                <w:b/>
                <w:sz w:val="20"/>
                <w:szCs w:val="20"/>
              </w:rPr>
            </w:pPr>
            <w:r w:rsidRPr="000B7531">
              <w:rPr>
                <w:b/>
                <w:sz w:val="20"/>
                <w:szCs w:val="20"/>
              </w:rPr>
              <w:t>Indicators</w:t>
            </w:r>
          </w:p>
        </w:tc>
        <w:tc>
          <w:tcPr>
            <w:tcW w:w="1440" w:type="dxa"/>
            <w:shd w:val="clear" w:color="auto" w:fill="F2F2F2" w:themeFill="background1" w:themeFillShade="F2"/>
            <w:vAlign w:val="center"/>
          </w:tcPr>
          <w:p w14:paraId="61656588" w14:textId="77777777" w:rsidR="00D27C48" w:rsidRPr="000B7531" w:rsidRDefault="00D27C48">
            <w:pPr>
              <w:jc w:val="center"/>
              <w:rPr>
                <w:b/>
                <w:sz w:val="20"/>
                <w:szCs w:val="20"/>
              </w:rPr>
            </w:pPr>
            <w:r w:rsidRPr="000B7531">
              <w:rPr>
                <w:b/>
                <w:sz w:val="20"/>
                <w:szCs w:val="20"/>
              </w:rPr>
              <w:t>Baseline</w:t>
            </w:r>
          </w:p>
        </w:tc>
        <w:tc>
          <w:tcPr>
            <w:tcW w:w="1440" w:type="dxa"/>
            <w:shd w:val="clear" w:color="auto" w:fill="F2F2F2" w:themeFill="background1" w:themeFillShade="F2"/>
            <w:vAlign w:val="center"/>
          </w:tcPr>
          <w:p w14:paraId="09F4FEC2" w14:textId="77777777" w:rsidR="00D27C48" w:rsidRPr="000B7531" w:rsidRDefault="00D27C48">
            <w:pPr>
              <w:jc w:val="center"/>
              <w:rPr>
                <w:b/>
                <w:sz w:val="20"/>
                <w:szCs w:val="20"/>
              </w:rPr>
            </w:pPr>
            <w:r w:rsidRPr="000B7531">
              <w:rPr>
                <w:b/>
                <w:sz w:val="20"/>
                <w:szCs w:val="20"/>
              </w:rPr>
              <w:t>2022 milestone</w:t>
            </w:r>
          </w:p>
        </w:tc>
        <w:tc>
          <w:tcPr>
            <w:tcW w:w="1530" w:type="dxa"/>
            <w:shd w:val="clear" w:color="auto" w:fill="F2F2F2" w:themeFill="background1" w:themeFillShade="F2"/>
            <w:vAlign w:val="center"/>
          </w:tcPr>
          <w:p w14:paraId="16DDFE9E" w14:textId="42E6B1F2" w:rsidR="00D27C48" w:rsidRPr="000B7531" w:rsidRDefault="00D27C48">
            <w:pPr>
              <w:jc w:val="center"/>
              <w:rPr>
                <w:b/>
                <w:sz w:val="20"/>
                <w:szCs w:val="20"/>
              </w:rPr>
            </w:pPr>
            <w:r w:rsidRPr="000B7531">
              <w:rPr>
                <w:b/>
                <w:sz w:val="20"/>
                <w:szCs w:val="20"/>
              </w:rPr>
              <w:t>202</w:t>
            </w:r>
            <w:r>
              <w:rPr>
                <w:b/>
                <w:sz w:val="20"/>
                <w:szCs w:val="20"/>
              </w:rPr>
              <w:t>2</w:t>
            </w:r>
            <w:r w:rsidRPr="000B7531">
              <w:rPr>
                <w:b/>
                <w:sz w:val="20"/>
                <w:szCs w:val="20"/>
              </w:rPr>
              <w:t xml:space="preserve"> </w:t>
            </w:r>
            <w:r>
              <w:rPr>
                <w:b/>
                <w:sz w:val="20"/>
                <w:szCs w:val="20"/>
              </w:rPr>
              <w:t>actual</w:t>
            </w:r>
          </w:p>
        </w:tc>
        <w:tc>
          <w:tcPr>
            <w:tcW w:w="1620" w:type="dxa"/>
            <w:shd w:val="clear" w:color="auto" w:fill="F2F2F2" w:themeFill="background1" w:themeFillShade="F2"/>
            <w:vAlign w:val="center"/>
          </w:tcPr>
          <w:p w14:paraId="5D7DB855" w14:textId="0765A056" w:rsidR="00D27C48" w:rsidRPr="000B7531" w:rsidRDefault="00D27C48">
            <w:pPr>
              <w:jc w:val="center"/>
              <w:rPr>
                <w:b/>
                <w:sz w:val="20"/>
                <w:szCs w:val="20"/>
              </w:rPr>
            </w:pPr>
            <w:r>
              <w:rPr>
                <w:b/>
                <w:sz w:val="20"/>
                <w:szCs w:val="20"/>
              </w:rPr>
              <w:t>Delivery</w:t>
            </w:r>
          </w:p>
        </w:tc>
        <w:tc>
          <w:tcPr>
            <w:tcW w:w="1620" w:type="dxa"/>
            <w:shd w:val="clear" w:color="auto" w:fill="F2F2F2" w:themeFill="background1" w:themeFillShade="F2"/>
          </w:tcPr>
          <w:p w14:paraId="7EC3E1FB" w14:textId="12BC7DBF" w:rsidR="00367DAE" w:rsidRDefault="00644BDB" w:rsidP="00590AD5">
            <w:pPr>
              <w:jc w:val="center"/>
              <w:rPr>
                <w:b/>
                <w:sz w:val="20"/>
                <w:szCs w:val="20"/>
              </w:rPr>
            </w:pPr>
            <w:r>
              <w:rPr>
                <w:b/>
                <w:sz w:val="20"/>
                <w:szCs w:val="20"/>
              </w:rPr>
              <w:t>2023 milestone</w:t>
            </w:r>
          </w:p>
        </w:tc>
        <w:tc>
          <w:tcPr>
            <w:tcW w:w="1620" w:type="dxa"/>
            <w:shd w:val="clear" w:color="auto" w:fill="F2F2F2" w:themeFill="background1" w:themeFillShade="F2"/>
          </w:tcPr>
          <w:p w14:paraId="1F1A5DA7" w14:textId="4B33DE44" w:rsidR="00367DAE" w:rsidRDefault="00644BDB" w:rsidP="00590AD5">
            <w:pPr>
              <w:jc w:val="center"/>
              <w:rPr>
                <w:b/>
                <w:sz w:val="20"/>
                <w:szCs w:val="20"/>
              </w:rPr>
            </w:pPr>
            <w:r>
              <w:rPr>
                <w:b/>
                <w:sz w:val="20"/>
                <w:szCs w:val="20"/>
              </w:rPr>
              <w:t>2024 milestone</w:t>
            </w:r>
          </w:p>
        </w:tc>
        <w:tc>
          <w:tcPr>
            <w:tcW w:w="1620" w:type="dxa"/>
            <w:shd w:val="clear" w:color="auto" w:fill="F2F2F2" w:themeFill="background1" w:themeFillShade="F2"/>
          </w:tcPr>
          <w:p w14:paraId="731D00A3" w14:textId="55517FA0" w:rsidR="00590AD5" w:rsidRDefault="00590AD5" w:rsidP="00590AD5">
            <w:pPr>
              <w:jc w:val="center"/>
              <w:rPr>
                <w:b/>
                <w:sz w:val="20"/>
                <w:szCs w:val="20"/>
              </w:rPr>
            </w:pPr>
            <w:r>
              <w:rPr>
                <w:b/>
                <w:sz w:val="20"/>
                <w:szCs w:val="20"/>
              </w:rPr>
              <w:t xml:space="preserve">2025 </w:t>
            </w:r>
            <w:r w:rsidR="00851DB1">
              <w:rPr>
                <w:b/>
                <w:sz w:val="20"/>
                <w:szCs w:val="20"/>
              </w:rPr>
              <w:t>target</w:t>
            </w:r>
          </w:p>
        </w:tc>
      </w:tr>
      <w:tr w:rsidR="0093281C" w:rsidRPr="008C6CA7" w14:paraId="1CF1381D" w14:textId="77777777">
        <w:tc>
          <w:tcPr>
            <w:tcW w:w="342" w:type="dxa"/>
            <w:vMerge w:val="restart"/>
          </w:tcPr>
          <w:p w14:paraId="5671B08C" w14:textId="77777777" w:rsidR="0093281C" w:rsidRPr="000B7531" w:rsidRDefault="0093281C">
            <w:pPr>
              <w:rPr>
                <w:sz w:val="20"/>
                <w:szCs w:val="20"/>
              </w:rPr>
            </w:pPr>
            <w:r w:rsidRPr="000B7531">
              <w:rPr>
                <w:sz w:val="20"/>
                <w:szCs w:val="20"/>
              </w:rPr>
              <w:t>OP 1.1</w:t>
            </w:r>
          </w:p>
        </w:tc>
        <w:tc>
          <w:tcPr>
            <w:tcW w:w="13963" w:type="dxa"/>
            <w:gridSpan w:val="8"/>
          </w:tcPr>
          <w:p w14:paraId="2B427DB5" w14:textId="2EA9A756" w:rsidR="00590AD5" w:rsidRPr="000B7531" w:rsidRDefault="00590AD5" w:rsidP="00590AD5">
            <w:pPr>
              <w:rPr>
                <w:b/>
                <w:bCs/>
                <w:sz w:val="20"/>
                <w:szCs w:val="20"/>
              </w:rPr>
            </w:pPr>
            <w:r w:rsidRPr="000B7531">
              <w:rPr>
                <w:b/>
                <w:bCs/>
                <w:sz w:val="20"/>
                <w:szCs w:val="20"/>
              </w:rPr>
              <w:t xml:space="preserve">The number and total US$ value of UNCDF investments </w:t>
            </w:r>
            <w:r w:rsidR="00841240" w:rsidRPr="00ED7073">
              <w:rPr>
                <w:b/>
                <w:bCs/>
                <w:sz w:val="20"/>
                <w:szCs w:val="20"/>
              </w:rPr>
              <w:t>issued</w:t>
            </w:r>
            <w:r w:rsidR="00841240" w:rsidRPr="000B7531">
              <w:rPr>
                <w:b/>
                <w:bCs/>
                <w:sz w:val="20"/>
                <w:szCs w:val="20"/>
              </w:rPr>
              <w:t xml:space="preserve"> </w:t>
            </w:r>
            <w:r w:rsidRPr="000B7531">
              <w:rPr>
                <w:b/>
                <w:bCs/>
                <w:sz w:val="20"/>
                <w:szCs w:val="20"/>
              </w:rPr>
              <w:t>during the year</w:t>
            </w:r>
          </w:p>
        </w:tc>
      </w:tr>
      <w:tr w:rsidR="00D27C48" w:rsidRPr="008C6CA7" w14:paraId="6AFC662C" w14:textId="10C0084F" w:rsidTr="00DB6920">
        <w:trPr>
          <w:trHeight w:val="430"/>
        </w:trPr>
        <w:tc>
          <w:tcPr>
            <w:tcW w:w="342" w:type="dxa"/>
            <w:vMerge/>
          </w:tcPr>
          <w:p w14:paraId="6D0260DD" w14:textId="77777777" w:rsidR="00D27C48" w:rsidRPr="000B7531" w:rsidRDefault="00D27C48">
            <w:pPr>
              <w:rPr>
                <w:sz w:val="20"/>
                <w:szCs w:val="20"/>
              </w:rPr>
            </w:pPr>
          </w:p>
        </w:tc>
        <w:tc>
          <w:tcPr>
            <w:tcW w:w="3073" w:type="dxa"/>
            <w:vMerge w:val="restart"/>
          </w:tcPr>
          <w:p w14:paraId="0F4ADE32" w14:textId="77777777" w:rsidR="00D27C48" w:rsidRDefault="00D27C48">
            <w:pPr>
              <w:rPr>
                <w:sz w:val="20"/>
                <w:szCs w:val="20"/>
              </w:rPr>
            </w:pPr>
            <w:r w:rsidRPr="000B7531">
              <w:rPr>
                <w:sz w:val="20"/>
                <w:szCs w:val="20"/>
              </w:rPr>
              <w:t>a)</w:t>
            </w:r>
          </w:p>
          <w:p w14:paraId="463AEAD2" w14:textId="77777777" w:rsidR="00D27C48" w:rsidRDefault="00D27C48">
            <w:pPr>
              <w:rPr>
                <w:sz w:val="20"/>
                <w:szCs w:val="20"/>
              </w:rPr>
            </w:pPr>
            <w:r w:rsidRPr="000B7531">
              <w:rPr>
                <w:sz w:val="20"/>
                <w:szCs w:val="20"/>
              </w:rPr>
              <w:lastRenderedPageBreak/>
              <w:t>T</w:t>
            </w:r>
            <w:r>
              <w:rPr>
                <w:sz w:val="20"/>
                <w:szCs w:val="20"/>
              </w:rPr>
              <w:t>otal</w:t>
            </w:r>
            <w:r w:rsidRPr="000B7531">
              <w:rPr>
                <w:sz w:val="20"/>
                <w:szCs w:val="20"/>
              </w:rPr>
              <w:t xml:space="preserve"> number </w:t>
            </w:r>
            <w:r>
              <w:rPr>
                <w:sz w:val="20"/>
                <w:szCs w:val="20"/>
              </w:rPr>
              <w:t>of UNCDF investments</w:t>
            </w:r>
          </w:p>
          <w:p w14:paraId="5D4F5F24" w14:textId="77777777" w:rsidR="00D27C48" w:rsidRPr="000B7531" w:rsidRDefault="00D27C48">
            <w:pPr>
              <w:rPr>
                <w:sz w:val="20"/>
                <w:szCs w:val="20"/>
              </w:rPr>
            </w:pPr>
            <w:r>
              <w:rPr>
                <w:sz w:val="20"/>
                <w:szCs w:val="20"/>
              </w:rPr>
              <w:t xml:space="preserve">Total </w:t>
            </w:r>
            <w:r w:rsidRPr="000B7531">
              <w:rPr>
                <w:sz w:val="20"/>
                <w:szCs w:val="20"/>
              </w:rPr>
              <w:t>USD value</w:t>
            </w:r>
            <w:r>
              <w:rPr>
                <w:sz w:val="20"/>
                <w:szCs w:val="20"/>
              </w:rPr>
              <w:t xml:space="preserve"> of UNCDF investments</w:t>
            </w:r>
          </w:p>
        </w:tc>
        <w:tc>
          <w:tcPr>
            <w:tcW w:w="1440" w:type="dxa"/>
            <w:vAlign w:val="center"/>
          </w:tcPr>
          <w:p w14:paraId="4901D4A6" w14:textId="27FB9A1A" w:rsidR="00D27C48" w:rsidRPr="00EF6A49" w:rsidRDefault="0078755E" w:rsidP="00C96DD3">
            <w:pPr>
              <w:jc w:val="center"/>
              <w:rPr>
                <w:sz w:val="20"/>
                <w:szCs w:val="20"/>
              </w:rPr>
            </w:pPr>
            <w:r>
              <w:rPr>
                <w:sz w:val="20"/>
                <w:szCs w:val="20"/>
              </w:rPr>
              <w:lastRenderedPageBreak/>
              <w:t>3</w:t>
            </w:r>
            <w:r w:rsidR="001E6EC8">
              <w:rPr>
                <w:sz w:val="20"/>
                <w:szCs w:val="20"/>
              </w:rPr>
              <w:t>3</w:t>
            </w:r>
            <w:r>
              <w:rPr>
                <w:sz w:val="20"/>
                <w:szCs w:val="20"/>
              </w:rPr>
              <w:t>8</w:t>
            </w:r>
            <w:r w:rsidR="002F2199">
              <w:rPr>
                <w:sz w:val="20"/>
                <w:szCs w:val="20"/>
              </w:rPr>
              <w:t>,</w:t>
            </w:r>
          </w:p>
        </w:tc>
        <w:tc>
          <w:tcPr>
            <w:tcW w:w="1440" w:type="dxa"/>
            <w:vAlign w:val="center"/>
          </w:tcPr>
          <w:p w14:paraId="6647C5B6" w14:textId="57975BD0" w:rsidR="00D27C48" w:rsidRPr="00EF6A49" w:rsidRDefault="001038C7" w:rsidP="00ED7DF1">
            <w:pPr>
              <w:ind w:left="95"/>
              <w:jc w:val="center"/>
              <w:rPr>
                <w:sz w:val="20"/>
                <w:szCs w:val="20"/>
              </w:rPr>
            </w:pPr>
            <w:r>
              <w:rPr>
                <w:sz w:val="20"/>
                <w:szCs w:val="20"/>
              </w:rPr>
              <w:t>3</w:t>
            </w:r>
            <w:r w:rsidR="008E3C20">
              <w:rPr>
                <w:sz w:val="20"/>
                <w:szCs w:val="20"/>
              </w:rPr>
              <w:t>1</w:t>
            </w:r>
            <w:r>
              <w:rPr>
                <w:sz w:val="20"/>
                <w:szCs w:val="20"/>
              </w:rPr>
              <w:t>6,</w:t>
            </w:r>
          </w:p>
        </w:tc>
        <w:tc>
          <w:tcPr>
            <w:tcW w:w="1530" w:type="dxa"/>
            <w:shd w:val="clear" w:color="auto" w:fill="DEEAF6" w:themeFill="accent5" w:themeFillTint="33"/>
            <w:vAlign w:val="center"/>
          </w:tcPr>
          <w:p w14:paraId="6A78B60D" w14:textId="26DDD9DC" w:rsidR="00EC799F" w:rsidRPr="00EF6A49" w:rsidRDefault="00C31F1B" w:rsidP="00ED7DF1">
            <w:pPr>
              <w:jc w:val="center"/>
              <w:rPr>
                <w:sz w:val="20"/>
                <w:szCs w:val="20"/>
              </w:rPr>
            </w:pPr>
            <w:r>
              <w:rPr>
                <w:sz w:val="20"/>
                <w:szCs w:val="20"/>
              </w:rPr>
              <w:t>382</w:t>
            </w:r>
            <w:r w:rsidR="002F2199">
              <w:rPr>
                <w:sz w:val="20"/>
                <w:szCs w:val="20"/>
              </w:rPr>
              <w:t>,</w:t>
            </w:r>
          </w:p>
        </w:tc>
        <w:tc>
          <w:tcPr>
            <w:tcW w:w="1620" w:type="dxa"/>
            <w:vAlign w:val="center"/>
          </w:tcPr>
          <w:p w14:paraId="33ECEFE2" w14:textId="70C85457" w:rsidR="00D27C48" w:rsidRPr="00EF6A49" w:rsidRDefault="00206ADE" w:rsidP="00206ADE">
            <w:pPr>
              <w:jc w:val="center"/>
              <w:rPr>
                <w:sz w:val="20"/>
                <w:szCs w:val="20"/>
              </w:rPr>
            </w:pPr>
            <w:r w:rsidRPr="009C1C96">
              <w:rPr>
                <w:rFonts w:hint="eastAsia"/>
                <w:color w:val="00B050"/>
                <w:szCs w:val="18"/>
              </w:rPr>
              <w:t>●</w:t>
            </w:r>
          </w:p>
        </w:tc>
        <w:tc>
          <w:tcPr>
            <w:tcW w:w="1620" w:type="dxa"/>
          </w:tcPr>
          <w:p w14:paraId="669EC0FD" w14:textId="534DA5E1" w:rsidR="00367DAE" w:rsidRDefault="00C53C34" w:rsidP="00ED7DF1">
            <w:pPr>
              <w:jc w:val="center"/>
              <w:rPr>
                <w:sz w:val="20"/>
                <w:szCs w:val="20"/>
              </w:rPr>
            </w:pPr>
            <w:r>
              <w:rPr>
                <w:sz w:val="20"/>
                <w:szCs w:val="20"/>
              </w:rPr>
              <w:t>3</w:t>
            </w:r>
            <w:r w:rsidR="005058BC">
              <w:rPr>
                <w:sz w:val="20"/>
                <w:szCs w:val="20"/>
              </w:rPr>
              <w:t>52</w:t>
            </w:r>
          </w:p>
        </w:tc>
        <w:tc>
          <w:tcPr>
            <w:tcW w:w="1620" w:type="dxa"/>
          </w:tcPr>
          <w:p w14:paraId="595007FC" w14:textId="38F0C717" w:rsidR="00367DAE" w:rsidRDefault="00E56DAA" w:rsidP="00ED7DF1">
            <w:pPr>
              <w:jc w:val="center"/>
              <w:rPr>
                <w:sz w:val="20"/>
                <w:szCs w:val="20"/>
              </w:rPr>
            </w:pPr>
            <w:r>
              <w:rPr>
                <w:sz w:val="20"/>
                <w:szCs w:val="20"/>
              </w:rPr>
              <w:t>420</w:t>
            </w:r>
          </w:p>
        </w:tc>
        <w:tc>
          <w:tcPr>
            <w:tcW w:w="1620" w:type="dxa"/>
          </w:tcPr>
          <w:p w14:paraId="630FBD90" w14:textId="6EBCC7DE" w:rsidR="00590AD5" w:rsidRDefault="00E70DD5" w:rsidP="00ED7DF1">
            <w:pPr>
              <w:jc w:val="center"/>
              <w:rPr>
                <w:sz w:val="20"/>
                <w:szCs w:val="20"/>
              </w:rPr>
            </w:pPr>
            <w:r>
              <w:rPr>
                <w:sz w:val="20"/>
                <w:szCs w:val="20"/>
              </w:rPr>
              <w:t>443</w:t>
            </w:r>
          </w:p>
        </w:tc>
      </w:tr>
      <w:tr w:rsidR="00D27C48" w:rsidRPr="008C6CA7" w14:paraId="6A4782CD" w14:textId="452C0B20" w:rsidTr="00DB6920">
        <w:trPr>
          <w:trHeight w:val="430"/>
        </w:trPr>
        <w:tc>
          <w:tcPr>
            <w:tcW w:w="342" w:type="dxa"/>
            <w:vMerge/>
          </w:tcPr>
          <w:p w14:paraId="6FE88ECE" w14:textId="77777777" w:rsidR="00D27C48" w:rsidRPr="000B7531" w:rsidRDefault="00D27C48">
            <w:pPr>
              <w:rPr>
                <w:sz w:val="20"/>
                <w:szCs w:val="20"/>
              </w:rPr>
            </w:pPr>
          </w:p>
        </w:tc>
        <w:tc>
          <w:tcPr>
            <w:tcW w:w="3073" w:type="dxa"/>
            <w:vMerge/>
          </w:tcPr>
          <w:p w14:paraId="47BB7989" w14:textId="77777777" w:rsidR="00D27C48" w:rsidRPr="000B7531" w:rsidRDefault="00D27C48">
            <w:pPr>
              <w:rPr>
                <w:sz w:val="20"/>
                <w:szCs w:val="20"/>
              </w:rPr>
            </w:pPr>
          </w:p>
        </w:tc>
        <w:tc>
          <w:tcPr>
            <w:tcW w:w="1440" w:type="dxa"/>
            <w:vAlign w:val="center"/>
          </w:tcPr>
          <w:p w14:paraId="7E324A9E" w14:textId="582A8564" w:rsidR="00D27C48" w:rsidRDefault="00DB2C0D" w:rsidP="00C96DD3">
            <w:pPr>
              <w:jc w:val="center"/>
              <w:rPr>
                <w:sz w:val="20"/>
                <w:szCs w:val="20"/>
              </w:rPr>
            </w:pPr>
            <w:r>
              <w:rPr>
                <w:sz w:val="20"/>
                <w:szCs w:val="20"/>
              </w:rPr>
              <w:t>$</w:t>
            </w:r>
            <w:r w:rsidR="00D27C48">
              <w:rPr>
                <w:sz w:val="20"/>
                <w:szCs w:val="20"/>
              </w:rPr>
              <w:t>38,900,000</w:t>
            </w:r>
          </w:p>
        </w:tc>
        <w:tc>
          <w:tcPr>
            <w:tcW w:w="1440" w:type="dxa"/>
            <w:vAlign w:val="center"/>
          </w:tcPr>
          <w:p w14:paraId="6A658509" w14:textId="77777777" w:rsidR="00D27C48" w:rsidRPr="00EF6A49" w:rsidRDefault="00D27C48" w:rsidP="00ED7DF1">
            <w:pPr>
              <w:ind w:left="95"/>
              <w:jc w:val="center"/>
              <w:rPr>
                <w:sz w:val="20"/>
                <w:szCs w:val="20"/>
              </w:rPr>
            </w:pPr>
            <w:r w:rsidRPr="00EF6A49">
              <w:rPr>
                <w:sz w:val="20"/>
                <w:szCs w:val="20"/>
              </w:rPr>
              <w:t>$4</w:t>
            </w:r>
            <w:r>
              <w:rPr>
                <w:sz w:val="20"/>
                <w:szCs w:val="20"/>
              </w:rPr>
              <w:t>7</w:t>
            </w:r>
            <w:r w:rsidRPr="00EF6A49">
              <w:rPr>
                <w:sz w:val="20"/>
                <w:szCs w:val="20"/>
              </w:rPr>
              <w:t>,</w:t>
            </w:r>
            <w:r>
              <w:rPr>
                <w:sz w:val="20"/>
                <w:szCs w:val="20"/>
              </w:rPr>
              <w:t>55</w:t>
            </w:r>
            <w:r w:rsidRPr="00EF6A49">
              <w:rPr>
                <w:sz w:val="20"/>
                <w:szCs w:val="20"/>
              </w:rPr>
              <w:t>0,000</w:t>
            </w:r>
          </w:p>
        </w:tc>
        <w:tc>
          <w:tcPr>
            <w:tcW w:w="1530" w:type="dxa"/>
            <w:shd w:val="clear" w:color="auto" w:fill="DEEAF6" w:themeFill="accent5" w:themeFillTint="33"/>
            <w:vAlign w:val="center"/>
          </w:tcPr>
          <w:p w14:paraId="53AD8B00" w14:textId="1FEBF243" w:rsidR="00D27C48" w:rsidRPr="00EF6A49" w:rsidRDefault="00026FA7" w:rsidP="00ED7DF1">
            <w:pPr>
              <w:jc w:val="center"/>
              <w:rPr>
                <w:sz w:val="20"/>
                <w:szCs w:val="20"/>
              </w:rPr>
            </w:pPr>
            <w:r>
              <w:rPr>
                <w:sz w:val="20"/>
                <w:szCs w:val="20"/>
              </w:rPr>
              <w:t>$</w:t>
            </w:r>
            <w:r w:rsidR="00F670BF">
              <w:rPr>
                <w:sz w:val="20"/>
                <w:szCs w:val="20"/>
              </w:rPr>
              <w:t>44,125,0</w:t>
            </w:r>
            <w:r w:rsidR="00932429">
              <w:rPr>
                <w:sz w:val="20"/>
                <w:szCs w:val="20"/>
              </w:rPr>
              <w:t>00</w:t>
            </w:r>
          </w:p>
        </w:tc>
        <w:tc>
          <w:tcPr>
            <w:tcW w:w="1620" w:type="dxa"/>
            <w:vAlign w:val="center"/>
          </w:tcPr>
          <w:p w14:paraId="43BA6BF2" w14:textId="6ED240B4" w:rsidR="00D27C48" w:rsidRPr="00EF6A49" w:rsidRDefault="00206ADE" w:rsidP="00206ADE">
            <w:pPr>
              <w:jc w:val="center"/>
              <w:rPr>
                <w:sz w:val="20"/>
                <w:szCs w:val="20"/>
              </w:rPr>
            </w:pPr>
            <w:r w:rsidRPr="009C1C96">
              <w:rPr>
                <w:rFonts w:hint="eastAsia"/>
                <w:color w:val="00B050"/>
                <w:szCs w:val="18"/>
              </w:rPr>
              <w:t>●</w:t>
            </w:r>
          </w:p>
        </w:tc>
        <w:tc>
          <w:tcPr>
            <w:tcW w:w="1620" w:type="dxa"/>
          </w:tcPr>
          <w:p w14:paraId="5392C284" w14:textId="3F9AEE86" w:rsidR="00367DAE" w:rsidRDefault="00A50D66" w:rsidP="00ED7DF1">
            <w:pPr>
              <w:jc w:val="center"/>
              <w:rPr>
                <w:sz w:val="20"/>
                <w:szCs w:val="20"/>
              </w:rPr>
            </w:pPr>
            <w:r>
              <w:rPr>
                <w:sz w:val="20"/>
                <w:szCs w:val="20"/>
              </w:rPr>
              <w:t>$71</w:t>
            </w:r>
            <w:r w:rsidR="00C2202E">
              <w:rPr>
                <w:sz w:val="20"/>
                <w:szCs w:val="20"/>
              </w:rPr>
              <w:t>,250,000</w:t>
            </w:r>
          </w:p>
        </w:tc>
        <w:tc>
          <w:tcPr>
            <w:tcW w:w="1620" w:type="dxa"/>
          </w:tcPr>
          <w:p w14:paraId="4A8D352B" w14:textId="68F15380" w:rsidR="00367DAE" w:rsidRDefault="00386097" w:rsidP="00ED7DF1">
            <w:pPr>
              <w:jc w:val="center"/>
              <w:rPr>
                <w:sz w:val="20"/>
                <w:szCs w:val="20"/>
              </w:rPr>
            </w:pPr>
            <w:r>
              <w:rPr>
                <w:sz w:val="20"/>
                <w:szCs w:val="20"/>
              </w:rPr>
              <w:t>$80,300,000</w:t>
            </w:r>
          </w:p>
        </w:tc>
        <w:tc>
          <w:tcPr>
            <w:tcW w:w="1620" w:type="dxa"/>
          </w:tcPr>
          <w:p w14:paraId="7EB77B32" w14:textId="46383906" w:rsidR="00590AD5" w:rsidRPr="00EF6A49" w:rsidRDefault="00083E3C" w:rsidP="00ED7DF1">
            <w:pPr>
              <w:jc w:val="center"/>
              <w:rPr>
                <w:sz w:val="20"/>
                <w:szCs w:val="20"/>
              </w:rPr>
            </w:pPr>
            <w:r>
              <w:rPr>
                <w:sz w:val="20"/>
                <w:szCs w:val="20"/>
              </w:rPr>
              <w:t>$92,700,000</w:t>
            </w:r>
          </w:p>
        </w:tc>
      </w:tr>
      <w:tr w:rsidR="00D27C48" w:rsidRPr="008C6CA7" w14:paraId="61479E2B" w14:textId="7D0926B2" w:rsidTr="00DB6920">
        <w:tc>
          <w:tcPr>
            <w:tcW w:w="342" w:type="dxa"/>
            <w:vMerge/>
          </w:tcPr>
          <w:p w14:paraId="5471D381" w14:textId="77777777" w:rsidR="00D27C48" w:rsidRPr="000B7531" w:rsidRDefault="00D27C48">
            <w:pPr>
              <w:rPr>
                <w:sz w:val="20"/>
                <w:szCs w:val="20"/>
              </w:rPr>
            </w:pPr>
          </w:p>
        </w:tc>
        <w:tc>
          <w:tcPr>
            <w:tcW w:w="3073" w:type="dxa"/>
          </w:tcPr>
          <w:p w14:paraId="2DCBDE52" w14:textId="77777777" w:rsidR="00D27C48" w:rsidRPr="000B7531" w:rsidRDefault="00D27C48">
            <w:pPr>
              <w:rPr>
                <w:sz w:val="20"/>
                <w:szCs w:val="20"/>
              </w:rPr>
            </w:pPr>
            <w:r w:rsidRPr="000B7531">
              <w:rPr>
                <w:sz w:val="20"/>
                <w:szCs w:val="20"/>
              </w:rPr>
              <w:t>a.1) catalytic grants</w:t>
            </w:r>
          </w:p>
        </w:tc>
        <w:tc>
          <w:tcPr>
            <w:tcW w:w="1440" w:type="dxa"/>
            <w:vAlign w:val="center"/>
          </w:tcPr>
          <w:p w14:paraId="011CBD32" w14:textId="201F8256" w:rsidR="00D27C48" w:rsidRPr="00823340" w:rsidRDefault="001E6EC8" w:rsidP="00C96DD3">
            <w:pPr>
              <w:jc w:val="center"/>
              <w:rPr>
                <w:sz w:val="20"/>
                <w:szCs w:val="20"/>
              </w:rPr>
            </w:pPr>
            <w:r>
              <w:rPr>
                <w:sz w:val="20"/>
                <w:szCs w:val="20"/>
              </w:rPr>
              <w:t>328</w:t>
            </w:r>
          </w:p>
          <w:p w14:paraId="4692CCA1" w14:textId="77777777" w:rsidR="00D27C48" w:rsidRPr="000B7531" w:rsidRDefault="00D27C48" w:rsidP="00C96DD3">
            <w:pPr>
              <w:jc w:val="center"/>
              <w:rPr>
                <w:sz w:val="20"/>
                <w:szCs w:val="20"/>
              </w:rPr>
            </w:pPr>
            <w:r w:rsidRPr="00823340">
              <w:rPr>
                <w:sz w:val="20"/>
                <w:szCs w:val="20"/>
              </w:rPr>
              <w:t>$36,700,000</w:t>
            </w:r>
          </w:p>
        </w:tc>
        <w:tc>
          <w:tcPr>
            <w:tcW w:w="1440" w:type="dxa"/>
            <w:vAlign w:val="center"/>
          </w:tcPr>
          <w:p w14:paraId="08C10F70" w14:textId="720E1A75" w:rsidR="00D27C48" w:rsidRPr="000B7531" w:rsidRDefault="001038C7" w:rsidP="00ED7DF1">
            <w:pPr>
              <w:ind w:left="95"/>
              <w:jc w:val="center"/>
              <w:rPr>
                <w:sz w:val="20"/>
                <w:szCs w:val="20"/>
              </w:rPr>
            </w:pPr>
            <w:r>
              <w:rPr>
                <w:sz w:val="20"/>
                <w:szCs w:val="20"/>
              </w:rPr>
              <w:t>3</w:t>
            </w:r>
            <w:r w:rsidR="008E3C20">
              <w:rPr>
                <w:sz w:val="20"/>
                <w:szCs w:val="20"/>
              </w:rPr>
              <w:t>0</w:t>
            </w:r>
            <w:r>
              <w:rPr>
                <w:sz w:val="20"/>
                <w:szCs w:val="20"/>
              </w:rPr>
              <w:t>0</w:t>
            </w:r>
            <w:r w:rsidR="00D27C48">
              <w:rPr>
                <w:sz w:val="20"/>
                <w:szCs w:val="20"/>
              </w:rPr>
              <w:t>, $41,000,000</w:t>
            </w:r>
          </w:p>
        </w:tc>
        <w:tc>
          <w:tcPr>
            <w:tcW w:w="1530" w:type="dxa"/>
            <w:shd w:val="clear" w:color="auto" w:fill="DEEAF6" w:themeFill="accent5" w:themeFillTint="33"/>
            <w:vAlign w:val="center"/>
          </w:tcPr>
          <w:p w14:paraId="7D62F9F5" w14:textId="14889E19" w:rsidR="003964F5" w:rsidRDefault="001F4ADE" w:rsidP="00ED7DF1">
            <w:pPr>
              <w:jc w:val="center"/>
              <w:rPr>
                <w:sz w:val="20"/>
                <w:szCs w:val="20"/>
              </w:rPr>
            </w:pPr>
            <w:r>
              <w:rPr>
                <w:sz w:val="20"/>
                <w:szCs w:val="20"/>
              </w:rPr>
              <w:t>375,</w:t>
            </w:r>
          </w:p>
          <w:p w14:paraId="7179FD8C" w14:textId="194399BE" w:rsidR="007439A0" w:rsidRPr="000B7531" w:rsidRDefault="00080FD5" w:rsidP="00ED7DF1">
            <w:pPr>
              <w:jc w:val="center"/>
              <w:rPr>
                <w:sz w:val="20"/>
                <w:szCs w:val="20"/>
              </w:rPr>
            </w:pPr>
            <w:r>
              <w:rPr>
                <w:sz w:val="20"/>
                <w:szCs w:val="20"/>
              </w:rPr>
              <w:t>$40,000,000</w:t>
            </w:r>
          </w:p>
        </w:tc>
        <w:tc>
          <w:tcPr>
            <w:tcW w:w="1620" w:type="dxa"/>
            <w:vAlign w:val="center"/>
          </w:tcPr>
          <w:p w14:paraId="7000D719" w14:textId="1FAC8CED" w:rsidR="00D27C48" w:rsidRPr="002345A1" w:rsidRDefault="00D27C48" w:rsidP="00206ADE">
            <w:pPr>
              <w:jc w:val="center"/>
              <w:rPr>
                <w:rFonts w:eastAsia="Malgun Gothic"/>
                <w:sz w:val="20"/>
                <w:szCs w:val="20"/>
              </w:rPr>
            </w:pPr>
          </w:p>
        </w:tc>
        <w:tc>
          <w:tcPr>
            <w:tcW w:w="1620" w:type="dxa"/>
          </w:tcPr>
          <w:p w14:paraId="5FB5684C" w14:textId="75A63241" w:rsidR="00367DAE" w:rsidRDefault="00583BF1" w:rsidP="00ED7DF1">
            <w:pPr>
              <w:jc w:val="center"/>
              <w:rPr>
                <w:sz w:val="20"/>
                <w:szCs w:val="20"/>
              </w:rPr>
            </w:pPr>
            <w:r>
              <w:rPr>
                <w:sz w:val="20"/>
                <w:szCs w:val="20"/>
              </w:rPr>
              <w:t>280,</w:t>
            </w:r>
            <w:r w:rsidR="00E0000B">
              <w:rPr>
                <w:sz w:val="20"/>
                <w:szCs w:val="20"/>
              </w:rPr>
              <w:br/>
              <w:t>$47,250,000</w:t>
            </w:r>
          </w:p>
        </w:tc>
        <w:tc>
          <w:tcPr>
            <w:tcW w:w="1620" w:type="dxa"/>
          </w:tcPr>
          <w:p w14:paraId="41194707" w14:textId="1BDECF07" w:rsidR="00367DAE" w:rsidRDefault="00210A74" w:rsidP="00ED7DF1">
            <w:pPr>
              <w:jc w:val="center"/>
              <w:rPr>
                <w:sz w:val="20"/>
                <w:szCs w:val="20"/>
              </w:rPr>
            </w:pPr>
            <w:r>
              <w:rPr>
                <w:sz w:val="20"/>
                <w:szCs w:val="20"/>
              </w:rPr>
              <w:t>342,</w:t>
            </w:r>
            <w:r>
              <w:rPr>
                <w:sz w:val="20"/>
                <w:szCs w:val="20"/>
              </w:rPr>
              <w:br/>
              <w:t>$54,300,000</w:t>
            </w:r>
          </w:p>
        </w:tc>
        <w:tc>
          <w:tcPr>
            <w:tcW w:w="1620" w:type="dxa"/>
          </w:tcPr>
          <w:p w14:paraId="61099A0D" w14:textId="4DB8FDBC" w:rsidR="00590AD5" w:rsidRDefault="004E6D97" w:rsidP="00ED7DF1">
            <w:pPr>
              <w:jc w:val="center"/>
              <w:rPr>
                <w:sz w:val="20"/>
                <w:szCs w:val="20"/>
              </w:rPr>
            </w:pPr>
            <w:r>
              <w:rPr>
                <w:sz w:val="20"/>
                <w:szCs w:val="20"/>
              </w:rPr>
              <w:t xml:space="preserve">408, </w:t>
            </w:r>
            <w:r w:rsidR="00210A74">
              <w:rPr>
                <w:sz w:val="20"/>
                <w:szCs w:val="20"/>
              </w:rPr>
              <w:br/>
            </w:r>
            <w:r>
              <w:rPr>
                <w:sz w:val="20"/>
                <w:szCs w:val="20"/>
              </w:rPr>
              <w:t>$</w:t>
            </w:r>
            <w:r w:rsidR="00CB6BBB">
              <w:rPr>
                <w:sz w:val="20"/>
                <w:szCs w:val="20"/>
              </w:rPr>
              <w:t>61,700,000</w:t>
            </w:r>
          </w:p>
        </w:tc>
      </w:tr>
      <w:tr w:rsidR="00D27C48" w:rsidRPr="008C6CA7" w14:paraId="24F8D6DC" w14:textId="2155C61B" w:rsidTr="00DB6920">
        <w:tc>
          <w:tcPr>
            <w:tcW w:w="342" w:type="dxa"/>
            <w:vMerge/>
          </w:tcPr>
          <w:p w14:paraId="138BB090" w14:textId="77777777" w:rsidR="00D27C48" w:rsidRPr="000B7531" w:rsidRDefault="00D27C48">
            <w:pPr>
              <w:rPr>
                <w:sz w:val="20"/>
                <w:szCs w:val="20"/>
              </w:rPr>
            </w:pPr>
          </w:p>
        </w:tc>
        <w:tc>
          <w:tcPr>
            <w:tcW w:w="3073" w:type="dxa"/>
          </w:tcPr>
          <w:p w14:paraId="71014F17" w14:textId="77777777" w:rsidR="00D27C48" w:rsidRPr="000B7531" w:rsidRDefault="00D27C48">
            <w:pPr>
              <w:rPr>
                <w:sz w:val="20"/>
                <w:szCs w:val="20"/>
              </w:rPr>
            </w:pPr>
            <w:r w:rsidRPr="000B7531">
              <w:rPr>
                <w:sz w:val="20"/>
                <w:szCs w:val="20"/>
              </w:rPr>
              <w:t>a.2) loans and guarantees</w:t>
            </w:r>
          </w:p>
        </w:tc>
        <w:tc>
          <w:tcPr>
            <w:tcW w:w="1440" w:type="dxa"/>
            <w:tcBorders>
              <w:bottom w:val="single" w:sz="4" w:space="0" w:color="auto"/>
            </w:tcBorders>
            <w:vAlign w:val="center"/>
          </w:tcPr>
          <w:p w14:paraId="5A4409D5" w14:textId="77777777" w:rsidR="00D27C48" w:rsidRPr="00823340" w:rsidRDefault="00D27C48" w:rsidP="00C96DD3">
            <w:pPr>
              <w:jc w:val="center"/>
              <w:rPr>
                <w:sz w:val="20"/>
                <w:szCs w:val="20"/>
              </w:rPr>
            </w:pPr>
            <w:r w:rsidRPr="00823340">
              <w:rPr>
                <w:sz w:val="20"/>
                <w:szCs w:val="20"/>
              </w:rPr>
              <w:t>10,</w:t>
            </w:r>
          </w:p>
          <w:p w14:paraId="7F3A208B" w14:textId="77777777" w:rsidR="00D27C48" w:rsidRPr="000B7531" w:rsidRDefault="00D27C48" w:rsidP="00C96DD3">
            <w:pPr>
              <w:jc w:val="center"/>
              <w:rPr>
                <w:sz w:val="20"/>
                <w:szCs w:val="20"/>
              </w:rPr>
            </w:pPr>
            <w:r w:rsidRPr="00823340">
              <w:rPr>
                <w:sz w:val="20"/>
                <w:szCs w:val="20"/>
              </w:rPr>
              <w:t>$2,200,000</w:t>
            </w:r>
          </w:p>
        </w:tc>
        <w:tc>
          <w:tcPr>
            <w:tcW w:w="1440" w:type="dxa"/>
            <w:tcBorders>
              <w:bottom w:val="single" w:sz="4" w:space="0" w:color="auto"/>
            </w:tcBorders>
            <w:vAlign w:val="center"/>
          </w:tcPr>
          <w:p w14:paraId="5F40C8C2" w14:textId="77777777" w:rsidR="00A51579" w:rsidRDefault="00D27C48" w:rsidP="00ED7DF1">
            <w:pPr>
              <w:ind w:left="95"/>
              <w:jc w:val="center"/>
              <w:rPr>
                <w:sz w:val="20"/>
                <w:szCs w:val="20"/>
              </w:rPr>
            </w:pPr>
            <w:r>
              <w:rPr>
                <w:sz w:val="20"/>
                <w:szCs w:val="20"/>
              </w:rPr>
              <w:t xml:space="preserve">16, </w:t>
            </w:r>
          </w:p>
          <w:p w14:paraId="73FF7179" w14:textId="70B80911" w:rsidR="00D27C48" w:rsidRPr="000B7531" w:rsidRDefault="00D27C48" w:rsidP="00ED7DF1">
            <w:pPr>
              <w:ind w:left="95"/>
              <w:jc w:val="center"/>
              <w:rPr>
                <w:sz w:val="20"/>
                <w:szCs w:val="20"/>
              </w:rPr>
            </w:pPr>
            <w:r>
              <w:rPr>
                <w:sz w:val="20"/>
                <w:szCs w:val="20"/>
              </w:rPr>
              <w:t>$7,000,000</w:t>
            </w:r>
          </w:p>
        </w:tc>
        <w:tc>
          <w:tcPr>
            <w:tcW w:w="1530" w:type="dxa"/>
            <w:tcBorders>
              <w:bottom w:val="single" w:sz="4" w:space="0" w:color="auto"/>
            </w:tcBorders>
            <w:shd w:val="clear" w:color="auto" w:fill="DEEAF6" w:themeFill="accent5" w:themeFillTint="33"/>
            <w:vAlign w:val="center"/>
          </w:tcPr>
          <w:p w14:paraId="6BBA29E5" w14:textId="171520B9" w:rsidR="00961413" w:rsidRDefault="00961413" w:rsidP="00ED7DF1">
            <w:pPr>
              <w:jc w:val="center"/>
              <w:rPr>
                <w:rFonts w:cstheme="minorHAnsi"/>
                <w:sz w:val="20"/>
                <w:szCs w:val="20"/>
              </w:rPr>
            </w:pPr>
            <w:r>
              <w:rPr>
                <w:rFonts w:cstheme="minorHAnsi"/>
                <w:sz w:val="20"/>
                <w:szCs w:val="20"/>
              </w:rPr>
              <w:t>7,</w:t>
            </w:r>
          </w:p>
          <w:p w14:paraId="29B12E43" w14:textId="13A98DD1" w:rsidR="00D27C48" w:rsidRPr="000B7531" w:rsidRDefault="001F14BE" w:rsidP="00ED7DF1">
            <w:pPr>
              <w:jc w:val="center"/>
              <w:rPr>
                <w:sz w:val="20"/>
                <w:szCs w:val="20"/>
              </w:rPr>
            </w:pPr>
            <w:r w:rsidRPr="00621129">
              <w:rPr>
                <w:rFonts w:cstheme="minorHAnsi"/>
                <w:sz w:val="20"/>
                <w:szCs w:val="20"/>
              </w:rPr>
              <w:t xml:space="preserve">$ </w:t>
            </w:r>
            <w:r w:rsidR="00961413">
              <w:rPr>
                <w:rFonts w:cstheme="minorHAnsi"/>
                <w:sz w:val="20"/>
                <w:szCs w:val="20"/>
              </w:rPr>
              <w:t>4,125,0</w:t>
            </w:r>
            <w:r w:rsidR="00B42EA5">
              <w:rPr>
                <w:rFonts w:cstheme="minorHAnsi"/>
                <w:sz w:val="20"/>
                <w:szCs w:val="20"/>
              </w:rPr>
              <w:t>00</w:t>
            </w:r>
          </w:p>
        </w:tc>
        <w:tc>
          <w:tcPr>
            <w:tcW w:w="1620" w:type="dxa"/>
            <w:tcBorders>
              <w:bottom w:val="single" w:sz="4" w:space="0" w:color="auto"/>
            </w:tcBorders>
            <w:vAlign w:val="center"/>
          </w:tcPr>
          <w:p w14:paraId="0D488B32" w14:textId="6298EC42" w:rsidR="00D27C48" w:rsidRPr="002345A1" w:rsidRDefault="00D27C48" w:rsidP="00206ADE">
            <w:pPr>
              <w:jc w:val="center"/>
              <w:rPr>
                <w:rFonts w:eastAsia="Malgun Gothic"/>
                <w:sz w:val="20"/>
                <w:szCs w:val="20"/>
              </w:rPr>
            </w:pPr>
          </w:p>
        </w:tc>
        <w:tc>
          <w:tcPr>
            <w:tcW w:w="1620" w:type="dxa"/>
            <w:tcBorders>
              <w:bottom w:val="single" w:sz="4" w:space="0" w:color="auto"/>
            </w:tcBorders>
          </w:tcPr>
          <w:p w14:paraId="75F7865D" w14:textId="2354B3BC" w:rsidR="00367DAE" w:rsidRDefault="00444BB5" w:rsidP="00ED7DF1">
            <w:pPr>
              <w:jc w:val="center"/>
              <w:rPr>
                <w:sz w:val="20"/>
                <w:szCs w:val="20"/>
              </w:rPr>
            </w:pPr>
            <w:r>
              <w:rPr>
                <w:sz w:val="20"/>
                <w:szCs w:val="20"/>
              </w:rPr>
              <w:t>27,</w:t>
            </w:r>
            <w:r>
              <w:rPr>
                <w:sz w:val="20"/>
                <w:szCs w:val="20"/>
              </w:rPr>
              <w:br/>
              <w:t>$24,000,000</w:t>
            </w:r>
          </w:p>
        </w:tc>
        <w:tc>
          <w:tcPr>
            <w:tcW w:w="1620" w:type="dxa"/>
            <w:tcBorders>
              <w:bottom w:val="single" w:sz="4" w:space="0" w:color="auto"/>
            </w:tcBorders>
          </w:tcPr>
          <w:p w14:paraId="2DCD0551" w14:textId="30440066" w:rsidR="00367DAE" w:rsidRDefault="00444BB5" w:rsidP="00ED7DF1">
            <w:pPr>
              <w:jc w:val="center"/>
              <w:rPr>
                <w:sz w:val="20"/>
                <w:szCs w:val="20"/>
              </w:rPr>
            </w:pPr>
            <w:r>
              <w:rPr>
                <w:sz w:val="20"/>
                <w:szCs w:val="20"/>
              </w:rPr>
              <w:t>30,</w:t>
            </w:r>
            <w:r>
              <w:rPr>
                <w:sz w:val="20"/>
                <w:szCs w:val="20"/>
              </w:rPr>
              <w:br/>
              <w:t>$26,000,000</w:t>
            </w:r>
          </w:p>
        </w:tc>
        <w:tc>
          <w:tcPr>
            <w:tcW w:w="1620" w:type="dxa"/>
            <w:tcBorders>
              <w:bottom w:val="single" w:sz="4" w:space="0" w:color="auto"/>
            </w:tcBorders>
          </w:tcPr>
          <w:p w14:paraId="24FD4CBA" w14:textId="3BD00945" w:rsidR="00590AD5" w:rsidRDefault="00CB6BBB" w:rsidP="00ED7DF1">
            <w:pPr>
              <w:jc w:val="center"/>
              <w:rPr>
                <w:sz w:val="20"/>
                <w:szCs w:val="20"/>
              </w:rPr>
            </w:pPr>
            <w:r>
              <w:rPr>
                <w:sz w:val="20"/>
                <w:szCs w:val="20"/>
              </w:rPr>
              <w:t xml:space="preserve">35, </w:t>
            </w:r>
            <w:r w:rsidR="00444BB5">
              <w:rPr>
                <w:sz w:val="20"/>
                <w:szCs w:val="20"/>
              </w:rPr>
              <w:br/>
            </w:r>
            <w:r>
              <w:rPr>
                <w:sz w:val="20"/>
                <w:szCs w:val="20"/>
              </w:rPr>
              <w:t>$31,000,000</w:t>
            </w:r>
          </w:p>
        </w:tc>
      </w:tr>
      <w:tr w:rsidR="00D27C48" w:rsidRPr="008C6CA7" w14:paraId="4F5CEB62" w14:textId="4619910D" w:rsidTr="00DB6920">
        <w:tc>
          <w:tcPr>
            <w:tcW w:w="342" w:type="dxa"/>
            <w:vMerge/>
          </w:tcPr>
          <w:p w14:paraId="795785F1" w14:textId="77777777" w:rsidR="00D27C48" w:rsidRPr="000B7531" w:rsidRDefault="00D27C48">
            <w:pPr>
              <w:rPr>
                <w:sz w:val="20"/>
                <w:szCs w:val="20"/>
              </w:rPr>
            </w:pPr>
          </w:p>
        </w:tc>
        <w:tc>
          <w:tcPr>
            <w:tcW w:w="3073" w:type="dxa"/>
          </w:tcPr>
          <w:p w14:paraId="2DBA6E74" w14:textId="77777777" w:rsidR="00D27C48" w:rsidRPr="000B7531" w:rsidRDefault="00D27C48">
            <w:pPr>
              <w:rPr>
                <w:sz w:val="20"/>
                <w:szCs w:val="20"/>
              </w:rPr>
            </w:pPr>
            <w:r w:rsidRPr="000B7531">
              <w:rPr>
                <w:sz w:val="20"/>
                <w:szCs w:val="20"/>
              </w:rPr>
              <w:t>b.1)</w:t>
            </w:r>
            <w:r w:rsidRPr="000B7531">
              <w:rPr>
                <w:color w:val="000000"/>
                <w:sz w:val="20"/>
                <w:szCs w:val="20"/>
                <w:bdr w:val="none" w:sz="0" w:space="0" w:color="auto" w:frame="1"/>
              </w:rPr>
              <w:t xml:space="preserve"> </w:t>
            </w:r>
            <w:r w:rsidRPr="000B7531">
              <w:rPr>
                <w:sz w:val="20"/>
                <w:szCs w:val="20"/>
              </w:rPr>
              <w:t>directed at public entities</w:t>
            </w:r>
          </w:p>
        </w:tc>
        <w:tc>
          <w:tcPr>
            <w:tcW w:w="1440" w:type="dxa"/>
            <w:shd w:val="clear" w:color="auto" w:fill="auto"/>
          </w:tcPr>
          <w:p w14:paraId="46046D30" w14:textId="250F74CE" w:rsidR="00D27C48" w:rsidRPr="00DB2C0D" w:rsidRDefault="00EB01C6" w:rsidP="00DB2C0D">
            <w:pPr>
              <w:jc w:val="center"/>
              <w:rPr>
                <w:sz w:val="20"/>
                <w:szCs w:val="20"/>
              </w:rPr>
            </w:pPr>
            <w:r w:rsidRPr="00DB2C0D">
              <w:rPr>
                <w:sz w:val="20"/>
                <w:szCs w:val="20"/>
              </w:rPr>
              <w:t>10</w:t>
            </w:r>
            <w:r w:rsidR="00793DFC" w:rsidRPr="00DB2C0D">
              <w:rPr>
                <w:sz w:val="20"/>
                <w:szCs w:val="20"/>
              </w:rPr>
              <w:t>3</w:t>
            </w:r>
            <w:r w:rsidR="00681D89" w:rsidRPr="00DB2C0D">
              <w:rPr>
                <w:sz w:val="20"/>
                <w:szCs w:val="20"/>
              </w:rPr>
              <w:t>,</w:t>
            </w:r>
          </w:p>
          <w:p w14:paraId="642C3460" w14:textId="51291929" w:rsidR="00681D89" w:rsidRPr="00DB2C0D" w:rsidRDefault="00681D89" w:rsidP="00DB2C0D">
            <w:pPr>
              <w:jc w:val="center"/>
              <w:rPr>
                <w:sz w:val="20"/>
                <w:szCs w:val="20"/>
              </w:rPr>
            </w:pPr>
            <w:r w:rsidRPr="00DB2C0D">
              <w:rPr>
                <w:sz w:val="20"/>
                <w:szCs w:val="20"/>
              </w:rPr>
              <w:t>$</w:t>
            </w:r>
            <w:r w:rsidR="00924A0E" w:rsidRPr="00DB2C0D">
              <w:rPr>
                <w:sz w:val="20"/>
                <w:szCs w:val="20"/>
              </w:rPr>
              <w:t>20</w:t>
            </w:r>
            <w:r w:rsidRPr="00DB2C0D">
              <w:rPr>
                <w:sz w:val="20"/>
                <w:szCs w:val="20"/>
              </w:rPr>
              <w:t>,</w:t>
            </w:r>
            <w:r w:rsidR="00762A95" w:rsidRPr="00DB2C0D">
              <w:rPr>
                <w:sz w:val="20"/>
                <w:szCs w:val="20"/>
              </w:rPr>
              <w:t>9</w:t>
            </w:r>
            <w:r w:rsidRPr="00DB2C0D">
              <w:rPr>
                <w:sz w:val="20"/>
                <w:szCs w:val="20"/>
              </w:rPr>
              <w:t>00,000</w:t>
            </w:r>
          </w:p>
        </w:tc>
        <w:tc>
          <w:tcPr>
            <w:tcW w:w="1440" w:type="dxa"/>
            <w:shd w:val="clear" w:color="auto" w:fill="auto"/>
          </w:tcPr>
          <w:p w14:paraId="03F10226" w14:textId="3B630808" w:rsidR="00D27C48" w:rsidRPr="00DB6920" w:rsidRDefault="001F2969" w:rsidP="00DB6920">
            <w:pPr>
              <w:ind w:left="292"/>
              <w:jc w:val="center"/>
              <w:rPr>
                <w:sz w:val="20"/>
                <w:szCs w:val="20"/>
              </w:rPr>
            </w:pPr>
            <w:r w:rsidRPr="00DB6920">
              <w:rPr>
                <w:sz w:val="20"/>
                <w:szCs w:val="20"/>
              </w:rPr>
              <w:t>1</w:t>
            </w:r>
            <w:r w:rsidR="00091EC7">
              <w:rPr>
                <w:sz w:val="20"/>
                <w:szCs w:val="20"/>
              </w:rPr>
              <w:t>2</w:t>
            </w:r>
            <w:r w:rsidRPr="00DB6920">
              <w:rPr>
                <w:sz w:val="20"/>
                <w:szCs w:val="20"/>
              </w:rPr>
              <w:t>1,</w:t>
            </w:r>
          </w:p>
          <w:p w14:paraId="0EE237B8" w14:textId="2463246C" w:rsidR="00210239" w:rsidRPr="00DB6920" w:rsidRDefault="00A76085" w:rsidP="00DB6920">
            <w:pPr>
              <w:ind w:left="292"/>
              <w:jc w:val="center"/>
              <w:rPr>
                <w:sz w:val="20"/>
                <w:szCs w:val="20"/>
              </w:rPr>
            </w:pPr>
            <w:r w:rsidRPr="00DB6920">
              <w:rPr>
                <w:sz w:val="20"/>
                <w:szCs w:val="20"/>
              </w:rPr>
              <w:t>$</w:t>
            </w:r>
            <w:r w:rsidR="00210239" w:rsidRPr="00DB6920">
              <w:rPr>
                <w:sz w:val="20"/>
                <w:szCs w:val="20"/>
              </w:rPr>
              <w:t>30,500,000</w:t>
            </w:r>
          </w:p>
        </w:tc>
        <w:tc>
          <w:tcPr>
            <w:tcW w:w="1530" w:type="dxa"/>
            <w:shd w:val="clear" w:color="auto" w:fill="DEEAF6" w:themeFill="accent5" w:themeFillTint="33"/>
          </w:tcPr>
          <w:p w14:paraId="70A57F1F" w14:textId="03C3B2B1" w:rsidR="00036CAB" w:rsidRPr="002E5BCB" w:rsidRDefault="00F66E42" w:rsidP="002E5BCB">
            <w:pPr>
              <w:jc w:val="center"/>
              <w:rPr>
                <w:sz w:val="20"/>
                <w:szCs w:val="20"/>
              </w:rPr>
            </w:pPr>
            <w:r w:rsidRPr="002E5BCB">
              <w:rPr>
                <w:sz w:val="20"/>
                <w:szCs w:val="20"/>
              </w:rPr>
              <w:t>1</w:t>
            </w:r>
            <w:r w:rsidR="001A700C" w:rsidRPr="002E5BCB">
              <w:rPr>
                <w:sz w:val="20"/>
                <w:szCs w:val="20"/>
              </w:rPr>
              <w:t>1</w:t>
            </w:r>
            <w:r w:rsidR="0001232E" w:rsidRPr="002E5BCB">
              <w:rPr>
                <w:sz w:val="20"/>
                <w:szCs w:val="20"/>
              </w:rPr>
              <w:t>2</w:t>
            </w:r>
            <w:r w:rsidRPr="002E5BCB">
              <w:rPr>
                <w:sz w:val="20"/>
                <w:szCs w:val="20"/>
              </w:rPr>
              <w:t>,</w:t>
            </w:r>
          </w:p>
          <w:p w14:paraId="17805674" w14:textId="0DADE7ED" w:rsidR="00F66E42" w:rsidRPr="000B7531" w:rsidRDefault="00B42459" w:rsidP="002E5BCB">
            <w:pPr>
              <w:jc w:val="center"/>
              <w:rPr>
                <w:b/>
                <w:bCs/>
                <w:sz w:val="20"/>
                <w:szCs w:val="20"/>
              </w:rPr>
            </w:pPr>
            <w:r w:rsidRPr="002E5BCB">
              <w:rPr>
                <w:sz w:val="20"/>
                <w:szCs w:val="20"/>
              </w:rPr>
              <w:t>$</w:t>
            </w:r>
            <w:r w:rsidR="000F3CF5" w:rsidRPr="002E5BCB">
              <w:rPr>
                <w:sz w:val="20"/>
                <w:szCs w:val="20"/>
              </w:rPr>
              <w:t>22,7</w:t>
            </w:r>
            <w:r w:rsidR="008A43AB" w:rsidRPr="002E5BCB">
              <w:rPr>
                <w:sz w:val="20"/>
                <w:szCs w:val="20"/>
              </w:rPr>
              <w:t>2</w:t>
            </w:r>
            <w:r w:rsidR="003735C9" w:rsidRPr="002E5BCB">
              <w:rPr>
                <w:sz w:val="20"/>
                <w:szCs w:val="20"/>
              </w:rPr>
              <w:t>5</w:t>
            </w:r>
            <w:r w:rsidR="000F3CF5" w:rsidRPr="002E5BCB">
              <w:rPr>
                <w:sz w:val="20"/>
                <w:szCs w:val="20"/>
              </w:rPr>
              <w:t>,</w:t>
            </w:r>
            <w:r w:rsidR="00A067CE" w:rsidRPr="002E5BCB">
              <w:rPr>
                <w:sz w:val="20"/>
                <w:szCs w:val="20"/>
              </w:rPr>
              <w:t>000</w:t>
            </w:r>
          </w:p>
        </w:tc>
        <w:tc>
          <w:tcPr>
            <w:tcW w:w="1620" w:type="dxa"/>
            <w:shd w:val="clear" w:color="auto" w:fill="auto"/>
          </w:tcPr>
          <w:p w14:paraId="318153FE" w14:textId="77777777" w:rsidR="00D27C48" w:rsidRPr="000B7531" w:rsidRDefault="00D27C48">
            <w:pPr>
              <w:rPr>
                <w:b/>
                <w:bCs/>
                <w:sz w:val="20"/>
                <w:szCs w:val="20"/>
              </w:rPr>
            </w:pPr>
          </w:p>
        </w:tc>
        <w:tc>
          <w:tcPr>
            <w:tcW w:w="1620" w:type="dxa"/>
          </w:tcPr>
          <w:p w14:paraId="61FCFDCF" w14:textId="77777777" w:rsidR="00367DAE" w:rsidRPr="00DB6920" w:rsidRDefault="00C51BF6" w:rsidP="00DB6920">
            <w:pPr>
              <w:jc w:val="center"/>
              <w:rPr>
                <w:sz w:val="20"/>
                <w:szCs w:val="20"/>
              </w:rPr>
            </w:pPr>
            <w:r w:rsidRPr="00DB6920">
              <w:rPr>
                <w:sz w:val="20"/>
                <w:szCs w:val="20"/>
              </w:rPr>
              <w:t>205</w:t>
            </w:r>
            <w:r w:rsidR="002A3569" w:rsidRPr="00DB6920">
              <w:rPr>
                <w:sz w:val="20"/>
                <w:szCs w:val="20"/>
              </w:rPr>
              <w:t>,</w:t>
            </w:r>
          </w:p>
          <w:p w14:paraId="0C9AE1D0" w14:textId="16DF2B0A" w:rsidR="002A3569" w:rsidRPr="00DB6920" w:rsidRDefault="002A3569" w:rsidP="00DB6920">
            <w:pPr>
              <w:jc w:val="center"/>
              <w:rPr>
                <w:sz w:val="20"/>
                <w:szCs w:val="20"/>
              </w:rPr>
            </w:pPr>
            <w:r w:rsidRPr="00DB6920">
              <w:rPr>
                <w:sz w:val="20"/>
                <w:szCs w:val="20"/>
              </w:rPr>
              <w:t>$36,000,000</w:t>
            </w:r>
          </w:p>
        </w:tc>
        <w:tc>
          <w:tcPr>
            <w:tcW w:w="1620" w:type="dxa"/>
          </w:tcPr>
          <w:p w14:paraId="778EA153" w14:textId="77777777" w:rsidR="00367DAE" w:rsidRPr="00DB6920" w:rsidRDefault="002A3569" w:rsidP="00DB6920">
            <w:pPr>
              <w:jc w:val="center"/>
              <w:rPr>
                <w:sz w:val="20"/>
                <w:szCs w:val="20"/>
              </w:rPr>
            </w:pPr>
            <w:r w:rsidRPr="00DB6920">
              <w:rPr>
                <w:sz w:val="20"/>
                <w:szCs w:val="20"/>
              </w:rPr>
              <w:t>260,</w:t>
            </w:r>
          </w:p>
          <w:p w14:paraId="7B16261D" w14:textId="6038516C" w:rsidR="002A3569" w:rsidRPr="00DB6920" w:rsidRDefault="00802502" w:rsidP="00DB6920">
            <w:pPr>
              <w:jc w:val="center"/>
              <w:rPr>
                <w:sz w:val="20"/>
                <w:szCs w:val="20"/>
              </w:rPr>
            </w:pPr>
            <w:r>
              <w:rPr>
                <w:sz w:val="20"/>
                <w:szCs w:val="20"/>
              </w:rPr>
              <w:t>$</w:t>
            </w:r>
            <w:r w:rsidR="002A3569" w:rsidRPr="00DB6920">
              <w:rPr>
                <w:sz w:val="20"/>
                <w:szCs w:val="20"/>
              </w:rPr>
              <w:t>42,000,000</w:t>
            </w:r>
          </w:p>
        </w:tc>
        <w:tc>
          <w:tcPr>
            <w:tcW w:w="1620" w:type="dxa"/>
          </w:tcPr>
          <w:p w14:paraId="67C1C1CC" w14:textId="77777777" w:rsidR="00590AD5" w:rsidRPr="00DB6920" w:rsidRDefault="00802502" w:rsidP="00DB6920">
            <w:pPr>
              <w:jc w:val="center"/>
              <w:rPr>
                <w:sz w:val="20"/>
                <w:szCs w:val="20"/>
              </w:rPr>
            </w:pPr>
            <w:r w:rsidRPr="00DB6920">
              <w:rPr>
                <w:sz w:val="20"/>
                <w:szCs w:val="20"/>
              </w:rPr>
              <w:t>310,</w:t>
            </w:r>
          </w:p>
          <w:p w14:paraId="2F104145" w14:textId="5D65D5AF" w:rsidR="00802502" w:rsidRPr="00DB6920" w:rsidRDefault="00802502" w:rsidP="00DB6920">
            <w:pPr>
              <w:jc w:val="center"/>
              <w:rPr>
                <w:sz w:val="20"/>
                <w:szCs w:val="20"/>
              </w:rPr>
            </w:pPr>
            <w:r w:rsidRPr="00DB6920">
              <w:rPr>
                <w:sz w:val="20"/>
                <w:szCs w:val="20"/>
              </w:rPr>
              <w:t>$47,000,000</w:t>
            </w:r>
          </w:p>
        </w:tc>
      </w:tr>
      <w:tr w:rsidR="00D27C48" w:rsidRPr="007F3633" w14:paraId="48DE4DAC" w14:textId="3B80D8F1" w:rsidTr="00DB6920">
        <w:tc>
          <w:tcPr>
            <w:tcW w:w="342" w:type="dxa"/>
            <w:vMerge/>
          </w:tcPr>
          <w:p w14:paraId="3ABEDEB3" w14:textId="77777777" w:rsidR="00D27C48" w:rsidRPr="000B7531" w:rsidRDefault="00D27C48">
            <w:pPr>
              <w:rPr>
                <w:sz w:val="20"/>
                <w:szCs w:val="20"/>
              </w:rPr>
            </w:pPr>
          </w:p>
        </w:tc>
        <w:tc>
          <w:tcPr>
            <w:tcW w:w="3073" w:type="dxa"/>
          </w:tcPr>
          <w:p w14:paraId="47725989" w14:textId="77777777" w:rsidR="00D27C48" w:rsidRPr="000B7531" w:rsidRDefault="00D27C48">
            <w:pPr>
              <w:rPr>
                <w:sz w:val="20"/>
                <w:szCs w:val="20"/>
              </w:rPr>
            </w:pPr>
            <w:r w:rsidRPr="000B7531">
              <w:rPr>
                <w:sz w:val="20"/>
                <w:szCs w:val="20"/>
              </w:rPr>
              <w:t>b.2)</w:t>
            </w:r>
            <w:r w:rsidRPr="000B7531">
              <w:rPr>
                <w:color w:val="000000"/>
                <w:sz w:val="20"/>
                <w:szCs w:val="20"/>
                <w:bdr w:val="none" w:sz="0" w:space="0" w:color="auto" w:frame="1"/>
              </w:rPr>
              <w:t xml:space="preserve"> </w:t>
            </w:r>
            <w:r w:rsidRPr="000B7531">
              <w:rPr>
                <w:sz w:val="20"/>
                <w:szCs w:val="20"/>
              </w:rPr>
              <w:t>directed at private entities</w:t>
            </w:r>
          </w:p>
        </w:tc>
        <w:tc>
          <w:tcPr>
            <w:tcW w:w="1440" w:type="dxa"/>
            <w:shd w:val="clear" w:color="auto" w:fill="auto"/>
          </w:tcPr>
          <w:p w14:paraId="78CCFB0E" w14:textId="32E10D70" w:rsidR="00D27C48" w:rsidRPr="00DB2C0D" w:rsidRDefault="005D0F5E" w:rsidP="00DB2C0D">
            <w:pPr>
              <w:jc w:val="center"/>
              <w:rPr>
                <w:sz w:val="20"/>
                <w:szCs w:val="20"/>
              </w:rPr>
            </w:pPr>
            <w:r w:rsidRPr="00DB2C0D">
              <w:rPr>
                <w:sz w:val="20"/>
                <w:szCs w:val="20"/>
              </w:rPr>
              <w:t>2</w:t>
            </w:r>
            <w:r w:rsidR="000767DB" w:rsidRPr="00DB2C0D">
              <w:rPr>
                <w:sz w:val="20"/>
                <w:szCs w:val="20"/>
              </w:rPr>
              <w:t>3</w:t>
            </w:r>
            <w:r w:rsidR="00793DFC" w:rsidRPr="00DB2C0D">
              <w:rPr>
                <w:sz w:val="20"/>
                <w:szCs w:val="20"/>
              </w:rPr>
              <w:t>5</w:t>
            </w:r>
            <w:r w:rsidRPr="00DB2C0D">
              <w:rPr>
                <w:sz w:val="20"/>
                <w:szCs w:val="20"/>
              </w:rPr>
              <w:t>,</w:t>
            </w:r>
          </w:p>
          <w:p w14:paraId="08E1B4D0" w14:textId="1B384136" w:rsidR="00C4778B" w:rsidRPr="00DB2C0D" w:rsidRDefault="00C4778B" w:rsidP="00DB2C0D">
            <w:pPr>
              <w:jc w:val="center"/>
              <w:rPr>
                <w:sz w:val="20"/>
                <w:szCs w:val="20"/>
              </w:rPr>
            </w:pPr>
            <w:r w:rsidRPr="00DB2C0D">
              <w:rPr>
                <w:sz w:val="20"/>
                <w:szCs w:val="20"/>
              </w:rPr>
              <w:t>$1</w:t>
            </w:r>
            <w:r w:rsidR="00DB2C0D" w:rsidRPr="00DB2C0D">
              <w:rPr>
                <w:sz w:val="20"/>
                <w:szCs w:val="20"/>
              </w:rPr>
              <w:t>8,0</w:t>
            </w:r>
            <w:r w:rsidRPr="00DB2C0D">
              <w:rPr>
                <w:sz w:val="20"/>
                <w:szCs w:val="20"/>
              </w:rPr>
              <w:t>00</w:t>
            </w:r>
            <w:r w:rsidR="00C74C35" w:rsidRPr="00DB2C0D">
              <w:rPr>
                <w:sz w:val="20"/>
                <w:szCs w:val="20"/>
              </w:rPr>
              <w:t>,000</w:t>
            </w:r>
          </w:p>
        </w:tc>
        <w:tc>
          <w:tcPr>
            <w:tcW w:w="1440" w:type="dxa"/>
            <w:shd w:val="clear" w:color="auto" w:fill="auto"/>
          </w:tcPr>
          <w:p w14:paraId="35FFAF8A" w14:textId="37A1787F" w:rsidR="00D27C48" w:rsidRPr="00DB6920" w:rsidRDefault="0070295A" w:rsidP="00DB6920">
            <w:pPr>
              <w:ind w:left="292"/>
              <w:jc w:val="center"/>
              <w:rPr>
                <w:sz w:val="20"/>
                <w:szCs w:val="20"/>
              </w:rPr>
            </w:pPr>
            <w:r>
              <w:rPr>
                <w:sz w:val="20"/>
                <w:szCs w:val="20"/>
              </w:rPr>
              <w:t>1</w:t>
            </w:r>
            <w:r w:rsidR="00091EC7">
              <w:rPr>
                <w:sz w:val="20"/>
                <w:szCs w:val="20"/>
              </w:rPr>
              <w:t>9</w:t>
            </w:r>
            <w:r>
              <w:rPr>
                <w:sz w:val="20"/>
                <w:szCs w:val="20"/>
              </w:rPr>
              <w:t>5</w:t>
            </w:r>
            <w:r w:rsidR="00A76085" w:rsidRPr="00DB6920">
              <w:rPr>
                <w:sz w:val="20"/>
                <w:szCs w:val="20"/>
              </w:rPr>
              <w:t>,</w:t>
            </w:r>
          </w:p>
          <w:p w14:paraId="55E25372" w14:textId="79D6767D" w:rsidR="00A76085" w:rsidRPr="00DB6920" w:rsidRDefault="002B017D" w:rsidP="00DB6920">
            <w:pPr>
              <w:ind w:left="292"/>
              <w:jc w:val="center"/>
              <w:rPr>
                <w:sz w:val="20"/>
                <w:szCs w:val="20"/>
              </w:rPr>
            </w:pPr>
            <w:r w:rsidRPr="00DB6920">
              <w:rPr>
                <w:sz w:val="20"/>
                <w:szCs w:val="20"/>
              </w:rPr>
              <w:t>17,050,000</w:t>
            </w:r>
          </w:p>
        </w:tc>
        <w:tc>
          <w:tcPr>
            <w:tcW w:w="1530" w:type="dxa"/>
            <w:shd w:val="clear" w:color="auto" w:fill="DEEAF6" w:themeFill="accent5" w:themeFillTint="33"/>
          </w:tcPr>
          <w:p w14:paraId="427ADC71" w14:textId="163996E1" w:rsidR="00D27C48" w:rsidRPr="002E5BCB" w:rsidRDefault="009662BE" w:rsidP="002E5BCB">
            <w:pPr>
              <w:jc w:val="center"/>
              <w:rPr>
                <w:sz w:val="20"/>
                <w:szCs w:val="20"/>
              </w:rPr>
            </w:pPr>
            <w:r w:rsidRPr="002E5BCB">
              <w:rPr>
                <w:sz w:val="20"/>
                <w:szCs w:val="20"/>
              </w:rPr>
              <w:t>2</w:t>
            </w:r>
            <w:r w:rsidR="001A700C">
              <w:rPr>
                <w:sz w:val="20"/>
                <w:szCs w:val="20"/>
              </w:rPr>
              <w:t>70</w:t>
            </w:r>
            <w:r w:rsidR="003676CE" w:rsidRPr="002E5BCB">
              <w:rPr>
                <w:sz w:val="20"/>
                <w:szCs w:val="20"/>
              </w:rPr>
              <w:t>,</w:t>
            </w:r>
          </w:p>
          <w:p w14:paraId="66A82BFB" w14:textId="520A1316" w:rsidR="003676CE" w:rsidRPr="000B7531" w:rsidRDefault="003D6983" w:rsidP="002E5BCB">
            <w:pPr>
              <w:jc w:val="center"/>
              <w:rPr>
                <w:b/>
                <w:bCs/>
                <w:sz w:val="20"/>
                <w:szCs w:val="20"/>
              </w:rPr>
            </w:pPr>
            <w:r>
              <w:rPr>
                <w:sz w:val="20"/>
                <w:szCs w:val="20"/>
              </w:rPr>
              <w:t>$</w:t>
            </w:r>
            <w:r w:rsidR="004A1E0D">
              <w:rPr>
                <w:sz w:val="20"/>
                <w:szCs w:val="20"/>
              </w:rPr>
              <w:t>21,4</w:t>
            </w:r>
            <w:r w:rsidR="008A43AB">
              <w:rPr>
                <w:sz w:val="20"/>
                <w:szCs w:val="20"/>
              </w:rPr>
              <w:t>0</w:t>
            </w:r>
            <w:r w:rsidR="003735C9">
              <w:rPr>
                <w:sz w:val="20"/>
                <w:szCs w:val="20"/>
              </w:rPr>
              <w:t>0</w:t>
            </w:r>
            <w:r w:rsidR="004A1E0D">
              <w:rPr>
                <w:sz w:val="20"/>
                <w:szCs w:val="20"/>
              </w:rPr>
              <w:t>,</w:t>
            </w:r>
            <w:r w:rsidR="000F1A7B">
              <w:rPr>
                <w:sz w:val="20"/>
                <w:szCs w:val="20"/>
              </w:rPr>
              <w:t>0</w:t>
            </w:r>
            <w:r w:rsidR="003735C9">
              <w:rPr>
                <w:sz w:val="20"/>
                <w:szCs w:val="20"/>
              </w:rPr>
              <w:t>00</w:t>
            </w:r>
          </w:p>
        </w:tc>
        <w:tc>
          <w:tcPr>
            <w:tcW w:w="1620" w:type="dxa"/>
            <w:shd w:val="clear" w:color="auto" w:fill="auto"/>
          </w:tcPr>
          <w:p w14:paraId="5CAC27C7" w14:textId="77777777" w:rsidR="00D27C48" w:rsidRPr="000B7531" w:rsidRDefault="00D27C48">
            <w:pPr>
              <w:rPr>
                <w:b/>
                <w:bCs/>
                <w:sz w:val="20"/>
                <w:szCs w:val="20"/>
              </w:rPr>
            </w:pPr>
          </w:p>
        </w:tc>
        <w:tc>
          <w:tcPr>
            <w:tcW w:w="1620" w:type="dxa"/>
          </w:tcPr>
          <w:p w14:paraId="0A85432D" w14:textId="77777777" w:rsidR="00367DAE" w:rsidRPr="00DB6920" w:rsidRDefault="006D7537" w:rsidP="00DB6920">
            <w:pPr>
              <w:jc w:val="center"/>
              <w:rPr>
                <w:rFonts w:cstheme="minorHAnsi"/>
                <w:sz w:val="20"/>
                <w:szCs w:val="20"/>
              </w:rPr>
            </w:pPr>
            <w:r w:rsidRPr="00DB6920">
              <w:rPr>
                <w:rFonts w:cstheme="minorHAnsi"/>
                <w:sz w:val="20"/>
                <w:szCs w:val="20"/>
              </w:rPr>
              <w:t>102,</w:t>
            </w:r>
          </w:p>
          <w:p w14:paraId="29078EEE" w14:textId="1001287A" w:rsidR="006D7537" w:rsidRPr="00DB6920" w:rsidRDefault="006D7537" w:rsidP="00DB6920">
            <w:pPr>
              <w:jc w:val="center"/>
              <w:rPr>
                <w:rFonts w:cstheme="minorHAnsi"/>
                <w:sz w:val="20"/>
                <w:szCs w:val="20"/>
              </w:rPr>
            </w:pPr>
            <w:r w:rsidRPr="00DB6920">
              <w:rPr>
                <w:rFonts w:cstheme="minorHAnsi"/>
                <w:sz w:val="20"/>
                <w:szCs w:val="20"/>
              </w:rPr>
              <w:t>$</w:t>
            </w:r>
            <w:r w:rsidR="00852950" w:rsidRPr="00DB6920">
              <w:rPr>
                <w:rFonts w:cstheme="minorHAnsi"/>
                <w:sz w:val="20"/>
                <w:szCs w:val="20"/>
              </w:rPr>
              <w:t>35,250,000</w:t>
            </w:r>
          </w:p>
        </w:tc>
        <w:tc>
          <w:tcPr>
            <w:tcW w:w="1620" w:type="dxa"/>
          </w:tcPr>
          <w:p w14:paraId="40C8455D" w14:textId="77777777" w:rsidR="00367DAE" w:rsidRPr="00DB6920" w:rsidRDefault="00ED5B22" w:rsidP="00DB6920">
            <w:pPr>
              <w:jc w:val="center"/>
              <w:rPr>
                <w:rFonts w:cstheme="minorHAnsi"/>
                <w:sz w:val="20"/>
                <w:szCs w:val="20"/>
              </w:rPr>
            </w:pPr>
            <w:r w:rsidRPr="00DB6920">
              <w:rPr>
                <w:rFonts w:cstheme="minorHAnsi"/>
                <w:sz w:val="20"/>
                <w:szCs w:val="20"/>
              </w:rPr>
              <w:t>112,</w:t>
            </w:r>
          </w:p>
          <w:p w14:paraId="6651A0C2" w14:textId="171DB3ED" w:rsidR="00ED5B22" w:rsidRPr="00DB6920" w:rsidRDefault="00ED5B22" w:rsidP="00DB6920">
            <w:pPr>
              <w:jc w:val="center"/>
              <w:rPr>
                <w:rFonts w:cstheme="minorHAnsi"/>
                <w:sz w:val="20"/>
                <w:szCs w:val="20"/>
              </w:rPr>
            </w:pPr>
            <w:r w:rsidRPr="00DB6920">
              <w:rPr>
                <w:rFonts w:cstheme="minorHAnsi"/>
                <w:sz w:val="20"/>
                <w:szCs w:val="20"/>
              </w:rPr>
              <w:t>$38,300,000</w:t>
            </w:r>
          </w:p>
        </w:tc>
        <w:tc>
          <w:tcPr>
            <w:tcW w:w="1620" w:type="dxa"/>
          </w:tcPr>
          <w:p w14:paraId="048ECF10" w14:textId="77777777" w:rsidR="00590AD5" w:rsidRPr="00DB6920" w:rsidRDefault="007F3633" w:rsidP="00DB6920">
            <w:pPr>
              <w:jc w:val="center"/>
              <w:rPr>
                <w:rFonts w:cstheme="minorHAnsi"/>
                <w:sz w:val="20"/>
                <w:szCs w:val="20"/>
              </w:rPr>
            </w:pPr>
            <w:r w:rsidRPr="00DB6920">
              <w:rPr>
                <w:rFonts w:cstheme="minorHAnsi"/>
                <w:sz w:val="20"/>
                <w:szCs w:val="20"/>
              </w:rPr>
              <w:t>133,</w:t>
            </w:r>
          </w:p>
          <w:p w14:paraId="3EF9A180" w14:textId="4C0B7E8C" w:rsidR="007F3633" w:rsidRPr="00DB6920" w:rsidRDefault="007F3633" w:rsidP="00DB6920">
            <w:pPr>
              <w:jc w:val="center"/>
              <w:rPr>
                <w:rFonts w:cstheme="minorHAnsi"/>
                <w:sz w:val="20"/>
                <w:szCs w:val="20"/>
              </w:rPr>
            </w:pPr>
            <w:r w:rsidRPr="00DB6920">
              <w:rPr>
                <w:rFonts w:cstheme="minorHAnsi"/>
                <w:sz w:val="20"/>
                <w:szCs w:val="20"/>
              </w:rPr>
              <w:t>$45,700,000</w:t>
            </w:r>
          </w:p>
        </w:tc>
      </w:tr>
      <w:tr w:rsidR="00D27C48" w:rsidRPr="007F3633" w14:paraId="62ECD914" w14:textId="670C953A" w:rsidTr="00DB6920">
        <w:tc>
          <w:tcPr>
            <w:tcW w:w="342" w:type="dxa"/>
            <w:vMerge/>
          </w:tcPr>
          <w:p w14:paraId="5E4DDF51" w14:textId="77777777" w:rsidR="00D27C48" w:rsidRPr="000B7531" w:rsidRDefault="00D27C48">
            <w:pPr>
              <w:rPr>
                <w:sz w:val="20"/>
                <w:szCs w:val="20"/>
              </w:rPr>
            </w:pPr>
          </w:p>
        </w:tc>
        <w:tc>
          <w:tcPr>
            <w:tcW w:w="3073" w:type="dxa"/>
          </w:tcPr>
          <w:p w14:paraId="6C7D0535" w14:textId="77777777" w:rsidR="00D27C48" w:rsidRPr="000B7531" w:rsidRDefault="00D27C48">
            <w:pPr>
              <w:rPr>
                <w:sz w:val="20"/>
                <w:szCs w:val="20"/>
              </w:rPr>
            </w:pPr>
            <w:r w:rsidRPr="000B7531">
              <w:rPr>
                <w:sz w:val="20"/>
                <w:szCs w:val="20"/>
              </w:rPr>
              <w:t xml:space="preserve">c.1) </w:t>
            </w:r>
            <w:r w:rsidRPr="000B7531">
              <w:rPr>
                <w:rStyle w:val="normaltextrun"/>
                <w:color w:val="000000"/>
                <w:sz w:val="20"/>
                <w:szCs w:val="20"/>
                <w:shd w:val="clear" w:color="auto" w:fill="FFFFFF"/>
              </w:rPr>
              <w:t>designed to positively impact on inclusive digital economies</w:t>
            </w:r>
          </w:p>
        </w:tc>
        <w:tc>
          <w:tcPr>
            <w:tcW w:w="1440" w:type="dxa"/>
            <w:tcBorders>
              <w:bottom w:val="single" w:sz="4" w:space="0" w:color="auto"/>
            </w:tcBorders>
            <w:shd w:val="clear" w:color="auto" w:fill="auto"/>
          </w:tcPr>
          <w:p w14:paraId="3F0A7293" w14:textId="1967DD87" w:rsidR="00D27C48" w:rsidRDefault="00994524" w:rsidP="00EF421F">
            <w:pPr>
              <w:jc w:val="center"/>
              <w:rPr>
                <w:sz w:val="20"/>
                <w:szCs w:val="20"/>
              </w:rPr>
            </w:pPr>
            <w:r>
              <w:rPr>
                <w:sz w:val="20"/>
                <w:szCs w:val="20"/>
              </w:rPr>
              <w:t>19</w:t>
            </w:r>
            <w:r w:rsidR="006E1A71">
              <w:rPr>
                <w:sz w:val="20"/>
                <w:szCs w:val="20"/>
              </w:rPr>
              <w:t>1</w:t>
            </w:r>
            <w:r>
              <w:rPr>
                <w:sz w:val="20"/>
                <w:szCs w:val="20"/>
              </w:rPr>
              <w:t>,</w:t>
            </w:r>
          </w:p>
          <w:p w14:paraId="133DB9D8" w14:textId="5DDF50D3" w:rsidR="00994524" w:rsidRPr="00DB6920" w:rsidRDefault="00994524" w:rsidP="00EF421F">
            <w:pPr>
              <w:jc w:val="center"/>
              <w:rPr>
                <w:sz w:val="20"/>
                <w:szCs w:val="20"/>
              </w:rPr>
            </w:pPr>
            <w:r>
              <w:rPr>
                <w:sz w:val="20"/>
                <w:szCs w:val="20"/>
              </w:rPr>
              <w:t>$11,</w:t>
            </w:r>
            <w:r w:rsidR="00930C76">
              <w:rPr>
                <w:sz w:val="20"/>
                <w:szCs w:val="20"/>
              </w:rPr>
              <w:t>9</w:t>
            </w:r>
            <w:r>
              <w:rPr>
                <w:sz w:val="20"/>
                <w:szCs w:val="20"/>
              </w:rPr>
              <w:t>00,000</w:t>
            </w:r>
          </w:p>
        </w:tc>
        <w:tc>
          <w:tcPr>
            <w:tcW w:w="1440" w:type="dxa"/>
            <w:tcBorders>
              <w:bottom w:val="single" w:sz="4" w:space="0" w:color="auto"/>
            </w:tcBorders>
            <w:shd w:val="clear" w:color="auto" w:fill="auto"/>
          </w:tcPr>
          <w:p w14:paraId="58940CA1" w14:textId="6FC6AA67" w:rsidR="00D27C48" w:rsidRDefault="000E0757" w:rsidP="00DB6920">
            <w:pPr>
              <w:ind w:left="292"/>
              <w:jc w:val="center"/>
              <w:rPr>
                <w:sz w:val="20"/>
                <w:szCs w:val="20"/>
              </w:rPr>
            </w:pPr>
            <w:r>
              <w:rPr>
                <w:sz w:val="20"/>
                <w:szCs w:val="20"/>
              </w:rPr>
              <w:t>120</w:t>
            </w:r>
            <w:r w:rsidR="002B1C56">
              <w:rPr>
                <w:sz w:val="20"/>
                <w:szCs w:val="20"/>
              </w:rPr>
              <w:t>,</w:t>
            </w:r>
          </w:p>
          <w:p w14:paraId="420F430C" w14:textId="2FFB8FE8" w:rsidR="002B1C56" w:rsidRPr="00DB6920" w:rsidRDefault="002B1C56" w:rsidP="00DB6920">
            <w:pPr>
              <w:ind w:left="292"/>
              <w:jc w:val="center"/>
              <w:rPr>
                <w:sz w:val="20"/>
                <w:szCs w:val="20"/>
              </w:rPr>
            </w:pPr>
            <w:r>
              <w:rPr>
                <w:sz w:val="20"/>
                <w:szCs w:val="20"/>
              </w:rPr>
              <w:t>$10,050,000</w:t>
            </w:r>
          </w:p>
        </w:tc>
        <w:tc>
          <w:tcPr>
            <w:tcW w:w="1530" w:type="dxa"/>
            <w:tcBorders>
              <w:bottom w:val="single" w:sz="4" w:space="0" w:color="auto"/>
            </w:tcBorders>
            <w:shd w:val="clear" w:color="auto" w:fill="DEEAF6" w:themeFill="accent5" w:themeFillTint="33"/>
          </w:tcPr>
          <w:p w14:paraId="28DE643D" w14:textId="2D83F7B6" w:rsidR="008E17BA" w:rsidRPr="002E5BCB" w:rsidRDefault="002F264B" w:rsidP="00506BF4">
            <w:pPr>
              <w:jc w:val="center"/>
              <w:rPr>
                <w:sz w:val="20"/>
                <w:szCs w:val="20"/>
              </w:rPr>
            </w:pPr>
            <w:r>
              <w:rPr>
                <w:sz w:val="20"/>
                <w:szCs w:val="20"/>
              </w:rPr>
              <w:t>211</w:t>
            </w:r>
            <w:r w:rsidR="002700B0" w:rsidRPr="002E5BCB">
              <w:rPr>
                <w:sz w:val="20"/>
                <w:szCs w:val="20"/>
              </w:rPr>
              <w:t>,</w:t>
            </w:r>
          </w:p>
          <w:p w14:paraId="16CD8015" w14:textId="1D6474AE" w:rsidR="002700B0" w:rsidRDefault="002700B0" w:rsidP="00506BF4">
            <w:pPr>
              <w:jc w:val="center"/>
              <w:rPr>
                <w:sz w:val="20"/>
                <w:szCs w:val="20"/>
                <w:highlight w:val="red"/>
              </w:rPr>
            </w:pPr>
            <w:r w:rsidRPr="002E5BCB">
              <w:rPr>
                <w:sz w:val="20"/>
                <w:szCs w:val="20"/>
              </w:rPr>
              <w:t>$11</w:t>
            </w:r>
            <w:r w:rsidR="0009460C">
              <w:rPr>
                <w:sz w:val="20"/>
                <w:szCs w:val="20"/>
              </w:rPr>
              <w:t>,</w:t>
            </w:r>
            <w:r w:rsidR="005D387A">
              <w:rPr>
                <w:sz w:val="20"/>
                <w:szCs w:val="20"/>
              </w:rPr>
              <w:t>3</w:t>
            </w:r>
            <w:r w:rsidR="00FD3431">
              <w:rPr>
                <w:sz w:val="20"/>
                <w:szCs w:val="20"/>
              </w:rPr>
              <w:t>5</w:t>
            </w:r>
            <w:r w:rsidR="00C54714">
              <w:rPr>
                <w:sz w:val="20"/>
                <w:szCs w:val="20"/>
              </w:rPr>
              <w:t>5</w:t>
            </w:r>
            <w:r w:rsidRPr="002E5BCB">
              <w:rPr>
                <w:sz w:val="20"/>
                <w:szCs w:val="20"/>
              </w:rPr>
              <w:t>,</w:t>
            </w:r>
            <w:r w:rsidR="0009460C">
              <w:rPr>
                <w:sz w:val="20"/>
                <w:szCs w:val="20"/>
              </w:rPr>
              <w:t>000</w:t>
            </w:r>
          </w:p>
          <w:p w14:paraId="5E8C0A4F" w14:textId="2E40118C" w:rsidR="004F0102" w:rsidRPr="00B475AD" w:rsidRDefault="004F0102" w:rsidP="00506BF4">
            <w:pPr>
              <w:jc w:val="center"/>
              <w:rPr>
                <w:sz w:val="20"/>
                <w:szCs w:val="20"/>
                <w:highlight w:val="red"/>
              </w:rPr>
            </w:pPr>
          </w:p>
        </w:tc>
        <w:tc>
          <w:tcPr>
            <w:tcW w:w="1620" w:type="dxa"/>
            <w:tcBorders>
              <w:bottom w:val="single" w:sz="4" w:space="0" w:color="auto"/>
            </w:tcBorders>
            <w:shd w:val="clear" w:color="auto" w:fill="auto"/>
          </w:tcPr>
          <w:p w14:paraId="3D746891" w14:textId="77777777" w:rsidR="00D27C48" w:rsidRPr="00B475AD" w:rsidRDefault="00D27C48">
            <w:pPr>
              <w:rPr>
                <w:sz w:val="20"/>
                <w:szCs w:val="20"/>
                <w:highlight w:val="red"/>
              </w:rPr>
            </w:pPr>
          </w:p>
        </w:tc>
        <w:tc>
          <w:tcPr>
            <w:tcW w:w="1620" w:type="dxa"/>
            <w:tcBorders>
              <w:bottom w:val="single" w:sz="4" w:space="0" w:color="auto"/>
            </w:tcBorders>
          </w:tcPr>
          <w:p w14:paraId="58CE7928" w14:textId="34282AED" w:rsidR="00367DAE" w:rsidRPr="00DB6920" w:rsidRDefault="00602F0A" w:rsidP="00F03E14">
            <w:pPr>
              <w:jc w:val="center"/>
              <w:rPr>
                <w:rFonts w:cstheme="minorHAnsi"/>
                <w:sz w:val="20"/>
                <w:szCs w:val="20"/>
              </w:rPr>
            </w:pPr>
            <w:r>
              <w:rPr>
                <w:rFonts w:cstheme="minorHAnsi"/>
                <w:sz w:val="20"/>
                <w:szCs w:val="20"/>
              </w:rPr>
              <w:t>120</w:t>
            </w:r>
          </w:p>
          <w:p w14:paraId="56773C9E" w14:textId="51238A86" w:rsidR="003D55D1" w:rsidRPr="00DB6920" w:rsidRDefault="003D55D1" w:rsidP="00DB6920">
            <w:pPr>
              <w:jc w:val="center"/>
              <w:rPr>
                <w:rFonts w:cstheme="minorHAnsi"/>
                <w:sz w:val="20"/>
                <w:szCs w:val="20"/>
              </w:rPr>
            </w:pPr>
            <w:r w:rsidRPr="00DB6920">
              <w:rPr>
                <w:rFonts w:cstheme="minorHAnsi"/>
                <w:sz w:val="20"/>
                <w:szCs w:val="20"/>
              </w:rPr>
              <w:t>$</w:t>
            </w:r>
            <w:r w:rsidR="00033FC7">
              <w:rPr>
                <w:rFonts w:cstheme="minorHAnsi"/>
                <w:sz w:val="20"/>
                <w:szCs w:val="20"/>
              </w:rPr>
              <w:t>11,250,000</w:t>
            </w:r>
          </w:p>
        </w:tc>
        <w:tc>
          <w:tcPr>
            <w:tcW w:w="1620" w:type="dxa"/>
            <w:tcBorders>
              <w:bottom w:val="single" w:sz="4" w:space="0" w:color="auto"/>
            </w:tcBorders>
          </w:tcPr>
          <w:p w14:paraId="4B924C9E" w14:textId="7BAAB025" w:rsidR="00367DAE" w:rsidRDefault="005058BC" w:rsidP="00F03E14">
            <w:pPr>
              <w:jc w:val="center"/>
              <w:rPr>
                <w:rFonts w:cstheme="minorHAnsi"/>
                <w:sz w:val="20"/>
                <w:szCs w:val="20"/>
              </w:rPr>
            </w:pPr>
            <w:r>
              <w:rPr>
                <w:rFonts w:cstheme="minorHAnsi"/>
                <w:sz w:val="20"/>
                <w:szCs w:val="20"/>
              </w:rPr>
              <w:t>130</w:t>
            </w:r>
          </w:p>
          <w:p w14:paraId="722E0FAB" w14:textId="31B80847" w:rsidR="00033FC7" w:rsidRPr="00DB6920" w:rsidRDefault="00033FC7" w:rsidP="00DB6920">
            <w:pPr>
              <w:jc w:val="center"/>
              <w:rPr>
                <w:rFonts w:cstheme="minorHAnsi"/>
                <w:sz w:val="20"/>
                <w:szCs w:val="20"/>
              </w:rPr>
            </w:pPr>
            <w:r>
              <w:rPr>
                <w:rFonts w:cstheme="minorHAnsi"/>
                <w:sz w:val="20"/>
                <w:szCs w:val="20"/>
              </w:rPr>
              <w:t>$12,300,000</w:t>
            </w:r>
          </w:p>
        </w:tc>
        <w:tc>
          <w:tcPr>
            <w:tcW w:w="1620" w:type="dxa"/>
            <w:tcBorders>
              <w:bottom w:val="single" w:sz="4" w:space="0" w:color="auto"/>
            </w:tcBorders>
          </w:tcPr>
          <w:p w14:paraId="3C619F4B" w14:textId="65FD21A1" w:rsidR="00590AD5" w:rsidRDefault="00581DA1" w:rsidP="00F03E14">
            <w:pPr>
              <w:jc w:val="center"/>
              <w:rPr>
                <w:rFonts w:cstheme="minorHAnsi"/>
                <w:sz w:val="20"/>
                <w:szCs w:val="20"/>
              </w:rPr>
            </w:pPr>
            <w:r>
              <w:rPr>
                <w:rFonts w:cstheme="minorHAnsi"/>
                <w:sz w:val="20"/>
                <w:szCs w:val="20"/>
              </w:rPr>
              <w:t>140</w:t>
            </w:r>
            <w:r w:rsidR="00033FC7">
              <w:rPr>
                <w:rFonts w:cstheme="minorHAnsi"/>
                <w:sz w:val="20"/>
                <w:szCs w:val="20"/>
              </w:rPr>
              <w:t>,</w:t>
            </w:r>
          </w:p>
          <w:p w14:paraId="3E77188E" w14:textId="01B3E955" w:rsidR="00033FC7" w:rsidRPr="00DB6920" w:rsidRDefault="00033FC7" w:rsidP="00DB6920">
            <w:pPr>
              <w:jc w:val="center"/>
              <w:rPr>
                <w:rFonts w:cstheme="minorHAnsi"/>
                <w:sz w:val="20"/>
                <w:szCs w:val="20"/>
              </w:rPr>
            </w:pPr>
            <w:r>
              <w:rPr>
                <w:rFonts w:cstheme="minorHAnsi"/>
                <w:sz w:val="20"/>
                <w:szCs w:val="20"/>
              </w:rPr>
              <w:t>$14,700,000</w:t>
            </w:r>
          </w:p>
        </w:tc>
      </w:tr>
      <w:tr w:rsidR="00D378A1" w:rsidRPr="007F3633" w14:paraId="2BE6AB73" w14:textId="1A235983" w:rsidTr="00DB6920">
        <w:tc>
          <w:tcPr>
            <w:tcW w:w="342" w:type="dxa"/>
            <w:vMerge/>
          </w:tcPr>
          <w:p w14:paraId="3350C3E9" w14:textId="77777777" w:rsidR="00D378A1" w:rsidRPr="000B7531" w:rsidRDefault="00D378A1" w:rsidP="00D378A1">
            <w:pPr>
              <w:rPr>
                <w:sz w:val="20"/>
                <w:szCs w:val="20"/>
              </w:rPr>
            </w:pPr>
          </w:p>
        </w:tc>
        <w:tc>
          <w:tcPr>
            <w:tcW w:w="3073" w:type="dxa"/>
          </w:tcPr>
          <w:p w14:paraId="3C788DD9" w14:textId="77777777" w:rsidR="00D378A1" w:rsidRPr="000B7531" w:rsidRDefault="00D378A1" w:rsidP="00D378A1">
            <w:pPr>
              <w:rPr>
                <w:sz w:val="20"/>
                <w:szCs w:val="20"/>
              </w:rPr>
            </w:pPr>
            <w:r>
              <w:rPr>
                <w:sz w:val="20"/>
                <w:szCs w:val="20"/>
              </w:rPr>
              <w:t xml:space="preserve">c.2) </w:t>
            </w:r>
            <w:r w:rsidRPr="000B7531">
              <w:rPr>
                <w:rStyle w:val="normaltextrun"/>
                <w:color w:val="000000"/>
                <w:sz w:val="20"/>
                <w:szCs w:val="20"/>
                <w:shd w:val="clear" w:color="auto" w:fill="FFFFFF"/>
              </w:rPr>
              <w:t>designed to positively impact on</w:t>
            </w:r>
            <w:r>
              <w:rPr>
                <w:rStyle w:val="normaltextrun"/>
                <w:color w:val="000000"/>
                <w:sz w:val="20"/>
                <w:szCs w:val="20"/>
                <w:shd w:val="clear" w:color="auto" w:fill="FFFFFF"/>
              </w:rPr>
              <w:t xml:space="preserve"> local transformative finance</w:t>
            </w:r>
          </w:p>
        </w:tc>
        <w:tc>
          <w:tcPr>
            <w:tcW w:w="1440" w:type="dxa"/>
            <w:tcBorders>
              <w:bottom w:val="single" w:sz="4" w:space="0" w:color="auto"/>
            </w:tcBorders>
            <w:shd w:val="clear" w:color="auto" w:fill="auto"/>
          </w:tcPr>
          <w:p w14:paraId="5ACB8501" w14:textId="77777777" w:rsidR="00D378A1" w:rsidRDefault="00380B59" w:rsidP="00EF421F">
            <w:pPr>
              <w:jc w:val="center"/>
              <w:rPr>
                <w:sz w:val="20"/>
                <w:szCs w:val="20"/>
              </w:rPr>
            </w:pPr>
            <w:r>
              <w:rPr>
                <w:sz w:val="20"/>
                <w:szCs w:val="20"/>
              </w:rPr>
              <w:t>135,</w:t>
            </w:r>
          </w:p>
          <w:p w14:paraId="77E68D41" w14:textId="561B5FD7" w:rsidR="00380B59" w:rsidRPr="00DB6920" w:rsidRDefault="00380B59" w:rsidP="00EF421F">
            <w:pPr>
              <w:jc w:val="center"/>
              <w:rPr>
                <w:sz w:val="20"/>
                <w:szCs w:val="20"/>
              </w:rPr>
            </w:pPr>
            <w:r>
              <w:rPr>
                <w:sz w:val="20"/>
                <w:szCs w:val="20"/>
              </w:rPr>
              <w:t>$24,</w:t>
            </w:r>
            <w:r w:rsidR="00930C76">
              <w:rPr>
                <w:sz w:val="20"/>
                <w:szCs w:val="20"/>
              </w:rPr>
              <w:t>4</w:t>
            </w:r>
            <w:r>
              <w:rPr>
                <w:sz w:val="20"/>
                <w:szCs w:val="20"/>
              </w:rPr>
              <w:t>00,000</w:t>
            </w:r>
          </w:p>
        </w:tc>
        <w:tc>
          <w:tcPr>
            <w:tcW w:w="1440" w:type="dxa"/>
            <w:tcBorders>
              <w:bottom w:val="single" w:sz="4" w:space="0" w:color="auto"/>
            </w:tcBorders>
            <w:shd w:val="clear" w:color="auto" w:fill="auto"/>
          </w:tcPr>
          <w:p w14:paraId="1B2B2ACC" w14:textId="2C5B37ED" w:rsidR="00D378A1" w:rsidRDefault="00792996" w:rsidP="00DB6920">
            <w:pPr>
              <w:ind w:left="292"/>
              <w:jc w:val="center"/>
              <w:rPr>
                <w:sz w:val="20"/>
                <w:szCs w:val="20"/>
              </w:rPr>
            </w:pPr>
            <w:r>
              <w:rPr>
                <w:sz w:val="20"/>
                <w:szCs w:val="20"/>
              </w:rPr>
              <w:t>1</w:t>
            </w:r>
            <w:r w:rsidR="005846F0">
              <w:rPr>
                <w:sz w:val="20"/>
                <w:szCs w:val="20"/>
              </w:rPr>
              <w:t>80</w:t>
            </w:r>
            <w:r>
              <w:rPr>
                <w:sz w:val="20"/>
                <w:szCs w:val="20"/>
              </w:rPr>
              <w:t>,</w:t>
            </w:r>
          </w:p>
          <w:p w14:paraId="62C5E521" w14:textId="67E50C58" w:rsidR="00792996" w:rsidRPr="00DB6920" w:rsidRDefault="00792996" w:rsidP="00DB6920">
            <w:pPr>
              <w:ind w:left="292"/>
              <w:jc w:val="center"/>
              <w:rPr>
                <w:sz w:val="20"/>
                <w:szCs w:val="20"/>
              </w:rPr>
            </w:pPr>
            <w:r>
              <w:rPr>
                <w:sz w:val="20"/>
                <w:szCs w:val="20"/>
              </w:rPr>
              <w:t>30,500,000</w:t>
            </w:r>
          </w:p>
        </w:tc>
        <w:tc>
          <w:tcPr>
            <w:tcW w:w="1530" w:type="dxa"/>
            <w:tcBorders>
              <w:bottom w:val="single" w:sz="4" w:space="0" w:color="auto"/>
            </w:tcBorders>
            <w:shd w:val="clear" w:color="auto" w:fill="DEEAF6" w:themeFill="accent5" w:themeFillTint="33"/>
          </w:tcPr>
          <w:p w14:paraId="1AAB91C4" w14:textId="3AC2D663" w:rsidR="00D378A1" w:rsidRPr="006416F4" w:rsidRDefault="00D378A1" w:rsidP="00D378A1">
            <w:pPr>
              <w:jc w:val="center"/>
              <w:rPr>
                <w:sz w:val="20"/>
                <w:szCs w:val="20"/>
              </w:rPr>
            </w:pPr>
            <w:r w:rsidRPr="006416F4">
              <w:rPr>
                <w:sz w:val="20"/>
                <w:szCs w:val="20"/>
              </w:rPr>
              <w:t>15</w:t>
            </w:r>
            <w:r w:rsidR="00F611CE">
              <w:rPr>
                <w:sz w:val="20"/>
                <w:szCs w:val="20"/>
              </w:rPr>
              <w:t>6</w:t>
            </w:r>
            <w:r w:rsidRPr="006416F4">
              <w:rPr>
                <w:sz w:val="20"/>
                <w:szCs w:val="20"/>
              </w:rPr>
              <w:t>,</w:t>
            </w:r>
          </w:p>
          <w:p w14:paraId="1DE496E1" w14:textId="26D2700C" w:rsidR="00D378A1" w:rsidRPr="006416F4" w:rsidRDefault="00D378A1" w:rsidP="00D378A1">
            <w:pPr>
              <w:jc w:val="center"/>
              <w:rPr>
                <w:sz w:val="20"/>
                <w:szCs w:val="20"/>
              </w:rPr>
            </w:pPr>
            <w:r w:rsidRPr="006416F4">
              <w:rPr>
                <w:sz w:val="20"/>
                <w:szCs w:val="20"/>
              </w:rPr>
              <w:t>26,</w:t>
            </w:r>
            <w:r>
              <w:rPr>
                <w:sz w:val="20"/>
                <w:szCs w:val="20"/>
              </w:rPr>
              <w:t>450</w:t>
            </w:r>
            <w:r w:rsidRPr="006416F4">
              <w:rPr>
                <w:sz w:val="20"/>
                <w:szCs w:val="20"/>
              </w:rPr>
              <w:t>,0</w:t>
            </w:r>
            <w:r>
              <w:rPr>
                <w:sz w:val="20"/>
                <w:szCs w:val="20"/>
              </w:rPr>
              <w:t>00</w:t>
            </w:r>
          </w:p>
          <w:p w14:paraId="5CF42031" w14:textId="399C253C" w:rsidR="00D378A1" w:rsidRPr="00B475AD" w:rsidRDefault="00D378A1" w:rsidP="00D378A1">
            <w:pPr>
              <w:rPr>
                <w:sz w:val="20"/>
                <w:szCs w:val="20"/>
                <w:highlight w:val="red"/>
              </w:rPr>
            </w:pPr>
          </w:p>
        </w:tc>
        <w:tc>
          <w:tcPr>
            <w:tcW w:w="1620" w:type="dxa"/>
            <w:tcBorders>
              <w:bottom w:val="single" w:sz="4" w:space="0" w:color="auto"/>
            </w:tcBorders>
            <w:shd w:val="clear" w:color="auto" w:fill="auto"/>
          </w:tcPr>
          <w:p w14:paraId="1C83E5A6" w14:textId="77777777" w:rsidR="00D378A1" w:rsidRPr="00B475AD" w:rsidRDefault="00D378A1" w:rsidP="00D378A1">
            <w:pPr>
              <w:rPr>
                <w:sz w:val="20"/>
                <w:szCs w:val="20"/>
                <w:highlight w:val="red"/>
              </w:rPr>
            </w:pPr>
          </w:p>
        </w:tc>
        <w:tc>
          <w:tcPr>
            <w:tcW w:w="1620" w:type="dxa"/>
            <w:tcBorders>
              <w:bottom w:val="single" w:sz="4" w:space="0" w:color="auto"/>
            </w:tcBorders>
          </w:tcPr>
          <w:p w14:paraId="3D233A49" w14:textId="77777777" w:rsidR="00D378A1" w:rsidRPr="007728FF" w:rsidRDefault="00D378A1" w:rsidP="00D378A1">
            <w:pPr>
              <w:jc w:val="center"/>
              <w:rPr>
                <w:sz w:val="20"/>
                <w:szCs w:val="20"/>
              </w:rPr>
            </w:pPr>
            <w:r w:rsidRPr="007728FF">
              <w:rPr>
                <w:sz w:val="20"/>
                <w:szCs w:val="20"/>
              </w:rPr>
              <w:t>205,</w:t>
            </w:r>
          </w:p>
          <w:p w14:paraId="4C8EF39B" w14:textId="0B7FD9AA" w:rsidR="00D378A1" w:rsidRPr="00DB6920" w:rsidRDefault="00D378A1" w:rsidP="00DB6920">
            <w:pPr>
              <w:jc w:val="center"/>
              <w:rPr>
                <w:rFonts w:cstheme="minorHAnsi"/>
                <w:sz w:val="20"/>
                <w:szCs w:val="20"/>
              </w:rPr>
            </w:pPr>
            <w:r w:rsidRPr="007728FF">
              <w:rPr>
                <w:sz w:val="20"/>
                <w:szCs w:val="20"/>
              </w:rPr>
              <w:t>$36,000,000</w:t>
            </w:r>
          </w:p>
        </w:tc>
        <w:tc>
          <w:tcPr>
            <w:tcW w:w="1620" w:type="dxa"/>
            <w:tcBorders>
              <w:bottom w:val="single" w:sz="4" w:space="0" w:color="auto"/>
            </w:tcBorders>
          </w:tcPr>
          <w:p w14:paraId="42CE0BC0" w14:textId="77777777" w:rsidR="00D378A1" w:rsidRPr="007728FF" w:rsidRDefault="00D378A1" w:rsidP="00D378A1">
            <w:pPr>
              <w:jc w:val="center"/>
              <w:rPr>
                <w:sz w:val="20"/>
                <w:szCs w:val="20"/>
              </w:rPr>
            </w:pPr>
            <w:r w:rsidRPr="007728FF">
              <w:rPr>
                <w:sz w:val="20"/>
                <w:szCs w:val="20"/>
              </w:rPr>
              <w:t>260,</w:t>
            </w:r>
          </w:p>
          <w:p w14:paraId="56455681" w14:textId="75A5990B" w:rsidR="00D378A1" w:rsidRPr="00DB6920" w:rsidRDefault="00D378A1" w:rsidP="00DB6920">
            <w:pPr>
              <w:jc w:val="center"/>
              <w:rPr>
                <w:rFonts w:cstheme="minorHAnsi"/>
                <w:sz w:val="20"/>
                <w:szCs w:val="20"/>
              </w:rPr>
            </w:pPr>
            <w:r>
              <w:rPr>
                <w:sz w:val="20"/>
                <w:szCs w:val="20"/>
              </w:rPr>
              <w:t>$</w:t>
            </w:r>
            <w:r w:rsidRPr="007728FF">
              <w:rPr>
                <w:sz w:val="20"/>
                <w:szCs w:val="20"/>
              </w:rPr>
              <w:t>42,000,000</w:t>
            </w:r>
          </w:p>
        </w:tc>
        <w:tc>
          <w:tcPr>
            <w:tcW w:w="1620" w:type="dxa"/>
            <w:tcBorders>
              <w:bottom w:val="single" w:sz="4" w:space="0" w:color="auto"/>
            </w:tcBorders>
          </w:tcPr>
          <w:p w14:paraId="6CED2218" w14:textId="77777777" w:rsidR="00D378A1" w:rsidRPr="007728FF" w:rsidRDefault="00D378A1" w:rsidP="00D378A1">
            <w:pPr>
              <w:jc w:val="center"/>
              <w:rPr>
                <w:sz w:val="20"/>
                <w:szCs w:val="20"/>
              </w:rPr>
            </w:pPr>
            <w:r w:rsidRPr="007728FF">
              <w:rPr>
                <w:sz w:val="20"/>
                <w:szCs w:val="20"/>
              </w:rPr>
              <w:t>310,</w:t>
            </w:r>
          </w:p>
          <w:p w14:paraId="4E0DBD3C" w14:textId="6041F086" w:rsidR="00D378A1" w:rsidRPr="00DB6920" w:rsidRDefault="00D378A1" w:rsidP="00DB6920">
            <w:pPr>
              <w:jc w:val="center"/>
              <w:rPr>
                <w:rFonts w:cstheme="minorHAnsi"/>
                <w:sz w:val="20"/>
                <w:szCs w:val="20"/>
              </w:rPr>
            </w:pPr>
            <w:r w:rsidRPr="007728FF">
              <w:rPr>
                <w:sz w:val="20"/>
                <w:szCs w:val="20"/>
              </w:rPr>
              <w:t>$47,000,000</w:t>
            </w:r>
          </w:p>
        </w:tc>
      </w:tr>
      <w:tr w:rsidR="00D378A1" w:rsidRPr="007F3633" w14:paraId="342039EE" w14:textId="77777777" w:rsidTr="00DB6920">
        <w:tc>
          <w:tcPr>
            <w:tcW w:w="342" w:type="dxa"/>
            <w:vMerge/>
          </w:tcPr>
          <w:p w14:paraId="63FBF7BF" w14:textId="77777777" w:rsidR="00D378A1" w:rsidRPr="000B7531" w:rsidRDefault="00D378A1" w:rsidP="00D378A1">
            <w:pPr>
              <w:rPr>
                <w:sz w:val="20"/>
                <w:szCs w:val="20"/>
              </w:rPr>
            </w:pPr>
          </w:p>
        </w:tc>
        <w:tc>
          <w:tcPr>
            <w:tcW w:w="3073" w:type="dxa"/>
          </w:tcPr>
          <w:p w14:paraId="545C4CCD" w14:textId="6418B0BF" w:rsidR="00D378A1" w:rsidRPr="000B7531" w:rsidRDefault="00D378A1" w:rsidP="00D378A1">
            <w:pPr>
              <w:rPr>
                <w:sz w:val="20"/>
                <w:szCs w:val="20"/>
              </w:rPr>
            </w:pPr>
            <w:r>
              <w:rPr>
                <w:sz w:val="20"/>
                <w:szCs w:val="20"/>
              </w:rPr>
              <w:t>c.3) other (</w:t>
            </w:r>
            <w:r w:rsidRPr="00006E95">
              <w:rPr>
                <w:sz w:val="20"/>
                <w:szCs w:val="20"/>
              </w:rPr>
              <w:t>SME development</w:t>
            </w:r>
            <w:r w:rsidR="00A90E1A">
              <w:rPr>
                <w:sz w:val="20"/>
                <w:szCs w:val="20"/>
              </w:rPr>
              <w:t>,</w:t>
            </w:r>
            <w:r w:rsidRPr="00006E95">
              <w:rPr>
                <w:sz w:val="20"/>
                <w:szCs w:val="20"/>
              </w:rPr>
              <w:t xml:space="preserve"> </w:t>
            </w:r>
            <w:r w:rsidR="00F41759">
              <w:rPr>
                <w:sz w:val="20"/>
                <w:szCs w:val="20"/>
              </w:rPr>
              <w:t>green / blue economy</w:t>
            </w:r>
            <w:r w:rsidRPr="00006E95">
              <w:rPr>
                <w:sz w:val="20"/>
                <w:szCs w:val="20"/>
              </w:rPr>
              <w:t>)</w:t>
            </w:r>
          </w:p>
        </w:tc>
        <w:tc>
          <w:tcPr>
            <w:tcW w:w="1440" w:type="dxa"/>
            <w:tcBorders>
              <w:bottom w:val="single" w:sz="4" w:space="0" w:color="auto"/>
            </w:tcBorders>
            <w:shd w:val="clear" w:color="auto" w:fill="auto"/>
          </w:tcPr>
          <w:p w14:paraId="14351763" w14:textId="26A5936F" w:rsidR="00D378A1" w:rsidRDefault="00B43C12" w:rsidP="00EF421F">
            <w:pPr>
              <w:jc w:val="center"/>
              <w:rPr>
                <w:sz w:val="20"/>
                <w:szCs w:val="20"/>
              </w:rPr>
            </w:pPr>
            <w:r>
              <w:rPr>
                <w:sz w:val="20"/>
                <w:szCs w:val="20"/>
              </w:rPr>
              <w:t>1</w:t>
            </w:r>
            <w:r w:rsidR="001C32A4">
              <w:rPr>
                <w:sz w:val="20"/>
                <w:szCs w:val="20"/>
              </w:rPr>
              <w:t>2</w:t>
            </w:r>
            <w:r w:rsidR="009876A5">
              <w:rPr>
                <w:sz w:val="20"/>
                <w:szCs w:val="20"/>
              </w:rPr>
              <w:t>,</w:t>
            </w:r>
          </w:p>
          <w:p w14:paraId="73FB3C52" w14:textId="4ED9E0FE" w:rsidR="009876A5" w:rsidRPr="002B1C56" w:rsidRDefault="009876A5" w:rsidP="00EF421F">
            <w:pPr>
              <w:jc w:val="center"/>
              <w:rPr>
                <w:sz w:val="20"/>
                <w:szCs w:val="20"/>
              </w:rPr>
            </w:pPr>
            <w:r>
              <w:rPr>
                <w:sz w:val="20"/>
                <w:szCs w:val="20"/>
              </w:rPr>
              <w:t>$</w:t>
            </w:r>
            <w:r w:rsidR="001C32A4">
              <w:rPr>
                <w:sz w:val="20"/>
                <w:szCs w:val="20"/>
              </w:rPr>
              <w:t>2,6</w:t>
            </w:r>
            <w:r>
              <w:rPr>
                <w:sz w:val="20"/>
                <w:szCs w:val="20"/>
              </w:rPr>
              <w:t>00</w:t>
            </w:r>
            <w:r w:rsidR="00A20AD3">
              <w:rPr>
                <w:sz w:val="20"/>
                <w:szCs w:val="20"/>
              </w:rPr>
              <w:t>,000</w:t>
            </w:r>
          </w:p>
        </w:tc>
        <w:tc>
          <w:tcPr>
            <w:tcW w:w="1440" w:type="dxa"/>
            <w:tcBorders>
              <w:bottom w:val="single" w:sz="4" w:space="0" w:color="auto"/>
            </w:tcBorders>
            <w:shd w:val="clear" w:color="auto" w:fill="auto"/>
          </w:tcPr>
          <w:p w14:paraId="44BE5823" w14:textId="77777777" w:rsidR="00D378A1" w:rsidRDefault="001F2969" w:rsidP="00DB6920">
            <w:pPr>
              <w:ind w:left="292"/>
              <w:jc w:val="center"/>
              <w:rPr>
                <w:sz w:val="20"/>
                <w:szCs w:val="20"/>
              </w:rPr>
            </w:pPr>
            <w:r>
              <w:rPr>
                <w:sz w:val="20"/>
                <w:szCs w:val="20"/>
              </w:rPr>
              <w:t>16,</w:t>
            </w:r>
          </w:p>
          <w:p w14:paraId="08460C8E" w14:textId="44D9AA34" w:rsidR="001F2969" w:rsidRPr="002B1C56" w:rsidRDefault="001F2969" w:rsidP="00DB6920">
            <w:pPr>
              <w:ind w:left="292"/>
              <w:jc w:val="center"/>
              <w:rPr>
                <w:sz w:val="20"/>
                <w:szCs w:val="20"/>
              </w:rPr>
            </w:pPr>
            <w:r>
              <w:rPr>
                <w:sz w:val="20"/>
                <w:szCs w:val="20"/>
              </w:rPr>
              <w:t>$7,000,000</w:t>
            </w:r>
          </w:p>
        </w:tc>
        <w:tc>
          <w:tcPr>
            <w:tcW w:w="1530" w:type="dxa"/>
            <w:tcBorders>
              <w:bottom w:val="single" w:sz="4" w:space="0" w:color="auto"/>
            </w:tcBorders>
            <w:shd w:val="clear" w:color="auto" w:fill="DEEAF6" w:themeFill="accent5" w:themeFillTint="33"/>
          </w:tcPr>
          <w:p w14:paraId="4D3A50F5" w14:textId="22418A32" w:rsidR="00D378A1" w:rsidRDefault="00AD29A3" w:rsidP="00D378A1">
            <w:pPr>
              <w:jc w:val="center"/>
              <w:rPr>
                <w:rFonts w:cstheme="minorHAnsi"/>
                <w:sz w:val="20"/>
                <w:szCs w:val="20"/>
              </w:rPr>
            </w:pPr>
            <w:r>
              <w:rPr>
                <w:rFonts w:cstheme="minorHAnsi"/>
                <w:sz w:val="20"/>
                <w:szCs w:val="20"/>
              </w:rPr>
              <w:t>15</w:t>
            </w:r>
            <w:r w:rsidR="00D378A1">
              <w:rPr>
                <w:rFonts w:cstheme="minorHAnsi"/>
                <w:sz w:val="20"/>
                <w:szCs w:val="20"/>
              </w:rPr>
              <w:t>,</w:t>
            </w:r>
          </w:p>
          <w:p w14:paraId="28975BDE" w14:textId="560B3BD2" w:rsidR="00D378A1" w:rsidRDefault="00D378A1" w:rsidP="00D378A1">
            <w:pPr>
              <w:jc w:val="center"/>
              <w:rPr>
                <w:rFonts w:cstheme="minorHAnsi"/>
                <w:sz w:val="20"/>
                <w:szCs w:val="20"/>
              </w:rPr>
            </w:pPr>
            <w:r w:rsidRPr="00621129">
              <w:rPr>
                <w:rFonts w:cstheme="minorHAnsi"/>
                <w:sz w:val="20"/>
                <w:szCs w:val="20"/>
              </w:rPr>
              <w:t xml:space="preserve">$ </w:t>
            </w:r>
            <w:r>
              <w:rPr>
                <w:rFonts w:cstheme="minorHAnsi"/>
                <w:sz w:val="20"/>
                <w:szCs w:val="20"/>
              </w:rPr>
              <w:t>6,320,000</w:t>
            </w:r>
          </w:p>
          <w:p w14:paraId="025C5352" w14:textId="3425C8DB" w:rsidR="00D378A1" w:rsidRDefault="00D378A1" w:rsidP="00D378A1">
            <w:pPr>
              <w:jc w:val="center"/>
              <w:rPr>
                <w:sz w:val="20"/>
                <w:szCs w:val="20"/>
              </w:rPr>
            </w:pPr>
          </w:p>
        </w:tc>
        <w:tc>
          <w:tcPr>
            <w:tcW w:w="1620" w:type="dxa"/>
            <w:tcBorders>
              <w:bottom w:val="single" w:sz="4" w:space="0" w:color="auto"/>
            </w:tcBorders>
            <w:shd w:val="clear" w:color="auto" w:fill="auto"/>
          </w:tcPr>
          <w:p w14:paraId="2AF518F4" w14:textId="77777777" w:rsidR="00D378A1" w:rsidRPr="000B7531" w:rsidRDefault="00D378A1" w:rsidP="00D378A1">
            <w:pPr>
              <w:rPr>
                <w:sz w:val="20"/>
                <w:szCs w:val="20"/>
              </w:rPr>
            </w:pPr>
          </w:p>
        </w:tc>
        <w:tc>
          <w:tcPr>
            <w:tcW w:w="1620" w:type="dxa"/>
            <w:tcBorders>
              <w:bottom w:val="single" w:sz="4" w:space="0" w:color="auto"/>
            </w:tcBorders>
          </w:tcPr>
          <w:p w14:paraId="2F6953E2" w14:textId="77777777" w:rsidR="00D378A1" w:rsidRDefault="001B2B1B" w:rsidP="00D378A1">
            <w:pPr>
              <w:jc w:val="center"/>
              <w:rPr>
                <w:rFonts w:cstheme="minorHAnsi"/>
                <w:sz w:val="20"/>
                <w:szCs w:val="20"/>
              </w:rPr>
            </w:pPr>
            <w:r>
              <w:rPr>
                <w:rFonts w:cstheme="minorHAnsi"/>
                <w:sz w:val="20"/>
                <w:szCs w:val="20"/>
              </w:rPr>
              <w:t>27,</w:t>
            </w:r>
          </w:p>
          <w:p w14:paraId="17CB09E9" w14:textId="79810D42" w:rsidR="001B2B1B" w:rsidRPr="003D55D1" w:rsidRDefault="001B2B1B" w:rsidP="00DB6920">
            <w:pPr>
              <w:jc w:val="center"/>
              <w:rPr>
                <w:rFonts w:cstheme="minorHAnsi"/>
                <w:sz w:val="20"/>
                <w:szCs w:val="20"/>
              </w:rPr>
            </w:pPr>
            <w:r>
              <w:rPr>
                <w:rFonts w:cstheme="minorHAnsi"/>
                <w:sz w:val="20"/>
                <w:szCs w:val="20"/>
              </w:rPr>
              <w:t>$24,000,000</w:t>
            </w:r>
          </w:p>
        </w:tc>
        <w:tc>
          <w:tcPr>
            <w:tcW w:w="1620" w:type="dxa"/>
            <w:tcBorders>
              <w:bottom w:val="single" w:sz="4" w:space="0" w:color="auto"/>
            </w:tcBorders>
          </w:tcPr>
          <w:p w14:paraId="7316A482" w14:textId="77777777" w:rsidR="00D378A1" w:rsidRDefault="001B2B1B" w:rsidP="00D378A1">
            <w:pPr>
              <w:jc w:val="center"/>
              <w:rPr>
                <w:rFonts w:cstheme="minorHAnsi"/>
                <w:sz w:val="20"/>
                <w:szCs w:val="20"/>
              </w:rPr>
            </w:pPr>
            <w:r>
              <w:rPr>
                <w:rFonts w:cstheme="minorHAnsi"/>
                <w:sz w:val="20"/>
                <w:szCs w:val="20"/>
              </w:rPr>
              <w:t>30,</w:t>
            </w:r>
          </w:p>
          <w:p w14:paraId="6347DBC7" w14:textId="43B73806" w:rsidR="001B2B1B" w:rsidRPr="003D55D1" w:rsidRDefault="001B2B1B" w:rsidP="00DB6920">
            <w:pPr>
              <w:jc w:val="center"/>
              <w:rPr>
                <w:rFonts w:cstheme="minorHAnsi"/>
                <w:sz w:val="20"/>
                <w:szCs w:val="20"/>
              </w:rPr>
            </w:pPr>
            <w:r>
              <w:rPr>
                <w:rFonts w:cstheme="minorHAnsi"/>
                <w:sz w:val="20"/>
                <w:szCs w:val="20"/>
              </w:rPr>
              <w:t>$26,000,000</w:t>
            </w:r>
          </w:p>
        </w:tc>
        <w:tc>
          <w:tcPr>
            <w:tcW w:w="1620" w:type="dxa"/>
            <w:tcBorders>
              <w:bottom w:val="single" w:sz="4" w:space="0" w:color="auto"/>
            </w:tcBorders>
          </w:tcPr>
          <w:p w14:paraId="54F0835B" w14:textId="77777777" w:rsidR="00D378A1" w:rsidRDefault="001B2B1B" w:rsidP="00D378A1">
            <w:pPr>
              <w:jc w:val="center"/>
              <w:rPr>
                <w:rFonts w:cstheme="minorHAnsi"/>
                <w:sz w:val="20"/>
                <w:szCs w:val="20"/>
              </w:rPr>
            </w:pPr>
            <w:r>
              <w:rPr>
                <w:rFonts w:cstheme="minorHAnsi"/>
                <w:sz w:val="20"/>
                <w:szCs w:val="20"/>
              </w:rPr>
              <w:t>35,</w:t>
            </w:r>
          </w:p>
          <w:p w14:paraId="56C73A9B" w14:textId="68EF8B7F" w:rsidR="001B2B1B" w:rsidRPr="003D55D1" w:rsidRDefault="001B2B1B" w:rsidP="00DB6920">
            <w:pPr>
              <w:jc w:val="center"/>
              <w:rPr>
                <w:rFonts w:cstheme="minorHAnsi"/>
                <w:sz w:val="20"/>
                <w:szCs w:val="20"/>
              </w:rPr>
            </w:pPr>
            <w:r>
              <w:rPr>
                <w:rFonts w:cstheme="minorHAnsi"/>
                <w:sz w:val="20"/>
                <w:szCs w:val="20"/>
              </w:rPr>
              <w:t>$31,000,000</w:t>
            </w:r>
          </w:p>
        </w:tc>
      </w:tr>
      <w:tr w:rsidR="00D378A1" w:rsidRPr="007F3633" w14:paraId="27B1C48E" w14:textId="7A1C2A58" w:rsidTr="00DB6920">
        <w:tc>
          <w:tcPr>
            <w:tcW w:w="342" w:type="dxa"/>
            <w:vMerge/>
          </w:tcPr>
          <w:p w14:paraId="64D435DB" w14:textId="77777777" w:rsidR="00D378A1" w:rsidRPr="000B7531" w:rsidRDefault="00D378A1" w:rsidP="00D378A1">
            <w:pPr>
              <w:rPr>
                <w:sz w:val="20"/>
                <w:szCs w:val="20"/>
              </w:rPr>
            </w:pPr>
          </w:p>
        </w:tc>
        <w:tc>
          <w:tcPr>
            <w:tcW w:w="13963" w:type="dxa"/>
            <w:gridSpan w:val="8"/>
            <w:shd w:val="clear" w:color="auto" w:fill="D9D9D9" w:themeFill="background1" w:themeFillShade="D9"/>
          </w:tcPr>
          <w:p w14:paraId="6F2017F3" w14:textId="4B42CDE6" w:rsidR="00D378A1" w:rsidRPr="00DB6920" w:rsidRDefault="00D378A1" w:rsidP="00D378A1">
            <w:pPr>
              <w:rPr>
                <w:rFonts w:cstheme="minorHAnsi"/>
                <w:b/>
                <w:bCs/>
                <w:i/>
                <w:iCs/>
                <w:sz w:val="20"/>
                <w:szCs w:val="20"/>
              </w:rPr>
            </w:pPr>
            <w:r w:rsidRPr="00DB6920">
              <w:rPr>
                <w:rFonts w:cstheme="minorHAnsi"/>
                <w:b/>
                <w:bCs/>
                <w:i/>
                <w:iCs/>
                <w:sz w:val="20"/>
                <w:szCs w:val="20"/>
              </w:rPr>
              <w:t>Incremental</w:t>
            </w:r>
          </w:p>
        </w:tc>
      </w:tr>
      <w:tr w:rsidR="00D378A1" w:rsidRPr="007F3633" w14:paraId="59C4FBB3" w14:textId="77777777">
        <w:trPr>
          <w:trHeight w:val="237"/>
        </w:trPr>
        <w:tc>
          <w:tcPr>
            <w:tcW w:w="342" w:type="dxa"/>
            <w:vMerge w:val="restart"/>
          </w:tcPr>
          <w:p w14:paraId="40D394DC" w14:textId="77777777" w:rsidR="00D378A1" w:rsidRPr="00A2744E" w:rsidRDefault="00D378A1" w:rsidP="00D378A1">
            <w:pPr>
              <w:rPr>
                <w:rFonts w:cstheme="minorHAnsi"/>
                <w:sz w:val="20"/>
                <w:szCs w:val="20"/>
              </w:rPr>
            </w:pPr>
            <w:r w:rsidRPr="00A2744E">
              <w:rPr>
                <w:rFonts w:cstheme="minorHAnsi"/>
                <w:sz w:val="20"/>
                <w:szCs w:val="20"/>
              </w:rPr>
              <w:t>OP 1.2</w:t>
            </w:r>
          </w:p>
        </w:tc>
        <w:tc>
          <w:tcPr>
            <w:tcW w:w="13963" w:type="dxa"/>
            <w:gridSpan w:val="8"/>
          </w:tcPr>
          <w:p w14:paraId="7D1ABD4A" w14:textId="77777777" w:rsidR="00D378A1" w:rsidRPr="00DB6920" w:rsidRDefault="00D378A1" w:rsidP="00D378A1">
            <w:pPr>
              <w:rPr>
                <w:rFonts w:cstheme="minorHAnsi"/>
                <w:sz w:val="20"/>
                <w:szCs w:val="20"/>
              </w:rPr>
            </w:pPr>
            <w:r w:rsidRPr="00DB6920">
              <w:rPr>
                <w:rFonts w:cstheme="minorHAnsi"/>
                <w:sz w:val="20"/>
                <w:szCs w:val="20"/>
              </w:rPr>
              <w:t xml:space="preserve">Performance of US$ </w:t>
            </w:r>
            <w:proofErr w:type="gramStart"/>
            <w:r w:rsidRPr="00DB6920">
              <w:rPr>
                <w:rFonts w:cstheme="minorHAnsi"/>
                <w:sz w:val="20"/>
                <w:szCs w:val="20"/>
              </w:rPr>
              <w:t>value-weighted</w:t>
            </w:r>
            <w:proofErr w:type="gramEnd"/>
            <w:r w:rsidRPr="00DB6920">
              <w:rPr>
                <w:rFonts w:cstheme="minorHAnsi"/>
                <w:sz w:val="20"/>
                <w:szCs w:val="20"/>
              </w:rPr>
              <w:t xml:space="preserve"> UNCDF investments against their specific KPIs </w:t>
            </w:r>
          </w:p>
          <w:p w14:paraId="1295F396" w14:textId="77777777" w:rsidR="00D378A1" w:rsidRPr="00DB6920" w:rsidRDefault="00D378A1" w:rsidP="00D378A1">
            <w:pPr>
              <w:rPr>
                <w:rFonts w:cstheme="minorHAnsi"/>
                <w:sz w:val="20"/>
                <w:szCs w:val="20"/>
              </w:rPr>
            </w:pPr>
          </w:p>
        </w:tc>
      </w:tr>
      <w:tr w:rsidR="00D378A1" w:rsidRPr="008C6CA7" w14:paraId="5FE3C24D" w14:textId="3CA02E69" w:rsidTr="00606EBD">
        <w:tc>
          <w:tcPr>
            <w:tcW w:w="342" w:type="dxa"/>
            <w:vMerge/>
          </w:tcPr>
          <w:p w14:paraId="74F8F377" w14:textId="77777777" w:rsidR="00D378A1" w:rsidRPr="008C6CA7" w:rsidRDefault="00D378A1" w:rsidP="00D378A1">
            <w:pPr>
              <w:rPr>
                <w:rFonts w:ascii="Times" w:hAnsi="Times"/>
                <w:sz w:val="20"/>
                <w:szCs w:val="20"/>
              </w:rPr>
            </w:pPr>
          </w:p>
        </w:tc>
        <w:tc>
          <w:tcPr>
            <w:tcW w:w="3073" w:type="dxa"/>
          </w:tcPr>
          <w:p w14:paraId="0DA11C96" w14:textId="77777777" w:rsidR="00D378A1" w:rsidRPr="00A370EB" w:rsidRDefault="00D378A1" w:rsidP="00D378A1">
            <w:pPr>
              <w:tabs>
                <w:tab w:val="left" w:pos="2278"/>
              </w:tabs>
              <w:rPr>
                <w:rFonts w:cstheme="minorHAnsi"/>
                <w:sz w:val="20"/>
                <w:szCs w:val="20"/>
              </w:rPr>
            </w:pPr>
            <w:r w:rsidRPr="00A370EB">
              <w:rPr>
                <w:rFonts w:cstheme="minorHAnsi"/>
                <w:sz w:val="20"/>
                <w:szCs w:val="20"/>
              </w:rPr>
              <w:t>Total</w:t>
            </w:r>
          </w:p>
        </w:tc>
        <w:tc>
          <w:tcPr>
            <w:tcW w:w="1440" w:type="dxa"/>
          </w:tcPr>
          <w:p w14:paraId="78D25FCF" w14:textId="77777777" w:rsidR="00D378A1" w:rsidRPr="00A370EB" w:rsidRDefault="00D378A1" w:rsidP="00D378A1">
            <w:pPr>
              <w:jc w:val="center"/>
              <w:rPr>
                <w:rFonts w:cstheme="minorHAnsi"/>
                <w:sz w:val="20"/>
                <w:szCs w:val="20"/>
              </w:rPr>
            </w:pPr>
            <w:r w:rsidRPr="00A370EB">
              <w:rPr>
                <w:rFonts w:cstheme="minorHAnsi"/>
                <w:sz w:val="20"/>
                <w:szCs w:val="20"/>
              </w:rPr>
              <w:t>TBD</w:t>
            </w:r>
          </w:p>
        </w:tc>
        <w:tc>
          <w:tcPr>
            <w:tcW w:w="1440" w:type="dxa"/>
          </w:tcPr>
          <w:p w14:paraId="39B286AE" w14:textId="77777777" w:rsidR="00D378A1" w:rsidRPr="00A370EB" w:rsidRDefault="00D378A1" w:rsidP="00D378A1">
            <w:pPr>
              <w:jc w:val="center"/>
              <w:rPr>
                <w:rFonts w:cstheme="minorHAnsi"/>
                <w:sz w:val="20"/>
                <w:szCs w:val="20"/>
              </w:rPr>
            </w:pPr>
            <w:r w:rsidRPr="00A370EB">
              <w:rPr>
                <w:rFonts w:cstheme="minorHAnsi"/>
                <w:sz w:val="20"/>
                <w:szCs w:val="20"/>
              </w:rPr>
              <w:t>TBD</w:t>
            </w:r>
          </w:p>
        </w:tc>
        <w:tc>
          <w:tcPr>
            <w:tcW w:w="1530" w:type="dxa"/>
            <w:shd w:val="clear" w:color="auto" w:fill="DEEAF6" w:themeFill="accent5" w:themeFillTint="33"/>
          </w:tcPr>
          <w:p w14:paraId="10E58C11" w14:textId="437DFD12" w:rsidR="00D378A1" w:rsidRPr="00A370EB" w:rsidRDefault="00D378A1" w:rsidP="00D378A1">
            <w:pPr>
              <w:jc w:val="center"/>
              <w:rPr>
                <w:rFonts w:cstheme="minorHAnsi"/>
                <w:i/>
                <w:iCs/>
                <w:sz w:val="20"/>
                <w:szCs w:val="20"/>
              </w:rPr>
            </w:pPr>
            <w:r w:rsidRPr="00A370EB">
              <w:rPr>
                <w:rFonts w:cstheme="minorHAnsi"/>
                <w:i/>
                <w:iCs/>
                <w:sz w:val="20"/>
                <w:szCs w:val="20"/>
              </w:rPr>
              <w:t>To be reported</w:t>
            </w:r>
            <w:r w:rsidR="00A370EB">
              <w:rPr>
                <w:rFonts w:cstheme="minorHAnsi"/>
                <w:i/>
                <w:iCs/>
                <w:sz w:val="20"/>
                <w:szCs w:val="20"/>
              </w:rPr>
              <w:t xml:space="preserve"> starting</w:t>
            </w:r>
            <w:r w:rsidRPr="00A370EB">
              <w:rPr>
                <w:rFonts w:cstheme="minorHAnsi"/>
                <w:i/>
                <w:iCs/>
                <w:sz w:val="20"/>
                <w:szCs w:val="20"/>
              </w:rPr>
              <w:t xml:space="preserve"> in 2023</w:t>
            </w:r>
          </w:p>
        </w:tc>
        <w:tc>
          <w:tcPr>
            <w:tcW w:w="1620" w:type="dxa"/>
          </w:tcPr>
          <w:p w14:paraId="513B2D42" w14:textId="77777777" w:rsidR="00D378A1" w:rsidRPr="00A370EB" w:rsidRDefault="00D378A1" w:rsidP="00D378A1">
            <w:pPr>
              <w:jc w:val="center"/>
              <w:rPr>
                <w:rFonts w:cstheme="minorHAnsi"/>
                <w:sz w:val="20"/>
                <w:szCs w:val="20"/>
              </w:rPr>
            </w:pPr>
            <w:r w:rsidRPr="00A370EB">
              <w:rPr>
                <w:rFonts w:cstheme="minorHAnsi"/>
                <w:sz w:val="20"/>
                <w:szCs w:val="20"/>
              </w:rPr>
              <w:t>TBD</w:t>
            </w:r>
          </w:p>
        </w:tc>
        <w:tc>
          <w:tcPr>
            <w:tcW w:w="1620" w:type="dxa"/>
          </w:tcPr>
          <w:p w14:paraId="5D09C405" w14:textId="77777777" w:rsidR="00D378A1" w:rsidRPr="008C6CA7" w:rsidRDefault="00D378A1" w:rsidP="00D378A1">
            <w:pPr>
              <w:jc w:val="center"/>
              <w:rPr>
                <w:rFonts w:ascii="Times" w:hAnsi="Times"/>
                <w:sz w:val="20"/>
                <w:szCs w:val="20"/>
              </w:rPr>
            </w:pPr>
          </w:p>
        </w:tc>
        <w:tc>
          <w:tcPr>
            <w:tcW w:w="1620" w:type="dxa"/>
          </w:tcPr>
          <w:p w14:paraId="526A0C15" w14:textId="60DEC3C8" w:rsidR="00D378A1" w:rsidRPr="008C6CA7" w:rsidRDefault="00D378A1" w:rsidP="00D378A1">
            <w:pPr>
              <w:jc w:val="center"/>
              <w:rPr>
                <w:rFonts w:ascii="Times" w:hAnsi="Times"/>
                <w:sz w:val="20"/>
                <w:szCs w:val="20"/>
              </w:rPr>
            </w:pPr>
          </w:p>
        </w:tc>
        <w:tc>
          <w:tcPr>
            <w:tcW w:w="1620" w:type="dxa"/>
          </w:tcPr>
          <w:p w14:paraId="460D1C00" w14:textId="77777777" w:rsidR="00D378A1" w:rsidRPr="008C6CA7" w:rsidRDefault="00D378A1" w:rsidP="00D378A1">
            <w:pPr>
              <w:jc w:val="center"/>
              <w:rPr>
                <w:rFonts w:ascii="Times" w:hAnsi="Times"/>
                <w:sz w:val="20"/>
                <w:szCs w:val="20"/>
              </w:rPr>
            </w:pPr>
          </w:p>
        </w:tc>
      </w:tr>
      <w:tr w:rsidR="00D378A1" w:rsidRPr="008C6CA7" w14:paraId="116BDBC7" w14:textId="77777777">
        <w:tc>
          <w:tcPr>
            <w:tcW w:w="14305" w:type="dxa"/>
            <w:gridSpan w:val="9"/>
            <w:shd w:val="clear" w:color="auto" w:fill="002060"/>
          </w:tcPr>
          <w:p w14:paraId="2A1F62C2" w14:textId="19333FC2" w:rsidR="00D378A1" w:rsidRPr="002B2032" w:rsidRDefault="00D378A1" w:rsidP="00D378A1">
            <w:pPr>
              <w:rPr>
                <w:rFonts w:cstheme="minorHAnsi"/>
                <w:b/>
                <w:color w:val="FFFF00"/>
                <w:sz w:val="20"/>
                <w:szCs w:val="20"/>
              </w:rPr>
            </w:pPr>
            <w:r w:rsidRPr="002B2032">
              <w:rPr>
                <w:rFonts w:cstheme="minorHAnsi"/>
                <w:b/>
                <w:color w:val="FFFF00"/>
                <w:sz w:val="20"/>
                <w:szCs w:val="20"/>
              </w:rPr>
              <w:t>Output 2:  Pipeline of investment opportunities developed</w:t>
            </w:r>
          </w:p>
        </w:tc>
      </w:tr>
      <w:tr w:rsidR="00D378A1" w:rsidRPr="008C6CA7" w14:paraId="45B13478" w14:textId="59E0B2CA" w:rsidTr="00367DAE">
        <w:tc>
          <w:tcPr>
            <w:tcW w:w="3415" w:type="dxa"/>
            <w:gridSpan w:val="2"/>
            <w:shd w:val="clear" w:color="auto" w:fill="F2F2F2" w:themeFill="background1" w:themeFillShade="F2"/>
          </w:tcPr>
          <w:p w14:paraId="71DB2D0B" w14:textId="77777777" w:rsidR="00D378A1" w:rsidRPr="002B2032" w:rsidRDefault="00D378A1" w:rsidP="00D378A1">
            <w:pPr>
              <w:rPr>
                <w:rFonts w:cstheme="minorHAnsi"/>
                <w:b/>
                <w:sz w:val="20"/>
                <w:szCs w:val="20"/>
              </w:rPr>
            </w:pPr>
            <w:r w:rsidRPr="002B2032">
              <w:rPr>
                <w:rFonts w:cstheme="minorHAnsi"/>
                <w:b/>
                <w:sz w:val="20"/>
                <w:szCs w:val="20"/>
              </w:rPr>
              <w:t>Indicators</w:t>
            </w:r>
          </w:p>
        </w:tc>
        <w:tc>
          <w:tcPr>
            <w:tcW w:w="1440" w:type="dxa"/>
            <w:shd w:val="clear" w:color="auto" w:fill="F2F2F2" w:themeFill="background1" w:themeFillShade="F2"/>
          </w:tcPr>
          <w:p w14:paraId="005BF157" w14:textId="77777777" w:rsidR="00D378A1" w:rsidRPr="002B2032" w:rsidRDefault="00D378A1" w:rsidP="00D378A1">
            <w:pPr>
              <w:jc w:val="center"/>
              <w:rPr>
                <w:rFonts w:cstheme="minorHAnsi"/>
                <w:b/>
                <w:sz w:val="20"/>
                <w:szCs w:val="20"/>
              </w:rPr>
            </w:pPr>
            <w:r w:rsidRPr="002B2032">
              <w:rPr>
                <w:rFonts w:cstheme="minorHAnsi"/>
                <w:b/>
                <w:sz w:val="20"/>
                <w:szCs w:val="20"/>
              </w:rPr>
              <w:t>Baseline</w:t>
            </w:r>
          </w:p>
        </w:tc>
        <w:tc>
          <w:tcPr>
            <w:tcW w:w="1440" w:type="dxa"/>
            <w:shd w:val="clear" w:color="auto" w:fill="F2F2F2" w:themeFill="background1" w:themeFillShade="F2"/>
          </w:tcPr>
          <w:p w14:paraId="62465146" w14:textId="77777777" w:rsidR="00D378A1" w:rsidRPr="002B2032" w:rsidRDefault="00D378A1" w:rsidP="00D378A1">
            <w:pPr>
              <w:jc w:val="center"/>
              <w:rPr>
                <w:rFonts w:cstheme="minorHAnsi"/>
                <w:b/>
                <w:sz w:val="20"/>
                <w:szCs w:val="20"/>
              </w:rPr>
            </w:pPr>
            <w:r w:rsidRPr="002B2032">
              <w:rPr>
                <w:rFonts w:cstheme="minorHAnsi"/>
                <w:b/>
                <w:sz w:val="20"/>
                <w:szCs w:val="20"/>
              </w:rPr>
              <w:t>2022 milestone</w:t>
            </w:r>
          </w:p>
        </w:tc>
        <w:tc>
          <w:tcPr>
            <w:tcW w:w="1530" w:type="dxa"/>
            <w:shd w:val="clear" w:color="auto" w:fill="F2F2F2" w:themeFill="background1" w:themeFillShade="F2"/>
          </w:tcPr>
          <w:p w14:paraId="3EA8CCE3" w14:textId="4CF53170" w:rsidR="00D378A1" w:rsidRPr="002B2032" w:rsidRDefault="00D378A1" w:rsidP="00D378A1">
            <w:pPr>
              <w:jc w:val="center"/>
              <w:rPr>
                <w:rFonts w:cstheme="minorHAnsi"/>
                <w:b/>
                <w:sz w:val="20"/>
                <w:szCs w:val="20"/>
              </w:rPr>
            </w:pPr>
            <w:r w:rsidRPr="002B2032">
              <w:rPr>
                <w:rFonts w:cstheme="minorHAnsi"/>
                <w:b/>
                <w:sz w:val="20"/>
                <w:szCs w:val="20"/>
              </w:rPr>
              <w:t>2022 actual</w:t>
            </w:r>
          </w:p>
        </w:tc>
        <w:tc>
          <w:tcPr>
            <w:tcW w:w="1620" w:type="dxa"/>
            <w:shd w:val="clear" w:color="auto" w:fill="F2F2F2" w:themeFill="background1" w:themeFillShade="F2"/>
          </w:tcPr>
          <w:p w14:paraId="6CC8FC40" w14:textId="4D5972C4" w:rsidR="00D378A1" w:rsidRPr="002B2032" w:rsidRDefault="00D378A1" w:rsidP="00D378A1">
            <w:pPr>
              <w:jc w:val="center"/>
              <w:rPr>
                <w:rFonts w:cstheme="minorHAnsi"/>
                <w:b/>
                <w:sz w:val="20"/>
                <w:szCs w:val="20"/>
              </w:rPr>
            </w:pPr>
            <w:r w:rsidRPr="002B2032">
              <w:rPr>
                <w:rFonts w:cstheme="minorHAnsi"/>
                <w:b/>
                <w:sz w:val="20"/>
                <w:szCs w:val="20"/>
              </w:rPr>
              <w:t>Delivery</w:t>
            </w:r>
          </w:p>
        </w:tc>
        <w:tc>
          <w:tcPr>
            <w:tcW w:w="1620" w:type="dxa"/>
            <w:shd w:val="clear" w:color="auto" w:fill="F2F2F2" w:themeFill="background1" w:themeFillShade="F2"/>
          </w:tcPr>
          <w:p w14:paraId="1592B2B6" w14:textId="11D3BE1C" w:rsidR="00D378A1" w:rsidRPr="002B2032" w:rsidRDefault="00D378A1" w:rsidP="00D378A1">
            <w:pPr>
              <w:jc w:val="center"/>
              <w:rPr>
                <w:rFonts w:cstheme="minorHAnsi"/>
                <w:b/>
                <w:sz w:val="20"/>
                <w:szCs w:val="20"/>
              </w:rPr>
            </w:pPr>
            <w:r w:rsidRPr="002B2032">
              <w:rPr>
                <w:rFonts w:cstheme="minorHAnsi"/>
                <w:b/>
                <w:sz w:val="20"/>
                <w:szCs w:val="20"/>
              </w:rPr>
              <w:t>2023 milestone</w:t>
            </w:r>
          </w:p>
        </w:tc>
        <w:tc>
          <w:tcPr>
            <w:tcW w:w="1620" w:type="dxa"/>
            <w:shd w:val="clear" w:color="auto" w:fill="F2F2F2" w:themeFill="background1" w:themeFillShade="F2"/>
          </w:tcPr>
          <w:p w14:paraId="4C7F78B7" w14:textId="74DBCE5E" w:rsidR="00D378A1" w:rsidRPr="002B2032" w:rsidRDefault="00D378A1" w:rsidP="00D378A1">
            <w:pPr>
              <w:jc w:val="center"/>
              <w:rPr>
                <w:rFonts w:cstheme="minorHAnsi"/>
                <w:b/>
                <w:sz w:val="20"/>
                <w:szCs w:val="20"/>
              </w:rPr>
            </w:pPr>
            <w:r w:rsidRPr="002B2032">
              <w:rPr>
                <w:rFonts w:cstheme="minorHAnsi"/>
                <w:b/>
                <w:sz w:val="20"/>
                <w:szCs w:val="20"/>
              </w:rPr>
              <w:t>2024 milestone</w:t>
            </w:r>
          </w:p>
        </w:tc>
        <w:tc>
          <w:tcPr>
            <w:tcW w:w="1620" w:type="dxa"/>
            <w:shd w:val="clear" w:color="auto" w:fill="F2F2F2" w:themeFill="background1" w:themeFillShade="F2"/>
          </w:tcPr>
          <w:p w14:paraId="689353B2" w14:textId="34847AE4" w:rsidR="00D378A1" w:rsidRPr="002B2032" w:rsidRDefault="00D378A1" w:rsidP="00D378A1">
            <w:pPr>
              <w:jc w:val="center"/>
              <w:rPr>
                <w:rFonts w:cstheme="minorHAnsi"/>
                <w:b/>
                <w:sz w:val="20"/>
                <w:szCs w:val="20"/>
              </w:rPr>
            </w:pPr>
            <w:r w:rsidRPr="002B2032">
              <w:rPr>
                <w:rFonts w:cstheme="minorHAnsi"/>
                <w:b/>
                <w:sz w:val="20"/>
                <w:szCs w:val="20"/>
              </w:rPr>
              <w:t>2025 target</w:t>
            </w:r>
          </w:p>
        </w:tc>
      </w:tr>
      <w:tr w:rsidR="00D378A1" w:rsidRPr="008C6CA7" w14:paraId="4CC0AE15" w14:textId="77777777">
        <w:tc>
          <w:tcPr>
            <w:tcW w:w="342" w:type="dxa"/>
            <w:vMerge w:val="restart"/>
          </w:tcPr>
          <w:p w14:paraId="3A36C9D8" w14:textId="77777777" w:rsidR="00D378A1" w:rsidRPr="002B2032" w:rsidRDefault="00D378A1" w:rsidP="00D378A1">
            <w:pPr>
              <w:rPr>
                <w:rFonts w:cstheme="minorHAnsi"/>
                <w:sz w:val="20"/>
                <w:szCs w:val="20"/>
              </w:rPr>
            </w:pPr>
            <w:r w:rsidRPr="002B2032">
              <w:rPr>
                <w:rFonts w:cstheme="minorHAnsi"/>
                <w:sz w:val="20"/>
                <w:szCs w:val="20"/>
              </w:rPr>
              <w:t>OP 2.1</w:t>
            </w:r>
          </w:p>
        </w:tc>
        <w:tc>
          <w:tcPr>
            <w:tcW w:w="13963" w:type="dxa"/>
            <w:gridSpan w:val="8"/>
          </w:tcPr>
          <w:p w14:paraId="403F26EF" w14:textId="62EF77E2" w:rsidR="00D378A1" w:rsidRPr="002B2032" w:rsidRDefault="00D378A1" w:rsidP="00D378A1">
            <w:pPr>
              <w:rPr>
                <w:rFonts w:cstheme="minorHAnsi"/>
                <w:b/>
                <w:sz w:val="20"/>
                <w:szCs w:val="20"/>
              </w:rPr>
            </w:pPr>
            <w:r w:rsidRPr="002B2032">
              <w:rPr>
                <w:rFonts w:cstheme="minorHAnsi"/>
                <w:b/>
                <w:sz w:val="20"/>
                <w:szCs w:val="20"/>
              </w:rPr>
              <w:t>The number and estimated US$ value of opportunities that are </w:t>
            </w:r>
            <w:proofErr w:type="gramStart"/>
            <w:r w:rsidRPr="002B2032">
              <w:rPr>
                <w:rFonts w:cstheme="minorHAnsi"/>
                <w:b/>
                <w:sz w:val="20"/>
                <w:szCs w:val="20"/>
              </w:rPr>
              <w:t>investment-ready</w:t>
            </w:r>
            <w:proofErr w:type="gramEnd"/>
            <w:r w:rsidRPr="002B2032">
              <w:rPr>
                <w:rFonts w:cstheme="minorHAnsi"/>
                <w:b/>
                <w:sz w:val="20"/>
                <w:szCs w:val="20"/>
              </w:rPr>
              <w:t xml:space="preserve"> following UNCDF support</w:t>
            </w:r>
            <w:r w:rsidRPr="002B2032">
              <w:rPr>
                <w:rStyle w:val="FootnoteReference"/>
                <w:rFonts w:cstheme="minorHAnsi"/>
                <w:b/>
                <w:sz w:val="20"/>
                <w:szCs w:val="20"/>
              </w:rPr>
              <w:footnoteReference w:id="10"/>
            </w:r>
          </w:p>
        </w:tc>
      </w:tr>
      <w:tr w:rsidR="00D378A1" w:rsidRPr="008C6CA7" w14:paraId="2AEEDAC9" w14:textId="2834AFA3" w:rsidTr="00DB6920">
        <w:trPr>
          <w:trHeight w:val="573"/>
        </w:trPr>
        <w:tc>
          <w:tcPr>
            <w:tcW w:w="342" w:type="dxa"/>
            <w:vMerge/>
          </w:tcPr>
          <w:p w14:paraId="16E32F2D" w14:textId="77777777" w:rsidR="00D378A1" w:rsidRPr="002B2032" w:rsidRDefault="00D378A1" w:rsidP="00D378A1">
            <w:pPr>
              <w:rPr>
                <w:rFonts w:cstheme="minorHAnsi"/>
                <w:sz w:val="20"/>
                <w:szCs w:val="20"/>
              </w:rPr>
            </w:pPr>
            <w:bookmarkStart w:id="2" w:name="_Hlk499036430"/>
          </w:p>
        </w:tc>
        <w:tc>
          <w:tcPr>
            <w:tcW w:w="3073" w:type="dxa"/>
          </w:tcPr>
          <w:p w14:paraId="24959922" w14:textId="77777777" w:rsidR="00D378A1" w:rsidRPr="002B2032" w:rsidRDefault="00D378A1" w:rsidP="00D378A1">
            <w:pPr>
              <w:rPr>
                <w:rFonts w:cstheme="minorHAnsi"/>
                <w:sz w:val="20"/>
                <w:szCs w:val="20"/>
              </w:rPr>
            </w:pPr>
            <w:r w:rsidRPr="002B2032">
              <w:rPr>
                <w:rFonts w:cstheme="minorHAnsi"/>
                <w:sz w:val="20"/>
                <w:szCs w:val="20"/>
              </w:rPr>
              <w:t>a) The number and estimated US$ value - investment-ready</w:t>
            </w:r>
          </w:p>
        </w:tc>
        <w:tc>
          <w:tcPr>
            <w:tcW w:w="1440" w:type="dxa"/>
            <w:tcBorders>
              <w:bottom w:val="single" w:sz="4" w:space="0" w:color="auto"/>
            </w:tcBorders>
            <w:vAlign w:val="center"/>
          </w:tcPr>
          <w:p w14:paraId="1A206148" w14:textId="730F9C2D" w:rsidR="00D378A1" w:rsidRPr="003F1222" w:rsidRDefault="000D34E0" w:rsidP="000A4F11">
            <w:pPr>
              <w:jc w:val="center"/>
              <w:rPr>
                <w:rFonts w:cstheme="minorHAnsi"/>
                <w:sz w:val="20"/>
                <w:szCs w:val="20"/>
                <w:highlight w:val="yellow"/>
              </w:rPr>
            </w:pPr>
            <w:r w:rsidRPr="003A475F">
              <w:rPr>
                <w:rFonts w:cstheme="minorHAnsi"/>
                <w:sz w:val="20"/>
                <w:szCs w:val="20"/>
              </w:rPr>
              <w:t>0</w:t>
            </w:r>
          </w:p>
        </w:tc>
        <w:tc>
          <w:tcPr>
            <w:tcW w:w="1440" w:type="dxa"/>
            <w:tcBorders>
              <w:bottom w:val="single" w:sz="4" w:space="0" w:color="auto"/>
            </w:tcBorders>
            <w:vAlign w:val="center"/>
          </w:tcPr>
          <w:p w14:paraId="6740B5E9" w14:textId="0B0C0F45" w:rsidR="00D378A1" w:rsidRPr="002B2032" w:rsidRDefault="00125B44" w:rsidP="00DB6920">
            <w:pPr>
              <w:jc w:val="center"/>
              <w:rPr>
                <w:rFonts w:cstheme="minorHAnsi"/>
                <w:sz w:val="20"/>
                <w:szCs w:val="20"/>
              </w:rPr>
            </w:pPr>
            <w:r>
              <w:rPr>
                <w:rFonts w:cstheme="minorHAnsi"/>
                <w:sz w:val="20"/>
                <w:szCs w:val="20"/>
              </w:rPr>
              <w:t>N/A</w:t>
            </w:r>
          </w:p>
        </w:tc>
        <w:tc>
          <w:tcPr>
            <w:tcW w:w="1530" w:type="dxa"/>
            <w:tcBorders>
              <w:bottom w:val="single" w:sz="4" w:space="0" w:color="auto"/>
            </w:tcBorders>
            <w:shd w:val="clear" w:color="auto" w:fill="DEEAF6" w:themeFill="accent5" w:themeFillTint="33"/>
            <w:vAlign w:val="center"/>
          </w:tcPr>
          <w:p w14:paraId="35C96F06" w14:textId="2F3C1977" w:rsidR="00D378A1" w:rsidRPr="002B2032" w:rsidRDefault="00D378A1" w:rsidP="00D378A1">
            <w:pPr>
              <w:jc w:val="center"/>
              <w:rPr>
                <w:rFonts w:cstheme="minorHAnsi"/>
                <w:sz w:val="20"/>
                <w:szCs w:val="20"/>
              </w:rPr>
            </w:pPr>
            <w:r w:rsidRPr="002B2032">
              <w:rPr>
                <w:rFonts w:cstheme="minorHAnsi"/>
                <w:sz w:val="20"/>
                <w:szCs w:val="20"/>
              </w:rPr>
              <w:t>94,</w:t>
            </w:r>
          </w:p>
          <w:p w14:paraId="388F92AC" w14:textId="4C1DC4F8" w:rsidR="00D378A1" w:rsidRPr="002B2032" w:rsidRDefault="00081564" w:rsidP="00D378A1">
            <w:pPr>
              <w:jc w:val="center"/>
              <w:rPr>
                <w:rFonts w:cstheme="minorHAnsi"/>
                <w:sz w:val="20"/>
                <w:szCs w:val="20"/>
              </w:rPr>
            </w:pPr>
            <w:r w:rsidRPr="002B2032">
              <w:rPr>
                <w:rFonts w:cstheme="minorHAnsi"/>
                <w:sz w:val="20"/>
                <w:szCs w:val="20"/>
              </w:rPr>
              <w:t>$</w:t>
            </w:r>
            <w:r w:rsidR="00D378A1" w:rsidRPr="002B2032">
              <w:rPr>
                <w:rFonts w:cstheme="minorHAnsi"/>
                <w:sz w:val="20"/>
                <w:szCs w:val="20"/>
              </w:rPr>
              <w:t>1,084,410,000</w:t>
            </w:r>
          </w:p>
        </w:tc>
        <w:tc>
          <w:tcPr>
            <w:tcW w:w="1620" w:type="dxa"/>
            <w:tcBorders>
              <w:bottom w:val="single" w:sz="4" w:space="0" w:color="auto"/>
            </w:tcBorders>
            <w:vAlign w:val="center"/>
          </w:tcPr>
          <w:p w14:paraId="76FAA0F4" w14:textId="46F839BC" w:rsidR="00D378A1" w:rsidRPr="00385F86" w:rsidRDefault="00D378A1" w:rsidP="00D378A1">
            <w:pPr>
              <w:jc w:val="center"/>
              <w:rPr>
                <w:rFonts w:ascii="DengXian" w:eastAsia="DengXian" w:hAnsi="DengXian" w:cstheme="minorHAnsi"/>
                <w:sz w:val="20"/>
                <w:szCs w:val="20"/>
              </w:rPr>
            </w:pPr>
            <w:r w:rsidRPr="00385F86">
              <w:rPr>
                <w:rFonts w:ascii="DengXian" w:eastAsia="DengXian" w:hAnsi="DengXian" w:cstheme="minorHAnsi"/>
                <w:color w:val="00B050"/>
                <w:sz w:val="20"/>
                <w:szCs w:val="20"/>
              </w:rPr>
              <w:t>●</w:t>
            </w:r>
          </w:p>
        </w:tc>
        <w:tc>
          <w:tcPr>
            <w:tcW w:w="1620" w:type="dxa"/>
            <w:tcBorders>
              <w:bottom w:val="single" w:sz="4" w:space="0" w:color="auto"/>
            </w:tcBorders>
            <w:vAlign w:val="center"/>
          </w:tcPr>
          <w:p w14:paraId="61031DE3" w14:textId="1881B2E0" w:rsidR="00D378A1" w:rsidRPr="002B2032" w:rsidRDefault="00D378A1" w:rsidP="00DB6920">
            <w:pPr>
              <w:jc w:val="center"/>
              <w:rPr>
                <w:rFonts w:cstheme="minorHAnsi"/>
                <w:sz w:val="20"/>
                <w:szCs w:val="20"/>
              </w:rPr>
            </w:pPr>
            <w:proofErr w:type="gramStart"/>
            <w:r w:rsidRPr="002B2032">
              <w:rPr>
                <w:rFonts w:cstheme="minorHAnsi"/>
                <w:sz w:val="20"/>
                <w:szCs w:val="20"/>
              </w:rPr>
              <w:t>1</w:t>
            </w:r>
            <w:r w:rsidR="008E4F4D" w:rsidRPr="002B2032">
              <w:rPr>
                <w:rFonts w:cstheme="minorHAnsi"/>
                <w:sz w:val="20"/>
                <w:szCs w:val="20"/>
              </w:rPr>
              <w:t>75</w:t>
            </w:r>
            <w:r w:rsidR="00B66313" w:rsidRPr="002B2032">
              <w:rPr>
                <w:rFonts w:cstheme="minorHAnsi"/>
                <w:sz w:val="20"/>
                <w:szCs w:val="20"/>
              </w:rPr>
              <w:t>,</w:t>
            </w:r>
            <w:r w:rsidRPr="002B2032">
              <w:rPr>
                <w:rFonts w:cstheme="minorHAnsi"/>
                <w:sz w:val="20"/>
                <w:szCs w:val="20"/>
              </w:rPr>
              <w:t xml:space="preserve">   </w:t>
            </w:r>
            <w:proofErr w:type="gramEnd"/>
            <w:r w:rsidRPr="002B2032">
              <w:rPr>
                <w:rFonts w:cstheme="minorHAnsi"/>
                <w:sz w:val="20"/>
                <w:szCs w:val="20"/>
              </w:rPr>
              <w:t xml:space="preserve">       $</w:t>
            </w:r>
            <w:r w:rsidR="00617749" w:rsidRPr="002B2032">
              <w:rPr>
                <w:rFonts w:cstheme="minorHAnsi"/>
                <w:sz w:val="20"/>
                <w:szCs w:val="20"/>
              </w:rPr>
              <w:t>1,</w:t>
            </w:r>
            <w:r w:rsidR="00C36C60" w:rsidRPr="002B2032">
              <w:rPr>
                <w:rFonts w:cstheme="minorHAnsi"/>
                <w:sz w:val="20"/>
                <w:szCs w:val="20"/>
              </w:rPr>
              <w:t>1</w:t>
            </w:r>
            <w:r w:rsidRPr="002B2032">
              <w:rPr>
                <w:rFonts w:cstheme="minorHAnsi"/>
                <w:sz w:val="20"/>
                <w:szCs w:val="20"/>
              </w:rPr>
              <w:t>40,350,</w:t>
            </w:r>
            <w:r w:rsidR="00F5596E" w:rsidRPr="002B2032">
              <w:rPr>
                <w:rFonts w:cstheme="minorHAnsi"/>
                <w:sz w:val="20"/>
                <w:szCs w:val="20"/>
              </w:rPr>
              <w:t>000</w:t>
            </w:r>
          </w:p>
        </w:tc>
        <w:tc>
          <w:tcPr>
            <w:tcW w:w="1620" w:type="dxa"/>
            <w:tcBorders>
              <w:bottom w:val="single" w:sz="4" w:space="0" w:color="auto"/>
            </w:tcBorders>
            <w:vAlign w:val="center"/>
          </w:tcPr>
          <w:p w14:paraId="16AF30C0" w14:textId="79BF939B" w:rsidR="00D378A1" w:rsidRPr="002B2032" w:rsidRDefault="00D378A1" w:rsidP="00DB6920">
            <w:pPr>
              <w:jc w:val="center"/>
              <w:rPr>
                <w:rFonts w:cstheme="minorHAnsi"/>
                <w:sz w:val="20"/>
                <w:szCs w:val="20"/>
              </w:rPr>
            </w:pPr>
            <w:proofErr w:type="gramStart"/>
            <w:r w:rsidRPr="002B2032">
              <w:rPr>
                <w:rFonts w:cstheme="minorHAnsi"/>
                <w:sz w:val="20"/>
                <w:szCs w:val="20"/>
              </w:rPr>
              <w:t>2</w:t>
            </w:r>
            <w:r w:rsidR="00CB62C2" w:rsidRPr="002B2032">
              <w:rPr>
                <w:rFonts w:cstheme="minorHAnsi"/>
                <w:sz w:val="20"/>
                <w:szCs w:val="20"/>
              </w:rPr>
              <w:t>65</w:t>
            </w:r>
            <w:r w:rsidR="00B66313" w:rsidRPr="002B2032">
              <w:rPr>
                <w:rFonts w:cstheme="minorHAnsi"/>
                <w:sz w:val="20"/>
                <w:szCs w:val="20"/>
              </w:rPr>
              <w:t>,</w:t>
            </w:r>
            <w:r w:rsidRPr="002B2032">
              <w:rPr>
                <w:rFonts w:cstheme="minorHAnsi"/>
                <w:sz w:val="20"/>
                <w:szCs w:val="20"/>
              </w:rPr>
              <w:t xml:space="preserve">   </w:t>
            </w:r>
            <w:proofErr w:type="gramEnd"/>
            <w:r w:rsidRPr="002B2032">
              <w:rPr>
                <w:rFonts w:cstheme="minorHAnsi"/>
                <w:sz w:val="20"/>
                <w:szCs w:val="20"/>
              </w:rPr>
              <w:t xml:space="preserve">     $</w:t>
            </w:r>
            <w:r w:rsidR="002E3246" w:rsidRPr="002B2032">
              <w:rPr>
                <w:rFonts w:cstheme="minorHAnsi"/>
                <w:sz w:val="20"/>
                <w:szCs w:val="20"/>
              </w:rPr>
              <w:t>1,</w:t>
            </w:r>
            <w:r w:rsidR="00574B89" w:rsidRPr="002B2032">
              <w:rPr>
                <w:rFonts w:cstheme="minorHAnsi"/>
                <w:sz w:val="20"/>
                <w:szCs w:val="20"/>
              </w:rPr>
              <w:t>1</w:t>
            </w:r>
            <w:r w:rsidRPr="002B2032">
              <w:rPr>
                <w:rFonts w:cstheme="minorHAnsi"/>
                <w:sz w:val="20"/>
                <w:szCs w:val="20"/>
              </w:rPr>
              <w:t>62,886,</w:t>
            </w:r>
            <w:r w:rsidR="0071472B" w:rsidRPr="002B2032">
              <w:rPr>
                <w:rFonts w:cstheme="minorHAnsi"/>
                <w:sz w:val="20"/>
                <w:szCs w:val="20"/>
              </w:rPr>
              <w:t>000</w:t>
            </w:r>
          </w:p>
        </w:tc>
        <w:tc>
          <w:tcPr>
            <w:tcW w:w="1620" w:type="dxa"/>
            <w:tcBorders>
              <w:bottom w:val="single" w:sz="4" w:space="0" w:color="auto"/>
            </w:tcBorders>
          </w:tcPr>
          <w:p w14:paraId="56053180" w14:textId="6F14207F" w:rsidR="00D378A1" w:rsidRPr="002B2032" w:rsidRDefault="00AE63DE" w:rsidP="00DB6920">
            <w:pPr>
              <w:jc w:val="center"/>
              <w:rPr>
                <w:rFonts w:cstheme="minorHAnsi"/>
                <w:sz w:val="20"/>
                <w:szCs w:val="20"/>
              </w:rPr>
            </w:pPr>
            <w:r w:rsidRPr="002B2032">
              <w:rPr>
                <w:rFonts w:cstheme="minorHAnsi"/>
                <w:sz w:val="20"/>
                <w:szCs w:val="20"/>
              </w:rPr>
              <w:t>34</w:t>
            </w:r>
            <w:r w:rsidR="00D378A1" w:rsidRPr="002B2032">
              <w:rPr>
                <w:rFonts w:cstheme="minorHAnsi"/>
                <w:sz w:val="20"/>
                <w:szCs w:val="20"/>
              </w:rPr>
              <w:t>6,</w:t>
            </w:r>
            <w:r w:rsidR="00D378A1" w:rsidRPr="002B2032">
              <w:rPr>
                <w:rFonts w:cstheme="minorHAnsi"/>
                <w:sz w:val="20"/>
                <w:szCs w:val="20"/>
              </w:rPr>
              <w:br/>
              <w:t>$</w:t>
            </w:r>
            <w:r w:rsidR="00D40116" w:rsidRPr="002B2032">
              <w:rPr>
                <w:rFonts w:cstheme="minorHAnsi"/>
                <w:sz w:val="20"/>
                <w:szCs w:val="20"/>
              </w:rPr>
              <w:t>1,</w:t>
            </w:r>
            <w:r w:rsidR="0034698E" w:rsidRPr="002B2032">
              <w:rPr>
                <w:rFonts w:cstheme="minorHAnsi"/>
                <w:sz w:val="20"/>
                <w:szCs w:val="20"/>
              </w:rPr>
              <w:t>1</w:t>
            </w:r>
            <w:r w:rsidR="00D378A1" w:rsidRPr="002B2032">
              <w:rPr>
                <w:rFonts w:cstheme="minorHAnsi"/>
                <w:sz w:val="20"/>
                <w:szCs w:val="20"/>
              </w:rPr>
              <w:t>87,450,</w:t>
            </w:r>
            <w:r w:rsidR="00E13E34" w:rsidRPr="002B2032">
              <w:rPr>
                <w:rFonts w:cstheme="minorHAnsi"/>
                <w:sz w:val="20"/>
                <w:szCs w:val="20"/>
              </w:rPr>
              <w:t>000</w:t>
            </w:r>
          </w:p>
        </w:tc>
      </w:tr>
      <w:tr w:rsidR="00D378A1" w:rsidRPr="008C6CA7" w14:paraId="07247C3C" w14:textId="1F032F68" w:rsidTr="00DB6920">
        <w:tc>
          <w:tcPr>
            <w:tcW w:w="342" w:type="dxa"/>
            <w:vMerge/>
          </w:tcPr>
          <w:p w14:paraId="284C1DBF" w14:textId="77777777" w:rsidR="00D378A1" w:rsidRPr="002B2032" w:rsidRDefault="00D378A1" w:rsidP="00D378A1">
            <w:pPr>
              <w:rPr>
                <w:rFonts w:cstheme="minorHAnsi"/>
                <w:sz w:val="20"/>
                <w:szCs w:val="20"/>
              </w:rPr>
            </w:pPr>
          </w:p>
        </w:tc>
        <w:tc>
          <w:tcPr>
            <w:tcW w:w="3073" w:type="dxa"/>
          </w:tcPr>
          <w:p w14:paraId="0B1E023B" w14:textId="5EA973F3" w:rsidR="00D378A1" w:rsidRPr="002B2032" w:rsidRDefault="00D378A1" w:rsidP="00D378A1">
            <w:pPr>
              <w:rPr>
                <w:rFonts w:cstheme="minorHAnsi"/>
                <w:sz w:val="20"/>
                <w:szCs w:val="20"/>
              </w:rPr>
            </w:pPr>
            <w:r w:rsidRPr="002B2032">
              <w:rPr>
                <w:rFonts w:cstheme="minorHAnsi"/>
                <w:sz w:val="20"/>
                <w:szCs w:val="20"/>
              </w:rPr>
              <w:t>a.1) Where intended investees are public entities</w:t>
            </w:r>
          </w:p>
        </w:tc>
        <w:tc>
          <w:tcPr>
            <w:tcW w:w="1440" w:type="dxa"/>
            <w:shd w:val="clear" w:color="auto" w:fill="auto"/>
          </w:tcPr>
          <w:p w14:paraId="19483CBF" w14:textId="77C1946B" w:rsidR="00D378A1" w:rsidRPr="003F1222" w:rsidRDefault="000D34E0" w:rsidP="000A4F11">
            <w:pPr>
              <w:jc w:val="center"/>
              <w:rPr>
                <w:rFonts w:cstheme="minorHAnsi"/>
                <w:sz w:val="20"/>
                <w:szCs w:val="20"/>
                <w:highlight w:val="yellow"/>
              </w:rPr>
            </w:pPr>
            <w:r w:rsidRPr="003A475F">
              <w:rPr>
                <w:rFonts w:cstheme="minorHAnsi"/>
                <w:sz w:val="20"/>
                <w:szCs w:val="20"/>
              </w:rPr>
              <w:t>0</w:t>
            </w:r>
          </w:p>
        </w:tc>
        <w:tc>
          <w:tcPr>
            <w:tcW w:w="1440" w:type="dxa"/>
            <w:shd w:val="clear" w:color="auto" w:fill="auto"/>
          </w:tcPr>
          <w:p w14:paraId="034F1E6B" w14:textId="5D694268" w:rsidR="00D378A1" w:rsidRPr="002B2032" w:rsidRDefault="000020B4" w:rsidP="00DB6920">
            <w:pPr>
              <w:jc w:val="center"/>
              <w:rPr>
                <w:rFonts w:cstheme="minorHAnsi"/>
                <w:sz w:val="20"/>
                <w:szCs w:val="20"/>
              </w:rPr>
            </w:pPr>
            <w:r w:rsidRPr="002B2032">
              <w:rPr>
                <w:rFonts w:cstheme="minorHAnsi"/>
                <w:sz w:val="20"/>
                <w:szCs w:val="20"/>
              </w:rPr>
              <w:t>N/A</w:t>
            </w:r>
          </w:p>
        </w:tc>
        <w:tc>
          <w:tcPr>
            <w:tcW w:w="1530" w:type="dxa"/>
            <w:shd w:val="clear" w:color="auto" w:fill="DEEAF6" w:themeFill="accent5" w:themeFillTint="33"/>
          </w:tcPr>
          <w:p w14:paraId="278F8795" w14:textId="77777777" w:rsidR="00D378A1" w:rsidRPr="002B2032" w:rsidRDefault="00D378A1" w:rsidP="00D378A1">
            <w:pPr>
              <w:jc w:val="center"/>
              <w:rPr>
                <w:rFonts w:cstheme="minorHAnsi"/>
                <w:sz w:val="20"/>
                <w:szCs w:val="20"/>
              </w:rPr>
            </w:pPr>
            <w:r w:rsidRPr="002B2032">
              <w:rPr>
                <w:rFonts w:cstheme="minorHAnsi"/>
                <w:sz w:val="20"/>
                <w:szCs w:val="20"/>
              </w:rPr>
              <w:t>20,</w:t>
            </w:r>
          </w:p>
          <w:p w14:paraId="0D4E96BD" w14:textId="259E5FE4" w:rsidR="00D378A1" w:rsidRPr="002B2032" w:rsidRDefault="00081564" w:rsidP="00D378A1">
            <w:pPr>
              <w:jc w:val="center"/>
              <w:rPr>
                <w:rFonts w:cstheme="minorHAnsi"/>
                <w:sz w:val="20"/>
                <w:szCs w:val="20"/>
              </w:rPr>
            </w:pPr>
            <w:r w:rsidRPr="002B2032">
              <w:rPr>
                <w:rFonts w:cstheme="minorHAnsi"/>
                <w:sz w:val="20"/>
                <w:szCs w:val="20"/>
              </w:rPr>
              <w:t>$</w:t>
            </w:r>
            <w:r w:rsidR="00D378A1" w:rsidRPr="002B2032">
              <w:rPr>
                <w:rFonts w:cstheme="minorHAnsi"/>
                <w:sz w:val="20"/>
                <w:szCs w:val="20"/>
              </w:rPr>
              <w:t>1,017,800,000</w:t>
            </w:r>
          </w:p>
        </w:tc>
        <w:tc>
          <w:tcPr>
            <w:tcW w:w="1620" w:type="dxa"/>
            <w:shd w:val="clear" w:color="auto" w:fill="auto"/>
          </w:tcPr>
          <w:p w14:paraId="1AF9760E" w14:textId="77777777" w:rsidR="00D378A1" w:rsidRPr="002B2032" w:rsidRDefault="00D378A1" w:rsidP="00D378A1">
            <w:pPr>
              <w:rPr>
                <w:rFonts w:cstheme="minorHAnsi"/>
                <w:sz w:val="20"/>
                <w:szCs w:val="20"/>
              </w:rPr>
            </w:pPr>
          </w:p>
        </w:tc>
        <w:tc>
          <w:tcPr>
            <w:tcW w:w="1620" w:type="dxa"/>
          </w:tcPr>
          <w:p w14:paraId="11E76476" w14:textId="14BDC965" w:rsidR="00D378A1" w:rsidRPr="002B2032" w:rsidRDefault="00FE1A0E" w:rsidP="00DB6920">
            <w:pPr>
              <w:jc w:val="center"/>
              <w:rPr>
                <w:rFonts w:cstheme="minorHAnsi"/>
                <w:sz w:val="20"/>
                <w:szCs w:val="20"/>
              </w:rPr>
            </w:pPr>
            <w:r w:rsidRPr="002B2032">
              <w:rPr>
                <w:rFonts w:cstheme="minorHAnsi"/>
                <w:sz w:val="20"/>
                <w:szCs w:val="20"/>
              </w:rPr>
              <w:t>30</w:t>
            </w:r>
            <w:r w:rsidR="0029671F" w:rsidRPr="002B2032">
              <w:rPr>
                <w:rFonts w:cstheme="minorHAnsi"/>
                <w:sz w:val="20"/>
                <w:szCs w:val="20"/>
              </w:rPr>
              <w:t>,</w:t>
            </w:r>
          </w:p>
          <w:p w14:paraId="0657D7ED" w14:textId="0E7EA808" w:rsidR="0029671F" w:rsidRPr="002B2032" w:rsidRDefault="00D454DB" w:rsidP="00DB6920">
            <w:pPr>
              <w:jc w:val="center"/>
              <w:rPr>
                <w:rFonts w:cstheme="minorHAnsi"/>
                <w:sz w:val="20"/>
                <w:szCs w:val="20"/>
              </w:rPr>
            </w:pPr>
            <w:r w:rsidRPr="002B2032">
              <w:rPr>
                <w:rFonts w:cstheme="minorHAnsi"/>
                <w:sz w:val="20"/>
                <w:szCs w:val="20"/>
              </w:rPr>
              <w:t>$</w:t>
            </w:r>
            <w:r w:rsidR="0029671F" w:rsidRPr="002B2032">
              <w:rPr>
                <w:rFonts w:cstheme="minorHAnsi"/>
                <w:sz w:val="20"/>
                <w:szCs w:val="20"/>
              </w:rPr>
              <w:t>1</w:t>
            </w:r>
            <w:r w:rsidR="00061A9E" w:rsidRPr="002B2032">
              <w:rPr>
                <w:rFonts w:cstheme="minorHAnsi"/>
                <w:sz w:val="20"/>
                <w:szCs w:val="20"/>
              </w:rPr>
              <w:t>,</w:t>
            </w:r>
            <w:r w:rsidR="00D2643A" w:rsidRPr="002B2032">
              <w:rPr>
                <w:rFonts w:cstheme="minorHAnsi"/>
                <w:sz w:val="20"/>
                <w:szCs w:val="20"/>
              </w:rPr>
              <w:t>02</w:t>
            </w:r>
            <w:r w:rsidR="00D04B7B" w:rsidRPr="002B2032">
              <w:rPr>
                <w:rFonts w:cstheme="minorHAnsi"/>
                <w:sz w:val="20"/>
                <w:szCs w:val="20"/>
              </w:rPr>
              <w:t>6</w:t>
            </w:r>
            <w:r w:rsidR="007B0639" w:rsidRPr="002B2032">
              <w:rPr>
                <w:rFonts w:cstheme="minorHAnsi"/>
                <w:sz w:val="20"/>
                <w:szCs w:val="20"/>
              </w:rPr>
              <w:t>,</w:t>
            </w:r>
            <w:r w:rsidR="00D04B7B" w:rsidRPr="002B2032">
              <w:rPr>
                <w:rFonts w:cstheme="minorHAnsi"/>
                <w:sz w:val="20"/>
                <w:szCs w:val="20"/>
              </w:rPr>
              <w:t>0</w:t>
            </w:r>
            <w:r w:rsidR="007B0639" w:rsidRPr="002B2032">
              <w:rPr>
                <w:rFonts w:cstheme="minorHAnsi"/>
                <w:sz w:val="20"/>
                <w:szCs w:val="20"/>
              </w:rPr>
              <w:t>00</w:t>
            </w:r>
            <w:r w:rsidR="00A758EF" w:rsidRPr="002B2032">
              <w:rPr>
                <w:rFonts w:cstheme="minorHAnsi"/>
                <w:sz w:val="20"/>
                <w:szCs w:val="20"/>
              </w:rPr>
              <w:t>,000</w:t>
            </w:r>
          </w:p>
        </w:tc>
        <w:tc>
          <w:tcPr>
            <w:tcW w:w="1620" w:type="dxa"/>
          </w:tcPr>
          <w:p w14:paraId="4CBACBFF" w14:textId="5E7123A0" w:rsidR="00D378A1" w:rsidRPr="002B2032" w:rsidRDefault="006F0F8B" w:rsidP="00DB6920">
            <w:pPr>
              <w:jc w:val="center"/>
              <w:rPr>
                <w:rFonts w:cstheme="minorHAnsi"/>
                <w:sz w:val="20"/>
                <w:szCs w:val="20"/>
              </w:rPr>
            </w:pPr>
            <w:r w:rsidRPr="002B2032">
              <w:rPr>
                <w:rFonts w:cstheme="minorHAnsi"/>
                <w:sz w:val="20"/>
                <w:szCs w:val="20"/>
              </w:rPr>
              <w:t>40</w:t>
            </w:r>
            <w:r w:rsidR="00B15094" w:rsidRPr="002B2032">
              <w:rPr>
                <w:rFonts w:cstheme="minorHAnsi"/>
                <w:sz w:val="20"/>
                <w:szCs w:val="20"/>
              </w:rPr>
              <w:t>,</w:t>
            </w:r>
          </w:p>
          <w:p w14:paraId="1069DC2B" w14:textId="6E5509A3" w:rsidR="00673029" w:rsidRPr="002B2032" w:rsidRDefault="00D84217" w:rsidP="00DB6920">
            <w:pPr>
              <w:jc w:val="center"/>
              <w:rPr>
                <w:rFonts w:cstheme="minorHAnsi"/>
                <w:sz w:val="20"/>
                <w:szCs w:val="20"/>
              </w:rPr>
            </w:pPr>
            <w:r w:rsidRPr="002B2032">
              <w:rPr>
                <w:rFonts w:cstheme="minorHAnsi"/>
                <w:sz w:val="20"/>
                <w:szCs w:val="20"/>
              </w:rPr>
              <w:t>$</w:t>
            </w:r>
            <w:r w:rsidR="00673029" w:rsidRPr="002B2032">
              <w:rPr>
                <w:rFonts w:cstheme="minorHAnsi"/>
                <w:sz w:val="20"/>
                <w:szCs w:val="20"/>
              </w:rPr>
              <w:t>1,0</w:t>
            </w:r>
            <w:r w:rsidR="005F410E" w:rsidRPr="002B2032">
              <w:rPr>
                <w:rFonts w:cstheme="minorHAnsi"/>
                <w:sz w:val="20"/>
                <w:szCs w:val="20"/>
              </w:rPr>
              <w:t>3</w:t>
            </w:r>
            <w:r w:rsidR="00D04B7B" w:rsidRPr="002B2032">
              <w:rPr>
                <w:rFonts w:cstheme="minorHAnsi"/>
                <w:sz w:val="20"/>
                <w:szCs w:val="20"/>
              </w:rPr>
              <w:t>2</w:t>
            </w:r>
            <w:r w:rsidR="005F410E" w:rsidRPr="002B2032">
              <w:rPr>
                <w:rFonts w:cstheme="minorHAnsi"/>
                <w:sz w:val="20"/>
                <w:szCs w:val="20"/>
              </w:rPr>
              <w:t>,</w:t>
            </w:r>
            <w:r w:rsidR="00D04B7B" w:rsidRPr="002B2032">
              <w:rPr>
                <w:rFonts w:cstheme="minorHAnsi"/>
                <w:sz w:val="20"/>
                <w:szCs w:val="20"/>
              </w:rPr>
              <w:t>0</w:t>
            </w:r>
            <w:r w:rsidR="005F410E" w:rsidRPr="002B2032">
              <w:rPr>
                <w:rFonts w:cstheme="minorHAnsi"/>
                <w:sz w:val="20"/>
                <w:szCs w:val="20"/>
              </w:rPr>
              <w:t>00,00</w:t>
            </w:r>
            <w:r w:rsidR="0063583D" w:rsidRPr="002B2032">
              <w:rPr>
                <w:rFonts w:cstheme="minorHAnsi"/>
                <w:sz w:val="20"/>
                <w:szCs w:val="20"/>
              </w:rPr>
              <w:t>0</w:t>
            </w:r>
          </w:p>
        </w:tc>
        <w:tc>
          <w:tcPr>
            <w:tcW w:w="1620" w:type="dxa"/>
          </w:tcPr>
          <w:p w14:paraId="084973C4" w14:textId="31C0745E" w:rsidR="00D378A1" w:rsidRPr="002B2032" w:rsidRDefault="006F0F8B" w:rsidP="00DB6920">
            <w:pPr>
              <w:jc w:val="center"/>
              <w:rPr>
                <w:rFonts w:cstheme="minorHAnsi"/>
                <w:sz w:val="20"/>
                <w:szCs w:val="20"/>
              </w:rPr>
            </w:pPr>
            <w:r w:rsidRPr="002B2032">
              <w:rPr>
                <w:rFonts w:cstheme="minorHAnsi"/>
                <w:sz w:val="20"/>
                <w:szCs w:val="20"/>
              </w:rPr>
              <w:t>5</w:t>
            </w:r>
            <w:r w:rsidR="00DD49AD" w:rsidRPr="002B2032">
              <w:rPr>
                <w:rFonts w:cstheme="minorHAnsi"/>
                <w:sz w:val="20"/>
                <w:szCs w:val="20"/>
              </w:rPr>
              <w:t>0,</w:t>
            </w:r>
          </w:p>
          <w:p w14:paraId="213B6334" w14:textId="610D6FDF" w:rsidR="00DD49AD" w:rsidRPr="002B2032" w:rsidRDefault="00D84217" w:rsidP="00DB6920">
            <w:pPr>
              <w:jc w:val="center"/>
              <w:rPr>
                <w:rFonts w:cstheme="minorHAnsi"/>
                <w:sz w:val="20"/>
                <w:szCs w:val="20"/>
              </w:rPr>
            </w:pPr>
            <w:r w:rsidRPr="002B2032">
              <w:rPr>
                <w:rFonts w:cstheme="minorHAnsi"/>
                <w:sz w:val="20"/>
                <w:szCs w:val="20"/>
              </w:rPr>
              <w:t>$</w:t>
            </w:r>
            <w:r w:rsidR="0003458E" w:rsidRPr="002B2032">
              <w:rPr>
                <w:rFonts w:cstheme="minorHAnsi"/>
                <w:sz w:val="20"/>
                <w:szCs w:val="20"/>
              </w:rPr>
              <w:t>1,03</w:t>
            </w:r>
            <w:r w:rsidR="00820A42" w:rsidRPr="002B2032">
              <w:rPr>
                <w:rFonts w:cstheme="minorHAnsi"/>
                <w:sz w:val="20"/>
                <w:szCs w:val="20"/>
              </w:rPr>
              <w:t>9,000</w:t>
            </w:r>
            <w:r w:rsidR="0063583D" w:rsidRPr="002B2032">
              <w:rPr>
                <w:rFonts w:cstheme="minorHAnsi"/>
                <w:sz w:val="20"/>
                <w:szCs w:val="20"/>
              </w:rPr>
              <w:t>,000</w:t>
            </w:r>
          </w:p>
        </w:tc>
      </w:tr>
      <w:tr w:rsidR="00D378A1" w:rsidRPr="008C6CA7" w14:paraId="437E9F94" w14:textId="78504996" w:rsidTr="00DB6920">
        <w:tc>
          <w:tcPr>
            <w:tcW w:w="342" w:type="dxa"/>
            <w:vMerge/>
          </w:tcPr>
          <w:p w14:paraId="1DBECD76" w14:textId="77777777" w:rsidR="00D378A1" w:rsidRPr="002B2032" w:rsidRDefault="00D378A1" w:rsidP="00D378A1">
            <w:pPr>
              <w:rPr>
                <w:rFonts w:cstheme="minorHAnsi"/>
                <w:sz w:val="20"/>
                <w:szCs w:val="20"/>
              </w:rPr>
            </w:pPr>
          </w:p>
        </w:tc>
        <w:tc>
          <w:tcPr>
            <w:tcW w:w="3073" w:type="dxa"/>
          </w:tcPr>
          <w:p w14:paraId="3BDCDC2B" w14:textId="25D21CA7" w:rsidR="00D378A1" w:rsidRPr="002B2032" w:rsidRDefault="00D378A1" w:rsidP="00D378A1">
            <w:pPr>
              <w:rPr>
                <w:rFonts w:cstheme="minorHAnsi"/>
                <w:sz w:val="20"/>
                <w:szCs w:val="20"/>
              </w:rPr>
            </w:pPr>
            <w:r w:rsidRPr="002B2032">
              <w:rPr>
                <w:rFonts w:cstheme="minorHAnsi"/>
                <w:sz w:val="20"/>
                <w:szCs w:val="20"/>
              </w:rPr>
              <w:t>a.2) Where intended investees are private entities</w:t>
            </w:r>
          </w:p>
        </w:tc>
        <w:tc>
          <w:tcPr>
            <w:tcW w:w="1440" w:type="dxa"/>
            <w:shd w:val="clear" w:color="auto" w:fill="auto"/>
          </w:tcPr>
          <w:p w14:paraId="22F72F38" w14:textId="04EAF5A0" w:rsidR="00D378A1" w:rsidRPr="002B2032" w:rsidRDefault="003F22B6" w:rsidP="000A4F11">
            <w:pPr>
              <w:jc w:val="center"/>
              <w:rPr>
                <w:rFonts w:cstheme="minorHAnsi"/>
                <w:sz w:val="20"/>
                <w:szCs w:val="20"/>
              </w:rPr>
            </w:pPr>
            <w:r w:rsidRPr="002B2032">
              <w:rPr>
                <w:rFonts w:cstheme="minorHAnsi"/>
                <w:sz w:val="20"/>
                <w:szCs w:val="20"/>
              </w:rPr>
              <w:t>0</w:t>
            </w:r>
          </w:p>
        </w:tc>
        <w:tc>
          <w:tcPr>
            <w:tcW w:w="1440" w:type="dxa"/>
            <w:shd w:val="clear" w:color="auto" w:fill="auto"/>
          </w:tcPr>
          <w:p w14:paraId="7FDB49C3" w14:textId="2A256D25" w:rsidR="00D378A1" w:rsidRPr="002B2032" w:rsidRDefault="000020B4" w:rsidP="000020B4">
            <w:pPr>
              <w:jc w:val="center"/>
              <w:rPr>
                <w:rFonts w:cstheme="minorHAnsi"/>
                <w:sz w:val="20"/>
                <w:szCs w:val="20"/>
              </w:rPr>
            </w:pPr>
            <w:r w:rsidRPr="002B2032">
              <w:rPr>
                <w:rFonts w:cstheme="minorHAnsi"/>
                <w:sz w:val="20"/>
                <w:szCs w:val="20"/>
              </w:rPr>
              <w:t>N/A</w:t>
            </w:r>
          </w:p>
        </w:tc>
        <w:tc>
          <w:tcPr>
            <w:tcW w:w="1530" w:type="dxa"/>
            <w:shd w:val="clear" w:color="auto" w:fill="DEEAF6" w:themeFill="accent5" w:themeFillTint="33"/>
          </w:tcPr>
          <w:p w14:paraId="4044DD40" w14:textId="5A30D68E" w:rsidR="00D378A1" w:rsidRPr="002B2032" w:rsidRDefault="00D378A1" w:rsidP="00D378A1">
            <w:pPr>
              <w:jc w:val="center"/>
              <w:rPr>
                <w:rFonts w:cstheme="minorHAnsi"/>
                <w:sz w:val="20"/>
                <w:szCs w:val="20"/>
              </w:rPr>
            </w:pPr>
            <w:r w:rsidRPr="002B2032">
              <w:rPr>
                <w:rFonts w:cstheme="minorHAnsi"/>
                <w:sz w:val="20"/>
                <w:szCs w:val="20"/>
              </w:rPr>
              <w:t>70,</w:t>
            </w:r>
          </w:p>
          <w:p w14:paraId="1AA9B68D" w14:textId="7CEA1334" w:rsidR="00D378A1" w:rsidRPr="002B2032" w:rsidRDefault="00081564" w:rsidP="00D378A1">
            <w:pPr>
              <w:jc w:val="center"/>
              <w:rPr>
                <w:rFonts w:cstheme="minorHAnsi"/>
                <w:sz w:val="20"/>
                <w:szCs w:val="20"/>
              </w:rPr>
            </w:pPr>
            <w:r w:rsidRPr="002B2032">
              <w:rPr>
                <w:rFonts w:cstheme="minorHAnsi"/>
                <w:sz w:val="20"/>
                <w:szCs w:val="20"/>
              </w:rPr>
              <w:t>$</w:t>
            </w:r>
            <w:r w:rsidR="00D378A1" w:rsidRPr="002B2032">
              <w:rPr>
                <w:rFonts w:cstheme="minorHAnsi"/>
                <w:sz w:val="20"/>
                <w:szCs w:val="20"/>
              </w:rPr>
              <w:t>36,966,000</w:t>
            </w:r>
          </w:p>
        </w:tc>
        <w:tc>
          <w:tcPr>
            <w:tcW w:w="1620" w:type="dxa"/>
            <w:shd w:val="clear" w:color="auto" w:fill="auto"/>
          </w:tcPr>
          <w:p w14:paraId="7BCD0AAC" w14:textId="77777777" w:rsidR="00D378A1" w:rsidRPr="002B2032" w:rsidRDefault="00D378A1" w:rsidP="00D378A1">
            <w:pPr>
              <w:rPr>
                <w:rFonts w:cstheme="minorHAnsi"/>
                <w:sz w:val="20"/>
                <w:szCs w:val="20"/>
              </w:rPr>
            </w:pPr>
          </w:p>
        </w:tc>
        <w:tc>
          <w:tcPr>
            <w:tcW w:w="1620" w:type="dxa"/>
          </w:tcPr>
          <w:p w14:paraId="767E4C67" w14:textId="483AC373" w:rsidR="00D454DB" w:rsidRPr="002B2032" w:rsidRDefault="00DA33EE" w:rsidP="00DB6920">
            <w:pPr>
              <w:jc w:val="center"/>
              <w:rPr>
                <w:rFonts w:cstheme="minorHAnsi"/>
                <w:sz w:val="20"/>
                <w:szCs w:val="20"/>
              </w:rPr>
            </w:pPr>
            <w:r w:rsidRPr="002B2032">
              <w:rPr>
                <w:rFonts w:cstheme="minorHAnsi"/>
                <w:sz w:val="20"/>
                <w:szCs w:val="20"/>
              </w:rPr>
              <w:t>1</w:t>
            </w:r>
            <w:r w:rsidR="00514C11" w:rsidRPr="002B2032">
              <w:rPr>
                <w:rFonts w:cstheme="minorHAnsi"/>
                <w:sz w:val="20"/>
                <w:szCs w:val="20"/>
              </w:rPr>
              <w:t>39</w:t>
            </w:r>
            <w:r w:rsidR="0018697A" w:rsidRPr="002B2032">
              <w:rPr>
                <w:rFonts w:cstheme="minorHAnsi"/>
                <w:sz w:val="20"/>
                <w:szCs w:val="20"/>
              </w:rPr>
              <w:t>,</w:t>
            </w:r>
          </w:p>
          <w:p w14:paraId="5E561461" w14:textId="1A9E2979" w:rsidR="0018697A" w:rsidRPr="002B2032" w:rsidRDefault="00D84217" w:rsidP="00DB6920">
            <w:pPr>
              <w:jc w:val="center"/>
              <w:rPr>
                <w:rFonts w:cstheme="minorHAnsi"/>
                <w:sz w:val="20"/>
                <w:szCs w:val="20"/>
              </w:rPr>
            </w:pPr>
            <w:r w:rsidRPr="002B2032">
              <w:rPr>
                <w:rFonts w:cstheme="minorHAnsi"/>
                <w:sz w:val="20"/>
                <w:szCs w:val="20"/>
              </w:rPr>
              <w:t>$</w:t>
            </w:r>
            <w:r w:rsidR="00C74C82" w:rsidRPr="002B2032">
              <w:rPr>
                <w:rFonts w:cstheme="minorHAnsi"/>
                <w:sz w:val="20"/>
                <w:szCs w:val="20"/>
              </w:rPr>
              <w:t>79</w:t>
            </w:r>
            <w:r w:rsidR="008B4070" w:rsidRPr="002B2032">
              <w:rPr>
                <w:rFonts w:cstheme="minorHAnsi"/>
                <w:sz w:val="20"/>
                <w:szCs w:val="20"/>
              </w:rPr>
              <w:t>,350,000</w:t>
            </w:r>
          </w:p>
        </w:tc>
        <w:tc>
          <w:tcPr>
            <w:tcW w:w="1620" w:type="dxa"/>
          </w:tcPr>
          <w:p w14:paraId="7386B4D8" w14:textId="427B1EBE" w:rsidR="00D378A1" w:rsidRPr="002B2032" w:rsidRDefault="00D91894" w:rsidP="00DB6920">
            <w:pPr>
              <w:jc w:val="center"/>
              <w:rPr>
                <w:rFonts w:cstheme="minorHAnsi"/>
                <w:sz w:val="20"/>
                <w:szCs w:val="20"/>
              </w:rPr>
            </w:pPr>
            <w:r w:rsidRPr="002B2032">
              <w:rPr>
                <w:rFonts w:cstheme="minorHAnsi"/>
                <w:sz w:val="20"/>
                <w:szCs w:val="20"/>
              </w:rPr>
              <w:t>217</w:t>
            </w:r>
            <w:r w:rsidR="00AD4AEB" w:rsidRPr="002B2032">
              <w:rPr>
                <w:rFonts w:cstheme="minorHAnsi"/>
                <w:sz w:val="20"/>
                <w:szCs w:val="20"/>
              </w:rPr>
              <w:t>,</w:t>
            </w:r>
          </w:p>
          <w:p w14:paraId="11295052" w14:textId="4B4039E3" w:rsidR="0090335C" w:rsidRPr="002B2032" w:rsidRDefault="00D84217" w:rsidP="00DB6920">
            <w:pPr>
              <w:jc w:val="center"/>
              <w:rPr>
                <w:rFonts w:cstheme="minorHAnsi"/>
                <w:sz w:val="20"/>
                <w:szCs w:val="20"/>
              </w:rPr>
            </w:pPr>
            <w:r w:rsidRPr="002B2032">
              <w:rPr>
                <w:rFonts w:cstheme="minorHAnsi"/>
                <w:sz w:val="20"/>
                <w:szCs w:val="20"/>
              </w:rPr>
              <w:t>$</w:t>
            </w:r>
            <w:r w:rsidR="0090335C" w:rsidRPr="002B2032">
              <w:rPr>
                <w:rFonts w:cstheme="minorHAnsi"/>
                <w:sz w:val="20"/>
                <w:szCs w:val="20"/>
              </w:rPr>
              <w:t>90,</w:t>
            </w:r>
            <w:r w:rsidR="00972630" w:rsidRPr="002B2032">
              <w:rPr>
                <w:rFonts w:cstheme="minorHAnsi"/>
                <w:sz w:val="20"/>
                <w:szCs w:val="20"/>
              </w:rPr>
              <w:t>886,000</w:t>
            </w:r>
          </w:p>
        </w:tc>
        <w:tc>
          <w:tcPr>
            <w:tcW w:w="1620" w:type="dxa"/>
          </w:tcPr>
          <w:p w14:paraId="6B3064AD" w14:textId="68E92FD4" w:rsidR="00D378A1" w:rsidRPr="002B2032" w:rsidRDefault="0052590E" w:rsidP="00DB6920">
            <w:pPr>
              <w:jc w:val="center"/>
              <w:rPr>
                <w:rFonts w:cstheme="minorHAnsi"/>
                <w:sz w:val="20"/>
                <w:szCs w:val="20"/>
              </w:rPr>
            </w:pPr>
            <w:r w:rsidRPr="002B2032">
              <w:rPr>
                <w:rFonts w:cstheme="minorHAnsi"/>
                <w:sz w:val="20"/>
                <w:szCs w:val="20"/>
              </w:rPr>
              <w:t>2</w:t>
            </w:r>
            <w:r w:rsidR="00416683" w:rsidRPr="002B2032">
              <w:rPr>
                <w:rFonts w:cstheme="minorHAnsi"/>
                <w:sz w:val="20"/>
                <w:szCs w:val="20"/>
              </w:rPr>
              <w:t>8</w:t>
            </w:r>
            <w:r w:rsidRPr="002B2032">
              <w:rPr>
                <w:rFonts w:cstheme="minorHAnsi"/>
                <w:sz w:val="20"/>
                <w:szCs w:val="20"/>
              </w:rPr>
              <w:t>6,</w:t>
            </w:r>
          </w:p>
          <w:p w14:paraId="7164768B" w14:textId="3CDD89BA" w:rsidR="00746176" w:rsidRPr="002B2032" w:rsidRDefault="00746176" w:rsidP="00DB6920">
            <w:pPr>
              <w:jc w:val="center"/>
              <w:rPr>
                <w:rFonts w:cstheme="minorHAnsi"/>
                <w:sz w:val="20"/>
                <w:szCs w:val="20"/>
              </w:rPr>
            </w:pPr>
            <w:r w:rsidRPr="002B2032">
              <w:rPr>
                <w:rFonts w:cstheme="minorHAnsi"/>
                <w:sz w:val="20"/>
                <w:szCs w:val="20"/>
              </w:rPr>
              <w:t>$103,450,000</w:t>
            </w:r>
          </w:p>
        </w:tc>
      </w:tr>
      <w:tr w:rsidR="00D378A1" w:rsidRPr="008C6CA7" w14:paraId="36AA0FB9" w14:textId="76B92BD0" w:rsidTr="00DB6920">
        <w:tc>
          <w:tcPr>
            <w:tcW w:w="342" w:type="dxa"/>
            <w:vMerge/>
          </w:tcPr>
          <w:p w14:paraId="6BBCD1B8" w14:textId="77777777" w:rsidR="00D378A1" w:rsidRPr="002B2032" w:rsidRDefault="00D378A1" w:rsidP="00D378A1">
            <w:pPr>
              <w:rPr>
                <w:rFonts w:cstheme="minorHAnsi"/>
                <w:sz w:val="20"/>
                <w:szCs w:val="20"/>
              </w:rPr>
            </w:pPr>
          </w:p>
        </w:tc>
        <w:tc>
          <w:tcPr>
            <w:tcW w:w="3073" w:type="dxa"/>
          </w:tcPr>
          <w:p w14:paraId="45C681B2" w14:textId="08A1F150" w:rsidR="00D378A1" w:rsidRPr="002B2032" w:rsidRDefault="00D378A1" w:rsidP="00D378A1">
            <w:pPr>
              <w:rPr>
                <w:rFonts w:cstheme="minorHAnsi"/>
                <w:sz w:val="20"/>
                <w:szCs w:val="20"/>
              </w:rPr>
            </w:pPr>
            <w:r w:rsidRPr="002B2032">
              <w:rPr>
                <w:rFonts w:cstheme="minorHAnsi"/>
                <w:sz w:val="20"/>
                <w:szCs w:val="20"/>
              </w:rPr>
              <w:t>a.3) Where intended investees are PPP (private-public partnerships)</w:t>
            </w:r>
          </w:p>
        </w:tc>
        <w:tc>
          <w:tcPr>
            <w:tcW w:w="1440" w:type="dxa"/>
            <w:shd w:val="clear" w:color="auto" w:fill="auto"/>
          </w:tcPr>
          <w:p w14:paraId="6B6A5B42" w14:textId="0DDD3B05" w:rsidR="00D378A1" w:rsidRPr="002B2032" w:rsidRDefault="003F22B6" w:rsidP="000A4F11">
            <w:pPr>
              <w:jc w:val="center"/>
              <w:rPr>
                <w:rFonts w:cstheme="minorHAnsi"/>
                <w:sz w:val="20"/>
                <w:szCs w:val="20"/>
              </w:rPr>
            </w:pPr>
            <w:r w:rsidRPr="002B2032">
              <w:rPr>
                <w:rFonts w:cstheme="minorHAnsi"/>
                <w:sz w:val="20"/>
                <w:szCs w:val="20"/>
              </w:rPr>
              <w:t>0</w:t>
            </w:r>
          </w:p>
        </w:tc>
        <w:tc>
          <w:tcPr>
            <w:tcW w:w="1440" w:type="dxa"/>
            <w:shd w:val="clear" w:color="auto" w:fill="auto"/>
          </w:tcPr>
          <w:p w14:paraId="6A3BEBC2" w14:textId="78D8E45A" w:rsidR="00D378A1" w:rsidRPr="002B2032" w:rsidRDefault="000020B4" w:rsidP="000020B4">
            <w:pPr>
              <w:jc w:val="center"/>
              <w:rPr>
                <w:rFonts w:cstheme="minorHAnsi"/>
                <w:sz w:val="20"/>
                <w:szCs w:val="20"/>
              </w:rPr>
            </w:pPr>
            <w:r w:rsidRPr="002B2032">
              <w:rPr>
                <w:rFonts w:cstheme="minorHAnsi"/>
                <w:sz w:val="20"/>
                <w:szCs w:val="20"/>
              </w:rPr>
              <w:t>N/A</w:t>
            </w:r>
          </w:p>
        </w:tc>
        <w:tc>
          <w:tcPr>
            <w:tcW w:w="1530" w:type="dxa"/>
            <w:shd w:val="clear" w:color="auto" w:fill="DEEAF6" w:themeFill="accent5" w:themeFillTint="33"/>
          </w:tcPr>
          <w:p w14:paraId="21ACDB99" w14:textId="77777777" w:rsidR="00D378A1" w:rsidRPr="002B2032" w:rsidRDefault="00D378A1" w:rsidP="00D378A1">
            <w:pPr>
              <w:jc w:val="center"/>
              <w:rPr>
                <w:rFonts w:cstheme="minorHAnsi"/>
                <w:sz w:val="20"/>
                <w:szCs w:val="20"/>
              </w:rPr>
            </w:pPr>
            <w:r w:rsidRPr="002B2032">
              <w:rPr>
                <w:rFonts w:cstheme="minorHAnsi"/>
                <w:sz w:val="20"/>
                <w:szCs w:val="20"/>
              </w:rPr>
              <w:t>4,</w:t>
            </w:r>
          </w:p>
          <w:p w14:paraId="17D06A30" w14:textId="05743A70" w:rsidR="00D378A1" w:rsidRPr="002B2032" w:rsidRDefault="00D378A1" w:rsidP="00D378A1">
            <w:pPr>
              <w:jc w:val="center"/>
              <w:rPr>
                <w:rFonts w:cstheme="minorHAnsi"/>
                <w:sz w:val="20"/>
                <w:szCs w:val="20"/>
              </w:rPr>
            </w:pPr>
            <w:r w:rsidRPr="002B2032">
              <w:rPr>
                <w:rFonts w:cstheme="minorHAnsi"/>
                <w:sz w:val="20"/>
                <w:szCs w:val="20"/>
              </w:rPr>
              <w:t>29,645,000</w:t>
            </w:r>
          </w:p>
        </w:tc>
        <w:tc>
          <w:tcPr>
            <w:tcW w:w="1620" w:type="dxa"/>
            <w:shd w:val="clear" w:color="auto" w:fill="auto"/>
          </w:tcPr>
          <w:p w14:paraId="31867ED1" w14:textId="77777777" w:rsidR="00D378A1" w:rsidRPr="002B2032" w:rsidRDefault="00D378A1" w:rsidP="00D378A1">
            <w:pPr>
              <w:rPr>
                <w:rFonts w:cstheme="minorHAnsi"/>
                <w:sz w:val="20"/>
                <w:szCs w:val="20"/>
              </w:rPr>
            </w:pPr>
          </w:p>
        </w:tc>
        <w:tc>
          <w:tcPr>
            <w:tcW w:w="1620" w:type="dxa"/>
          </w:tcPr>
          <w:p w14:paraId="75D00636" w14:textId="77777777" w:rsidR="00D378A1" w:rsidRPr="002B2032" w:rsidRDefault="0029671F" w:rsidP="00DB6920">
            <w:pPr>
              <w:jc w:val="center"/>
              <w:rPr>
                <w:rFonts w:cstheme="minorHAnsi"/>
                <w:sz w:val="20"/>
                <w:szCs w:val="20"/>
              </w:rPr>
            </w:pPr>
            <w:r w:rsidRPr="002B2032">
              <w:rPr>
                <w:rFonts w:cstheme="minorHAnsi"/>
                <w:sz w:val="20"/>
                <w:szCs w:val="20"/>
              </w:rPr>
              <w:t>6</w:t>
            </w:r>
            <w:r w:rsidR="00506F0A" w:rsidRPr="002B2032">
              <w:rPr>
                <w:rFonts w:cstheme="minorHAnsi"/>
                <w:sz w:val="20"/>
                <w:szCs w:val="20"/>
              </w:rPr>
              <w:t>,</w:t>
            </w:r>
          </w:p>
          <w:p w14:paraId="1FFAB8E9" w14:textId="635BBA11" w:rsidR="00506F0A" w:rsidRPr="002B2032" w:rsidRDefault="00D84217" w:rsidP="00DB6920">
            <w:pPr>
              <w:jc w:val="center"/>
              <w:rPr>
                <w:rFonts w:cstheme="minorHAnsi"/>
                <w:sz w:val="20"/>
                <w:szCs w:val="20"/>
              </w:rPr>
            </w:pPr>
            <w:r w:rsidRPr="002B2032">
              <w:rPr>
                <w:rFonts w:cstheme="minorHAnsi"/>
                <w:sz w:val="20"/>
                <w:szCs w:val="20"/>
              </w:rPr>
              <w:t>$</w:t>
            </w:r>
            <w:r w:rsidR="00506F0A" w:rsidRPr="002B2032">
              <w:rPr>
                <w:rFonts w:cstheme="minorHAnsi"/>
                <w:sz w:val="20"/>
                <w:szCs w:val="20"/>
              </w:rPr>
              <w:t>3</w:t>
            </w:r>
            <w:r w:rsidR="00583344" w:rsidRPr="002B2032">
              <w:rPr>
                <w:rFonts w:cstheme="minorHAnsi"/>
                <w:sz w:val="20"/>
                <w:szCs w:val="20"/>
              </w:rPr>
              <w:t>5,000,000</w:t>
            </w:r>
          </w:p>
        </w:tc>
        <w:tc>
          <w:tcPr>
            <w:tcW w:w="1620" w:type="dxa"/>
          </w:tcPr>
          <w:p w14:paraId="05CC53DC" w14:textId="77777777" w:rsidR="00D378A1" w:rsidRPr="002B2032" w:rsidRDefault="00AD4AEB" w:rsidP="00DB6920">
            <w:pPr>
              <w:jc w:val="center"/>
              <w:rPr>
                <w:rFonts w:cstheme="minorHAnsi"/>
                <w:sz w:val="20"/>
                <w:szCs w:val="20"/>
              </w:rPr>
            </w:pPr>
            <w:r w:rsidRPr="002B2032">
              <w:rPr>
                <w:rFonts w:cstheme="minorHAnsi"/>
                <w:sz w:val="20"/>
                <w:szCs w:val="20"/>
              </w:rPr>
              <w:t>8,</w:t>
            </w:r>
          </w:p>
          <w:p w14:paraId="6FF3BDC7" w14:textId="4D881B7E" w:rsidR="009957E9" w:rsidRPr="002B2032" w:rsidRDefault="00D84217" w:rsidP="00DB6920">
            <w:pPr>
              <w:jc w:val="center"/>
              <w:rPr>
                <w:rFonts w:cstheme="minorHAnsi"/>
                <w:sz w:val="20"/>
                <w:szCs w:val="20"/>
              </w:rPr>
            </w:pPr>
            <w:r w:rsidRPr="002B2032">
              <w:rPr>
                <w:rFonts w:cstheme="minorHAnsi"/>
                <w:sz w:val="20"/>
                <w:szCs w:val="20"/>
              </w:rPr>
              <w:t>$</w:t>
            </w:r>
            <w:r w:rsidR="009957E9" w:rsidRPr="002B2032">
              <w:rPr>
                <w:rFonts w:cstheme="minorHAnsi"/>
                <w:sz w:val="20"/>
                <w:szCs w:val="20"/>
              </w:rPr>
              <w:t>40,000,000</w:t>
            </w:r>
          </w:p>
        </w:tc>
        <w:tc>
          <w:tcPr>
            <w:tcW w:w="1620" w:type="dxa"/>
          </w:tcPr>
          <w:p w14:paraId="41D4D9ED" w14:textId="77777777" w:rsidR="00D378A1" w:rsidRPr="002B2032" w:rsidRDefault="0052590E" w:rsidP="00DB6920">
            <w:pPr>
              <w:jc w:val="center"/>
              <w:rPr>
                <w:rFonts w:cstheme="minorHAnsi"/>
                <w:sz w:val="20"/>
                <w:szCs w:val="20"/>
              </w:rPr>
            </w:pPr>
            <w:r w:rsidRPr="002B2032">
              <w:rPr>
                <w:rFonts w:cstheme="minorHAnsi"/>
                <w:sz w:val="20"/>
                <w:szCs w:val="20"/>
              </w:rPr>
              <w:t>10,</w:t>
            </w:r>
          </w:p>
          <w:p w14:paraId="78CB678E" w14:textId="401141CF" w:rsidR="009957E9" w:rsidRPr="002B2032" w:rsidRDefault="00D84217" w:rsidP="00DB6920">
            <w:pPr>
              <w:jc w:val="center"/>
              <w:rPr>
                <w:rFonts w:cstheme="minorHAnsi"/>
                <w:sz w:val="20"/>
                <w:szCs w:val="20"/>
              </w:rPr>
            </w:pPr>
            <w:r w:rsidRPr="002B2032">
              <w:rPr>
                <w:rFonts w:cstheme="minorHAnsi"/>
                <w:sz w:val="20"/>
                <w:szCs w:val="20"/>
              </w:rPr>
              <w:t>$</w:t>
            </w:r>
            <w:r w:rsidR="009957E9" w:rsidRPr="002B2032">
              <w:rPr>
                <w:rFonts w:cstheme="minorHAnsi"/>
                <w:sz w:val="20"/>
                <w:szCs w:val="20"/>
              </w:rPr>
              <w:t>45,000,000</w:t>
            </w:r>
          </w:p>
        </w:tc>
      </w:tr>
      <w:tr w:rsidR="00D378A1" w:rsidRPr="008C6CA7" w14:paraId="7A5F87D8" w14:textId="39CA49D8" w:rsidTr="00375678">
        <w:tc>
          <w:tcPr>
            <w:tcW w:w="342" w:type="dxa"/>
            <w:vMerge/>
          </w:tcPr>
          <w:p w14:paraId="3529FEDB" w14:textId="77777777" w:rsidR="00D378A1" w:rsidRPr="002B2032" w:rsidRDefault="00D378A1" w:rsidP="00D378A1">
            <w:pPr>
              <w:rPr>
                <w:rFonts w:cstheme="minorHAnsi"/>
                <w:sz w:val="20"/>
                <w:szCs w:val="20"/>
              </w:rPr>
            </w:pPr>
          </w:p>
        </w:tc>
        <w:tc>
          <w:tcPr>
            <w:tcW w:w="3073" w:type="dxa"/>
          </w:tcPr>
          <w:p w14:paraId="2722D873" w14:textId="1AFA069E" w:rsidR="00D378A1" w:rsidRPr="002B2032" w:rsidRDefault="00D378A1" w:rsidP="00D378A1">
            <w:pPr>
              <w:rPr>
                <w:rFonts w:cstheme="minorHAnsi"/>
                <w:sz w:val="20"/>
                <w:szCs w:val="20"/>
              </w:rPr>
            </w:pPr>
            <w:r w:rsidRPr="002B2032">
              <w:rPr>
                <w:rFonts w:cstheme="minorHAnsi"/>
                <w:sz w:val="20"/>
                <w:szCs w:val="20"/>
              </w:rPr>
              <w:t>b.1) Where investments are designed to positively impact on inclusive digital economies</w:t>
            </w:r>
          </w:p>
        </w:tc>
        <w:tc>
          <w:tcPr>
            <w:tcW w:w="1440" w:type="dxa"/>
            <w:shd w:val="clear" w:color="auto" w:fill="auto"/>
          </w:tcPr>
          <w:p w14:paraId="7ED672CA" w14:textId="05023841" w:rsidR="00D378A1" w:rsidRPr="002B2032" w:rsidRDefault="000A4F11" w:rsidP="000A4F11">
            <w:pPr>
              <w:jc w:val="center"/>
              <w:rPr>
                <w:rFonts w:cstheme="minorHAnsi"/>
                <w:sz w:val="20"/>
                <w:szCs w:val="20"/>
              </w:rPr>
            </w:pPr>
            <w:r w:rsidRPr="002B2032">
              <w:rPr>
                <w:rFonts w:cstheme="minorHAnsi"/>
                <w:sz w:val="20"/>
                <w:szCs w:val="20"/>
              </w:rPr>
              <w:t>0</w:t>
            </w:r>
          </w:p>
        </w:tc>
        <w:tc>
          <w:tcPr>
            <w:tcW w:w="1440" w:type="dxa"/>
            <w:shd w:val="clear" w:color="auto" w:fill="auto"/>
          </w:tcPr>
          <w:p w14:paraId="03FEA65F" w14:textId="33BD4E93" w:rsidR="00D378A1" w:rsidRPr="002B2032" w:rsidRDefault="000020B4" w:rsidP="000020B4">
            <w:pPr>
              <w:jc w:val="center"/>
              <w:rPr>
                <w:rFonts w:cstheme="minorHAnsi"/>
                <w:sz w:val="20"/>
                <w:szCs w:val="20"/>
              </w:rPr>
            </w:pPr>
            <w:r w:rsidRPr="002B2032">
              <w:rPr>
                <w:rFonts w:cstheme="minorHAnsi"/>
                <w:sz w:val="20"/>
                <w:szCs w:val="20"/>
              </w:rPr>
              <w:t>N/A</w:t>
            </w:r>
          </w:p>
        </w:tc>
        <w:tc>
          <w:tcPr>
            <w:tcW w:w="1530" w:type="dxa"/>
            <w:shd w:val="clear" w:color="auto" w:fill="DEEAF6" w:themeFill="accent5" w:themeFillTint="33"/>
          </w:tcPr>
          <w:p w14:paraId="5B414F12" w14:textId="7BCA801A" w:rsidR="00D378A1" w:rsidRPr="002B2032" w:rsidRDefault="00D378A1" w:rsidP="00D378A1">
            <w:pPr>
              <w:jc w:val="center"/>
              <w:rPr>
                <w:rFonts w:cstheme="minorHAnsi"/>
                <w:i/>
                <w:iCs/>
                <w:sz w:val="20"/>
                <w:szCs w:val="20"/>
              </w:rPr>
            </w:pPr>
            <w:r w:rsidRPr="002B2032">
              <w:rPr>
                <w:rFonts w:cstheme="minorHAnsi"/>
                <w:i/>
                <w:iCs/>
                <w:sz w:val="20"/>
                <w:szCs w:val="20"/>
              </w:rPr>
              <w:t>To be reported starting 2023</w:t>
            </w:r>
          </w:p>
        </w:tc>
        <w:tc>
          <w:tcPr>
            <w:tcW w:w="1620" w:type="dxa"/>
            <w:shd w:val="clear" w:color="auto" w:fill="FFFFFF" w:themeFill="background1"/>
          </w:tcPr>
          <w:p w14:paraId="73834718" w14:textId="77777777" w:rsidR="00D378A1" w:rsidRPr="002B2032" w:rsidRDefault="00D378A1" w:rsidP="00D378A1">
            <w:pPr>
              <w:rPr>
                <w:rFonts w:cstheme="minorHAnsi"/>
                <w:sz w:val="20"/>
                <w:szCs w:val="20"/>
              </w:rPr>
            </w:pPr>
          </w:p>
        </w:tc>
        <w:tc>
          <w:tcPr>
            <w:tcW w:w="1620" w:type="dxa"/>
            <w:shd w:val="clear" w:color="auto" w:fill="FFFFFF" w:themeFill="background1"/>
          </w:tcPr>
          <w:p w14:paraId="67D98D5B" w14:textId="77777777" w:rsidR="00D378A1" w:rsidRPr="002B2032" w:rsidRDefault="007D1944" w:rsidP="00DB6920">
            <w:pPr>
              <w:jc w:val="center"/>
              <w:rPr>
                <w:rFonts w:cstheme="minorHAnsi"/>
                <w:sz w:val="20"/>
                <w:szCs w:val="20"/>
              </w:rPr>
            </w:pPr>
            <w:r w:rsidRPr="002B2032">
              <w:rPr>
                <w:rFonts w:cstheme="minorHAnsi"/>
                <w:sz w:val="20"/>
                <w:szCs w:val="20"/>
              </w:rPr>
              <w:t>94,</w:t>
            </w:r>
          </w:p>
          <w:p w14:paraId="61EECA5A" w14:textId="07AE3F9E" w:rsidR="007D1944" w:rsidRPr="002B2032" w:rsidRDefault="007D1944" w:rsidP="00DB6920">
            <w:pPr>
              <w:jc w:val="center"/>
              <w:rPr>
                <w:rFonts w:cstheme="minorHAnsi"/>
                <w:sz w:val="20"/>
                <w:szCs w:val="20"/>
              </w:rPr>
            </w:pPr>
            <w:r w:rsidRPr="002B2032">
              <w:rPr>
                <w:rFonts w:cstheme="minorHAnsi"/>
                <w:sz w:val="20"/>
                <w:szCs w:val="20"/>
              </w:rPr>
              <w:t>$17,850,</w:t>
            </w:r>
            <w:r w:rsidR="009E0190" w:rsidRPr="002B2032">
              <w:rPr>
                <w:rFonts w:cstheme="minorHAnsi"/>
                <w:sz w:val="20"/>
                <w:szCs w:val="20"/>
              </w:rPr>
              <w:t>000</w:t>
            </w:r>
          </w:p>
        </w:tc>
        <w:tc>
          <w:tcPr>
            <w:tcW w:w="1620" w:type="dxa"/>
            <w:shd w:val="clear" w:color="auto" w:fill="FFFFFF" w:themeFill="background1"/>
          </w:tcPr>
          <w:p w14:paraId="3A2773E1" w14:textId="77777777" w:rsidR="00D378A1" w:rsidRPr="002B2032" w:rsidRDefault="00714077" w:rsidP="00DB6920">
            <w:pPr>
              <w:jc w:val="center"/>
              <w:rPr>
                <w:rFonts w:cstheme="minorHAnsi"/>
                <w:sz w:val="20"/>
                <w:szCs w:val="20"/>
              </w:rPr>
            </w:pPr>
            <w:r w:rsidRPr="002B2032">
              <w:rPr>
                <w:rFonts w:cstheme="minorHAnsi"/>
                <w:sz w:val="20"/>
                <w:szCs w:val="20"/>
              </w:rPr>
              <w:t>148,</w:t>
            </w:r>
          </w:p>
          <w:p w14:paraId="52796FBA" w14:textId="10DCB439" w:rsidR="00714077" w:rsidRPr="002B2032" w:rsidRDefault="00714077" w:rsidP="00DB6920">
            <w:pPr>
              <w:jc w:val="center"/>
              <w:rPr>
                <w:rFonts w:cstheme="minorHAnsi"/>
                <w:sz w:val="20"/>
                <w:szCs w:val="20"/>
              </w:rPr>
            </w:pPr>
            <w:r w:rsidRPr="002B2032">
              <w:rPr>
                <w:rFonts w:cstheme="minorHAnsi"/>
                <w:sz w:val="20"/>
                <w:szCs w:val="20"/>
              </w:rPr>
              <w:t>$28,136,</w:t>
            </w:r>
            <w:r w:rsidR="009E0190" w:rsidRPr="002B2032">
              <w:rPr>
                <w:rFonts w:cstheme="minorHAnsi"/>
                <w:sz w:val="20"/>
                <w:szCs w:val="20"/>
              </w:rPr>
              <w:t>000</w:t>
            </w:r>
          </w:p>
        </w:tc>
        <w:tc>
          <w:tcPr>
            <w:tcW w:w="1620" w:type="dxa"/>
            <w:shd w:val="clear" w:color="auto" w:fill="FFFFFF" w:themeFill="background1"/>
          </w:tcPr>
          <w:p w14:paraId="064D01EC" w14:textId="77777777" w:rsidR="00D378A1" w:rsidRPr="002B2032" w:rsidRDefault="002C2A65" w:rsidP="00DB6920">
            <w:pPr>
              <w:jc w:val="center"/>
              <w:rPr>
                <w:rFonts w:cstheme="minorHAnsi"/>
                <w:sz w:val="20"/>
                <w:szCs w:val="20"/>
              </w:rPr>
            </w:pPr>
            <w:r w:rsidRPr="002B2032">
              <w:rPr>
                <w:rFonts w:cstheme="minorHAnsi"/>
                <w:sz w:val="20"/>
                <w:szCs w:val="20"/>
              </w:rPr>
              <w:t>207,</w:t>
            </w:r>
          </w:p>
          <w:p w14:paraId="3D0B6E92" w14:textId="3FCE77CB" w:rsidR="002C2A65" w:rsidRPr="002B2032" w:rsidRDefault="002C2A65" w:rsidP="00DB6920">
            <w:pPr>
              <w:jc w:val="center"/>
              <w:rPr>
                <w:rFonts w:cstheme="minorHAnsi"/>
                <w:sz w:val="20"/>
                <w:szCs w:val="20"/>
              </w:rPr>
            </w:pPr>
            <w:r w:rsidRPr="002B2032">
              <w:rPr>
                <w:rFonts w:cstheme="minorHAnsi"/>
                <w:sz w:val="20"/>
                <w:szCs w:val="20"/>
              </w:rPr>
              <w:t>$39,450,104</w:t>
            </w:r>
          </w:p>
        </w:tc>
      </w:tr>
      <w:tr w:rsidR="00D378A1" w:rsidRPr="008C6CA7" w14:paraId="293F120E" w14:textId="45F13A67" w:rsidTr="00375678">
        <w:tc>
          <w:tcPr>
            <w:tcW w:w="342" w:type="dxa"/>
            <w:vMerge/>
          </w:tcPr>
          <w:p w14:paraId="3DEB6540" w14:textId="77777777" w:rsidR="00D378A1" w:rsidRPr="002B2032" w:rsidRDefault="00D378A1" w:rsidP="00D378A1">
            <w:pPr>
              <w:rPr>
                <w:rFonts w:cstheme="minorHAnsi"/>
                <w:sz w:val="20"/>
                <w:szCs w:val="20"/>
              </w:rPr>
            </w:pPr>
          </w:p>
        </w:tc>
        <w:tc>
          <w:tcPr>
            <w:tcW w:w="3073" w:type="dxa"/>
          </w:tcPr>
          <w:p w14:paraId="0A9824CA" w14:textId="79272BB3" w:rsidR="00D378A1" w:rsidRPr="002B2032" w:rsidRDefault="00D378A1" w:rsidP="00D378A1">
            <w:pPr>
              <w:rPr>
                <w:rFonts w:cstheme="minorHAnsi"/>
                <w:sz w:val="20"/>
                <w:szCs w:val="20"/>
              </w:rPr>
            </w:pPr>
            <w:r w:rsidRPr="002B2032">
              <w:rPr>
                <w:rFonts w:cstheme="minorHAnsi"/>
                <w:sz w:val="20"/>
                <w:szCs w:val="20"/>
              </w:rPr>
              <w:t>b.2) Where investments are designed to positively impact on local transformative finance</w:t>
            </w:r>
          </w:p>
        </w:tc>
        <w:tc>
          <w:tcPr>
            <w:tcW w:w="1440" w:type="dxa"/>
            <w:shd w:val="clear" w:color="auto" w:fill="auto"/>
          </w:tcPr>
          <w:p w14:paraId="09C81960" w14:textId="20051530" w:rsidR="00D378A1" w:rsidRPr="002B2032" w:rsidRDefault="000A4F11" w:rsidP="000A4F11">
            <w:pPr>
              <w:jc w:val="center"/>
              <w:rPr>
                <w:rFonts w:cstheme="minorHAnsi"/>
                <w:sz w:val="20"/>
                <w:szCs w:val="20"/>
              </w:rPr>
            </w:pPr>
            <w:r w:rsidRPr="002B2032">
              <w:rPr>
                <w:rFonts w:cstheme="minorHAnsi"/>
                <w:sz w:val="20"/>
                <w:szCs w:val="20"/>
              </w:rPr>
              <w:t>0</w:t>
            </w:r>
          </w:p>
        </w:tc>
        <w:tc>
          <w:tcPr>
            <w:tcW w:w="1440" w:type="dxa"/>
            <w:shd w:val="clear" w:color="auto" w:fill="auto"/>
          </w:tcPr>
          <w:p w14:paraId="5C822FFF" w14:textId="007C3D3D" w:rsidR="00D378A1" w:rsidRPr="002B2032" w:rsidRDefault="000020B4" w:rsidP="000020B4">
            <w:pPr>
              <w:jc w:val="center"/>
              <w:rPr>
                <w:rFonts w:cstheme="minorHAnsi"/>
                <w:sz w:val="20"/>
                <w:szCs w:val="20"/>
              </w:rPr>
            </w:pPr>
            <w:r w:rsidRPr="002B2032">
              <w:rPr>
                <w:rFonts w:cstheme="minorHAnsi"/>
                <w:sz w:val="20"/>
                <w:szCs w:val="20"/>
              </w:rPr>
              <w:t>N/A</w:t>
            </w:r>
          </w:p>
        </w:tc>
        <w:tc>
          <w:tcPr>
            <w:tcW w:w="1530" w:type="dxa"/>
            <w:shd w:val="clear" w:color="auto" w:fill="DEEAF6" w:themeFill="accent5" w:themeFillTint="33"/>
          </w:tcPr>
          <w:p w14:paraId="0A3F2480" w14:textId="77777777" w:rsidR="00D378A1" w:rsidRPr="002B2032" w:rsidRDefault="00D378A1" w:rsidP="00D378A1">
            <w:pPr>
              <w:jc w:val="center"/>
              <w:rPr>
                <w:rFonts w:cstheme="minorHAnsi"/>
                <w:sz w:val="20"/>
                <w:szCs w:val="20"/>
              </w:rPr>
            </w:pPr>
            <w:r w:rsidRPr="002B2032">
              <w:rPr>
                <w:rFonts w:cstheme="minorHAnsi"/>
                <w:sz w:val="20"/>
                <w:szCs w:val="20"/>
              </w:rPr>
              <w:t>58,</w:t>
            </w:r>
          </w:p>
          <w:p w14:paraId="0978255A" w14:textId="4BA853FF" w:rsidR="00D378A1" w:rsidRPr="002B2032" w:rsidRDefault="00081564" w:rsidP="00D378A1">
            <w:pPr>
              <w:jc w:val="center"/>
              <w:rPr>
                <w:rFonts w:cstheme="minorHAnsi"/>
                <w:sz w:val="20"/>
                <w:szCs w:val="20"/>
              </w:rPr>
            </w:pPr>
            <w:r w:rsidRPr="002B2032">
              <w:rPr>
                <w:rFonts w:cstheme="minorHAnsi"/>
                <w:sz w:val="20"/>
                <w:szCs w:val="20"/>
              </w:rPr>
              <w:t>$</w:t>
            </w:r>
            <w:r w:rsidR="001A7926" w:rsidRPr="002B2032">
              <w:rPr>
                <w:rFonts w:cstheme="minorHAnsi"/>
                <w:sz w:val="20"/>
                <w:szCs w:val="20"/>
              </w:rPr>
              <w:t>1,0</w:t>
            </w:r>
            <w:r w:rsidR="00D378A1" w:rsidRPr="002B2032">
              <w:rPr>
                <w:rFonts w:cstheme="minorHAnsi"/>
                <w:sz w:val="20"/>
                <w:szCs w:val="20"/>
              </w:rPr>
              <w:t>70,855,000</w:t>
            </w:r>
          </w:p>
        </w:tc>
        <w:tc>
          <w:tcPr>
            <w:tcW w:w="1620" w:type="dxa"/>
            <w:shd w:val="clear" w:color="auto" w:fill="FFFFFF" w:themeFill="background1"/>
          </w:tcPr>
          <w:p w14:paraId="613DADC2" w14:textId="77777777" w:rsidR="00D378A1" w:rsidRPr="002B2032" w:rsidRDefault="00D378A1" w:rsidP="00D378A1">
            <w:pPr>
              <w:rPr>
                <w:rFonts w:cstheme="minorHAnsi"/>
                <w:sz w:val="20"/>
                <w:szCs w:val="20"/>
              </w:rPr>
            </w:pPr>
          </w:p>
        </w:tc>
        <w:tc>
          <w:tcPr>
            <w:tcW w:w="1620" w:type="dxa"/>
            <w:shd w:val="clear" w:color="auto" w:fill="FFFFFF" w:themeFill="background1"/>
          </w:tcPr>
          <w:p w14:paraId="5EDE25EB" w14:textId="77777777" w:rsidR="00D378A1" w:rsidRPr="002B2032" w:rsidRDefault="009A22ED" w:rsidP="00DB6920">
            <w:pPr>
              <w:jc w:val="center"/>
              <w:rPr>
                <w:rFonts w:cstheme="minorHAnsi"/>
                <w:sz w:val="20"/>
                <w:szCs w:val="20"/>
              </w:rPr>
            </w:pPr>
            <w:r w:rsidRPr="002B2032">
              <w:rPr>
                <w:rFonts w:cstheme="minorHAnsi"/>
                <w:sz w:val="20"/>
                <w:szCs w:val="20"/>
              </w:rPr>
              <w:t>73,</w:t>
            </w:r>
          </w:p>
          <w:p w14:paraId="7B312DB8" w14:textId="760A5BE0" w:rsidR="006D5B16" w:rsidRPr="002B2032" w:rsidRDefault="00CA2C6D" w:rsidP="00DB6920">
            <w:pPr>
              <w:jc w:val="center"/>
              <w:rPr>
                <w:rFonts w:cstheme="minorHAnsi"/>
                <w:sz w:val="20"/>
                <w:szCs w:val="20"/>
              </w:rPr>
            </w:pPr>
            <w:r w:rsidRPr="002B2032">
              <w:rPr>
                <w:rFonts w:cstheme="minorHAnsi"/>
                <w:sz w:val="20"/>
                <w:szCs w:val="20"/>
              </w:rPr>
              <w:t>1,07</w:t>
            </w:r>
            <w:r w:rsidR="000D5424" w:rsidRPr="002B2032">
              <w:rPr>
                <w:rFonts w:cstheme="minorHAnsi"/>
                <w:sz w:val="20"/>
                <w:szCs w:val="20"/>
              </w:rPr>
              <w:t>7,000,000</w:t>
            </w:r>
          </w:p>
        </w:tc>
        <w:tc>
          <w:tcPr>
            <w:tcW w:w="1620" w:type="dxa"/>
            <w:shd w:val="clear" w:color="auto" w:fill="FFFFFF" w:themeFill="background1"/>
          </w:tcPr>
          <w:p w14:paraId="4DECFA22" w14:textId="77777777" w:rsidR="00D378A1" w:rsidRPr="002B2032" w:rsidRDefault="008819E3" w:rsidP="00DB6920">
            <w:pPr>
              <w:jc w:val="center"/>
              <w:rPr>
                <w:rFonts w:cstheme="minorHAnsi"/>
                <w:sz w:val="20"/>
                <w:szCs w:val="20"/>
              </w:rPr>
            </w:pPr>
            <w:r w:rsidRPr="002B2032">
              <w:rPr>
                <w:rFonts w:cstheme="minorHAnsi"/>
                <w:sz w:val="20"/>
                <w:szCs w:val="20"/>
              </w:rPr>
              <w:t>88,</w:t>
            </w:r>
          </w:p>
          <w:p w14:paraId="7D2A81A6" w14:textId="4A68C41D" w:rsidR="008819E3" w:rsidRPr="002B2032" w:rsidRDefault="008819E3" w:rsidP="00DB6920">
            <w:pPr>
              <w:jc w:val="center"/>
              <w:rPr>
                <w:rFonts w:cstheme="minorHAnsi"/>
                <w:sz w:val="20"/>
                <w:szCs w:val="20"/>
              </w:rPr>
            </w:pPr>
            <w:r w:rsidRPr="002B2032">
              <w:rPr>
                <w:rFonts w:cstheme="minorHAnsi"/>
                <w:sz w:val="20"/>
                <w:szCs w:val="20"/>
              </w:rPr>
              <w:t>1,</w:t>
            </w:r>
            <w:r w:rsidR="006574B9" w:rsidRPr="002B2032">
              <w:rPr>
                <w:rFonts w:cstheme="minorHAnsi"/>
                <w:sz w:val="20"/>
                <w:szCs w:val="20"/>
              </w:rPr>
              <w:t>084,000,000</w:t>
            </w:r>
          </w:p>
        </w:tc>
        <w:tc>
          <w:tcPr>
            <w:tcW w:w="1620" w:type="dxa"/>
            <w:shd w:val="clear" w:color="auto" w:fill="FFFFFF" w:themeFill="background1"/>
          </w:tcPr>
          <w:p w14:paraId="08880398" w14:textId="77777777" w:rsidR="00D378A1" w:rsidRPr="002B2032" w:rsidRDefault="006574B9" w:rsidP="00DB6920">
            <w:pPr>
              <w:jc w:val="center"/>
              <w:rPr>
                <w:rFonts w:cstheme="minorHAnsi"/>
                <w:sz w:val="20"/>
                <w:szCs w:val="20"/>
              </w:rPr>
            </w:pPr>
            <w:r w:rsidRPr="002B2032">
              <w:rPr>
                <w:rFonts w:cstheme="minorHAnsi"/>
                <w:sz w:val="20"/>
                <w:szCs w:val="20"/>
              </w:rPr>
              <w:t>103,</w:t>
            </w:r>
          </w:p>
          <w:p w14:paraId="3E5A97D9" w14:textId="5D5E6331" w:rsidR="007173D9" w:rsidRPr="002B2032" w:rsidRDefault="007173D9" w:rsidP="00DB6920">
            <w:pPr>
              <w:jc w:val="center"/>
              <w:rPr>
                <w:rFonts w:cstheme="minorHAnsi"/>
                <w:sz w:val="20"/>
                <w:szCs w:val="20"/>
              </w:rPr>
            </w:pPr>
            <w:r w:rsidRPr="002B2032">
              <w:rPr>
                <w:rFonts w:cstheme="minorHAnsi"/>
                <w:sz w:val="20"/>
                <w:szCs w:val="20"/>
              </w:rPr>
              <w:t>1,092,000,000</w:t>
            </w:r>
          </w:p>
        </w:tc>
      </w:tr>
      <w:tr w:rsidR="00D378A1" w:rsidRPr="008C6CA7" w14:paraId="671FD5E5" w14:textId="69EB958C" w:rsidTr="00375678">
        <w:tc>
          <w:tcPr>
            <w:tcW w:w="342" w:type="dxa"/>
            <w:vMerge/>
          </w:tcPr>
          <w:p w14:paraId="73A46385" w14:textId="77777777" w:rsidR="00D378A1" w:rsidRPr="002B2032" w:rsidRDefault="00D378A1" w:rsidP="00D378A1">
            <w:pPr>
              <w:rPr>
                <w:rFonts w:cstheme="minorHAnsi"/>
                <w:sz w:val="20"/>
                <w:szCs w:val="20"/>
              </w:rPr>
            </w:pPr>
          </w:p>
        </w:tc>
        <w:tc>
          <w:tcPr>
            <w:tcW w:w="3073" w:type="dxa"/>
          </w:tcPr>
          <w:p w14:paraId="048AED9D" w14:textId="6E9BC972" w:rsidR="00D378A1" w:rsidRPr="002B2032" w:rsidRDefault="00D378A1" w:rsidP="00D378A1">
            <w:pPr>
              <w:rPr>
                <w:rFonts w:cstheme="minorHAnsi"/>
                <w:sz w:val="20"/>
                <w:szCs w:val="20"/>
              </w:rPr>
            </w:pPr>
            <w:r w:rsidRPr="002B2032">
              <w:rPr>
                <w:rFonts w:cstheme="minorHAnsi"/>
                <w:sz w:val="20"/>
                <w:szCs w:val="20"/>
              </w:rPr>
              <w:t xml:space="preserve">b.3) Where investments are designed to positively impact on women’s economic empowerment </w:t>
            </w:r>
          </w:p>
        </w:tc>
        <w:tc>
          <w:tcPr>
            <w:tcW w:w="1440" w:type="dxa"/>
            <w:shd w:val="clear" w:color="auto" w:fill="auto"/>
          </w:tcPr>
          <w:p w14:paraId="60CA6318" w14:textId="753EADFD" w:rsidR="00D378A1" w:rsidRPr="002B2032" w:rsidRDefault="000A4F11" w:rsidP="000A4F11">
            <w:pPr>
              <w:jc w:val="center"/>
              <w:rPr>
                <w:rFonts w:cstheme="minorHAnsi"/>
                <w:sz w:val="20"/>
                <w:szCs w:val="20"/>
              </w:rPr>
            </w:pPr>
            <w:r w:rsidRPr="002B2032">
              <w:rPr>
                <w:rFonts w:cstheme="minorHAnsi"/>
                <w:sz w:val="20"/>
                <w:szCs w:val="20"/>
              </w:rPr>
              <w:t>0</w:t>
            </w:r>
          </w:p>
        </w:tc>
        <w:tc>
          <w:tcPr>
            <w:tcW w:w="1440" w:type="dxa"/>
            <w:shd w:val="clear" w:color="auto" w:fill="auto"/>
          </w:tcPr>
          <w:p w14:paraId="4F487F5C" w14:textId="39460CDA" w:rsidR="00D378A1" w:rsidRPr="002B2032" w:rsidRDefault="000020B4" w:rsidP="000020B4">
            <w:pPr>
              <w:jc w:val="center"/>
              <w:rPr>
                <w:rFonts w:cstheme="minorHAnsi"/>
                <w:sz w:val="20"/>
                <w:szCs w:val="20"/>
              </w:rPr>
            </w:pPr>
            <w:r w:rsidRPr="002B2032">
              <w:rPr>
                <w:rFonts w:cstheme="minorHAnsi"/>
                <w:sz w:val="20"/>
                <w:szCs w:val="20"/>
              </w:rPr>
              <w:t>N/A</w:t>
            </w:r>
          </w:p>
        </w:tc>
        <w:tc>
          <w:tcPr>
            <w:tcW w:w="1530" w:type="dxa"/>
            <w:shd w:val="clear" w:color="auto" w:fill="DEEAF6" w:themeFill="accent5" w:themeFillTint="33"/>
          </w:tcPr>
          <w:p w14:paraId="14DBC583" w14:textId="74398F37" w:rsidR="00D378A1" w:rsidRPr="002B2032" w:rsidRDefault="00D378A1" w:rsidP="00D378A1">
            <w:pPr>
              <w:jc w:val="center"/>
              <w:rPr>
                <w:rFonts w:cstheme="minorHAnsi"/>
                <w:sz w:val="20"/>
                <w:szCs w:val="20"/>
              </w:rPr>
            </w:pPr>
            <w:r w:rsidRPr="002B2032">
              <w:rPr>
                <w:rFonts w:cstheme="minorHAnsi"/>
                <w:sz w:val="20"/>
                <w:szCs w:val="20"/>
              </w:rPr>
              <w:t>36,</w:t>
            </w:r>
          </w:p>
          <w:p w14:paraId="2B4ADEFD" w14:textId="5F052EED" w:rsidR="00D378A1" w:rsidRPr="002B2032" w:rsidRDefault="00081564" w:rsidP="00D378A1">
            <w:pPr>
              <w:jc w:val="center"/>
              <w:rPr>
                <w:rFonts w:cstheme="minorHAnsi"/>
                <w:sz w:val="20"/>
                <w:szCs w:val="20"/>
              </w:rPr>
            </w:pPr>
            <w:r w:rsidRPr="002B2032">
              <w:rPr>
                <w:rFonts w:cstheme="minorHAnsi"/>
                <w:sz w:val="20"/>
                <w:szCs w:val="20"/>
              </w:rPr>
              <w:t>$</w:t>
            </w:r>
            <w:r w:rsidR="00D378A1" w:rsidRPr="002B2032">
              <w:rPr>
                <w:rFonts w:cstheme="minorHAnsi"/>
                <w:sz w:val="20"/>
                <w:szCs w:val="20"/>
              </w:rPr>
              <w:t>10,415,000</w:t>
            </w:r>
          </w:p>
        </w:tc>
        <w:tc>
          <w:tcPr>
            <w:tcW w:w="1620" w:type="dxa"/>
            <w:shd w:val="clear" w:color="auto" w:fill="FFFFFF" w:themeFill="background1"/>
          </w:tcPr>
          <w:p w14:paraId="72595F55" w14:textId="77777777" w:rsidR="00D378A1" w:rsidRPr="002B2032" w:rsidRDefault="00D378A1" w:rsidP="00D378A1">
            <w:pPr>
              <w:rPr>
                <w:rFonts w:cstheme="minorHAnsi"/>
                <w:sz w:val="20"/>
                <w:szCs w:val="20"/>
              </w:rPr>
            </w:pPr>
          </w:p>
        </w:tc>
        <w:tc>
          <w:tcPr>
            <w:tcW w:w="1620" w:type="dxa"/>
            <w:shd w:val="clear" w:color="auto" w:fill="FFFFFF" w:themeFill="background1"/>
          </w:tcPr>
          <w:p w14:paraId="3F85118B" w14:textId="5A062762" w:rsidR="00D378A1" w:rsidRPr="002B2032" w:rsidRDefault="00677019" w:rsidP="00DB6920">
            <w:pPr>
              <w:jc w:val="center"/>
              <w:rPr>
                <w:rFonts w:cstheme="minorHAnsi"/>
                <w:sz w:val="20"/>
                <w:szCs w:val="20"/>
              </w:rPr>
            </w:pPr>
            <w:r w:rsidRPr="002B2032">
              <w:rPr>
                <w:rFonts w:cstheme="minorHAnsi"/>
                <w:sz w:val="20"/>
                <w:szCs w:val="20"/>
              </w:rPr>
              <w:t>N/A</w:t>
            </w:r>
          </w:p>
        </w:tc>
        <w:tc>
          <w:tcPr>
            <w:tcW w:w="1620" w:type="dxa"/>
            <w:shd w:val="clear" w:color="auto" w:fill="FFFFFF" w:themeFill="background1"/>
          </w:tcPr>
          <w:p w14:paraId="044C0310" w14:textId="7F988648" w:rsidR="00D378A1" w:rsidRPr="002B2032" w:rsidRDefault="00677019" w:rsidP="00DB6920">
            <w:pPr>
              <w:jc w:val="center"/>
              <w:rPr>
                <w:rFonts w:cstheme="minorHAnsi"/>
                <w:sz w:val="20"/>
                <w:szCs w:val="20"/>
              </w:rPr>
            </w:pPr>
            <w:r w:rsidRPr="002B2032">
              <w:rPr>
                <w:rFonts w:cstheme="minorHAnsi"/>
                <w:sz w:val="20"/>
                <w:szCs w:val="20"/>
              </w:rPr>
              <w:t>N/A</w:t>
            </w:r>
          </w:p>
        </w:tc>
        <w:tc>
          <w:tcPr>
            <w:tcW w:w="1620" w:type="dxa"/>
            <w:shd w:val="clear" w:color="auto" w:fill="FFFFFF" w:themeFill="background1"/>
          </w:tcPr>
          <w:p w14:paraId="2A8504D9" w14:textId="0BB6250E" w:rsidR="00D378A1" w:rsidRPr="002B2032" w:rsidRDefault="00DC3FC5" w:rsidP="00DB6920">
            <w:pPr>
              <w:jc w:val="center"/>
              <w:rPr>
                <w:rFonts w:cstheme="minorHAnsi"/>
                <w:sz w:val="20"/>
                <w:szCs w:val="20"/>
              </w:rPr>
            </w:pPr>
            <w:r w:rsidRPr="002B2032">
              <w:rPr>
                <w:rFonts w:cstheme="minorHAnsi"/>
                <w:sz w:val="20"/>
                <w:szCs w:val="20"/>
              </w:rPr>
              <w:t>N/A</w:t>
            </w:r>
          </w:p>
        </w:tc>
      </w:tr>
      <w:tr w:rsidR="00D378A1" w:rsidRPr="008C6CA7" w14:paraId="7C2F5C66" w14:textId="3F40DCED" w:rsidTr="00375678">
        <w:tc>
          <w:tcPr>
            <w:tcW w:w="342" w:type="dxa"/>
            <w:vMerge/>
          </w:tcPr>
          <w:p w14:paraId="4B5DA009" w14:textId="77777777" w:rsidR="00D378A1" w:rsidRPr="002B2032" w:rsidRDefault="00D378A1" w:rsidP="00D378A1">
            <w:pPr>
              <w:rPr>
                <w:rFonts w:cstheme="minorHAnsi"/>
                <w:sz w:val="20"/>
                <w:szCs w:val="20"/>
              </w:rPr>
            </w:pPr>
          </w:p>
        </w:tc>
        <w:tc>
          <w:tcPr>
            <w:tcW w:w="3073" w:type="dxa"/>
          </w:tcPr>
          <w:p w14:paraId="61D15E0C" w14:textId="1091804A" w:rsidR="00D378A1" w:rsidRPr="002B2032" w:rsidRDefault="00D378A1" w:rsidP="00D378A1">
            <w:pPr>
              <w:rPr>
                <w:rFonts w:cstheme="minorHAnsi"/>
                <w:sz w:val="20"/>
                <w:szCs w:val="20"/>
              </w:rPr>
            </w:pPr>
            <w:r w:rsidRPr="002B2032">
              <w:rPr>
                <w:rFonts w:cstheme="minorHAnsi"/>
                <w:sz w:val="20"/>
                <w:szCs w:val="20"/>
              </w:rPr>
              <w:t xml:space="preserve">b.4) Where investments are designed to positively impact on climate/clean energy/biodiversity </w:t>
            </w:r>
          </w:p>
        </w:tc>
        <w:tc>
          <w:tcPr>
            <w:tcW w:w="1440" w:type="dxa"/>
            <w:shd w:val="clear" w:color="auto" w:fill="auto"/>
          </w:tcPr>
          <w:p w14:paraId="3811D7F7" w14:textId="00A5A6F2" w:rsidR="00D378A1" w:rsidRPr="002B2032" w:rsidRDefault="000A4F11" w:rsidP="000A4F11">
            <w:pPr>
              <w:jc w:val="center"/>
              <w:rPr>
                <w:rFonts w:cstheme="minorHAnsi"/>
                <w:sz w:val="20"/>
                <w:szCs w:val="20"/>
              </w:rPr>
            </w:pPr>
            <w:r w:rsidRPr="002B2032">
              <w:rPr>
                <w:rFonts w:cstheme="minorHAnsi"/>
                <w:sz w:val="20"/>
                <w:szCs w:val="20"/>
              </w:rPr>
              <w:t>0</w:t>
            </w:r>
          </w:p>
        </w:tc>
        <w:tc>
          <w:tcPr>
            <w:tcW w:w="1440" w:type="dxa"/>
            <w:shd w:val="clear" w:color="auto" w:fill="auto"/>
          </w:tcPr>
          <w:p w14:paraId="1F96DDE6" w14:textId="4F67C9CF" w:rsidR="00D378A1" w:rsidRPr="002B2032" w:rsidRDefault="000020B4" w:rsidP="000020B4">
            <w:pPr>
              <w:jc w:val="center"/>
              <w:rPr>
                <w:rFonts w:cstheme="minorHAnsi"/>
                <w:sz w:val="20"/>
                <w:szCs w:val="20"/>
              </w:rPr>
            </w:pPr>
            <w:r w:rsidRPr="002B2032">
              <w:rPr>
                <w:rFonts w:cstheme="minorHAnsi"/>
                <w:sz w:val="20"/>
                <w:szCs w:val="20"/>
              </w:rPr>
              <w:t>N/A</w:t>
            </w:r>
          </w:p>
        </w:tc>
        <w:tc>
          <w:tcPr>
            <w:tcW w:w="1530" w:type="dxa"/>
            <w:shd w:val="clear" w:color="auto" w:fill="DEEAF6" w:themeFill="accent5" w:themeFillTint="33"/>
          </w:tcPr>
          <w:p w14:paraId="3FA5824A" w14:textId="77777777" w:rsidR="00D378A1" w:rsidRPr="002B2032" w:rsidRDefault="00D378A1" w:rsidP="00D378A1">
            <w:pPr>
              <w:jc w:val="center"/>
              <w:rPr>
                <w:rFonts w:cstheme="minorHAnsi"/>
                <w:sz w:val="20"/>
                <w:szCs w:val="20"/>
              </w:rPr>
            </w:pPr>
            <w:r w:rsidRPr="002B2032">
              <w:rPr>
                <w:rFonts w:cstheme="minorHAnsi"/>
                <w:sz w:val="20"/>
                <w:szCs w:val="20"/>
              </w:rPr>
              <w:t>37,</w:t>
            </w:r>
          </w:p>
          <w:p w14:paraId="79CB78BF" w14:textId="1009A6F2" w:rsidR="00D378A1" w:rsidRPr="002B2032" w:rsidRDefault="00081564" w:rsidP="00D378A1">
            <w:pPr>
              <w:jc w:val="center"/>
              <w:rPr>
                <w:rFonts w:cstheme="minorHAnsi"/>
                <w:sz w:val="20"/>
                <w:szCs w:val="20"/>
              </w:rPr>
            </w:pPr>
            <w:r w:rsidRPr="002B2032">
              <w:rPr>
                <w:rFonts w:cstheme="minorHAnsi"/>
                <w:sz w:val="20"/>
                <w:szCs w:val="20"/>
              </w:rPr>
              <w:t>$</w:t>
            </w:r>
            <w:r w:rsidR="00D378A1" w:rsidRPr="002B2032">
              <w:rPr>
                <w:rFonts w:cstheme="minorHAnsi"/>
                <w:sz w:val="20"/>
                <w:szCs w:val="20"/>
              </w:rPr>
              <w:t>24,787,000</w:t>
            </w:r>
          </w:p>
        </w:tc>
        <w:tc>
          <w:tcPr>
            <w:tcW w:w="1620" w:type="dxa"/>
            <w:shd w:val="clear" w:color="auto" w:fill="FFFFFF" w:themeFill="background1"/>
          </w:tcPr>
          <w:p w14:paraId="0DE4406F" w14:textId="77777777" w:rsidR="00D378A1" w:rsidRPr="002B2032" w:rsidRDefault="00D378A1" w:rsidP="00D378A1">
            <w:pPr>
              <w:rPr>
                <w:rFonts w:cstheme="minorHAnsi"/>
                <w:sz w:val="20"/>
                <w:szCs w:val="20"/>
              </w:rPr>
            </w:pPr>
          </w:p>
        </w:tc>
        <w:tc>
          <w:tcPr>
            <w:tcW w:w="1620" w:type="dxa"/>
            <w:shd w:val="clear" w:color="auto" w:fill="FFFFFF" w:themeFill="background1"/>
          </w:tcPr>
          <w:p w14:paraId="02688E6C" w14:textId="11E219A8" w:rsidR="00D378A1" w:rsidRPr="002B2032" w:rsidRDefault="00DC3FC5" w:rsidP="00DB6920">
            <w:pPr>
              <w:jc w:val="center"/>
              <w:rPr>
                <w:rFonts w:cstheme="minorHAnsi"/>
                <w:sz w:val="20"/>
                <w:szCs w:val="20"/>
              </w:rPr>
            </w:pPr>
            <w:r w:rsidRPr="002B2032">
              <w:rPr>
                <w:rFonts w:cstheme="minorHAnsi"/>
                <w:sz w:val="20"/>
                <w:szCs w:val="20"/>
              </w:rPr>
              <w:t>N/A</w:t>
            </w:r>
          </w:p>
        </w:tc>
        <w:tc>
          <w:tcPr>
            <w:tcW w:w="1620" w:type="dxa"/>
            <w:shd w:val="clear" w:color="auto" w:fill="FFFFFF" w:themeFill="background1"/>
          </w:tcPr>
          <w:p w14:paraId="2DBD284B" w14:textId="6493E253" w:rsidR="00D378A1" w:rsidRPr="002B2032" w:rsidRDefault="00D01076" w:rsidP="00DB6920">
            <w:pPr>
              <w:jc w:val="center"/>
              <w:rPr>
                <w:rFonts w:cstheme="minorHAnsi"/>
                <w:sz w:val="20"/>
                <w:szCs w:val="20"/>
              </w:rPr>
            </w:pPr>
            <w:r w:rsidRPr="002B2032">
              <w:rPr>
                <w:rFonts w:cstheme="minorHAnsi"/>
                <w:sz w:val="20"/>
                <w:szCs w:val="20"/>
              </w:rPr>
              <w:t>N/A</w:t>
            </w:r>
          </w:p>
        </w:tc>
        <w:tc>
          <w:tcPr>
            <w:tcW w:w="1620" w:type="dxa"/>
            <w:shd w:val="clear" w:color="auto" w:fill="FFFFFF" w:themeFill="background1"/>
          </w:tcPr>
          <w:p w14:paraId="4E7D0990" w14:textId="7F8B90F8" w:rsidR="00D378A1" w:rsidRPr="002B2032" w:rsidRDefault="00D01076" w:rsidP="00DB6920">
            <w:pPr>
              <w:jc w:val="center"/>
              <w:rPr>
                <w:rFonts w:cstheme="minorHAnsi"/>
                <w:sz w:val="20"/>
                <w:szCs w:val="20"/>
              </w:rPr>
            </w:pPr>
            <w:r w:rsidRPr="002B2032">
              <w:rPr>
                <w:rFonts w:cstheme="minorHAnsi"/>
                <w:sz w:val="20"/>
                <w:szCs w:val="20"/>
              </w:rPr>
              <w:t>N/A</w:t>
            </w:r>
          </w:p>
        </w:tc>
      </w:tr>
      <w:tr w:rsidR="00D378A1" w:rsidRPr="008C6CA7" w14:paraId="5348DFFF" w14:textId="2F193706" w:rsidTr="00375678">
        <w:tc>
          <w:tcPr>
            <w:tcW w:w="342" w:type="dxa"/>
            <w:vMerge/>
          </w:tcPr>
          <w:p w14:paraId="3FF8AB5E" w14:textId="77777777" w:rsidR="00D378A1" w:rsidRPr="002B2032" w:rsidRDefault="00D378A1" w:rsidP="00D378A1">
            <w:pPr>
              <w:rPr>
                <w:rFonts w:cstheme="minorHAnsi"/>
                <w:sz w:val="20"/>
                <w:szCs w:val="20"/>
              </w:rPr>
            </w:pPr>
          </w:p>
        </w:tc>
        <w:tc>
          <w:tcPr>
            <w:tcW w:w="3073" w:type="dxa"/>
          </w:tcPr>
          <w:p w14:paraId="41D307CB" w14:textId="3F699D9A" w:rsidR="00D378A1" w:rsidRPr="002B2032" w:rsidRDefault="00D378A1" w:rsidP="00D378A1">
            <w:pPr>
              <w:rPr>
                <w:rFonts w:cstheme="minorHAnsi"/>
                <w:sz w:val="20"/>
                <w:szCs w:val="20"/>
              </w:rPr>
            </w:pPr>
            <w:r w:rsidRPr="002B2032">
              <w:rPr>
                <w:rFonts w:cstheme="minorHAnsi"/>
                <w:sz w:val="20"/>
                <w:szCs w:val="20"/>
              </w:rPr>
              <w:t>b.5) Where investments are designed to positively impact on sustainable food systems</w:t>
            </w:r>
          </w:p>
        </w:tc>
        <w:tc>
          <w:tcPr>
            <w:tcW w:w="1440" w:type="dxa"/>
            <w:shd w:val="clear" w:color="auto" w:fill="auto"/>
          </w:tcPr>
          <w:p w14:paraId="57DEDDFF" w14:textId="6E0231E8" w:rsidR="00D378A1" w:rsidRPr="002B2032" w:rsidRDefault="000A4F11" w:rsidP="000A4F11">
            <w:pPr>
              <w:jc w:val="center"/>
              <w:rPr>
                <w:rFonts w:cstheme="minorHAnsi"/>
                <w:sz w:val="20"/>
                <w:szCs w:val="20"/>
              </w:rPr>
            </w:pPr>
            <w:r w:rsidRPr="002B2032">
              <w:rPr>
                <w:rFonts w:cstheme="minorHAnsi"/>
                <w:sz w:val="20"/>
                <w:szCs w:val="20"/>
              </w:rPr>
              <w:t>0</w:t>
            </w:r>
          </w:p>
        </w:tc>
        <w:tc>
          <w:tcPr>
            <w:tcW w:w="1440" w:type="dxa"/>
            <w:shd w:val="clear" w:color="auto" w:fill="auto"/>
          </w:tcPr>
          <w:p w14:paraId="1BF76504" w14:textId="5BB5DB7F" w:rsidR="00D378A1" w:rsidRPr="002B2032" w:rsidRDefault="000020B4" w:rsidP="000020B4">
            <w:pPr>
              <w:jc w:val="center"/>
              <w:rPr>
                <w:rFonts w:cstheme="minorHAnsi"/>
                <w:sz w:val="20"/>
                <w:szCs w:val="20"/>
              </w:rPr>
            </w:pPr>
            <w:r w:rsidRPr="002B2032">
              <w:rPr>
                <w:rFonts w:cstheme="minorHAnsi"/>
                <w:sz w:val="20"/>
                <w:szCs w:val="20"/>
              </w:rPr>
              <w:t>N/A</w:t>
            </w:r>
          </w:p>
        </w:tc>
        <w:tc>
          <w:tcPr>
            <w:tcW w:w="1530" w:type="dxa"/>
            <w:shd w:val="clear" w:color="auto" w:fill="DEEAF6" w:themeFill="accent5" w:themeFillTint="33"/>
          </w:tcPr>
          <w:p w14:paraId="2731015A" w14:textId="77777777" w:rsidR="00D378A1" w:rsidRPr="002B2032" w:rsidRDefault="00D378A1" w:rsidP="00D378A1">
            <w:pPr>
              <w:jc w:val="center"/>
              <w:rPr>
                <w:rFonts w:cstheme="minorHAnsi"/>
                <w:sz w:val="20"/>
                <w:szCs w:val="20"/>
              </w:rPr>
            </w:pPr>
            <w:r w:rsidRPr="002B2032">
              <w:rPr>
                <w:rFonts w:cstheme="minorHAnsi"/>
                <w:sz w:val="20"/>
                <w:szCs w:val="20"/>
              </w:rPr>
              <w:t>30,</w:t>
            </w:r>
          </w:p>
          <w:p w14:paraId="7CEB1B13" w14:textId="03CAC856" w:rsidR="00D378A1" w:rsidRPr="002B2032" w:rsidRDefault="00D378A1" w:rsidP="00D378A1">
            <w:pPr>
              <w:jc w:val="center"/>
              <w:rPr>
                <w:rFonts w:cstheme="minorHAnsi"/>
                <w:sz w:val="20"/>
                <w:szCs w:val="20"/>
              </w:rPr>
            </w:pPr>
            <w:r w:rsidRPr="002B2032">
              <w:rPr>
                <w:rFonts w:cstheme="minorHAnsi"/>
                <w:sz w:val="20"/>
                <w:szCs w:val="20"/>
              </w:rPr>
              <w:t>$5,323,000</w:t>
            </w:r>
          </w:p>
        </w:tc>
        <w:tc>
          <w:tcPr>
            <w:tcW w:w="1620" w:type="dxa"/>
            <w:shd w:val="clear" w:color="auto" w:fill="FFFFFF" w:themeFill="background1"/>
          </w:tcPr>
          <w:p w14:paraId="627A92D3" w14:textId="77777777" w:rsidR="00D378A1" w:rsidRPr="002B2032" w:rsidRDefault="00D378A1" w:rsidP="00D378A1">
            <w:pPr>
              <w:rPr>
                <w:rFonts w:cstheme="minorHAnsi"/>
                <w:sz w:val="20"/>
                <w:szCs w:val="20"/>
              </w:rPr>
            </w:pPr>
          </w:p>
        </w:tc>
        <w:tc>
          <w:tcPr>
            <w:tcW w:w="1620" w:type="dxa"/>
            <w:shd w:val="clear" w:color="auto" w:fill="FFFFFF" w:themeFill="background1"/>
          </w:tcPr>
          <w:p w14:paraId="2426396C" w14:textId="3A76FAE0" w:rsidR="00D378A1" w:rsidRPr="002B2032" w:rsidRDefault="00D01076" w:rsidP="00DB6920">
            <w:pPr>
              <w:jc w:val="center"/>
              <w:rPr>
                <w:rFonts w:cstheme="minorHAnsi"/>
                <w:sz w:val="20"/>
                <w:szCs w:val="20"/>
              </w:rPr>
            </w:pPr>
            <w:r w:rsidRPr="002B2032">
              <w:rPr>
                <w:rFonts w:cstheme="minorHAnsi"/>
                <w:sz w:val="20"/>
                <w:szCs w:val="20"/>
              </w:rPr>
              <w:t>N/A</w:t>
            </w:r>
          </w:p>
        </w:tc>
        <w:tc>
          <w:tcPr>
            <w:tcW w:w="1620" w:type="dxa"/>
            <w:shd w:val="clear" w:color="auto" w:fill="FFFFFF" w:themeFill="background1"/>
          </w:tcPr>
          <w:p w14:paraId="78FB6D00" w14:textId="03C0A277" w:rsidR="00D378A1" w:rsidRPr="002B2032" w:rsidRDefault="00D01076" w:rsidP="00DB6920">
            <w:pPr>
              <w:jc w:val="center"/>
              <w:rPr>
                <w:rFonts w:cstheme="minorHAnsi"/>
                <w:sz w:val="20"/>
                <w:szCs w:val="20"/>
              </w:rPr>
            </w:pPr>
            <w:r w:rsidRPr="002B2032">
              <w:rPr>
                <w:rFonts w:cstheme="minorHAnsi"/>
                <w:sz w:val="20"/>
                <w:szCs w:val="20"/>
              </w:rPr>
              <w:t>N/A</w:t>
            </w:r>
          </w:p>
        </w:tc>
        <w:tc>
          <w:tcPr>
            <w:tcW w:w="1620" w:type="dxa"/>
            <w:shd w:val="clear" w:color="auto" w:fill="FFFFFF" w:themeFill="background1"/>
          </w:tcPr>
          <w:p w14:paraId="065B8D4D" w14:textId="58C39DFD" w:rsidR="00D378A1" w:rsidRPr="002B2032" w:rsidRDefault="00D01076" w:rsidP="00DB6920">
            <w:pPr>
              <w:jc w:val="center"/>
              <w:rPr>
                <w:rFonts w:cstheme="minorHAnsi"/>
                <w:sz w:val="20"/>
                <w:szCs w:val="20"/>
              </w:rPr>
            </w:pPr>
            <w:r w:rsidRPr="002B2032">
              <w:rPr>
                <w:rFonts w:cstheme="minorHAnsi"/>
                <w:sz w:val="20"/>
                <w:szCs w:val="20"/>
              </w:rPr>
              <w:t>N/A</w:t>
            </w:r>
          </w:p>
        </w:tc>
      </w:tr>
      <w:tr w:rsidR="006953E4" w:rsidRPr="008C6CA7" w14:paraId="4FE444BA" w14:textId="77777777" w:rsidTr="00DB6920">
        <w:tc>
          <w:tcPr>
            <w:tcW w:w="342" w:type="dxa"/>
          </w:tcPr>
          <w:p w14:paraId="0DF5945C" w14:textId="77777777" w:rsidR="006953E4" w:rsidRPr="008C6CA7" w:rsidRDefault="006953E4" w:rsidP="00D378A1">
            <w:pPr>
              <w:rPr>
                <w:rFonts w:ascii="Times" w:hAnsi="Times"/>
                <w:sz w:val="20"/>
                <w:szCs w:val="20"/>
              </w:rPr>
            </w:pPr>
          </w:p>
        </w:tc>
        <w:tc>
          <w:tcPr>
            <w:tcW w:w="13963" w:type="dxa"/>
            <w:gridSpan w:val="8"/>
            <w:shd w:val="clear" w:color="auto" w:fill="D9D9D9" w:themeFill="background1" w:themeFillShade="D9"/>
          </w:tcPr>
          <w:p w14:paraId="62C58DF8" w14:textId="6D71F26A" w:rsidR="006953E4" w:rsidRPr="00DE385F" w:rsidRDefault="006953E4" w:rsidP="00D378A1">
            <w:pPr>
              <w:rPr>
                <w:rFonts w:cstheme="minorHAnsi"/>
                <w:b/>
                <w:bCs/>
                <w:i/>
                <w:iCs/>
                <w:sz w:val="20"/>
                <w:szCs w:val="20"/>
              </w:rPr>
            </w:pPr>
            <w:r w:rsidRPr="00DB6920">
              <w:rPr>
                <w:rFonts w:cstheme="minorHAnsi"/>
                <w:b/>
                <w:bCs/>
                <w:i/>
                <w:iCs/>
                <w:sz w:val="20"/>
                <w:szCs w:val="20"/>
              </w:rPr>
              <w:t>Cumulative</w:t>
            </w:r>
          </w:p>
        </w:tc>
      </w:tr>
      <w:bookmarkEnd w:id="2"/>
      <w:tr w:rsidR="00D378A1" w:rsidRPr="008C6CA7" w14:paraId="79098E0B" w14:textId="7A457A24" w:rsidTr="00367DAE">
        <w:tc>
          <w:tcPr>
            <w:tcW w:w="9445" w:type="dxa"/>
            <w:gridSpan w:val="6"/>
            <w:shd w:val="clear" w:color="auto" w:fill="002060"/>
          </w:tcPr>
          <w:p w14:paraId="154E546D" w14:textId="77777777" w:rsidR="00D378A1" w:rsidRPr="002B2032" w:rsidRDefault="00D378A1" w:rsidP="00D378A1">
            <w:pPr>
              <w:rPr>
                <w:rFonts w:cstheme="minorHAnsi"/>
                <w:b/>
                <w:color w:val="FFFF00"/>
                <w:sz w:val="20"/>
                <w:szCs w:val="20"/>
              </w:rPr>
            </w:pPr>
            <w:r w:rsidRPr="002B2032">
              <w:rPr>
                <w:rFonts w:cstheme="minorHAnsi"/>
                <w:b/>
                <w:color w:val="FFFF00"/>
                <w:sz w:val="20"/>
                <w:szCs w:val="20"/>
              </w:rPr>
              <w:t>Output 3:  Partner capacity and institutional/organizational scope developed</w:t>
            </w:r>
          </w:p>
        </w:tc>
        <w:tc>
          <w:tcPr>
            <w:tcW w:w="1620" w:type="dxa"/>
            <w:shd w:val="clear" w:color="auto" w:fill="002060"/>
          </w:tcPr>
          <w:p w14:paraId="41CBD876" w14:textId="77777777" w:rsidR="00D378A1" w:rsidRPr="002B2032" w:rsidRDefault="00D378A1" w:rsidP="00D378A1">
            <w:pPr>
              <w:rPr>
                <w:rFonts w:cstheme="minorHAnsi"/>
                <w:b/>
                <w:color w:val="FFFF00"/>
                <w:sz w:val="20"/>
                <w:szCs w:val="20"/>
              </w:rPr>
            </w:pPr>
          </w:p>
        </w:tc>
        <w:tc>
          <w:tcPr>
            <w:tcW w:w="1620" w:type="dxa"/>
            <w:shd w:val="clear" w:color="auto" w:fill="002060"/>
          </w:tcPr>
          <w:p w14:paraId="17D6843F" w14:textId="153588C0" w:rsidR="00D378A1" w:rsidRPr="002B2032" w:rsidRDefault="00D378A1" w:rsidP="00D378A1">
            <w:pPr>
              <w:rPr>
                <w:rFonts w:cstheme="minorHAnsi"/>
                <w:b/>
                <w:color w:val="FFFF00"/>
                <w:sz w:val="20"/>
                <w:szCs w:val="20"/>
              </w:rPr>
            </w:pPr>
          </w:p>
        </w:tc>
        <w:tc>
          <w:tcPr>
            <w:tcW w:w="1620" w:type="dxa"/>
            <w:shd w:val="clear" w:color="auto" w:fill="002060"/>
          </w:tcPr>
          <w:p w14:paraId="617C0D4D" w14:textId="77777777" w:rsidR="00D378A1" w:rsidRPr="002B2032" w:rsidRDefault="00D378A1" w:rsidP="00D378A1">
            <w:pPr>
              <w:rPr>
                <w:rFonts w:cstheme="minorHAnsi"/>
                <w:b/>
                <w:color w:val="FFFF00"/>
                <w:sz w:val="20"/>
                <w:szCs w:val="20"/>
              </w:rPr>
            </w:pPr>
          </w:p>
        </w:tc>
      </w:tr>
      <w:tr w:rsidR="00D378A1" w:rsidRPr="008C6CA7" w14:paraId="7D32A092" w14:textId="0D822288" w:rsidTr="00367DAE">
        <w:tc>
          <w:tcPr>
            <w:tcW w:w="3415" w:type="dxa"/>
            <w:gridSpan w:val="2"/>
            <w:shd w:val="clear" w:color="auto" w:fill="F2F2F2" w:themeFill="background1" w:themeFillShade="F2"/>
            <w:noWrap/>
          </w:tcPr>
          <w:p w14:paraId="7E9B41E4" w14:textId="77777777" w:rsidR="00D378A1" w:rsidRPr="002B2032" w:rsidRDefault="00D378A1" w:rsidP="00D378A1">
            <w:pPr>
              <w:rPr>
                <w:rFonts w:cstheme="minorHAnsi"/>
                <w:b/>
                <w:sz w:val="20"/>
                <w:szCs w:val="20"/>
              </w:rPr>
            </w:pPr>
            <w:r w:rsidRPr="002B2032">
              <w:rPr>
                <w:rFonts w:cstheme="minorHAnsi"/>
                <w:b/>
                <w:sz w:val="20"/>
                <w:szCs w:val="20"/>
              </w:rPr>
              <w:t>Indicators</w:t>
            </w:r>
          </w:p>
        </w:tc>
        <w:tc>
          <w:tcPr>
            <w:tcW w:w="1440" w:type="dxa"/>
            <w:shd w:val="clear" w:color="auto" w:fill="F2F2F2" w:themeFill="background1" w:themeFillShade="F2"/>
          </w:tcPr>
          <w:p w14:paraId="253BB873" w14:textId="77777777" w:rsidR="00D378A1" w:rsidRPr="002B2032" w:rsidRDefault="00D378A1" w:rsidP="00D378A1">
            <w:pPr>
              <w:jc w:val="center"/>
              <w:rPr>
                <w:rFonts w:cstheme="minorHAnsi"/>
                <w:b/>
                <w:sz w:val="20"/>
                <w:szCs w:val="20"/>
              </w:rPr>
            </w:pPr>
            <w:r w:rsidRPr="002B2032">
              <w:rPr>
                <w:rFonts w:cstheme="minorHAnsi"/>
                <w:b/>
                <w:sz w:val="20"/>
                <w:szCs w:val="20"/>
              </w:rPr>
              <w:t>Baseline</w:t>
            </w:r>
          </w:p>
        </w:tc>
        <w:tc>
          <w:tcPr>
            <w:tcW w:w="1440" w:type="dxa"/>
            <w:shd w:val="clear" w:color="auto" w:fill="F2F2F2" w:themeFill="background1" w:themeFillShade="F2"/>
          </w:tcPr>
          <w:p w14:paraId="7F1FC78D" w14:textId="77777777" w:rsidR="00D378A1" w:rsidRPr="002B2032" w:rsidRDefault="00D378A1" w:rsidP="00D378A1">
            <w:pPr>
              <w:jc w:val="center"/>
              <w:rPr>
                <w:rFonts w:cstheme="minorHAnsi"/>
                <w:b/>
                <w:sz w:val="20"/>
                <w:szCs w:val="20"/>
              </w:rPr>
            </w:pPr>
            <w:r w:rsidRPr="002B2032">
              <w:rPr>
                <w:rFonts w:cstheme="minorHAnsi"/>
                <w:b/>
                <w:sz w:val="20"/>
                <w:szCs w:val="20"/>
              </w:rPr>
              <w:t>2022 milestone</w:t>
            </w:r>
          </w:p>
        </w:tc>
        <w:tc>
          <w:tcPr>
            <w:tcW w:w="1530" w:type="dxa"/>
            <w:shd w:val="clear" w:color="auto" w:fill="F2F2F2" w:themeFill="background1" w:themeFillShade="F2"/>
          </w:tcPr>
          <w:p w14:paraId="013759C6" w14:textId="6B8969D6" w:rsidR="00D378A1" w:rsidRPr="002B2032" w:rsidRDefault="00D378A1" w:rsidP="00D378A1">
            <w:pPr>
              <w:jc w:val="center"/>
              <w:rPr>
                <w:rFonts w:cstheme="minorHAnsi"/>
                <w:b/>
                <w:sz w:val="20"/>
                <w:szCs w:val="20"/>
              </w:rPr>
            </w:pPr>
            <w:r w:rsidRPr="002B2032">
              <w:rPr>
                <w:rFonts w:cstheme="minorHAnsi"/>
                <w:b/>
                <w:sz w:val="20"/>
                <w:szCs w:val="20"/>
              </w:rPr>
              <w:t>2022 actual</w:t>
            </w:r>
          </w:p>
        </w:tc>
        <w:tc>
          <w:tcPr>
            <w:tcW w:w="1620" w:type="dxa"/>
            <w:shd w:val="clear" w:color="auto" w:fill="F2F2F2" w:themeFill="background1" w:themeFillShade="F2"/>
          </w:tcPr>
          <w:p w14:paraId="437BA39F" w14:textId="371A40F6" w:rsidR="00D378A1" w:rsidRPr="002B2032" w:rsidRDefault="00D378A1" w:rsidP="00D378A1">
            <w:pPr>
              <w:jc w:val="center"/>
              <w:rPr>
                <w:rFonts w:cstheme="minorHAnsi"/>
                <w:b/>
                <w:sz w:val="20"/>
                <w:szCs w:val="20"/>
              </w:rPr>
            </w:pPr>
            <w:r w:rsidRPr="002B2032">
              <w:rPr>
                <w:rFonts w:cstheme="minorHAnsi"/>
                <w:b/>
                <w:sz w:val="20"/>
                <w:szCs w:val="20"/>
              </w:rPr>
              <w:t>Delivery</w:t>
            </w:r>
          </w:p>
        </w:tc>
        <w:tc>
          <w:tcPr>
            <w:tcW w:w="1620" w:type="dxa"/>
            <w:shd w:val="clear" w:color="auto" w:fill="F2F2F2" w:themeFill="background1" w:themeFillShade="F2"/>
          </w:tcPr>
          <w:p w14:paraId="0C2316E1" w14:textId="4AFF9BA5" w:rsidR="00D378A1" w:rsidRPr="002B2032" w:rsidRDefault="00D378A1" w:rsidP="00D378A1">
            <w:pPr>
              <w:jc w:val="center"/>
              <w:rPr>
                <w:rFonts w:cstheme="minorHAnsi"/>
                <w:b/>
                <w:sz w:val="20"/>
                <w:szCs w:val="20"/>
              </w:rPr>
            </w:pPr>
            <w:r w:rsidRPr="002B2032">
              <w:rPr>
                <w:rFonts w:cstheme="minorHAnsi"/>
                <w:b/>
                <w:sz w:val="20"/>
                <w:szCs w:val="20"/>
              </w:rPr>
              <w:t>2023 milestone</w:t>
            </w:r>
          </w:p>
        </w:tc>
        <w:tc>
          <w:tcPr>
            <w:tcW w:w="1620" w:type="dxa"/>
            <w:shd w:val="clear" w:color="auto" w:fill="F2F2F2" w:themeFill="background1" w:themeFillShade="F2"/>
          </w:tcPr>
          <w:p w14:paraId="2222CAD2" w14:textId="7FCABACD" w:rsidR="00D378A1" w:rsidRPr="002B2032" w:rsidRDefault="00D378A1" w:rsidP="00D378A1">
            <w:pPr>
              <w:jc w:val="center"/>
              <w:rPr>
                <w:rFonts w:cstheme="minorHAnsi"/>
                <w:b/>
                <w:sz w:val="20"/>
                <w:szCs w:val="20"/>
              </w:rPr>
            </w:pPr>
            <w:r w:rsidRPr="002B2032">
              <w:rPr>
                <w:rFonts w:cstheme="minorHAnsi"/>
                <w:b/>
                <w:sz w:val="20"/>
                <w:szCs w:val="20"/>
              </w:rPr>
              <w:t>2024 milestone</w:t>
            </w:r>
          </w:p>
        </w:tc>
        <w:tc>
          <w:tcPr>
            <w:tcW w:w="1620" w:type="dxa"/>
            <w:shd w:val="clear" w:color="auto" w:fill="F2F2F2" w:themeFill="background1" w:themeFillShade="F2"/>
          </w:tcPr>
          <w:p w14:paraId="2749B4FE" w14:textId="56A975B9" w:rsidR="00D378A1" w:rsidRPr="002B2032" w:rsidRDefault="00D378A1" w:rsidP="00D378A1">
            <w:pPr>
              <w:jc w:val="center"/>
              <w:rPr>
                <w:rFonts w:cstheme="minorHAnsi"/>
                <w:b/>
                <w:sz w:val="20"/>
                <w:szCs w:val="20"/>
              </w:rPr>
            </w:pPr>
            <w:r w:rsidRPr="002B2032">
              <w:rPr>
                <w:rFonts w:cstheme="minorHAnsi"/>
                <w:b/>
                <w:sz w:val="20"/>
                <w:szCs w:val="20"/>
              </w:rPr>
              <w:t>2025 target</w:t>
            </w:r>
          </w:p>
        </w:tc>
      </w:tr>
      <w:tr w:rsidR="00D378A1" w:rsidRPr="008C6CA7" w14:paraId="2A1B1B69" w14:textId="77777777">
        <w:tc>
          <w:tcPr>
            <w:tcW w:w="342" w:type="dxa"/>
            <w:vMerge w:val="restart"/>
          </w:tcPr>
          <w:p w14:paraId="1A4705F7" w14:textId="77777777" w:rsidR="00D378A1" w:rsidRPr="002B2032" w:rsidRDefault="00D378A1" w:rsidP="00D378A1">
            <w:pPr>
              <w:rPr>
                <w:rFonts w:cstheme="minorHAnsi"/>
                <w:sz w:val="20"/>
                <w:szCs w:val="20"/>
              </w:rPr>
            </w:pPr>
            <w:r w:rsidRPr="002B2032">
              <w:rPr>
                <w:rFonts w:cstheme="minorHAnsi"/>
                <w:sz w:val="20"/>
                <w:szCs w:val="20"/>
              </w:rPr>
              <w:t>OP 3.1</w:t>
            </w:r>
          </w:p>
        </w:tc>
        <w:tc>
          <w:tcPr>
            <w:tcW w:w="13963" w:type="dxa"/>
            <w:gridSpan w:val="8"/>
          </w:tcPr>
          <w:p w14:paraId="54236D56" w14:textId="1098CF18" w:rsidR="00D378A1" w:rsidRPr="002B2032" w:rsidRDefault="00D378A1" w:rsidP="00D378A1">
            <w:pPr>
              <w:rPr>
                <w:rFonts w:cstheme="minorHAnsi"/>
                <w:b/>
                <w:bCs/>
                <w:sz w:val="20"/>
                <w:szCs w:val="20"/>
              </w:rPr>
            </w:pPr>
            <w:r w:rsidRPr="002B2032">
              <w:rPr>
                <w:rFonts w:cstheme="minorHAnsi"/>
                <w:b/>
                <w:bCs/>
                <w:sz w:val="20"/>
                <w:szCs w:val="20"/>
              </w:rPr>
              <w:t xml:space="preserve">The number of new/revised policies, strategies and regulations that are or have been in development </w:t>
            </w:r>
            <w:r w:rsidR="00070EA5" w:rsidRPr="002B2032">
              <w:rPr>
                <w:rFonts w:cstheme="minorHAnsi"/>
                <w:b/>
                <w:bCs/>
                <w:sz w:val="20"/>
                <w:szCs w:val="20"/>
              </w:rPr>
              <w:t xml:space="preserve">in the Strategic Framework period </w:t>
            </w:r>
            <w:r w:rsidRPr="002B2032">
              <w:rPr>
                <w:rFonts w:cstheme="minorHAnsi"/>
                <w:b/>
                <w:bCs/>
                <w:sz w:val="20"/>
                <w:szCs w:val="20"/>
              </w:rPr>
              <w:t>with UNCDF support and/or with clear link to UNCDF advocacy</w:t>
            </w:r>
            <w:r w:rsidRPr="002B2032">
              <w:rPr>
                <w:rStyle w:val="FootnoteReference"/>
                <w:rFonts w:cstheme="minorHAnsi"/>
                <w:b/>
                <w:bCs/>
                <w:sz w:val="20"/>
                <w:szCs w:val="20"/>
              </w:rPr>
              <w:footnoteReference w:id="11"/>
            </w:r>
          </w:p>
        </w:tc>
      </w:tr>
      <w:tr w:rsidR="00D378A1" w:rsidRPr="008C6CA7" w14:paraId="061B279C" w14:textId="6F4E1160" w:rsidTr="00DB6920">
        <w:tc>
          <w:tcPr>
            <w:tcW w:w="342" w:type="dxa"/>
            <w:vMerge/>
          </w:tcPr>
          <w:p w14:paraId="6CF7425D" w14:textId="77777777" w:rsidR="00D378A1" w:rsidRPr="008C6CA7" w:rsidRDefault="00D378A1" w:rsidP="00D378A1">
            <w:pPr>
              <w:rPr>
                <w:rFonts w:ascii="Times" w:hAnsi="Times"/>
                <w:sz w:val="20"/>
                <w:szCs w:val="20"/>
              </w:rPr>
            </w:pPr>
          </w:p>
        </w:tc>
        <w:tc>
          <w:tcPr>
            <w:tcW w:w="3073" w:type="dxa"/>
          </w:tcPr>
          <w:p w14:paraId="64B9E4F7" w14:textId="77777777" w:rsidR="00D378A1" w:rsidRPr="002D10D7" w:rsidRDefault="00D378A1" w:rsidP="00D378A1">
            <w:pPr>
              <w:rPr>
                <w:rFonts w:cstheme="minorHAnsi"/>
                <w:sz w:val="20"/>
                <w:szCs w:val="20"/>
              </w:rPr>
            </w:pPr>
            <w:r w:rsidRPr="002D10D7">
              <w:rPr>
                <w:rFonts w:eastAsia="Calibri" w:cstheme="minorHAnsi"/>
                <w:color w:val="000000" w:themeColor="text1"/>
                <w:sz w:val="20"/>
                <w:szCs w:val="20"/>
              </w:rPr>
              <w:t>a) Total</w:t>
            </w:r>
          </w:p>
        </w:tc>
        <w:tc>
          <w:tcPr>
            <w:tcW w:w="1440" w:type="dxa"/>
            <w:tcBorders>
              <w:bottom w:val="single" w:sz="4" w:space="0" w:color="auto"/>
            </w:tcBorders>
          </w:tcPr>
          <w:p w14:paraId="4A91C93F" w14:textId="77777777" w:rsidR="00D378A1" w:rsidRPr="002D10D7" w:rsidRDefault="00D378A1" w:rsidP="00D378A1">
            <w:pPr>
              <w:jc w:val="center"/>
              <w:rPr>
                <w:rFonts w:cstheme="minorHAnsi"/>
                <w:sz w:val="20"/>
                <w:szCs w:val="20"/>
                <w:highlight w:val="yellow"/>
              </w:rPr>
            </w:pPr>
            <w:r w:rsidRPr="002D10D7">
              <w:rPr>
                <w:rFonts w:cstheme="minorHAnsi"/>
                <w:sz w:val="20"/>
                <w:szCs w:val="20"/>
              </w:rPr>
              <w:t>49</w:t>
            </w:r>
          </w:p>
        </w:tc>
        <w:tc>
          <w:tcPr>
            <w:tcW w:w="1440" w:type="dxa"/>
            <w:tcBorders>
              <w:bottom w:val="single" w:sz="4" w:space="0" w:color="auto"/>
            </w:tcBorders>
          </w:tcPr>
          <w:p w14:paraId="55E256D8" w14:textId="77777777" w:rsidR="00D378A1" w:rsidRPr="002D10D7" w:rsidRDefault="00D378A1" w:rsidP="003631F4">
            <w:pPr>
              <w:jc w:val="center"/>
              <w:rPr>
                <w:rFonts w:cstheme="minorHAnsi"/>
                <w:sz w:val="20"/>
                <w:szCs w:val="20"/>
                <w:highlight w:val="yellow"/>
              </w:rPr>
            </w:pPr>
            <w:r w:rsidRPr="002D10D7">
              <w:rPr>
                <w:rFonts w:cstheme="minorHAnsi"/>
                <w:color w:val="000000"/>
                <w:sz w:val="20"/>
                <w:szCs w:val="20"/>
              </w:rPr>
              <w:t>78</w:t>
            </w:r>
          </w:p>
        </w:tc>
        <w:tc>
          <w:tcPr>
            <w:tcW w:w="1530" w:type="dxa"/>
            <w:tcBorders>
              <w:bottom w:val="single" w:sz="4" w:space="0" w:color="auto"/>
            </w:tcBorders>
            <w:shd w:val="clear" w:color="auto" w:fill="DEEAF6" w:themeFill="accent5" w:themeFillTint="33"/>
          </w:tcPr>
          <w:p w14:paraId="672A77F4" w14:textId="76CECBB7" w:rsidR="00D378A1" w:rsidRPr="002D10D7" w:rsidRDefault="00D378A1" w:rsidP="00D378A1">
            <w:pPr>
              <w:jc w:val="center"/>
              <w:rPr>
                <w:rFonts w:cstheme="minorHAnsi"/>
                <w:sz w:val="20"/>
                <w:szCs w:val="20"/>
              </w:rPr>
            </w:pPr>
            <w:r w:rsidRPr="002D10D7">
              <w:rPr>
                <w:rFonts w:cstheme="minorHAnsi"/>
                <w:sz w:val="20"/>
                <w:szCs w:val="20"/>
              </w:rPr>
              <w:t>77</w:t>
            </w:r>
          </w:p>
        </w:tc>
        <w:tc>
          <w:tcPr>
            <w:tcW w:w="1620" w:type="dxa"/>
            <w:tcBorders>
              <w:bottom w:val="single" w:sz="4" w:space="0" w:color="auto"/>
            </w:tcBorders>
          </w:tcPr>
          <w:p w14:paraId="6348C386" w14:textId="077F3C23" w:rsidR="00D378A1" w:rsidRPr="002D10D7" w:rsidRDefault="00D378A1" w:rsidP="00D378A1">
            <w:pPr>
              <w:jc w:val="center"/>
              <w:rPr>
                <w:rFonts w:ascii="DengXian" w:eastAsia="DengXian" w:hAnsi="DengXian" w:cstheme="minorHAnsi"/>
                <w:sz w:val="20"/>
                <w:szCs w:val="20"/>
              </w:rPr>
            </w:pPr>
            <w:r w:rsidRPr="002D10D7">
              <w:rPr>
                <w:rFonts w:ascii="DengXian" w:eastAsia="DengXian" w:hAnsi="DengXian" w:cstheme="minorHAnsi"/>
                <w:color w:val="00B050"/>
                <w:sz w:val="20"/>
                <w:szCs w:val="20"/>
              </w:rPr>
              <w:t>●</w:t>
            </w:r>
          </w:p>
        </w:tc>
        <w:tc>
          <w:tcPr>
            <w:tcW w:w="1620" w:type="dxa"/>
            <w:tcBorders>
              <w:bottom w:val="single" w:sz="4" w:space="0" w:color="auto"/>
            </w:tcBorders>
          </w:tcPr>
          <w:p w14:paraId="5605F300" w14:textId="4D2B18F1" w:rsidR="00D378A1" w:rsidRPr="002D10D7" w:rsidRDefault="00D378A1" w:rsidP="00E40A6C">
            <w:pPr>
              <w:jc w:val="center"/>
              <w:rPr>
                <w:rFonts w:cstheme="minorHAnsi"/>
                <w:sz w:val="20"/>
                <w:szCs w:val="20"/>
              </w:rPr>
            </w:pPr>
            <w:r w:rsidRPr="002D10D7">
              <w:rPr>
                <w:rFonts w:cstheme="minorHAnsi"/>
                <w:sz w:val="20"/>
                <w:szCs w:val="20"/>
              </w:rPr>
              <w:t>104</w:t>
            </w:r>
          </w:p>
        </w:tc>
        <w:tc>
          <w:tcPr>
            <w:tcW w:w="1620" w:type="dxa"/>
            <w:tcBorders>
              <w:bottom w:val="single" w:sz="4" w:space="0" w:color="auto"/>
            </w:tcBorders>
          </w:tcPr>
          <w:p w14:paraId="697CBECB" w14:textId="0C72B81E" w:rsidR="00D378A1" w:rsidRPr="002D10D7" w:rsidRDefault="00D378A1" w:rsidP="00E40A6C">
            <w:pPr>
              <w:jc w:val="center"/>
              <w:rPr>
                <w:rFonts w:cstheme="minorHAnsi"/>
                <w:sz w:val="20"/>
                <w:szCs w:val="20"/>
              </w:rPr>
            </w:pPr>
            <w:r w:rsidRPr="002D10D7">
              <w:rPr>
                <w:rFonts w:cstheme="minorHAnsi"/>
                <w:sz w:val="20"/>
                <w:szCs w:val="20"/>
              </w:rPr>
              <w:t>1</w:t>
            </w:r>
            <w:r w:rsidR="00883846" w:rsidRPr="002D10D7">
              <w:rPr>
                <w:rFonts w:cstheme="minorHAnsi"/>
                <w:sz w:val="20"/>
                <w:szCs w:val="20"/>
              </w:rPr>
              <w:t>35</w:t>
            </w:r>
          </w:p>
        </w:tc>
        <w:tc>
          <w:tcPr>
            <w:tcW w:w="1620" w:type="dxa"/>
            <w:tcBorders>
              <w:bottom w:val="single" w:sz="4" w:space="0" w:color="auto"/>
            </w:tcBorders>
          </w:tcPr>
          <w:p w14:paraId="01BDA399" w14:textId="1138B2D9" w:rsidR="00D378A1" w:rsidRPr="002D10D7" w:rsidRDefault="00D378A1" w:rsidP="00E40A6C">
            <w:pPr>
              <w:jc w:val="center"/>
              <w:rPr>
                <w:rFonts w:cstheme="minorHAnsi"/>
                <w:sz w:val="20"/>
                <w:szCs w:val="20"/>
              </w:rPr>
            </w:pPr>
            <w:r w:rsidRPr="002D10D7">
              <w:rPr>
                <w:rFonts w:cstheme="minorHAnsi"/>
                <w:sz w:val="20"/>
                <w:szCs w:val="20"/>
              </w:rPr>
              <w:t>136</w:t>
            </w:r>
          </w:p>
        </w:tc>
      </w:tr>
      <w:tr w:rsidR="00D378A1" w:rsidRPr="008C6CA7" w14:paraId="361E7056" w14:textId="19510414" w:rsidTr="00DB6920">
        <w:tc>
          <w:tcPr>
            <w:tcW w:w="342" w:type="dxa"/>
            <w:vMerge/>
          </w:tcPr>
          <w:p w14:paraId="5ACB3076" w14:textId="77777777" w:rsidR="00D378A1" w:rsidRPr="008C6CA7" w:rsidRDefault="00D378A1" w:rsidP="00D378A1">
            <w:pPr>
              <w:rPr>
                <w:rFonts w:ascii="Times" w:hAnsi="Times"/>
                <w:sz w:val="20"/>
                <w:szCs w:val="20"/>
              </w:rPr>
            </w:pPr>
          </w:p>
        </w:tc>
        <w:tc>
          <w:tcPr>
            <w:tcW w:w="3073" w:type="dxa"/>
          </w:tcPr>
          <w:p w14:paraId="400EFFD3" w14:textId="77777777" w:rsidR="00D378A1" w:rsidRPr="002D10D7" w:rsidRDefault="00D378A1" w:rsidP="00D378A1">
            <w:pPr>
              <w:rPr>
                <w:rFonts w:eastAsia="Calibri" w:cstheme="minorHAnsi"/>
                <w:color w:val="000000" w:themeColor="text1"/>
                <w:sz w:val="20"/>
                <w:szCs w:val="13"/>
              </w:rPr>
            </w:pPr>
            <w:r w:rsidRPr="002D10D7">
              <w:rPr>
                <w:rFonts w:cstheme="minorHAnsi"/>
                <w:sz w:val="20"/>
                <w:szCs w:val="13"/>
              </w:rPr>
              <w:t>a.1) Designed to positively impact on</w:t>
            </w:r>
            <w:r w:rsidRPr="002D10D7">
              <w:rPr>
                <w:rFonts w:cstheme="minorHAnsi"/>
                <w:b/>
                <w:bCs/>
                <w:sz w:val="20"/>
                <w:szCs w:val="13"/>
              </w:rPr>
              <w:t xml:space="preserve"> </w:t>
            </w:r>
            <w:r w:rsidRPr="002D10D7">
              <w:rPr>
                <w:rFonts w:cstheme="minorHAnsi"/>
                <w:sz w:val="20"/>
                <w:szCs w:val="13"/>
              </w:rPr>
              <w:t xml:space="preserve">inclusive digital economies </w:t>
            </w:r>
          </w:p>
        </w:tc>
        <w:tc>
          <w:tcPr>
            <w:tcW w:w="1440" w:type="dxa"/>
            <w:shd w:val="clear" w:color="auto" w:fill="auto"/>
          </w:tcPr>
          <w:p w14:paraId="1A791D24" w14:textId="3EC921DD" w:rsidR="00D378A1" w:rsidRPr="002D10D7" w:rsidRDefault="002B26F0" w:rsidP="00D378A1">
            <w:pPr>
              <w:jc w:val="center"/>
              <w:rPr>
                <w:rFonts w:cstheme="minorHAnsi"/>
                <w:sz w:val="20"/>
                <w:szCs w:val="20"/>
              </w:rPr>
            </w:pPr>
            <w:r w:rsidRPr="002D10D7">
              <w:rPr>
                <w:rFonts w:cstheme="minorHAnsi"/>
                <w:sz w:val="20"/>
                <w:szCs w:val="20"/>
              </w:rPr>
              <w:t>23</w:t>
            </w:r>
          </w:p>
        </w:tc>
        <w:tc>
          <w:tcPr>
            <w:tcW w:w="1440" w:type="dxa"/>
            <w:shd w:val="clear" w:color="auto" w:fill="auto"/>
          </w:tcPr>
          <w:p w14:paraId="335FBF9A" w14:textId="55EA3FC2" w:rsidR="00D378A1" w:rsidRPr="002D10D7" w:rsidRDefault="00FA7D0F" w:rsidP="00DB6920">
            <w:pPr>
              <w:jc w:val="center"/>
              <w:rPr>
                <w:rFonts w:cstheme="minorHAnsi"/>
                <w:color w:val="000000"/>
                <w:sz w:val="20"/>
                <w:szCs w:val="20"/>
              </w:rPr>
            </w:pPr>
            <w:r w:rsidRPr="002D10D7">
              <w:rPr>
                <w:rFonts w:cstheme="minorHAnsi"/>
                <w:color w:val="000000"/>
                <w:sz w:val="20"/>
                <w:szCs w:val="20"/>
              </w:rPr>
              <w:t>1</w:t>
            </w:r>
            <w:r w:rsidR="00E36AC5" w:rsidRPr="002D10D7">
              <w:rPr>
                <w:rFonts w:cstheme="minorHAnsi"/>
                <w:color w:val="000000"/>
                <w:sz w:val="20"/>
                <w:szCs w:val="20"/>
              </w:rPr>
              <w:t>3</w:t>
            </w:r>
          </w:p>
        </w:tc>
        <w:tc>
          <w:tcPr>
            <w:tcW w:w="1530" w:type="dxa"/>
            <w:shd w:val="clear" w:color="auto" w:fill="DEEAF6" w:themeFill="accent5" w:themeFillTint="33"/>
          </w:tcPr>
          <w:p w14:paraId="7B464265" w14:textId="05946DB3" w:rsidR="00D378A1" w:rsidRPr="002D10D7" w:rsidRDefault="00D378A1" w:rsidP="00D378A1">
            <w:pPr>
              <w:jc w:val="center"/>
              <w:rPr>
                <w:rFonts w:cstheme="minorHAnsi"/>
                <w:color w:val="000000"/>
                <w:sz w:val="20"/>
                <w:szCs w:val="20"/>
              </w:rPr>
            </w:pPr>
            <w:r w:rsidRPr="002D10D7">
              <w:rPr>
                <w:rFonts w:cstheme="minorHAnsi"/>
                <w:color w:val="000000"/>
                <w:sz w:val="20"/>
                <w:szCs w:val="20"/>
              </w:rPr>
              <w:t>36</w:t>
            </w:r>
          </w:p>
        </w:tc>
        <w:tc>
          <w:tcPr>
            <w:tcW w:w="1620" w:type="dxa"/>
            <w:shd w:val="clear" w:color="auto" w:fill="auto"/>
          </w:tcPr>
          <w:p w14:paraId="516E1985" w14:textId="77777777" w:rsidR="00D378A1" w:rsidRPr="002D10D7" w:rsidRDefault="00D378A1" w:rsidP="00D378A1">
            <w:pPr>
              <w:rPr>
                <w:rFonts w:cstheme="minorHAnsi"/>
                <w:color w:val="000000"/>
                <w:sz w:val="20"/>
                <w:szCs w:val="20"/>
              </w:rPr>
            </w:pPr>
          </w:p>
        </w:tc>
        <w:tc>
          <w:tcPr>
            <w:tcW w:w="1620" w:type="dxa"/>
          </w:tcPr>
          <w:p w14:paraId="2702515A" w14:textId="7DF9D5C2" w:rsidR="00D378A1" w:rsidRPr="002D10D7" w:rsidRDefault="00FE080F" w:rsidP="00DB6920">
            <w:pPr>
              <w:jc w:val="center"/>
              <w:rPr>
                <w:rFonts w:cstheme="minorHAnsi"/>
                <w:color w:val="000000"/>
                <w:sz w:val="20"/>
                <w:szCs w:val="20"/>
              </w:rPr>
            </w:pPr>
            <w:r w:rsidRPr="002D10D7">
              <w:rPr>
                <w:rFonts w:cstheme="minorHAnsi"/>
                <w:color w:val="000000"/>
                <w:sz w:val="20"/>
                <w:szCs w:val="20"/>
              </w:rPr>
              <w:t>37</w:t>
            </w:r>
          </w:p>
        </w:tc>
        <w:tc>
          <w:tcPr>
            <w:tcW w:w="1620" w:type="dxa"/>
          </w:tcPr>
          <w:p w14:paraId="23BB8F4D" w14:textId="44B803AA" w:rsidR="00D378A1" w:rsidRPr="002D10D7" w:rsidRDefault="002702C0" w:rsidP="00DB6920">
            <w:pPr>
              <w:jc w:val="center"/>
              <w:rPr>
                <w:rFonts w:cstheme="minorHAnsi"/>
                <w:color w:val="000000"/>
                <w:sz w:val="20"/>
                <w:szCs w:val="20"/>
              </w:rPr>
            </w:pPr>
            <w:r w:rsidRPr="002D10D7">
              <w:rPr>
                <w:rFonts w:cstheme="minorHAnsi"/>
                <w:color w:val="000000"/>
                <w:sz w:val="20"/>
                <w:szCs w:val="20"/>
              </w:rPr>
              <w:t>39</w:t>
            </w:r>
          </w:p>
        </w:tc>
        <w:tc>
          <w:tcPr>
            <w:tcW w:w="1620" w:type="dxa"/>
          </w:tcPr>
          <w:p w14:paraId="00C8277A" w14:textId="4A4EEEA5" w:rsidR="00D378A1" w:rsidRPr="002D10D7" w:rsidRDefault="002702C0" w:rsidP="00DB6920">
            <w:pPr>
              <w:jc w:val="center"/>
              <w:rPr>
                <w:rFonts w:cstheme="minorHAnsi"/>
                <w:color w:val="000000"/>
                <w:sz w:val="20"/>
                <w:szCs w:val="20"/>
              </w:rPr>
            </w:pPr>
            <w:r w:rsidRPr="002D10D7">
              <w:rPr>
                <w:rFonts w:cstheme="minorHAnsi"/>
                <w:color w:val="000000"/>
                <w:sz w:val="20"/>
                <w:szCs w:val="20"/>
              </w:rPr>
              <w:t>39</w:t>
            </w:r>
          </w:p>
        </w:tc>
      </w:tr>
      <w:tr w:rsidR="00D378A1" w:rsidRPr="008C6CA7" w14:paraId="06E37771" w14:textId="10DD8419" w:rsidTr="00DB6920">
        <w:tc>
          <w:tcPr>
            <w:tcW w:w="342" w:type="dxa"/>
            <w:vMerge/>
          </w:tcPr>
          <w:p w14:paraId="48C86EBB" w14:textId="77777777" w:rsidR="00D378A1" w:rsidRPr="008C6CA7" w:rsidRDefault="00D378A1" w:rsidP="00D378A1">
            <w:pPr>
              <w:rPr>
                <w:rFonts w:ascii="Times" w:hAnsi="Times"/>
                <w:sz w:val="20"/>
                <w:szCs w:val="20"/>
              </w:rPr>
            </w:pPr>
          </w:p>
        </w:tc>
        <w:tc>
          <w:tcPr>
            <w:tcW w:w="3073" w:type="dxa"/>
          </w:tcPr>
          <w:p w14:paraId="4C4CCD75" w14:textId="77777777" w:rsidR="00D378A1" w:rsidRPr="002D10D7" w:rsidRDefault="00D378A1" w:rsidP="00D378A1">
            <w:pPr>
              <w:rPr>
                <w:rFonts w:cstheme="minorHAnsi"/>
                <w:sz w:val="20"/>
                <w:szCs w:val="13"/>
              </w:rPr>
            </w:pPr>
            <w:r w:rsidRPr="002D10D7">
              <w:rPr>
                <w:rFonts w:cstheme="minorHAnsi"/>
                <w:sz w:val="20"/>
                <w:szCs w:val="13"/>
              </w:rPr>
              <w:t>a.2) Designed to positively impact on local transformative finance</w:t>
            </w:r>
          </w:p>
        </w:tc>
        <w:tc>
          <w:tcPr>
            <w:tcW w:w="1440" w:type="dxa"/>
            <w:shd w:val="clear" w:color="auto" w:fill="auto"/>
          </w:tcPr>
          <w:p w14:paraId="3972CCF5" w14:textId="34A06C86" w:rsidR="00D378A1" w:rsidRPr="002D10D7" w:rsidRDefault="002B26F0" w:rsidP="00D378A1">
            <w:pPr>
              <w:jc w:val="center"/>
              <w:rPr>
                <w:rFonts w:cstheme="minorHAnsi"/>
                <w:sz w:val="20"/>
                <w:szCs w:val="20"/>
              </w:rPr>
            </w:pPr>
            <w:r w:rsidRPr="002D10D7">
              <w:rPr>
                <w:rFonts w:cstheme="minorHAnsi"/>
                <w:sz w:val="20"/>
                <w:szCs w:val="20"/>
              </w:rPr>
              <w:t>26</w:t>
            </w:r>
          </w:p>
        </w:tc>
        <w:tc>
          <w:tcPr>
            <w:tcW w:w="1440" w:type="dxa"/>
            <w:shd w:val="clear" w:color="auto" w:fill="auto"/>
          </w:tcPr>
          <w:p w14:paraId="042DA97A" w14:textId="1F25DD69" w:rsidR="00D378A1" w:rsidRPr="002D10D7" w:rsidRDefault="00B90951" w:rsidP="00DB6920">
            <w:pPr>
              <w:jc w:val="center"/>
              <w:rPr>
                <w:rFonts w:cstheme="minorHAnsi"/>
                <w:color w:val="000000"/>
                <w:sz w:val="20"/>
                <w:szCs w:val="20"/>
              </w:rPr>
            </w:pPr>
            <w:r w:rsidRPr="002D10D7">
              <w:rPr>
                <w:rFonts w:cstheme="minorHAnsi"/>
                <w:color w:val="000000"/>
                <w:sz w:val="20"/>
                <w:szCs w:val="20"/>
              </w:rPr>
              <w:t>45</w:t>
            </w:r>
          </w:p>
        </w:tc>
        <w:tc>
          <w:tcPr>
            <w:tcW w:w="1530" w:type="dxa"/>
            <w:shd w:val="clear" w:color="auto" w:fill="DEEAF6" w:themeFill="accent5" w:themeFillTint="33"/>
          </w:tcPr>
          <w:p w14:paraId="66CB51F5" w14:textId="22116AA1" w:rsidR="00D378A1" w:rsidRPr="002D10D7" w:rsidRDefault="00D378A1" w:rsidP="00D378A1">
            <w:pPr>
              <w:jc w:val="center"/>
              <w:rPr>
                <w:rFonts w:cstheme="minorHAnsi"/>
                <w:color w:val="000000"/>
                <w:sz w:val="20"/>
                <w:szCs w:val="20"/>
              </w:rPr>
            </w:pPr>
            <w:r w:rsidRPr="002D10D7">
              <w:rPr>
                <w:rFonts w:cstheme="minorHAnsi"/>
                <w:color w:val="000000"/>
                <w:sz w:val="20"/>
                <w:szCs w:val="20"/>
              </w:rPr>
              <w:t>40</w:t>
            </w:r>
          </w:p>
        </w:tc>
        <w:tc>
          <w:tcPr>
            <w:tcW w:w="1620" w:type="dxa"/>
            <w:shd w:val="clear" w:color="auto" w:fill="auto"/>
          </w:tcPr>
          <w:p w14:paraId="21141D64" w14:textId="77777777" w:rsidR="00D378A1" w:rsidRPr="002D10D7" w:rsidRDefault="00D378A1" w:rsidP="00D378A1">
            <w:pPr>
              <w:rPr>
                <w:rFonts w:cstheme="minorHAnsi"/>
                <w:color w:val="000000"/>
                <w:sz w:val="20"/>
                <w:szCs w:val="20"/>
              </w:rPr>
            </w:pPr>
          </w:p>
        </w:tc>
        <w:tc>
          <w:tcPr>
            <w:tcW w:w="1620" w:type="dxa"/>
          </w:tcPr>
          <w:p w14:paraId="6F34545A" w14:textId="725290D2" w:rsidR="00D378A1" w:rsidRPr="002D10D7" w:rsidRDefault="009D4206" w:rsidP="00DB6920">
            <w:pPr>
              <w:jc w:val="center"/>
              <w:rPr>
                <w:rFonts w:cstheme="minorHAnsi"/>
                <w:color w:val="000000"/>
                <w:sz w:val="20"/>
                <w:szCs w:val="20"/>
              </w:rPr>
            </w:pPr>
            <w:r w:rsidRPr="002D10D7">
              <w:rPr>
                <w:rFonts w:cstheme="minorHAnsi"/>
                <w:color w:val="000000"/>
                <w:sz w:val="20"/>
                <w:szCs w:val="20"/>
              </w:rPr>
              <w:t>50</w:t>
            </w:r>
          </w:p>
        </w:tc>
        <w:tc>
          <w:tcPr>
            <w:tcW w:w="1620" w:type="dxa"/>
          </w:tcPr>
          <w:p w14:paraId="5C6FACD0" w14:textId="0511147C" w:rsidR="00D378A1" w:rsidRPr="002D10D7" w:rsidRDefault="009D4206" w:rsidP="00DB6920">
            <w:pPr>
              <w:jc w:val="center"/>
              <w:rPr>
                <w:rFonts w:cstheme="minorHAnsi"/>
                <w:color w:val="000000"/>
                <w:sz w:val="20"/>
                <w:szCs w:val="20"/>
              </w:rPr>
            </w:pPr>
            <w:r w:rsidRPr="002D10D7">
              <w:rPr>
                <w:rFonts w:cstheme="minorHAnsi"/>
                <w:color w:val="000000"/>
                <w:sz w:val="20"/>
                <w:szCs w:val="20"/>
              </w:rPr>
              <w:t>60</w:t>
            </w:r>
          </w:p>
        </w:tc>
        <w:tc>
          <w:tcPr>
            <w:tcW w:w="1620" w:type="dxa"/>
          </w:tcPr>
          <w:p w14:paraId="1EDE88AF" w14:textId="542DDCB6" w:rsidR="00D378A1" w:rsidRPr="002D10D7" w:rsidRDefault="009D4206" w:rsidP="00DB6920">
            <w:pPr>
              <w:jc w:val="center"/>
              <w:rPr>
                <w:rFonts w:cstheme="minorHAnsi"/>
                <w:color w:val="000000"/>
                <w:sz w:val="20"/>
                <w:szCs w:val="20"/>
              </w:rPr>
            </w:pPr>
            <w:r w:rsidRPr="002D10D7">
              <w:rPr>
                <w:rFonts w:cstheme="minorHAnsi"/>
                <w:color w:val="000000"/>
                <w:sz w:val="20"/>
                <w:szCs w:val="20"/>
              </w:rPr>
              <w:t>70</w:t>
            </w:r>
          </w:p>
        </w:tc>
      </w:tr>
      <w:tr w:rsidR="00D378A1" w:rsidRPr="008C6CA7" w14:paraId="061CA764" w14:textId="40327BC0" w:rsidTr="00DB6920">
        <w:tc>
          <w:tcPr>
            <w:tcW w:w="342" w:type="dxa"/>
            <w:vMerge/>
          </w:tcPr>
          <w:p w14:paraId="5F69D62F" w14:textId="77777777" w:rsidR="00D378A1" w:rsidRPr="008C6CA7" w:rsidRDefault="00D378A1" w:rsidP="00D378A1">
            <w:pPr>
              <w:rPr>
                <w:rFonts w:ascii="Times" w:hAnsi="Times"/>
                <w:sz w:val="20"/>
                <w:szCs w:val="20"/>
              </w:rPr>
            </w:pPr>
          </w:p>
        </w:tc>
        <w:tc>
          <w:tcPr>
            <w:tcW w:w="3073" w:type="dxa"/>
          </w:tcPr>
          <w:p w14:paraId="7A4AA263" w14:textId="77777777" w:rsidR="00D378A1" w:rsidRPr="002D10D7" w:rsidRDefault="00D378A1" w:rsidP="00D378A1">
            <w:pPr>
              <w:rPr>
                <w:rFonts w:eastAsia="Calibri" w:cstheme="minorHAnsi"/>
                <w:color w:val="000000" w:themeColor="text1"/>
                <w:sz w:val="20"/>
                <w:szCs w:val="13"/>
              </w:rPr>
            </w:pPr>
            <w:r w:rsidRPr="002D10D7">
              <w:rPr>
                <w:rFonts w:cstheme="minorHAnsi"/>
                <w:sz w:val="20"/>
                <w:szCs w:val="13"/>
              </w:rPr>
              <w:t>a.3) Designed to positively impact on</w:t>
            </w:r>
            <w:r w:rsidRPr="002D10D7">
              <w:rPr>
                <w:rFonts w:cstheme="minorHAnsi"/>
                <w:b/>
                <w:bCs/>
                <w:sz w:val="20"/>
                <w:szCs w:val="13"/>
              </w:rPr>
              <w:t xml:space="preserve"> </w:t>
            </w:r>
            <w:r w:rsidRPr="002D10D7">
              <w:rPr>
                <w:rFonts w:cstheme="minorHAnsi"/>
                <w:sz w:val="20"/>
                <w:szCs w:val="13"/>
              </w:rPr>
              <w:t xml:space="preserve">women’s economic empowerment </w:t>
            </w:r>
          </w:p>
        </w:tc>
        <w:tc>
          <w:tcPr>
            <w:tcW w:w="1440" w:type="dxa"/>
            <w:shd w:val="clear" w:color="auto" w:fill="auto"/>
          </w:tcPr>
          <w:p w14:paraId="1C449D96" w14:textId="736B6271" w:rsidR="00D378A1" w:rsidRPr="002D10D7" w:rsidRDefault="008D636D" w:rsidP="00D378A1">
            <w:pPr>
              <w:jc w:val="center"/>
              <w:rPr>
                <w:rFonts w:cstheme="minorHAnsi"/>
                <w:sz w:val="20"/>
                <w:szCs w:val="20"/>
              </w:rPr>
            </w:pPr>
            <w:r w:rsidRPr="002D10D7">
              <w:rPr>
                <w:rFonts w:cstheme="minorHAnsi"/>
                <w:sz w:val="20"/>
                <w:szCs w:val="20"/>
              </w:rPr>
              <w:t>N/A</w:t>
            </w:r>
          </w:p>
        </w:tc>
        <w:tc>
          <w:tcPr>
            <w:tcW w:w="1440" w:type="dxa"/>
            <w:shd w:val="clear" w:color="auto" w:fill="auto"/>
          </w:tcPr>
          <w:p w14:paraId="0F5E5372" w14:textId="6E89C84E" w:rsidR="00D378A1" w:rsidRPr="002D10D7" w:rsidRDefault="00B83C80" w:rsidP="00DB6920">
            <w:pPr>
              <w:jc w:val="center"/>
              <w:rPr>
                <w:rFonts w:cstheme="minorHAnsi"/>
                <w:color w:val="000000"/>
                <w:sz w:val="20"/>
                <w:szCs w:val="20"/>
              </w:rPr>
            </w:pPr>
            <w:r w:rsidRPr="002D10D7">
              <w:rPr>
                <w:rFonts w:cstheme="minorHAnsi"/>
                <w:color w:val="000000"/>
                <w:sz w:val="20"/>
                <w:szCs w:val="20"/>
              </w:rPr>
              <w:t>25</w:t>
            </w:r>
          </w:p>
        </w:tc>
        <w:tc>
          <w:tcPr>
            <w:tcW w:w="1530" w:type="dxa"/>
            <w:shd w:val="clear" w:color="auto" w:fill="DEEAF6" w:themeFill="accent5" w:themeFillTint="33"/>
          </w:tcPr>
          <w:p w14:paraId="30B3E89F" w14:textId="21A18195" w:rsidR="00D378A1" w:rsidRPr="002D10D7" w:rsidRDefault="00D378A1" w:rsidP="00D378A1">
            <w:pPr>
              <w:jc w:val="center"/>
              <w:rPr>
                <w:rFonts w:cstheme="minorHAnsi"/>
                <w:color w:val="000000"/>
                <w:sz w:val="20"/>
                <w:szCs w:val="20"/>
              </w:rPr>
            </w:pPr>
            <w:r w:rsidRPr="002D10D7">
              <w:rPr>
                <w:rFonts w:cstheme="minorHAnsi"/>
                <w:color w:val="000000"/>
                <w:sz w:val="20"/>
                <w:szCs w:val="20"/>
              </w:rPr>
              <w:t>28</w:t>
            </w:r>
          </w:p>
        </w:tc>
        <w:tc>
          <w:tcPr>
            <w:tcW w:w="1620" w:type="dxa"/>
            <w:shd w:val="clear" w:color="auto" w:fill="auto"/>
          </w:tcPr>
          <w:p w14:paraId="00EFFC0C" w14:textId="77777777" w:rsidR="00D378A1" w:rsidRPr="002D10D7" w:rsidRDefault="00D378A1" w:rsidP="00D378A1">
            <w:pPr>
              <w:rPr>
                <w:rFonts w:cstheme="minorHAnsi"/>
                <w:color w:val="000000"/>
                <w:sz w:val="20"/>
                <w:szCs w:val="20"/>
              </w:rPr>
            </w:pPr>
          </w:p>
        </w:tc>
        <w:tc>
          <w:tcPr>
            <w:tcW w:w="1620" w:type="dxa"/>
          </w:tcPr>
          <w:p w14:paraId="561C074A" w14:textId="326D97B9" w:rsidR="00D378A1" w:rsidRPr="002D10D7" w:rsidRDefault="00E832E2" w:rsidP="00DB6920">
            <w:pPr>
              <w:jc w:val="center"/>
              <w:rPr>
                <w:rFonts w:cstheme="minorHAnsi"/>
                <w:color w:val="000000"/>
                <w:sz w:val="20"/>
                <w:szCs w:val="20"/>
              </w:rPr>
            </w:pPr>
            <w:r w:rsidRPr="002D10D7">
              <w:rPr>
                <w:rFonts w:cstheme="minorHAnsi"/>
                <w:color w:val="000000"/>
                <w:sz w:val="20"/>
                <w:szCs w:val="20"/>
              </w:rPr>
              <w:t>35</w:t>
            </w:r>
          </w:p>
        </w:tc>
        <w:tc>
          <w:tcPr>
            <w:tcW w:w="1620" w:type="dxa"/>
          </w:tcPr>
          <w:p w14:paraId="4907AF55" w14:textId="4763E215" w:rsidR="00D378A1" w:rsidRPr="002D10D7" w:rsidRDefault="00E832E2" w:rsidP="00DB6920">
            <w:pPr>
              <w:jc w:val="center"/>
              <w:rPr>
                <w:rFonts w:cstheme="minorHAnsi"/>
                <w:color w:val="000000"/>
                <w:sz w:val="20"/>
                <w:szCs w:val="20"/>
              </w:rPr>
            </w:pPr>
            <w:r w:rsidRPr="002D10D7">
              <w:rPr>
                <w:rFonts w:cstheme="minorHAnsi"/>
                <w:color w:val="000000"/>
                <w:sz w:val="20"/>
                <w:szCs w:val="20"/>
              </w:rPr>
              <w:t>45</w:t>
            </w:r>
          </w:p>
        </w:tc>
        <w:tc>
          <w:tcPr>
            <w:tcW w:w="1620" w:type="dxa"/>
          </w:tcPr>
          <w:p w14:paraId="414EC3C0" w14:textId="1329E89B" w:rsidR="00D378A1" w:rsidRPr="002D10D7" w:rsidRDefault="00E832E2" w:rsidP="00DB6920">
            <w:pPr>
              <w:jc w:val="center"/>
              <w:rPr>
                <w:rFonts w:cstheme="minorHAnsi"/>
                <w:color w:val="000000"/>
                <w:sz w:val="20"/>
                <w:szCs w:val="20"/>
              </w:rPr>
            </w:pPr>
            <w:r w:rsidRPr="002D10D7">
              <w:rPr>
                <w:rFonts w:cstheme="minorHAnsi"/>
                <w:color w:val="000000"/>
                <w:sz w:val="20"/>
                <w:szCs w:val="20"/>
              </w:rPr>
              <w:t>55</w:t>
            </w:r>
          </w:p>
        </w:tc>
      </w:tr>
      <w:tr w:rsidR="00D378A1" w:rsidRPr="008C6CA7" w14:paraId="20B8C388" w14:textId="468E0004" w:rsidTr="00DB6920">
        <w:tc>
          <w:tcPr>
            <w:tcW w:w="342" w:type="dxa"/>
            <w:vMerge/>
          </w:tcPr>
          <w:p w14:paraId="144E548D" w14:textId="77777777" w:rsidR="00D378A1" w:rsidRPr="008C6CA7" w:rsidRDefault="00D378A1" w:rsidP="00D378A1">
            <w:pPr>
              <w:rPr>
                <w:rFonts w:ascii="Times" w:hAnsi="Times"/>
                <w:sz w:val="20"/>
                <w:szCs w:val="20"/>
              </w:rPr>
            </w:pPr>
          </w:p>
        </w:tc>
        <w:tc>
          <w:tcPr>
            <w:tcW w:w="3073" w:type="dxa"/>
          </w:tcPr>
          <w:p w14:paraId="1C0E5D4F" w14:textId="77777777" w:rsidR="00D378A1" w:rsidRPr="002D10D7" w:rsidRDefault="00D378A1" w:rsidP="00D378A1">
            <w:pPr>
              <w:rPr>
                <w:rFonts w:eastAsia="Calibri" w:cstheme="minorHAnsi"/>
                <w:color w:val="000000" w:themeColor="text1"/>
                <w:sz w:val="20"/>
                <w:szCs w:val="13"/>
              </w:rPr>
            </w:pPr>
            <w:r w:rsidRPr="002D10D7">
              <w:rPr>
                <w:rFonts w:cstheme="minorHAnsi"/>
                <w:sz w:val="20"/>
                <w:szCs w:val="13"/>
              </w:rPr>
              <w:t>a.4) Designed to positively impact on</w:t>
            </w:r>
            <w:r w:rsidRPr="002D10D7">
              <w:rPr>
                <w:rFonts w:cstheme="minorHAnsi"/>
                <w:b/>
                <w:bCs/>
                <w:sz w:val="20"/>
                <w:szCs w:val="13"/>
              </w:rPr>
              <w:t xml:space="preserve"> </w:t>
            </w:r>
            <w:r w:rsidRPr="002D10D7">
              <w:rPr>
                <w:rFonts w:cstheme="minorHAnsi"/>
                <w:sz w:val="20"/>
                <w:szCs w:val="13"/>
              </w:rPr>
              <w:t xml:space="preserve">climate/clean energy/biodiversity </w:t>
            </w:r>
          </w:p>
        </w:tc>
        <w:tc>
          <w:tcPr>
            <w:tcW w:w="1440" w:type="dxa"/>
            <w:shd w:val="clear" w:color="auto" w:fill="auto"/>
          </w:tcPr>
          <w:p w14:paraId="6E1E64BE" w14:textId="6ADABB32" w:rsidR="00D378A1" w:rsidRPr="002D10D7" w:rsidRDefault="008D636D" w:rsidP="00D378A1">
            <w:pPr>
              <w:jc w:val="center"/>
              <w:rPr>
                <w:rFonts w:cstheme="minorHAnsi"/>
                <w:sz w:val="20"/>
                <w:szCs w:val="20"/>
              </w:rPr>
            </w:pPr>
            <w:r w:rsidRPr="002D10D7">
              <w:rPr>
                <w:rFonts w:cstheme="minorHAnsi"/>
                <w:sz w:val="20"/>
                <w:szCs w:val="20"/>
              </w:rPr>
              <w:t>N/A</w:t>
            </w:r>
          </w:p>
        </w:tc>
        <w:tc>
          <w:tcPr>
            <w:tcW w:w="1440" w:type="dxa"/>
            <w:shd w:val="clear" w:color="auto" w:fill="auto"/>
          </w:tcPr>
          <w:p w14:paraId="1F0BC8B2" w14:textId="260C554A" w:rsidR="00D378A1" w:rsidRPr="002D10D7" w:rsidRDefault="00B83C80" w:rsidP="00DB6920">
            <w:pPr>
              <w:jc w:val="center"/>
              <w:rPr>
                <w:rFonts w:cstheme="minorHAnsi"/>
                <w:color w:val="000000"/>
                <w:sz w:val="20"/>
                <w:szCs w:val="20"/>
              </w:rPr>
            </w:pPr>
            <w:r w:rsidRPr="002D10D7">
              <w:rPr>
                <w:rFonts w:cstheme="minorHAnsi"/>
                <w:color w:val="000000"/>
                <w:sz w:val="20"/>
                <w:szCs w:val="20"/>
              </w:rPr>
              <w:t>18</w:t>
            </w:r>
          </w:p>
        </w:tc>
        <w:tc>
          <w:tcPr>
            <w:tcW w:w="1530" w:type="dxa"/>
            <w:shd w:val="clear" w:color="auto" w:fill="DEEAF6" w:themeFill="accent5" w:themeFillTint="33"/>
          </w:tcPr>
          <w:p w14:paraId="221F13AE" w14:textId="10EF5213" w:rsidR="00D378A1" w:rsidRPr="002D10D7" w:rsidRDefault="00D378A1" w:rsidP="00D378A1">
            <w:pPr>
              <w:jc w:val="center"/>
              <w:rPr>
                <w:rFonts w:cstheme="minorHAnsi"/>
                <w:color w:val="000000"/>
                <w:sz w:val="20"/>
                <w:szCs w:val="20"/>
              </w:rPr>
            </w:pPr>
            <w:r w:rsidRPr="002D10D7">
              <w:rPr>
                <w:rFonts w:cstheme="minorHAnsi"/>
                <w:color w:val="000000"/>
                <w:sz w:val="20"/>
                <w:szCs w:val="20"/>
              </w:rPr>
              <w:t>20</w:t>
            </w:r>
          </w:p>
        </w:tc>
        <w:tc>
          <w:tcPr>
            <w:tcW w:w="1620" w:type="dxa"/>
            <w:shd w:val="clear" w:color="auto" w:fill="auto"/>
          </w:tcPr>
          <w:p w14:paraId="1D42CAD6" w14:textId="77777777" w:rsidR="00D378A1" w:rsidRPr="002D10D7" w:rsidRDefault="00D378A1" w:rsidP="00D378A1">
            <w:pPr>
              <w:rPr>
                <w:rFonts w:cstheme="minorHAnsi"/>
                <w:color w:val="000000"/>
                <w:sz w:val="20"/>
                <w:szCs w:val="20"/>
              </w:rPr>
            </w:pPr>
          </w:p>
        </w:tc>
        <w:tc>
          <w:tcPr>
            <w:tcW w:w="1620" w:type="dxa"/>
          </w:tcPr>
          <w:p w14:paraId="04826BDC" w14:textId="3DDAD0D6" w:rsidR="00D378A1" w:rsidRPr="002D10D7" w:rsidRDefault="00E40A6C" w:rsidP="00DB6920">
            <w:pPr>
              <w:jc w:val="center"/>
              <w:rPr>
                <w:rFonts w:cstheme="minorHAnsi"/>
                <w:color w:val="000000"/>
                <w:sz w:val="20"/>
                <w:szCs w:val="20"/>
              </w:rPr>
            </w:pPr>
            <w:r w:rsidRPr="002D10D7">
              <w:rPr>
                <w:rFonts w:cstheme="minorHAnsi"/>
                <w:color w:val="000000"/>
                <w:sz w:val="20"/>
                <w:szCs w:val="20"/>
              </w:rPr>
              <w:t>30</w:t>
            </w:r>
          </w:p>
        </w:tc>
        <w:tc>
          <w:tcPr>
            <w:tcW w:w="1620" w:type="dxa"/>
          </w:tcPr>
          <w:p w14:paraId="3FFE33DD" w14:textId="700B2584" w:rsidR="00D378A1" w:rsidRPr="002D10D7" w:rsidRDefault="00C6730E" w:rsidP="00DB6920">
            <w:pPr>
              <w:jc w:val="center"/>
              <w:rPr>
                <w:rFonts w:cstheme="minorHAnsi"/>
                <w:color w:val="000000"/>
                <w:sz w:val="20"/>
                <w:szCs w:val="20"/>
              </w:rPr>
            </w:pPr>
            <w:r w:rsidRPr="002D10D7">
              <w:rPr>
                <w:rFonts w:cstheme="minorHAnsi"/>
                <w:color w:val="000000"/>
                <w:sz w:val="20"/>
                <w:szCs w:val="20"/>
              </w:rPr>
              <w:t>35</w:t>
            </w:r>
          </w:p>
        </w:tc>
        <w:tc>
          <w:tcPr>
            <w:tcW w:w="1620" w:type="dxa"/>
          </w:tcPr>
          <w:p w14:paraId="1632888D" w14:textId="7A04EC4C" w:rsidR="00D378A1" w:rsidRPr="002D10D7" w:rsidRDefault="00C6730E" w:rsidP="00DB6920">
            <w:pPr>
              <w:jc w:val="center"/>
              <w:rPr>
                <w:rFonts w:cstheme="minorHAnsi"/>
                <w:color w:val="000000"/>
                <w:sz w:val="20"/>
                <w:szCs w:val="20"/>
              </w:rPr>
            </w:pPr>
            <w:r w:rsidRPr="002D10D7">
              <w:rPr>
                <w:rFonts w:cstheme="minorHAnsi"/>
                <w:color w:val="000000"/>
                <w:sz w:val="20"/>
                <w:szCs w:val="20"/>
              </w:rPr>
              <w:t>4</w:t>
            </w:r>
            <w:r w:rsidR="00E40A6C" w:rsidRPr="002D10D7">
              <w:rPr>
                <w:rFonts w:cstheme="minorHAnsi"/>
                <w:color w:val="000000"/>
                <w:sz w:val="20"/>
                <w:szCs w:val="20"/>
              </w:rPr>
              <w:t>0</w:t>
            </w:r>
          </w:p>
        </w:tc>
      </w:tr>
      <w:tr w:rsidR="00D378A1" w:rsidRPr="008C6CA7" w14:paraId="30048EA7" w14:textId="339E8D8A" w:rsidTr="00DB6920">
        <w:tc>
          <w:tcPr>
            <w:tcW w:w="342" w:type="dxa"/>
            <w:vMerge/>
          </w:tcPr>
          <w:p w14:paraId="6B31FEE9" w14:textId="77777777" w:rsidR="00D378A1" w:rsidRPr="008C6CA7" w:rsidRDefault="00D378A1" w:rsidP="00D378A1">
            <w:pPr>
              <w:rPr>
                <w:rFonts w:ascii="Times" w:hAnsi="Times"/>
                <w:sz w:val="20"/>
                <w:szCs w:val="20"/>
              </w:rPr>
            </w:pPr>
          </w:p>
        </w:tc>
        <w:tc>
          <w:tcPr>
            <w:tcW w:w="3073" w:type="dxa"/>
          </w:tcPr>
          <w:p w14:paraId="780D2DEC" w14:textId="77777777" w:rsidR="00D378A1" w:rsidRPr="002D10D7" w:rsidRDefault="00D378A1" w:rsidP="00D378A1">
            <w:pPr>
              <w:rPr>
                <w:rFonts w:eastAsia="Calibri" w:cstheme="minorHAnsi"/>
                <w:color w:val="000000" w:themeColor="text1"/>
                <w:sz w:val="20"/>
                <w:szCs w:val="13"/>
              </w:rPr>
            </w:pPr>
            <w:r w:rsidRPr="002D10D7">
              <w:rPr>
                <w:rFonts w:cstheme="minorHAnsi"/>
                <w:sz w:val="20"/>
                <w:szCs w:val="13"/>
              </w:rPr>
              <w:t>a.5) Designed to positively impact on</w:t>
            </w:r>
            <w:r w:rsidRPr="002D10D7">
              <w:rPr>
                <w:rFonts w:cstheme="minorHAnsi"/>
                <w:b/>
                <w:bCs/>
                <w:sz w:val="20"/>
                <w:szCs w:val="13"/>
              </w:rPr>
              <w:t xml:space="preserve"> </w:t>
            </w:r>
            <w:r w:rsidRPr="002D10D7">
              <w:rPr>
                <w:rFonts w:cstheme="minorHAnsi"/>
                <w:sz w:val="20"/>
                <w:szCs w:val="13"/>
              </w:rPr>
              <w:t xml:space="preserve">sustainable food systems </w:t>
            </w:r>
          </w:p>
        </w:tc>
        <w:tc>
          <w:tcPr>
            <w:tcW w:w="1440" w:type="dxa"/>
            <w:shd w:val="clear" w:color="auto" w:fill="auto"/>
          </w:tcPr>
          <w:p w14:paraId="2CA7AB8D" w14:textId="7A7027A2" w:rsidR="00D378A1" w:rsidRPr="002D10D7" w:rsidRDefault="008D636D" w:rsidP="00D378A1">
            <w:pPr>
              <w:jc w:val="center"/>
              <w:rPr>
                <w:rFonts w:cstheme="minorHAnsi"/>
                <w:sz w:val="20"/>
                <w:szCs w:val="20"/>
              </w:rPr>
            </w:pPr>
            <w:r w:rsidRPr="002D10D7">
              <w:rPr>
                <w:rFonts w:cstheme="minorHAnsi"/>
                <w:sz w:val="20"/>
                <w:szCs w:val="20"/>
              </w:rPr>
              <w:t>N/A</w:t>
            </w:r>
          </w:p>
        </w:tc>
        <w:tc>
          <w:tcPr>
            <w:tcW w:w="1440" w:type="dxa"/>
            <w:shd w:val="clear" w:color="auto" w:fill="auto"/>
          </w:tcPr>
          <w:p w14:paraId="376CFA98" w14:textId="23D7AC48" w:rsidR="00D378A1" w:rsidRPr="002D10D7" w:rsidRDefault="003631F4" w:rsidP="00DB6920">
            <w:pPr>
              <w:jc w:val="center"/>
              <w:rPr>
                <w:rFonts w:cstheme="minorHAnsi"/>
                <w:color w:val="000000"/>
                <w:sz w:val="20"/>
                <w:szCs w:val="20"/>
              </w:rPr>
            </w:pPr>
            <w:r w:rsidRPr="002D10D7">
              <w:rPr>
                <w:rFonts w:cstheme="minorHAnsi"/>
                <w:color w:val="000000"/>
                <w:sz w:val="20"/>
                <w:szCs w:val="20"/>
              </w:rPr>
              <w:t>8</w:t>
            </w:r>
          </w:p>
        </w:tc>
        <w:tc>
          <w:tcPr>
            <w:tcW w:w="1530" w:type="dxa"/>
            <w:shd w:val="clear" w:color="auto" w:fill="DEEAF6" w:themeFill="accent5" w:themeFillTint="33"/>
          </w:tcPr>
          <w:p w14:paraId="6AD65FCD" w14:textId="6723029C" w:rsidR="00D378A1" w:rsidRPr="002D10D7" w:rsidRDefault="00D378A1" w:rsidP="00D378A1">
            <w:pPr>
              <w:jc w:val="center"/>
              <w:rPr>
                <w:rFonts w:cstheme="minorHAnsi"/>
                <w:color w:val="000000"/>
                <w:sz w:val="20"/>
                <w:szCs w:val="20"/>
              </w:rPr>
            </w:pPr>
            <w:r w:rsidRPr="002D10D7">
              <w:rPr>
                <w:rFonts w:cstheme="minorHAnsi"/>
                <w:color w:val="000000"/>
                <w:sz w:val="20"/>
                <w:szCs w:val="20"/>
              </w:rPr>
              <w:t>10</w:t>
            </w:r>
          </w:p>
        </w:tc>
        <w:tc>
          <w:tcPr>
            <w:tcW w:w="1620" w:type="dxa"/>
            <w:shd w:val="clear" w:color="auto" w:fill="auto"/>
          </w:tcPr>
          <w:p w14:paraId="3D26195C" w14:textId="77777777" w:rsidR="00D378A1" w:rsidRPr="002D10D7" w:rsidRDefault="00D378A1" w:rsidP="00D378A1">
            <w:pPr>
              <w:rPr>
                <w:rFonts w:cstheme="minorHAnsi"/>
                <w:color w:val="000000"/>
                <w:sz w:val="20"/>
                <w:szCs w:val="20"/>
              </w:rPr>
            </w:pPr>
          </w:p>
        </w:tc>
        <w:tc>
          <w:tcPr>
            <w:tcW w:w="1620" w:type="dxa"/>
          </w:tcPr>
          <w:p w14:paraId="52D5C334" w14:textId="215C25BC" w:rsidR="00D378A1" w:rsidRPr="002D10D7" w:rsidRDefault="00E559C2" w:rsidP="000D6876">
            <w:pPr>
              <w:jc w:val="center"/>
              <w:rPr>
                <w:rFonts w:cstheme="minorHAnsi"/>
                <w:color w:val="000000"/>
                <w:sz w:val="20"/>
                <w:szCs w:val="20"/>
              </w:rPr>
            </w:pPr>
            <w:r w:rsidRPr="002D10D7">
              <w:rPr>
                <w:rFonts w:cstheme="minorHAnsi"/>
                <w:color w:val="000000"/>
                <w:sz w:val="20"/>
                <w:szCs w:val="20"/>
              </w:rPr>
              <w:t>15</w:t>
            </w:r>
          </w:p>
        </w:tc>
        <w:tc>
          <w:tcPr>
            <w:tcW w:w="1620" w:type="dxa"/>
          </w:tcPr>
          <w:p w14:paraId="5DB052BA" w14:textId="2F220CF6" w:rsidR="00D378A1" w:rsidRPr="002D10D7" w:rsidRDefault="00E559C2" w:rsidP="000D6876">
            <w:pPr>
              <w:jc w:val="center"/>
              <w:rPr>
                <w:rFonts w:cstheme="minorHAnsi"/>
                <w:color w:val="000000"/>
                <w:sz w:val="20"/>
                <w:szCs w:val="20"/>
              </w:rPr>
            </w:pPr>
            <w:r w:rsidRPr="002D10D7">
              <w:rPr>
                <w:rFonts w:cstheme="minorHAnsi"/>
                <w:color w:val="000000"/>
                <w:sz w:val="20"/>
                <w:szCs w:val="20"/>
              </w:rPr>
              <w:t>18</w:t>
            </w:r>
          </w:p>
        </w:tc>
        <w:tc>
          <w:tcPr>
            <w:tcW w:w="1620" w:type="dxa"/>
          </w:tcPr>
          <w:p w14:paraId="1C2D3CAF" w14:textId="51287AD8" w:rsidR="00D378A1" w:rsidRPr="002D10D7" w:rsidRDefault="00E559C2" w:rsidP="000D6876">
            <w:pPr>
              <w:jc w:val="center"/>
              <w:rPr>
                <w:rFonts w:cstheme="minorHAnsi"/>
                <w:color w:val="000000"/>
                <w:sz w:val="20"/>
                <w:szCs w:val="20"/>
              </w:rPr>
            </w:pPr>
            <w:r w:rsidRPr="002D10D7">
              <w:rPr>
                <w:rFonts w:cstheme="minorHAnsi"/>
                <w:color w:val="000000"/>
                <w:sz w:val="20"/>
                <w:szCs w:val="20"/>
              </w:rPr>
              <w:t>20</w:t>
            </w:r>
          </w:p>
        </w:tc>
      </w:tr>
      <w:tr w:rsidR="00D378A1" w:rsidRPr="008C6CA7" w14:paraId="64F0D35B" w14:textId="77777777" w:rsidTr="00B7565B">
        <w:tc>
          <w:tcPr>
            <w:tcW w:w="342" w:type="dxa"/>
          </w:tcPr>
          <w:p w14:paraId="0A7107B3" w14:textId="77777777" w:rsidR="00D378A1" w:rsidRPr="008C6CA7" w:rsidRDefault="00D378A1" w:rsidP="00D378A1">
            <w:pPr>
              <w:rPr>
                <w:rFonts w:ascii="Times" w:hAnsi="Times"/>
                <w:sz w:val="20"/>
                <w:szCs w:val="20"/>
              </w:rPr>
            </w:pPr>
          </w:p>
        </w:tc>
        <w:tc>
          <w:tcPr>
            <w:tcW w:w="13963" w:type="dxa"/>
            <w:gridSpan w:val="8"/>
            <w:shd w:val="clear" w:color="auto" w:fill="D9D9D9" w:themeFill="background1" w:themeFillShade="D9"/>
          </w:tcPr>
          <w:p w14:paraId="34D4DB60" w14:textId="25073B20" w:rsidR="006E16C0" w:rsidRPr="00DE385F" w:rsidRDefault="006E16C0" w:rsidP="00D378A1">
            <w:pPr>
              <w:rPr>
                <w:rFonts w:cstheme="minorHAnsi"/>
                <w:b/>
                <w:bCs/>
                <w:i/>
                <w:iCs/>
                <w:color w:val="000000"/>
                <w:sz w:val="20"/>
                <w:szCs w:val="20"/>
              </w:rPr>
            </w:pPr>
            <w:r w:rsidRPr="00A94A9D">
              <w:rPr>
                <w:rFonts w:cstheme="minorHAnsi"/>
                <w:b/>
                <w:bCs/>
                <w:i/>
                <w:iCs/>
                <w:color w:val="000000"/>
                <w:sz w:val="20"/>
                <w:szCs w:val="20"/>
              </w:rPr>
              <w:t>Cumulative</w:t>
            </w:r>
          </w:p>
        </w:tc>
      </w:tr>
      <w:tr w:rsidR="00D378A1" w:rsidRPr="008C6CA7" w14:paraId="37CBD80D" w14:textId="77777777">
        <w:trPr>
          <w:trHeight w:val="70"/>
        </w:trPr>
        <w:tc>
          <w:tcPr>
            <w:tcW w:w="342" w:type="dxa"/>
            <w:vMerge w:val="restart"/>
          </w:tcPr>
          <w:p w14:paraId="05884436" w14:textId="77777777" w:rsidR="00D378A1" w:rsidRPr="006903B2" w:rsidRDefault="00D378A1" w:rsidP="00D378A1">
            <w:pPr>
              <w:rPr>
                <w:rFonts w:cstheme="minorHAnsi"/>
                <w:sz w:val="20"/>
                <w:szCs w:val="20"/>
              </w:rPr>
            </w:pPr>
            <w:r w:rsidRPr="006903B2">
              <w:rPr>
                <w:rFonts w:cstheme="minorHAnsi"/>
                <w:sz w:val="20"/>
                <w:szCs w:val="20"/>
              </w:rPr>
              <w:lastRenderedPageBreak/>
              <w:t>OP 3.2</w:t>
            </w:r>
          </w:p>
        </w:tc>
        <w:tc>
          <w:tcPr>
            <w:tcW w:w="13963" w:type="dxa"/>
            <w:gridSpan w:val="8"/>
          </w:tcPr>
          <w:p w14:paraId="2EC53B41" w14:textId="256F41D5" w:rsidR="00D378A1" w:rsidRPr="006903B2" w:rsidRDefault="00D378A1" w:rsidP="00D378A1">
            <w:pPr>
              <w:rPr>
                <w:rFonts w:cstheme="minorHAnsi"/>
                <w:b/>
                <w:bCs/>
                <w:color w:val="000000"/>
                <w:sz w:val="20"/>
                <w:szCs w:val="20"/>
              </w:rPr>
            </w:pPr>
            <w:r w:rsidRPr="006903B2">
              <w:rPr>
                <w:rFonts w:cstheme="minorHAnsi"/>
                <w:b/>
                <w:bCs/>
                <w:color w:val="000000"/>
                <w:sz w:val="20"/>
                <w:szCs w:val="20"/>
              </w:rPr>
              <w:t xml:space="preserve">The number of funds or other financing mechanisms that are or have been in development </w:t>
            </w:r>
            <w:r w:rsidR="00070EA5" w:rsidRPr="006903B2">
              <w:rPr>
                <w:rFonts w:cstheme="minorHAnsi"/>
                <w:b/>
                <w:bCs/>
                <w:sz w:val="20"/>
                <w:szCs w:val="20"/>
              </w:rPr>
              <w:t xml:space="preserve">in the Strategic Framework (SF) period </w:t>
            </w:r>
            <w:r w:rsidRPr="006903B2">
              <w:rPr>
                <w:rFonts w:cstheme="minorHAnsi"/>
                <w:b/>
                <w:bCs/>
                <w:color w:val="000000"/>
                <w:sz w:val="20"/>
                <w:szCs w:val="20"/>
              </w:rPr>
              <w:t>with support from UNCDF</w:t>
            </w:r>
            <w:r w:rsidR="000B073F" w:rsidRPr="006903B2">
              <w:rPr>
                <w:rStyle w:val="FootnoteReference"/>
                <w:rFonts w:cstheme="minorHAnsi"/>
                <w:b/>
                <w:bCs/>
                <w:color w:val="000000"/>
                <w:sz w:val="20"/>
                <w:szCs w:val="20"/>
              </w:rPr>
              <w:footnoteReference w:id="12"/>
            </w:r>
          </w:p>
        </w:tc>
      </w:tr>
      <w:tr w:rsidR="00D378A1" w:rsidRPr="008C6CA7" w14:paraId="414ABE0A" w14:textId="17E35947" w:rsidTr="00DB6920">
        <w:trPr>
          <w:trHeight w:val="70"/>
        </w:trPr>
        <w:tc>
          <w:tcPr>
            <w:tcW w:w="342" w:type="dxa"/>
            <w:vMerge/>
          </w:tcPr>
          <w:p w14:paraId="222C4EAE" w14:textId="77777777" w:rsidR="00D378A1" w:rsidRPr="006903B2" w:rsidRDefault="00D378A1" w:rsidP="00D378A1">
            <w:pPr>
              <w:rPr>
                <w:rFonts w:cstheme="minorHAnsi"/>
                <w:sz w:val="20"/>
                <w:szCs w:val="20"/>
              </w:rPr>
            </w:pPr>
            <w:bookmarkStart w:id="3" w:name="_Hlk498692938"/>
          </w:p>
        </w:tc>
        <w:tc>
          <w:tcPr>
            <w:tcW w:w="3073" w:type="dxa"/>
          </w:tcPr>
          <w:p w14:paraId="18D32887" w14:textId="77777777" w:rsidR="00D378A1" w:rsidRPr="006903B2" w:rsidRDefault="00D378A1" w:rsidP="00D378A1">
            <w:pPr>
              <w:rPr>
                <w:rFonts w:cstheme="minorHAnsi"/>
                <w:sz w:val="20"/>
                <w:szCs w:val="20"/>
              </w:rPr>
            </w:pPr>
            <w:r w:rsidRPr="006903B2">
              <w:rPr>
                <w:rFonts w:cstheme="minorHAnsi"/>
                <w:sz w:val="20"/>
                <w:szCs w:val="20"/>
              </w:rPr>
              <w:t>a) Total</w:t>
            </w:r>
          </w:p>
        </w:tc>
        <w:tc>
          <w:tcPr>
            <w:tcW w:w="1440" w:type="dxa"/>
            <w:tcBorders>
              <w:bottom w:val="single" w:sz="4" w:space="0" w:color="auto"/>
            </w:tcBorders>
            <w:vAlign w:val="center"/>
          </w:tcPr>
          <w:p w14:paraId="77C6892C" w14:textId="1DE0607C" w:rsidR="00D378A1" w:rsidRPr="006903B2" w:rsidRDefault="001E48D6" w:rsidP="00C648FE">
            <w:pPr>
              <w:jc w:val="center"/>
              <w:rPr>
                <w:rFonts w:cstheme="minorHAnsi"/>
                <w:sz w:val="20"/>
                <w:szCs w:val="20"/>
              </w:rPr>
            </w:pPr>
            <w:r>
              <w:rPr>
                <w:rFonts w:cstheme="minorHAnsi"/>
                <w:sz w:val="20"/>
                <w:szCs w:val="20"/>
              </w:rPr>
              <w:t>N/A</w:t>
            </w:r>
          </w:p>
        </w:tc>
        <w:tc>
          <w:tcPr>
            <w:tcW w:w="1440" w:type="dxa"/>
            <w:tcBorders>
              <w:bottom w:val="single" w:sz="4" w:space="0" w:color="auto"/>
            </w:tcBorders>
            <w:vAlign w:val="center"/>
          </w:tcPr>
          <w:p w14:paraId="16895DCA" w14:textId="77777777" w:rsidR="00D378A1" w:rsidRPr="006903B2" w:rsidRDefault="00D378A1" w:rsidP="00DB6920">
            <w:pPr>
              <w:jc w:val="center"/>
              <w:rPr>
                <w:rFonts w:cstheme="minorHAnsi"/>
                <w:sz w:val="20"/>
                <w:szCs w:val="20"/>
              </w:rPr>
            </w:pPr>
            <w:r w:rsidRPr="006903B2">
              <w:rPr>
                <w:rFonts w:cstheme="minorHAnsi"/>
                <w:sz w:val="20"/>
                <w:szCs w:val="20"/>
              </w:rPr>
              <w:t>24</w:t>
            </w:r>
          </w:p>
        </w:tc>
        <w:tc>
          <w:tcPr>
            <w:tcW w:w="1530" w:type="dxa"/>
            <w:tcBorders>
              <w:bottom w:val="single" w:sz="4" w:space="0" w:color="auto"/>
            </w:tcBorders>
            <w:shd w:val="clear" w:color="auto" w:fill="DEEAF6" w:themeFill="accent5" w:themeFillTint="33"/>
            <w:vAlign w:val="center"/>
          </w:tcPr>
          <w:p w14:paraId="2EDFCB27" w14:textId="4EA2F856" w:rsidR="00D378A1" w:rsidRPr="006903B2" w:rsidRDefault="00D378A1" w:rsidP="00D378A1">
            <w:pPr>
              <w:jc w:val="center"/>
              <w:rPr>
                <w:rFonts w:cstheme="minorHAnsi"/>
                <w:sz w:val="20"/>
                <w:szCs w:val="20"/>
              </w:rPr>
            </w:pPr>
            <w:r w:rsidRPr="006903B2">
              <w:rPr>
                <w:rFonts w:cstheme="minorHAnsi"/>
                <w:sz w:val="20"/>
                <w:szCs w:val="20"/>
              </w:rPr>
              <w:t>35</w:t>
            </w:r>
          </w:p>
        </w:tc>
        <w:tc>
          <w:tcPr>
            <w:tcW w:w="1620" w:type="dxa"/>
            <w:tcBorders>
              <w:bottom w:val="single" w:sz="4" w:space="0" w:color="auto"/>
            </w:tcBorders>
            <w:vAlign w:val="center"/>
          </w:tcPr>
          <w:p w14:paraId="5A81568E" w14:textId="3732C349" w:rsidR="00D378A1" w:rsidRPr="00385F86" w:rsidRDefault="00D378A1" w:rsidP="00D378A1">
            <w:pPr>
              <w:jc w:val="center"/>
              <w:rPr>
                <w:rFonts w:ascii="DengXian" w:eastAsia="DengXian" w:hAnsi="DengXian" w:cstheme="minorHAnsi"/>
                <w:sz w:val="20"/>
                <w:szCs w:val="20"/>
                <w:highlight w:val="yellow"/>
              </w:rPr>
            </w:pPr>
            <w:r w:rsidRPr="00385F86">
              <w:rPr>
                <w:rFonts w:ascii="DengXian" w:eastAsia="DengXian" w:hAnsi="DengXian" w:cstheme="minorHAnsi"/>
                <w:color w:val="00B050"/>
                <w:sz w:val="20"/>
                <w:szCs w:val="20"/>
              </w:rPr>
              <w:t>●</w:t>
            </w:r>
          </w:p>
        </w:tc>
        <w:tc>
          <w:tcPr>
            <w:tcW w:w="1620" w:type="dxa"/>
            <w:tcBorders>
              <w:bottom w:val="single" w:sz="4" w:space="0" w:color="auto"/>
            </w:tcBorders>
          </w:tcPr>
          <w:p w14:paraId="49EB137D" w14:textId="65F985C0" w:rsidR="00D378A1" w:rsidRPr="006903B2" w:rsidRDefault="00D378A1" w:rsidP="0078092E">
            <w:pPr>
              <w:jc w:val="center"/>
              <w:rPr>
                <w:rFonts w:cstheme="minorHAnsi"/>
                <w:sz w:val="20"/>
                <w:szCs w:val="20"/>
              </w:rPr>
            </w:pPr>
            <w:r w:rsidRPr="006903B2">
              <w:rPr>
                <w:rFonts w:cstheme="minorHAnsi"/>
                <w:sz w:val="20"/>
                <w:szCs w:val="20"/>
              </w:rPr>
              <w:t>43</w:t>
            </w:r>
          </w:p>
        </w:tc>
        <w:tc>
          <w:tcPr>
            <w:tcW w:w="1620" w:type="dxa"/>
            <w:tcBorders>
              <w:bottom w:val="single" w:sz="4" w:space="0" w:color="auto"/>
            </w:tcBorders>
          </w:tcPr>
          <w:p w14:paraId="599C1D1B" w14:textId="2EC7CB0C" w:rsidR="00D378A1" w:rsidRPr="006903B2" w:rsidRDefault="00D378A1" w:rsidP="0078092E">
            <w:pPr>
              <w:jc w:val="center"/>
              <w:rPr>
                <w:rFonts w:cstheme="minorHAnsi"/>
                <w:sz w:val="20"/>
                <w:szCs w:val="20"/>
              </w:rPr>
            </w:pPr>
            <w:r w:rsidRPr="006903B2">
              <w:rPr>
                <w:rFonts w:cstheme="minorHAnsi"/>
                <w:sz w:val="20"/>
                <w:szCs w:val="20"/>
              </w:rPr>
              <w:t>62</w:t>
            </w:r>
          </w:p>
        </w:tc>
        <w:tc>
          <w:tcPr>
            <w:tcW w:w="1620" w:type="dxa"/>
            <w:tcBorders>
              <w:bottom w:val="single" w:sz="4" w:space="0" w:color="auto"/>
            </w:tcBorders>
          </w:tcPr>
          <w:p w14:paraId="637DE853" w14:textId="7ABD7637" w:rsidR="00D378A1" w:rsidRPr="006903B2" w:rsidRDefault="00D378A1" w:rsidP="0078092E">
            <w:pPr>
              <w:jc w:val="center"/>
              <w:rPr>
                <w:rFonts w:cstheme="minorHAnsi"/>
                <w:sz w:val="20"/>
                <w:szCs w:val="20"/>
              </w:rPr>
            </w:pPr>
            <w:r w:rsidRPr="006903B2">
              <w:rPr>
                <w:rFonts w:cstheme="minorHAnsi"/>
                <w:sz w:val="20"/>
                <w:szCs w:val="20"/>
              </w:rPr>
              <w:t>80</w:t>
            </w:r>
          </w:p>
        </w:tc>
      </w:tr>
      <w:tr w:rsidR="00D378A1" w:rsidRPr="008C6CA7" w14:paraId="642E554D" w14:textId="3AB2B684" w:rsidTr="00DB6920">
        <w:trPr>
          <w:trHeight w:val="70"/>
        </w:trPr>
        <w:tc>
          <w:tcPr>
            <w:tcW w:w="342" w:type="dxa"/>
            <w:vMerge/>
          </w:tcPr>
          <w:p w14:paraId="6B69690F" w14:textId="77777777" w:rsidR="00D378A1" w:rsidRPr="006903B2" w:rsidRDefault="00D378A1" w:rsidP="00D378A1">
            <w:pPr>
              <w:rPr>
                <w:rFonts w:cstheme="minorHAnsi"/>
                <w:sz w:val="20"/>
                <w:szCs w:val="20"/>
              </w:rPr>
            </w:pPr>
          </w:p>
        </w:tc>
        <w:tc>
          <w:tcPr>
            <w:tcW w:w="3073" w:type="dxa"/>
          </w:tcPr>
          <w:p w14:paraId="45F06613" w14:textId="77777777" w:rsidR="00D378A1" w:rsidRPr="006903B2" w:rsidRDefault="00D378A1" w:rsidP="00D378A1">
            <w:pPr>
              <w:rPr>
                <w:rFonts w:cstheme="minorHAnsi"/>
                <w:sz w:val="20"/>
                <w:szCs w:val="20"/>
              </w:rPr>
            </w:pPr>
            <w:r w:rsidRPr="006903B2">
              <w:rPr>
                <w:rFonts w:cstheme="minorHAnsi"/>
                <w:sz w:val="20"/>
                <w:szCs w:val="20"/>
              </w:rPr>
              <w:t xml:space="preserve">a.1) Private </w:t>
            </w:r>
          </w:p>
        </w:tc>
        <w:tc>
          <w:tcPr>
            <w:tcW w:w="1440" w:type="dxa"/>
            <w:shd w:val="clear" w:color="auto" w:fill="auto"/>
          </w:tcPr>
          <w:p w14:paraId="3288CA09" w14:textId="4AE96A17" w:rsidR="00D378A1" w:rsidRPr="006903B2" w:rsidRDefault="001E48D6" w:rsidP="00C648FE">
            <w:pPr>
              <w:jc w:val="center"/>
              <w:rPr>
                <w:rFonts w:cstheme="minorHAnsi"/>
                <w:sz w:val="20"/>
                <w:szCs w:val="20"/>
              </w:rPr>
            </w:pPr>
            <w:r>
              <w:rPr>
                <w:rFonts w:cstheme="minorHAnsi"/>
                <w:sz w:val="20"/>
                <w:szCs w:val="20"/>
              </w:rPr>
              <w:t>N/A</w:t>
            </w:r>
          </w:p>
        </w:tc>
        <w:tc>
          <w:tcPr>
            <w:tcW w:w="1440" w:type="dxa"/>
            <w:shd w:val="clear" w:color="auto" w:fill="auto"/>
          </w:tcPr>
          <w:p w14:paraId="44BB7AA9" w14:textId="7F25B3B7" w:rsidR="00D378A1" w:rsidRPr="006903B2" w:rsidRDefault="009A1DD5" w:rsidP="00DB6920">
            <w:pPr>
              <w:jc w:val="center"/>
              <w:rPr>
                <w:rFonts w:cstheme="minorHAnsi"/>
                <w:color w:val="000000"/>
                <w:sz w:val="20"/>
                <w:szCs w:val="20"/>
              </w:rPr>
            </w:pPr>
            <w:r w:rsidRPr="006903B2">
              <w:rPr>
                <w:rFonts w:cstheme="minorHAnsi"/>
                <w:color w:val="000000"/>
                <w:sz w:val="20"/>
                <w:szCs w:val="20"/>
              </w:rPr>
              <w:t>4</w:t>
            </w:r>
          </w:p>
        </w:tc>
        <w:tc>
          <w:tcPr>
            <w:tcW w:w="1530" w:type="dxa"/>
            <w:shd w:val="clear" w:color="auto" w:fill="DEEAF6" w:themeFill="accent5" w:themeFillTint="33"/>
          </w:tcPr>
          <w:p w14:paraId="675D727E" w14:textId="2F3DA767" w:rsidR="00D378A1" w:rsidRPr="006903B2" w:rsidRDefault="00D378A1" w:rsidP="00D378A1">
            <w:pPr>
              <w:jc w:val="center"/>
              <w:rPr>
                <w:rFonts w:cstheme="minorHAnsi"/>
                <w:color w:val="000000"/>
                <w:sz w:val="20"/>
                <w:szCs w:val="20"/>
              </w:rPr>
            </w:pPr>
            <w:r w:rsidRPr="006903B2">
              <w:rPr>
                <w:rFonts w:cstheme="minorHAnsi"/>
                <w:color w:val="000000"/>
                <w:sz w:val="20"/>
                <w:szCs w:val="20"/>
              </w:rPr>
              <w:t>5</w:t>
            </w:r>
          </w:p>
        </w:tc>
        <w:tc>
          <w:tcPr>
            <w:tcW w:w="1620" w:type="dxa"/>
            <w:shd w:val="clear" w:color="auto" w:fill="auto"/>
          </w:tcPr>
          <w:p w14:paraId="06FE4875" w14:textId="77777777" w:rsidR="00D378A1" w:rsidRPr="006903B2" w:rsidRDefault="00D378A1" w:rsidP="00D378A1">
            <w:pPr>
              <w:rPr>
                <w:rFonts w:cstheme="minorHAnsi"/>
                <w:color w:val="000000"/>
                <w:sz w:val="20"/>
                <w:szCs w:val="20"/>
              </w:rPr>
            </w:pPr>
          </w:p>
        </w:tc>
        <w:tc>
          <w:tcPr>
            <w:tcW w:w="1620" w:type="dxa"/>
          </w:tcPr>
          <w:p w14:paraId="2D884603" w14:textId="1CC311AD" w:rsidR="00D378A1" w:rsidRPr="006903B2" w:rsidRDefault="00F23231" w:rsidP="0078092E">
            <w:pPr>
              <w:jc w:val="center"/>
              <w:rPr>
                <w:rFonts w:cstheme="minorHAnsi"/>
                <w:color w:val="000000"/>
                <w:sz w:val="20"/>
                <w:szCs w:val="20"/>
              </w:rPr>
            </w:pPr>
            <w:r w:rsidRPr="006903B2">
              <w:rPr>
                <w:rFonts w:cstheme="minorHAnsi"/>
                <w:color w:val="000000"/>
                <w:sz w:val="20"/>
                <w:szCs w:val="20"/>
              </w:rPr>
              <w:t>7</w:t>
            </w:r>
          </w:p>
        </w:tc>
        <w:tc>
          <w:tcPr>
            <w:tcW w:w="1620" w:type="dxa"/>
          </w:tcPr>
          <w:p w14:paraId="66DD3F04" w14:textId="22AA8D8D" w:rsidR="00D378A1" w:rsidRPr="006903B2" w:rsidRDefault="00FD3630" w:rsidP="0078092E">
            <w:pPr>
              <w:jc w:val="center"/>
              <w:rPr>
                <w:rFonts w:cstheme="minorHAnsi"/>
                <w:color w:val="000000"/>
                <w:sz w:val="20"/>
                <w:szCs w:val="20"/>
              </w:rPr>
            </w:pPr>
            <w:r w:rsidRPr="006903B2">
              <w:rPr>
                <w:rFonts w:cstheme="minorHAnsi"/>
                <w:color w:val="000000"/>
                <w:sz w:val="20"/>
                <w:szCs w:val="20"/>
              </w:rPr>
              <w:t>9</w:t>
            </w:r>
          </w:p>
        </w:tc>
        <w:tc>
          <w:tcPr>
            <w:tcW w:w="1620" w:type="dxa"/>
          </w:tcPr>
          <w:p w14:paraId="6324F458" w14:textId="0193199D" w:rsidR="00D378A1" w:rsidRPr="006903B2" w:rsidRDefault="00FD3630" w:rsidP="0078092E">
            <w:pPr>
              <w:jc w:val="center"/>
              <w:rPr>
                <w:rFonts w:cstheme="minorHAnsi"/>
                <w:color w:val="000000"/>
                <w:sz w:val="20"/>
                <w:szCs w:val="20"/>
              </w:rPr>
            </w:pPr>
            <w:r w:rsidRPr="006903B2">
              <w:rPr>
                <w:rFonts w:cstheme="minorHAnsi"/>
                <w:color w:val="000000"/>
                <w:sz w:val="20"/>
                <w:szCs w:val="20"/>
              </w:rPr>
              <w:t>10</w:t>
            </w:r>
          </w:p>
        </w:tc>
      </w:tr>
      <w:tr w:rsidR="00D378A1" w:rsidRPr="008C6CA7" w14:paraId="3D116B16" w14:textId="5B7CEB27" w:rsidTr="00DB6920">
        <w:trPr>
          <w:trHeight w:val="70"/>
        </w:trPr>
        <w:tc>
          <w:tcPr>
            <w:tcW w:w="342" w:type="dxa"/>
            <w:vMerge/>
          </w:tcPr>
          <w:p w14:paraId="608B4DF4" w14:textId="77777777" w:rsidR="00D378A1" w:rsidRPr="006903B2" w:rsidRDefault="00D378A1" w:rsidP="00D378A1">
            <w:pPr>
              <w:rPr>
                <w:rFonts w:cstheme="minorHAnsi"/>
                <w:sz w:val="20"/>
                <w:szCs w:val="20"/>
              </w:rPr>
            </w:pPr>
          </w:p>
        </w:tc>
        <w:tc>
          <w:tcPr>
            <w:tcW w:w="3073" w:type="dxa"/>
          </w:tcPr>
          <w:p w14:paraId="5B3A6175" w14:textId="77777777" w:rsidR="00D378A1" w:rsidRPr="006903B2" w:rsidRDefault="00D378A1" w:rsidP="00D378A1">
            <w:pPr>
              <w:rPr>
                <w:rFonts w:cstheme="minorHAnsi"/>
                <w:sz w:val="20"/>
                <w:szCs w:val="20"/>
              </w:rPr>
            </w:pPr>
            <w:r w:rsidRPr="006903B2">
              <w:rPr>
                <w:rFonts w:cstheme="minorHAnsi"/>
                <w:sz w:val="20"/>
                <w:szCs w:val="20"/>
              </w:rPr>
              <w:t xml:space="preserve">a.2) Public </w:t>
            </w:r>
          </w:p>
        </w:tc>
        <w:tc>
          <w:tcPr>
            <w:tcW w:w="1440" w:type="dxa"/>
            <w:shd w:val="clear" w:color="auto" w:fill="auto"/>
          </w:tcPr>
          <w:p w14:paraId="69B99AD8" w14:textId="2AFF0CDD" w:rsidR="00D378A1" w:rsidRPr="006903B2" w:rsidRDefault="001E48D6" w:rsidP="00C648FE">
            <w:pPr>
              <w:jc w:val="center"/>
              <w:rPr>
                <w:rFonts w:cstheme="minorHAnsi"/>
                <w:sz w:val="20"/>
                <w:szCs w:val="20"/>
              </w:rPr>
            </w:pPr>
            <w:r>
              <w:rPr>
                <w:rFonts w:cstheme="minorHAnsi"/>
                <w:sz w:val="20"/>
                <w:szCs w:val="20"/>
              </w:rPr>
              <w:t>N/A</w:t>
            </w:r>
          </w:p>
        </w:tc>
        <w:tc>
          <w:tcPr>
            <w:tcW w:w="1440" w:type="dxa"/>
            <w:shd w:val="clear" w:color="auto" w:fill="auto"/>
          </w:tcPr>
          <w:p w14:paraId="10764C67" w14:textId="15313ED7" w:rsidR="00D378A1" w:rsidRPr="006903B2" w:rsidRDefault="00AB4CFE" w:rsidP="00DB6920">
            <w:pPr>
              <w:jc w:val="center"/>
              <w:rPr>
                <w:rFonts w:cstheme="minorHAnsi"/>
                <w:color w:val="000000"/>
                <w:sz w:val="20"/>
                <w:szCs w:val="20"/>
              </w:rPr>
            </w:pPr>
            <w:r w:rsidRPr="006903B2">
              <w:rPr>
                <w:rFonts w:cstheme="minorHAnsi"/>
                <w:color w:val="000000"/>
                <w:sz w:val="20"/>
                <w:szCs w:val="20"/>
              </w:rPr>
              <w:t>15</w:t>
            </w:r>
          </w:p>
        </w:tc>
        <w:tc>
          <w:tcPr>
            <w:tcW w:w="1530" w:type="dxa"/>
            <w:shd w:val="clear" w:color="auto" w:fill="DEEAF6" w:themeFill="accent5" w:themeFillTint="33"/>
          </w:tcPr>
          <w:p w14:paraId="255DCF88" w14:textId="79F40E03" w:rsidR="00D378A1" w:rsidRPr="006903B2" w:rsidRDefault="00D378A1" w:rsidP="00D378A1">
            <w:pPr>
              <w:jc w:val="center"/>
              <w:rPr>
                <w:rFonts w:cstheme="minorHAnsi"/>
                <w:color w:val="000000"/>
                <w:sz w:val="20"/>
                <w:szCs w:val="20"/>
              </w:rPr>
            </w:pPr>
            <w:r w:rsidRPr="006903B2">
              <w:rPr>
                <w:rFonts w:cstheme="minorHAnsi"/>
                <w:color w:val="000000"/>
                <w:sz w:val="20"/>
                <w:szCs w:val="20"/>
              </w:rPr>
              <w:t>17</w:t>
            </w:r>
          </w:p>
        </w:tc>
        <w:tc>
          <w:tcPr>
            <w:tcW w:w="1620" w:type="dxa"/>
            <w:shd w:val="clear" w:color="auto" w:fill="auto"/>
          </w:tcPr>
          <w:p w14:paraId="1AEF4C28" w14:textId="77777777" w:rsidR="00D378A1" w:rsidRPr="006903B2" w:rsidRDefault="00D378A1" w:rsidP="00D378A1">
            <w:pPr>
              <w:rPr>
                <w:rFonts w:cstheme="minorHAnsi"/>
                <w:color w:val="000000"/>
                <w:sz w:val="20"/>
                <w:szCs w:val="20"/>
              </w:rPr>
            </w:pPr>
          </w:p>
        </w:tc>
        <w:tc>
          <w:tcPr>
            <w:tcW w:w="1620" w:type="dxa"/>
          </w:tcPr>
          <w:p w14:paraId="0799A9D0" w14:textId="1E5C9887" w:rsidR="00D378A1" w:rsidRPr="006903B2" w:rsidRDefault="006A6005" w:rsidP="0078092E">
            <w:pPr>
              <w:jc w:val="center"/>
              <w:rPr>
                <w:rFonts w:cstheme="minorHAnsi"/>
                <w:color w:val="000000"/>
                <w:sz w:val="20"/>
                <w:szCs w:val="20"/>
              </w:rPr>
            </w:pPr>
            <w:r w:rsidRPr="006903B2">
              <w:rPr>
                <w:rFonts w:cstheme="minorHAnsi"/>
                <w:color w:val="000000"/>
                <w:sz w:val="20"/>
                <w:szCs w:val="20"/>
              </w:rPr>
              <w:t>19</w:t>
            </w:r>
          </w:p>
        </w:tc>
        <w:tc>
          <w:tcPr>
            <w:tcW w:w="1620" w:type="dxa"/>
          </w:tcPr>
          <w:p w14:paraId="5793FB07" w14:textId="16F7A5E2" w:rsidR="00D378A1" w:rsidRPr="006903B2" w:rsidRDefault="006A6005" w:rsidP="0078092E">
            <w:pPr>
              <w:jc w:val="center"/>
              <w:rPr>
                <w:rFonts w:cstheme="minorHAnsi"/>
                <w:color w:val="000000"/>
                <w:sz w:val="20"/>
                <w:szCs w:val="20"/>
              </w:rPr>
            </w:pPr>
            <w:r w:rsidRPr="006903B2">
              <w:rPr>
                <w:rFonts w:cstheme="minorHAnsi"/>
                <w:color w:val="000000"/>
                <w:sz w:val="20"/>
                <w:szCs w:val="20"/>
              </w:rPr>
              <w:t>2</w:t>
            </w:r>
            <w:r w:rsidR="00D06A26" w:rsidRPr="006903B2">
              <w:rPr>
                <w:rFonts w:cstheme="minorHAnsi"/>
                <w:color w:val="000000"/>
                <w:sz w:val="20"/>
                <w:szCs w:val="20"/>
              </w:rPr>
              <w:t>6</w:t>
            </w:r>
          </w:p>
        </w:tc>
        <w:tc>
          <w:tcPr>
            <w:tcW w:w="1620" w:type="dxa"/>
          </w:tcPr>
          <w:p w14:paraId="6BDA5D39" w14:textId="200C749D" w:rsidR="00D378A1" w:rsidRPr="006903B2" w:rsidRDefault="00D06A26" w:rsidP="0078092E">
            <w:pPr>
              <w:jc w:val="center"/>
              <w:rPr>
                <w:rFonts w:cstheme="minorHAnsi"/>
                <w:color w:val="000000"/>
                <w:sz w:val="20"/>
                <w:szCs w:val="20"/>
              </w:rPr>
            </w:pPr>
            <w:r w:rsidRPr="006903B2">
              <w:rPr>
                <w:rFonts w:cstheme="minorHAnsi"/>
                <w:color w:val="000000"/>
                <w:sz w:val="20"/>
                <w:szCs w:val="20"/>
              </w:rPr>
              <w:t>3</w:t>
            </w:r>
            <w:r w:rsidR="00E87E7B" w:rsidRPr="006903B2">
              <w:rPr>
                <w:rFonts w:cstheme="minorHAnsi"/>
                <w:color w:val="000000"/>
                <w:sz w:val="20"/>
                <w:szCs w:val="20"/>
              </w:rPr>
              <w:t>5</w:t>
            </w:r>
          </w:p>
        </w:tc>
      </w:tr>
      <w:tr w:rsidR="00D378A1" w:rsidRPr="008C6CA7" w14:paraId="0742F541" w14:textId="6C07DCA8" w:rsidTr="00DB6920">
        <w:trPr>
          <w:trHeight w:val="70"/>
        </w:trPr>
        <w:tc>
          <w:tcPr>
            <w:tcW w:w="342" w:type="dxa"/>
            <w:vMerge/>
          </w:tcPr>
          <w:p w14:paraId="60460E92" w14:textId="77777777" w:rsidR="00D378A1" w:rsidRPr="006903B2" w:rsidRDefault="00D378A1" w:rsidP="00D378A1">
            <w:pPr>
              <w:rPr>
                <w:rFonts w:cstheme="minorHAnsi"/>
                <w:sz w:val="20"/>
                <w:szCs w:val="20"/>
              </w:rPr>
            </w:pPr>
          </w:p>
        </w:tc>
        <w:tc>
          <w:tcPr>
            <w:tcW w:w="3073" w:type="dxa"/>
          </w:tcPr>
          <w:p w14:paraId="7AA9E03C" w14:textId="77777777" w:rsidR="00D378A1" w:rsidRPr="006903B2" w:rsidRDefault="00D378A1" w:rsidP="00D378A1">
            <w:pPr>
              <w:rPr>
                <w:rFonts w:cstheme="minorHAnsi"/>
                <w:sz w:val="20"/>
                <w:szCs w:val="20"/>
              </w:rPr>
            </w:pPr>
            <w:r w:rsidRPr="006903B2">
              <w:rPr>
                <w:rFonts w:cstheme="minorHAnsi"/>
                <w:sz w:val="20"/>
                <w:szCs w:val="20"/>
              </w:rPr>
              <w:t xml:space="preserve">a.3) Blended (private/public) </w:t>
            </w:r>
          </w:p>
        </w:tc>
        <w:tc>
          <w:tcPr>
            <w:tcW w:w="1440" w:type="dxa"/>
            <w:shd w:val="clear" w:color="auto" w:fill="auto"/>
          </w:tcPr>
          <w:p w14:paraId="620C5EE6" w14:textId="32DA6011" w:rsidR="00D378A1" w:rsidRPr="006903B2" w:rsidRDefault="001E48D6" w:rsidP="00C648FE">
            <w:pPr>
              <w:jc w:val="center"/>
              <w:rPr>
                <w:rFonts w:cstheme="minorHAnsi"/>
                <w:sz w:val="20"/>
                <w:szCs w:val="20"/>
              </w:rPr>
            </w:pPr>
            <w:r>
              <w:rPr>
                <w:rFonts w:cstheme="minorHAnsi"/>
                <w:sz w:val="20"/>
                <w:szCs w:val="20"/>
              </w:rPr>
              <w:t>N/A</w:t>
            </w:r>
          </w:p>
        </w:tc>
        <w:tc>
          <w:tcPr>
            <w:tcW w:w="1440" w:type="dxa"/>
            <w:shd w:val="clear" w:color="auto" w:fill="auto"/>
          </w:tcPr>
          <w:p w14:paraId="0FA17633" w14:textId="21833506" w:rsidR="00D378A1" w:rsidRPr="006903B2" w:rsidRDefault="00AB4CFE" w:rsidP="00DB6920">
            <w:pPr>
              <w:jc w:val="center"/>
              <w:rPr>
                <w:rFonts w:cstheme="minorHAnsi"/>
                <w:color w:val="000000"/>
                <w:sz w:val="20"/>
                <w:szCs w:val="20"/>
              </w:rPr>
            </w:pPr>
            <w:r w:rsidRPr="006903B2">
              <w:rPr>
                <w:rFonts w:cstheme="minorHAnsi"/>
                <w:color w:val="000000"/>
                <w:sz w:val="20"/>
                <w:szCs w:val="20"/>
              </w:rPr>
              <w:t>12</w:t>
            </w:r>
          </w:p>
        </w:tc>
        <w:tc>
          <w:tcPr>
            <w:tcW w:w="1530" w:type="dxa"/>
            <w:shd w:val="clear" w:color="auto" w:fill="DEEAF6" w:themeFill="accent5" w:themeFillTint="33"/>
          </w:tcPr>
          <w:p w14:paraId="4040316F" w14:textId="65CD060E" w:rsidR="00D378A1" w:rsidRPr="006903B2" w:rsidRDefault="00D378A1" w:rsidP="00D378A1">
            <w:pPr>
              <w:jc w:val="center"/>
              <w:rPr>
                <w:rFonts w:cstheme="minorHAnsi"/>
                <w:color w:val="000000"/>
                <w:sz w:val="20"/>
                <w:szCs w:val="20"/>
              </w:rPr>
            </w:pPr>
            <w:r w:rsidRPr="006903B2">
              <w:rPr>
                <w:rFonts w:cstheme="minorHAnsi"/>
                <w:color w:val="000000"/>
                <w:sz w:val="20"/>
                <w:szCs w:val="20"/>
              </w:rPr>
              <w:t>13</w:t>
            </w:r>
          </w:p>
        </w:tc>
        <w:tc>
          <w:tcPr>
            <w:tcW w:w="1620" w:type="dxa"/>
            <w:shd w:val="clear" w:color="auto" w:fill="auto"/>
          </w:tcPr>
          <w:p w14:paraId="79B53DEC" w14:textId="77777777" w:rsidR="00D378A1" w:rsidRPr="006903B2" w:rsidRDefault="00D378A1" w:rsidP="00D378A1">
            <w:pPr>
              <w:rPr>
                <w:rFonts w:cstheme="minorHAnsi"/>
                <w:color w:val="000000"/>
                <w:sz w:val="20"/>
                <w:szCs w:val="20"/>
              </w:rPr>
            </w:pPr>
          </w:p>
        </w:tc>
        <w:tc>
          <w:tcPr>
            <w:tcW w:w="1620" w:type="dxa"/>
          </w:tcPr>
          <w:p w14:paraId="6B976D87" w14:textId="4598ABC8" w:rsidR="00D378A1" w:rsidRPr="006903B2" w:rsidRDefault="00A51D84" w:rsidP="0078092E">
            <w:pPr>
              <w:jc w:val="center"/>
              <w:rPr>
                <w:rFonts w:cstheme="minorHAnsi"/>
                <w:color w:val="000000"/>
                <w:sz w:val="20"/>
                <w:szCs w:val="20"/>
              </w:rPr>
            </w:pPr>
            <w:r w:rsidRPr="006903B2">
              <w:rPr>
                <w:rFonts w:cstheme="minorHAnsi"/>
                <w:color w:val="000000"/>
                <w:sz w:val="20"/>
                <w:szCs w:val="20"/>
              </w:rPr>
              <w:t>17</w:t>
            </w:r>
          </w:p>
        </w:tc>
        <w:tc>
          <w:tcPr>
            <w:tcW w:w="1620" w:type="dxa"/>
          </w:tcPr>
          <w:p w14:paraId="1351D556" w14:textId="773AA92C" w:rsidR="00D378A1" w:rsidRPr="006903B2" w:rsidRDefault="007550B4" w:rsidP="0078092E">
            <w:pPr>
              <w:jc w:val="center"/>
              <w:rPr>
                <w:rFonts w:cstheme="minorHAnsi"/>
                <w:color w:val="000000"/>
                <w:sz w:val="20"/>
                <w:szCs w:val="20"/>
              </w:rPr>
            </w:pPr>
            <w:r w:rsidRPr="006903B2">
              <w:rPr>
                <w:rFonts w:cstheme="minorHAnsi"/>
                <w:color w:val="000000"/>
                <w:sz w:val="20"/>
                <w:szCs w:val="20"/>
              </w:rPr>
              <w:t>27</w:t>
            </w:r>
          </w:p>
        </w:tc>
        <w:tc>
          <w:tcPr>
            <w:tcW w:w="1620" w:type="dxa"/>
          </w:tcPr>
          <w:p w14:paraId="1CBC7B12" w14:textId="20769913" w:rsidR="00D378A1" w:rsidRPr="006903B2" w:rsidRDefault="00E87E7B" w:rsidP="0078092E">
            <w:pPr>
              <w:jc w:val="center"/>
              <w:rPr>
                <w:rFonts w:cstheme="minorHAnsi"/>
                <w:color w:val="000000"/>
                <w:sz w:val="20"/>
                <w:szCs w:val="20"/>
              </w:rPr>
            </w:pPr>
            <w:r w:rsidRPr="006903B2">
              <w:rPr>
                <w:rFonts w:cstheme="minorHAnsi"/>
                <w:color w:val="000000"/>
                <w:sz w:val="20"/>
                <w:szCs w:val="20"/>
              </w:rPr>
              <w:t>35</w:t>
            </w:r>
          </w:p>
        </w:tc>
      </w:tr>
      <w:tr w:rsidR="00D378A1" w:rsidRPr="008C6CA7" w14:paraId="5B4B0424" w14:textId="05A58BB4" w:rsidTr="00DB6920">
        <w:trPr>
          <w:trHeight w:val="70"/>
        </w:trPr>
        <w:tc>
          <w:tcPr>
            <w:tcW w:w="342" w:type="dxa"/>
            <w:vMerge/>
          </w:tcPr>
          <w:p w14:paraId="2EC77B02" w14:textId="77777777" w:rsidR="00D378A1" w:rsidRPr="006903B2" w:rsidRDefault="00D378A1" w:rsidP="00D378A1">
            <w:pPr>
              <w:rPr>
                <w:rFonts w:cstheme="minorHAnsi"/>
                <w:sz w:val="20"/>
                <w:szCs w:val="20"/>
              </w:rPr>
            </w:pPr>
          </w:p>
        </w:tc>
        <w:tc>
          <w:tcPr>
            <w:tcW w:w="3073" w:type="dxa"/>
          </w:tcPr>
          <w:p w14:paraId="35C6BEA3" w14:textId="0BA5506E" w:rsidR="00D378A1" w:rsidRPr="006903B2" w:rsidRDefault="00D378A1" w:rsidP="00D378A1">
            <w:pPr>
              <w:rPr>
                <w:rFonts w:cstheme="minorHAnsi"/>
                <w:sz w:val="20"/>
                <w:szCs w:val="20"/>
              </w:rPr>
            </w:pPr>
            <w:r w:rsidRPr="006903B2">
              <w:rPr>
                <w:rFonts w:cstheme="minorHAnsi"/>
                <w:sz w:val="20"/>
                <w:szCs w:val="20"/>
              </w:rPr>
              <w:t xml:space="preserve">b.1) Designed to positively impact on women’s economic empowerment </w:t>
            </w:r>
          </w:p>
        </w:tc>
        <w:tc>
          <w:tcPr>
            <w:tcW w:w="1440" w:type="dxa"/>
            <w:shd w:val="clear" w:color="auto" w:fill="auto"/>
          </w:tcPr>
          <w:p w14:paraId="248C54EC" w14:textId="31E604C7" w:rsidR="00D378A1" w:rsidRPr="006903B2" w:rsidRDefault="001E48D6" w:rsidP="00C648FE">
            <w:pPr>
              <w:jc w:val="center"/>
              <w:rPr>
                <w:rFonts w:cstheme="minorHAnsi"/>
                <w:sz w:val="20"/>
                <w:szCs w:val="20"/>
              </w:rPr>
            </w:pPr>
            <w:r>
              <w:rPr>
                <w:rFonts w:cstheme="minorHAnsi"/>
                <w:sz w:val="20"/>
                <w:szCs w:val="20"/>
              </w:rPr>
              <w:t>N/A</w:t>
            </w:r>
          </w:p>
        </w:tc>
        <w:tc>
          <w:tcPr>
            <w:tcW w:w="1440" w:type="dxa"/>
            <w:shd w:val="clear" w:color="auto" w:fill="auto"/>
          </w:tcPr>
          <w:p w14:paraId="36A2B62E" w14:textId="7BC6871E" w:rsidR="00D378A1" w:rsidRPr="006903B2" w:rsidRDefault="00AB4CFE" w:rsidP="00DB6920">
            <w:pPr>
              <w:jc w:val="center"/>
              <w:rPr>
                <w:rFonts w:cstheme="minorHAnsi"/>
                <w:color w:val="000000"/>
                <w:sz w:val="20"/>
                <w:szCs w:val="20"/>
              </w:rPr>
            </w:pPr>
            <w:r w:rsidRPr="006903B2">
              <w:rPr>
                <w:rFonts w:cstheme="minorHAnsi"/>
                <w:color w:val="000000"/>
                <w:sz w:val="20"/>
                <w:szCs w:val="20"/>
              </w:rPr>
              <w:t>18</w:t>
            </w:r>
          </w:p>
        </w:tc>
        <w:tc>
          <w:tcPr>
            <w:tcW w:w="1530" w:type="dxa"/>
            <w:shd w:val="clear" w:color="auto" w:fill="DEEAF6" w:themeFill="accent5" w:themeFillTint="33"/>
          </w:tcPr>
          <w:p w14:paraId="1B33D163" w14:textId="32B123CB" w:rsidR="00D378A1" w:rsidRPr="006903B2" w:rsidRDefault="00D378A1" w:rsidP="00D378A1">
            <w:pPr>
              <w:jc w:val="center"/>
              <w:rPr>
                <w:rFonts w:cstheme="minorHAnsi"/>
                <w:color w:val="000000"/>
                <w:sz w:val="20"/>
                <w:szCs w:val="20"/>
              </w:rPr>
            </w:pPr>
            <w:r w:rsidRPr="006903B2">
              <w:rPr>
                <w:rFonts w:cstheme="minorHAnsi"/>
                <w:color w:val="000000"/>
                <w:sz w:val="20"/>
                <w:szCs w:val="20"/>
              </w:rPr>
              <w:t>20</w:t>
            </w:r>
          </w:p>
        </w:tc>
        <w:tc>
          <w:tcPr>
            <w:tcW w:w="1620" w:type="dxa"/>
            <w:shd w:val="clear" w:color="auto" w:fill="auto"/>
          </w:tcPr>
          <w:p w14:paraId="2DF4922A" w14:textId="77777777" w:rsidR="00D378A1" w:rsidRPr="006903B2" w:rsidRDefault="00D378A1" w:rsidP="00D378A1">
            <w:pPr>
              <w:rPr>
                <w:rFonts w:cstheme="minorHAnsi"/>
                <w:color w:val="000000"/>
                <w:sz w:val="20"/>
                <w:szCs w:val="20"/>
              </w:rPr>
            </w:pPr>
          </w:p>
        </w:tc>
        <w:tc>
          <w:tcPr>
            <w:tcW w:w="1620" w:type="dxa"/>
          </w:tcPr>
          <w:p w14:paraId="3BCC8427" w14:textId="29E899E7" w:rsidR="00D378A1" w:rsidRPr="006903B2" w:rsidRDefault="003472E2" w:rsidP="0078092E">
            <w:pPr>
              <w:jc w:val="center"/>
              <w:rPr>
                <w:rFonts w:cstheme="minorHAnsi"/>
                <w:color w:val="000000"/>
                <w:sz w:val="20"/>
                <w:szCs w:val="20"/>
              </w:rPr>
            </w:pPr>
            <w:r w:rsidRPr="006903B2">
              <w:rPr>
                <w:rFonts w:cstheme="minorHAnsi"/>
                <w:color w:val="000000"/>
                <w:sz w:val="20"/>
                <w:szCs w:val="20"/>
              </w:rPr>
              <w:t>24</w:t>
            </w:r>
          </w:p>
        </w:tc>
        <w:tc>
          <w:tcPr>
            <w:tcW w:w="1620" w:type="dxa"/>
          </w:tcPr>
          <w:p w14:paraId="0353D8C3" w14:textId="36ED62B0" w:rsidR="00D378A1" w:rsidRPr="006903B2" w:rsidRDefault="00E8301B" w:rsidP="0078092E">
            <w:pPr>
              <w:jc w:val="center"/>
              <w:rPr>
                <w:rFonts w:cstheme="minorHAnsi"/>
                <w:color w:val="000000"/>
                <w:sz w:val="20"/>
                <w:szCs w:val="20"/>
              </w:rPr>
            </w:pPr>
            <w:r w:rsidRPr="006903B2">
              <w:rPr>
                <w:rFonts w:cstheme="minorHAnsi"/>
                <w:color w:val="000000"/>
                <w:sz w:val="20"/>
                <w:szCs w:val="20"/>
              </w:rPr>
              <w:t>3</w:t>
            </w:r>
            <w:r w:rsidR="00F8695C" w:rsidRPr="006903B2">
              <w:rPr>
                <w:rFonts w:cstheme="minorHAnsi"/>
                <w:color w:val="000000"/>
                <w:sz w:val="20"/>
                <w:szCs w:val="20"/>
              </w:rPr>
              <w:t>2</w:t>
            </w:r>
          </w:p>
        </w:tc>
        <w:tc>
          <w:tcPr>
            <w:tcW w:w="1620" w:type="dxa"/>
          </w:tcPr>
          <w:p w14:paraId="0EFD4F48" w14:textId="19E0C573" w:rsidR="00D378A1" w:rsidRPr="006903B2" w:rsidRDefault="00F8695C" w:rsidP="0078092E">
            <w:pPr>
              <w:jc w:val="center"/>
              <w:rPr>
                <w:rFonts w:cstheme="minorHAnsi"/>
                <w:color w:val="000000"/>
                <w:sz w:val="20"/>
                <w:szCs w:val="20"/>
              </w:rPr>
            </w:pPr>
            <w:r w:rsidRPr="006903B2">
              <w:rPr>
                <w:rFonts w:cstheme="minorHAnsi"/>
                <w:color w:val="000000"/>
                <w:sz w:val="20"/>
                <w:szCs w:val="20"/>
              </w:rPr>
              <w:t>40</w:t>
            </w:r>
          </w:p>
        </w:tc>
      </w:tr>
      <w:tr w:rsidR="00D378A1" w:rsidRPr="008C6CA7" w14:paraId="04A3C676" w14:textId="361364E9" w:rsidTr="00DB6920">
        <w:trPr>
          <w:trHeight w:val="70"/>
        </w:trPr>
        <w:tc>
          <w:tcPr>
            <w:tcW w:w="342" w:type="dxa"/>
            <w:vMerge/>
          </w:tcPr>
          <w:p w14:paraId="67EABED4" w14:textId="77777777" w:rsidR="00D378A1" w:rsidRPr="006903B2" w:rsidRDefault="00D378A1" w:rsidP="00D378A1">
            <w:pPr>
              <w:rPr>
                <w:rFonts w:cstheme="minorHAnsi"/>
                <w:sz w:val="20"/>
                <w:szCs w:val="20"/>
              </w:rPr>
            </w:pPr>
          </w:p>
        </w:tc>
        <w:tc>
          <w:tcPr>
            <w:tcW w:w="3073" w:type="dxa"/>
          </w:tcPr>
          <w:p w14:paraId="33A7BE7B" w14:textId="1F91EE21" w:rsidR="00D378A1" w:rsidRPr="006903B2" w:rsidRDefault="00D378A1" w:rsidP="00D378A1">
            <w:pPr>
              <w:rPr>
                <w:rFonts w:cstheme="minorHAnsi"/>
                <w:sz w:val="20"/>
                <w:szCs w:val="20"/>
              </w:rPr>
            </w:pPr>
            <w:r w:rsidRPr="006903B2">
              <w:rPr>
                <w:rFonts w:cstheme="minorHAnsi"/>
                <w:sz w:val="20"/>
                <w:szCs w:val="20"/>
              </w:rPr>
              <w:t xml:space="preserve">b.2) Designed to positively impact on climate/clean energy/biodiversity </w:t>
            </w:r>
          </w:p>
        </w:tc>
        <w:tc>
          <w:tcPr>
            <w:tcW w:w="1440" w:type="dxa"/>
            <w:shd w:val="clear" w:color="auto" w:fill="auto"/>
          </w:tcPr>
          <w:p w14:paraId="45434B00" w14:textId="7086E4E8" w:rsidR="00D378A1" w:rsidRPr="006903B2" w:rsidRDefault="001E48D6" w:rsidP="00C648FE">
            <w:pPr>
              <w:jc w:val="center"/>
              <w:rPr>
                <w:rFonts w:cstheme="minorHAnsi"/>
                <w:sz w:val="20"/>
                <w:szCs w:val="20"/>
              </w:rPr>
            </w:pPr>
            <w:r>
              <w:rPr>
                <w:rFonts w:cstheme="minorHAnsi"/>
                <w:sz w:val="20"/>
                <w:szCs w:val="20"/>
              </w:rPr>
              <w:t>N/A</w:t>
            </w:r>
          </w:p>
        </w:tc>
        <w:tc>
          <w:tcPr>
            <w:tcW w:w="1440" w:type="dxa"/>
            <w:shd w:val="clear" w:color="auto" w:fill="auto"/>
          </w:tcPr>
          <w:p w14:paraId="41A1226E" w14:textId="31DDBAC6" w:rsidR="00D378A1" w:rsidRPr="006903B2" w:rsidRDefault="008C0027" w:rsidP="00DB6920">
            <w:pPr>
              <w:jc w:val="center"/>
              <w:rPr>
                <w:rFonts w:cstheme="minorHAnsi"/>
                <w:color w:val="000000"/>
                <w:sz w:val="20"/>
                <w:szCs w:val="20"/>
              </w:rPr>
            </w:pPr>
            <w:r w:rsidRPr="006903B2">
              <w:rPr>
                <w:rFonts w:cstheme="minorHAnsi"/>
                <w:color w:val="000000"/>
                <w:sz w:val="20"/>
                <w:szCs w:val="20"/>
              </w:rPr>
              <w:t>14</w:t>
            </w:r>
          </w:p>
        </w:tc>
        <w:tc>
          <w:tcPr>
            <w:tcW w:w="1530" w:type="dxa"/>
            <w:shd w:val="clear" w:color="auto" w:fill="DEEAF6" w:themeFill="accent5" w:themeFillTint="33"/>
          </w:tcPr>
          <w:p w14:paraId="5DB2B139" w14:textId="451E763F" w:rsidR="00D378A1" w:rsidRPr="006903B2" w:rsidRDefault="00D378A1" w:rsidP="00D378A1">
            <w:pPr>
              <w:jc w:val="center"/>
              <w:rPr>
                <w:rFonts w:cstheme="minorHAnsi"/>
                <w:color w:val="000000"/>
                <w:sz w:val="20"/>
                <w:szCs w:val="20"/>
              </w:rPr>
            </w:pPr>
            <w:r w:rsidRPr="006903B2">
              <w:rPr>
                <w:rFonts w:cstheme="minorHAnsi"/>
                <w:color w:val="000000"/>
                <w:sz w:val="20"/>
                <w:szCs w:val="20"/>
              </w:rPr>
              <w:t>16</w:t>
            </w:r>
          </w:p>
        </w:tc>
        <w:tc>
          <w:tcPr>
            <w:tcW w:w="1620" w:type="dxa"/>
            <w:shd w:val="clear" w:color="auto" w:fill="auto"/>
          </w:tcPr>
          <w:p w14:paraId="2B45BAB0" w14:textId="77777777" w:rsidR="00D378A1" w:rsidRPr="006903B2" w:rsidRDefault="00D378A1" w:rsidP="00D378A1">
            <w:pPr>
              <w:rPr>
                <w:rFonts w:cstheme="minorHAnsi"/>
                <w:color w:val="000000"/>
                <w:sz w:val="20"/>
                <w:szCs w:val="20"/>
              </w:rPr>
            </w:pPr>
          </w:p>
        </w:tc>
        <w:tc>
          <w:tcPr>
            <w:tcW w:w="1620" w:type="dxa"/>
          </w:tcPr>
          <w:p w14:paraId="404F073A" w14:textId="65A130C0" w:rsidR="00D378A1" w:rsidRPr="006903B2" w:rsidRDefault="00206F0B" w:rsidP="0078092E">
            <w:pPr>
              <w:jc w:val="center"/>
              <w:rPr>
                <w:rFonts w:cstheme="minorHAnsi"/>
                <w:color w:val="000000"/>
                <w:sz w:val="20"/>
                <w:szCs w:val="20"/>
              </w:rPr>
            </w:pPr>
            <w:r w:rsidRPr="006903B2">
              <w:rPr>
                <w:rFonts w:cstheme="minorHAnsi"/>
                <w:color w:val="000000"/>
                <w:sz w:val="20"/>
                <w:szCs w:val="20"/>
              </w:rPr>
              <w:t>18</w:t>
            </w:r>
          </w:p>
        </w:tc>
        <w:tc>
          <w:tcPr>
            <w:tcW w:w="1620" w:type="dxa"/>
          </w:tcPr>
          <w:p w14:paraId="187CD10A" w14:textId="6F70D6E4" w:rsidR="00D378A1" w:rsidRPr="006903B2" w:rsidRDefault="00206F0B" w:rsidP="0078092E">
            <w:pPr>
              <w:jc w:val="center"/>
              <w:rPr>
                <w:rFonts w:cstheme="minorHAnsi"/>
                <w:color w:val="000000"/>
                <w:sz w:val="20"/>
                <w:szCs w:val="20"/>
              </w:rPr>
            </w:pPr>
            <w:r w:rsidRPr="006903B2">
              <w:rPr>
                <w:rFonts w:cstheme="minorHAnsi"/>
                <w:color w:val="000000"/>
                <w:sz w:val="20"/>
                <w:szCs w:val="20"/>
              </w:rPr>
              <w:t>24</w:t>
            </w:r>
          </w:p>
        </w:tc>
        <w:tc>
          <w:tcPr>
            <w:tcW w:w="1620" w:type="dxa"/>
          </w:tcPr>
          <w:p w14:paraId="12B25984" w14:textId="73053075" w:rsidR="00D378A1" w:rsidRPr="006903B2" w:rsidRDefault="0009615E" w:rsidP="0078092E">
            <w:pPr>
              <w:jc w:val="center"/>
              <w:rPr>
                <w:rFonts w:cstheme="minorHAnsi"/>
                <w:color w:val="000000"/>
                <w:sz w:val="20"/>
                <w:szCs w:val="20"/>
              </w:rPr>
            </w:pPr>
            <w:r w:rsidRPr="006903B2">
              <w:rPr>
                <w:rFonts w:cstheme="minorHAnsi"/>
                <w:color w:val="000000"/>
                <w:sz w:val="20"/>
                <w:szCs w:val="20"/>
              </w:rPr>
              <w:t>30</w:t>
            </w:r>
          </w:p>
        </w:tc>
      </w:tr>
      <w:tr w:rsidR="00D378A1" w:rsidRPr="008C6CA7" w14:paraId="4DE63FCA" w14:textId="74EA27DD" w:rsidTr="00DB6920">
        <w:trPr>
          <w:trHeight w:val="70"/>
        </w:trPr>
        <w:tc>
          <w:tcPr>
            <w:tcW w:w="342" w:type="dxa"/>
            <w:vMerge/>
          </w:tcPr>
          <w:p w14:paraId="1A014C13" w14:textId="77777777" w:rsidR="00D378A1" w:rsidRPr="006903B2" w:rsidRDefault="00D378A1" w:rsidP="00D378A1">
            <w:pPr>
              <w:rPr>
                <w:rFonts w:cstheme="minorHAnsi"/>
                <w:sz w:val="20"/>
                <w:szCs w:val="20"/>
              </w:rPr>
            </w:pPr>
          </w:p>
        </w:tc>
        <w:tc>
          <w:tcPr>
            <w:tcW w:w="3073" w:type="dxa"/>
          </w:tcPr>
          <w:p w14:paraId="3ED03903" w14:textId="2ED6FC72" w:rsidR="00D378A1" w:rsidRPr="006903B2" w:rsidRDefault="00D378A1" w:rsidP="00D378A1">
            <w:pPr>
              <w:rPr>
                <w:rFonts w:cstheme="minorHAnsi"/>
                <w:sz w:val="20"/>
                <w:szCs w:val="20"/>
              </w:rPr>
            </w:pPr>
            <w:r w:rsidRPr="006903B2">
              <w:rPr>
                <w:rFonts w:cstheme="minorHAnsi"/>
                <w:sz w:val="20"/>
                <w:szCs w:val="20"/>
              </w:rPr>
              <w:t xml:space="preserve">b.3) Designed to positively impact on sustainable food systems </w:t>
            </w:r>
          </w:p>
        </w:tc>
        <w:tc>
          <w:tcPr>
            <w:tcW w:w="1440" w:type="dxa"/>
            <w:shd w:val="clear" w:color="auto" w:fill="auto"/>
          </w:tcPr>
          <w:p w14:paraId="55280633" w14:textId="6C6CD0F8" w:rsidR="00D378A1" w:rsidRPr="006903B2" w:rsidRDefault="001E48D6" w:rsidP="00C648FE">
            <w:pPr>
              <w:jc w:val="center"/>
              <w:rPr>
                <w:rFonts w:cstheme="minorHAnsi"/>
                <w:sz w:val="20"/>
                <w:szCs w:val="20"/>
              </w:rPr>
            </w:pPr>
            <w:r>
              <w:rPr>
                <w:rFonts w:cstheme="minorHAnsi"/>
                <w:sz w:val="20"/>
                <w:szCs w:val="20"/>
              </w:rPr>
              <w:t>N/A</w:t>
            </w:r>
          </w:p>
        </w:tc>
        <w:tc>
          <w:tcPr>
            <w:tcW w:w="1440" w:type="dxa"/>
            <w:shd w:val="clear" w:color="auto" w:fill="auto"/>
          </w:tcPr>
          <w:p w14:paraId="7B82B1C2" w14:textId="62B35BDF" w:rsidR="00D378A1" w:rsidRPr="006903B2" w:rsidRDefault="008C0027" w:rsidP="00DB6920">
            <w:pPr>
              <w:jc w:val="center"/>
              <w:rPr>
                <w:rFonts w:cstheme="minorHAnsi"/>
                <w:color w:val="000000"/>
                <w:sz w:val="20"/>
                <w:szCs w:val="20"/>
              </w:rPr>
            </w:pPr>
            <w:r w:rsidRPr="006903B2">
              <w:rPr>
                <w:rFonts w:cstheme="minorHAnsi"/>
                <w:color w:val="000000"/>
                <w:sz w:val="20"/>
                <w:szCs w:val="20"/>
              </w:rPr>
              <w:t>5</w:t>
            </w:r>
          </w:p>
        </w:tc>
        <w:tc>
          <w:tcPr>
            <w:tcW w:w="1530" w:type="dxa"/>
            <w:shd w:val="clear" w:color="auto" w:fill="DEEAF6" w:themeFill="accent5" w:themeFillTint="33"/>
          </w:tcPr>
          <w:p w14:paraId="5FEA5A82" w14:textId="6B2D81E9" w:rsidR="00D378A1" w:rsidRPr="006903B2" w:rsidRDefault="00D378A1" w:rsidP="00D378A1">
            <w:pPr>
              <w:jc w:val="center"/>
              <w:rPr>
                <w:rFonts w:cstheme="minorHAnsi"/>
                <w:color w:val="000000"/>
                <w:sz w:val="20"/>
                <w:szCs w:val="20"/>
              </w:rPr>
            </w:pPr>
            <w:r w:rsidRPr="006903B2">
              <w:rPr>
                <w:rFonts w:cstheme="minorHAnsi"/>
                <w:color w:val="000000"/>
                <w:sz w:val="20"/>
                <w:szCs w:val="20"/>
              </w:rPr>
              <w:t>5</w:t>
            </w:r>
          </w:p>
        </w:tc>
        <w:tc>
          <w:tcPr>
            <w:tcW w:w="1620" w:type="dxa"/>
            <w:shd w:val="clear" w:color="auto" w:fill="auto"/>
          </w:tcPr>
          <w:p w14:paraId="3C9F10F5" w14:textId="77777777" w:rsidR="00D378A1" w:rsidRPr="006903B2" w:rsidRDefault="00D378A1" w:rsidP="00D378A1">
            <w:pPr>
              <w:rPr>
                <w:rFonts w:cstheme="minorHAnsi"/>
                <w:color w:val="000000"/>
                <w:sz w:val="20"/>
                <w:szCs w:val="20"/>
              </w:rPr>
            </w:pPr>
          </w:p>
        </w:tc>
        <w:tc>
          <w:tcPr>
            <w:tcW w:w="1620" w:type="dxa"/>
          </w:tcPr>
          <w:p w14:paraId="5E80AB6B" w14:textId="6420C56C" w:rsidR="00D378A1" w:rsidRPr="006903B2" w:rsidRDefault="00C75045" w:rsidP="0078092E">
            <w:pPr>
              <w:jc w:val="center"/>
              <w:rPr>
                <w:rFonts w:cstheme="minorHAnsi"/>
                <w:color w:val="000000"/>
                <w:sz w:val="20"/>
                <w:szCs w:val="20"/>
              </w:rPr>
            </w:pPr>
            <w:r w:rsidRPr="006903B2">
              <w:rPr>
                <w:rFonts w:cstheme="minorHAnsi"/>
                <w:color w:val="000000"/>
                <w:sz w:val="20"/>
                <w:szCs w:val="20"/>
              </w:rPr>
              <w:t>8</w:t>
            </w:r>
          </w:p>
        </w:tc>
        <w:tc>
          <w:tcPr>
            <w:tcW w:w="1620" w:type="dxa"/>
          </w:tcPr>
          <w:p w14:paraId="7C9E8FA1" w14:textId="0342829E" w:rsidR="00D378A1" w:rsidRPr="006903B2" w:rsidRDefault="00C75045" w:rsidP="0078092E">
            <w:pPr>
              <w:jc w:val="center"/>
              <w:rPr>
                <w:rFonts w:cstheme="minorHAnsi"/>
                <w:color w:val="000000"/>
                <w:sz w:val="20"/>
                <w:szCs w:val="20"/>
              </w:rPr>
            </w:pPr>
            <w:r w:rsidRPr="006903B2">
              <w:rPr>
                <w:rFonts w:cstheme="minorHAnsi"/>
                <w:color w:val="000000"/>
                <w:sz w:val="20"/>
                <w:szCs w:val="20"/>
              </w:rPr>
              <w:t>12</w:t>
            </w:r>
          </w:p>
        </w:tc>
        <w:tc>
          <w:tcPr>
            <w:tcW w:w="1620" w:type="dxa"/>
          </w:tcPr>
          <w:p w14:paraId="422445D3" w14:textId="38C3F36A" w:rsidR="00D378A1" w:rsidRPr="006903B2" w:rsidRDefault="009A1DD5" w:rsidP="0078092E">
            <w:pPr>
              <w:jc w:val="center"/>
              <w:rPr>
                <w:rFonts w:cstheme="minorHAnsi"/>
                <w:color w:val="000000"/>
                <w:sz w:val="20"/>
                <w:szCs w:val="20"/>
              </w:rPr>
            </w:pPr>
            <w:r w:rsidRPr="006903B2">
              <w:rPr>
                <w:rFonts w:cstheme="minorHAnsi"/>
                <w:color w:val="000000"/>
                <w:sz w:val="20"/>
                <w:szCs w:val="20"/>
              </w:rPr>
              <w:t>16</w:t>
            </w:r>
          </w:p>
        </w:tc>
      </w:tr>
      <w:tr w:rsidR="00D378A1" w:rsidRPr="008C6CA7" w14:paraId="10B96897" w14:textId="77777777" w:rsidTr="00CD74D9">
        <w:trPr>
          <w:trHeight w:val="70"/>
        </w:trPr>
        <w:tc>
          <w:tcPr>
            <w:tcW w:w="342" w:type="dxa"/>
          </w:tcPr>
          <w:p w14:paraId="77E050C7" w14:textId="77777777" w:rsidR="00D378A1" w:rsidRPr="008C6CA7" w:rsidRDefault="00D378A1" w:rsidP="00D378A1">
            <w:pPr>
              <w:rPr>
                <w:rFonts w:ascii="Times" w:hAnsi="Times"/>
                <w:sz w:val="20"/>
                <w:szCs w:val="20"/>
              </w:rPr>
            </w:pPr>
          </w:p>
        </w:tc>
        <w:tc>
          <w:tcPr>
            <w:tcW w:w="13963" w:type="dxa"/>
            <w:gridSpan w:val="8"/>
            <w:shd w:val="clear" w:color="auto" w:fill="D9D9D9" w:themeFill="background1" w:themeFillShade="D9"/>
          </w:tcPr>
          <w:p w14:paraId="5A97E858" w14:textId="77301F1B" w:rsidR="00333F3F" w:rsidRPr="00DE385F" w:rsidRDefault="00333F3F" w:rsidP="00D378A1">
            <w:pPr>
              <w:rPr>
                <w:rFonts w:cstheme="minorHAnsi"/>
                <w:b/>
                <w:bCs/>
                <w:i/>
                <w:iCs/>
                <w:color w:val="000000"/>
                <w:sz w:val="20"/>
                <w:szCs w:val="20"/>
              </w:rPr>
            </w:pPr>
            <w:r w:rsidRPr="002E6A0F">
              <w:rPr>
                <w:rFonts w:cstheme="minorHAnsi"/>
                <w:b/>
                <w:bCs/>
                <w:i/>
                <w:iCs/>
                <w:color w:val="000000"/>
                <w:sz w:val="20"/>
                <w:szCs w:val="20"/>
              </w:rPr>
              <w:t>Cumulative</w:t>
            </w:r>
          </w:p>
        </w:tc>
      </w:tr>
      <w:bookmarkEnd w:id="3"/>
      <w:tr w:rsidR="00D378A1" w:rsidRPr="008C6CA7" w14:paraId="1AC3FA5C" w14:textId="77777777" w:rsidTr="00DB6920">
        <w:trPr>
          <w:trHeight w:val="70"/>
        </w:trPr>
        <w:tc>
          <w:tcPr>
            <w:tcW w:w="342" w:type="dxa"/>
            <w:vMerge w:val="restart"/>
          </w:tcPr>
          <w:p w14:paraId="2478C116" w14:textId="451C441C" w:rsidR="00D378A1" w:rsidRPr="008C6CA7" w:rsidRDefault="00D378A1" w:rsidP="00D378A1">
            <w:pPr>
              <w:rPr>
                <w:rFonts w:ascii="Times" w:hAnsi="Times"/>
                <w:sz w:val="20"/>
                <w:szCs w:val="20"/>
              </w:rPr>
            </w:pPr>
            <w:r w:rsidRPr="008C6CA7">
              <w:rPr>
                <w:rFonts w:ascii="Times" w:hAnsi="Times"/>
                <w:sz w:val="20"/>
                <w:szCs w:val="20"/>
              </w:rPr>
              <w:t>O</w:t>
            </w:r>
            <w:r>
              <w:rPr>
                <w:rFonts w:ascii="Times" w:hAnsi="Times"/>
                <w:sz w:val="20"/>
                <w:szCs w:val="20"/>
              </w:rPr>
              <w:t>P</w:t>
            </w:r>
            <w:r w:rsidRPr="008C6CA7">
              <w:rPr>
                <w:rFonts w:ascii="Times" w:hAnsi="Times"/>
                <w:sz w:val="20"/>
                <w:szCs w:val="20"/>
              </w:rPr>
              <w:t xml:space="preserve"> 3.</w:t>
            </w:r>
            <w:r w:rsidR="00606EBD">
              <w:rPr>
                <w:rFonts w:ascii="Times" w:hAnsi="Times"/>
                <w:sz w:val="20"/>
                <w:szCs w:val="20"/>
              </w:rPr>
              <w:t>3</w:t>
            </w:r>
          </w:p>
        </w:tc>
        <w:tc>
          <w:tcPr>
            <w:tcW w:w="13963" w:type="dxa"/>
            <w:gridSpan w:val="8"/>
            <w:shd w:val="clear" w:color="auto" w:fill="F2F2F2" w:themeFill="background1" w:themeFillShade="F2"/>
          </w:tcPr>
          <w:p w14:paraId="1EBD6399" w14:textId="32636873" w:rsidR="00D378A1" w:rsidRPr="00C864C0" w:rsidRDefault="00D378A1" w:rsidP="00D378A1">
            <w:pPr>
              <w:rPr>
                <w:b/>
                <w:bCs/>
                <w:sz w:val="20"/>
                <w:szCs w:val="20"/>
              </w:rPr>
            </w:pPr>
            <w:r w:rsidRPr="00C864C0">
              <w:rPr>
                <w:b/>
                <w:bCs/>
                <w:sz w:val="20"/>
                <w:szCs w:val="20"/>
              </w:rPr>
              <w:t xml:space="preserve"> Better than Cash Alliance (</w:t>
            </w:r>
            <w:proofErr w:type="spellStart"/>
            <w:r w:rsidRPr="00C864C0">
              <w:rPr>
                <w:b/>
                <w:bCs/>
                <w:sz w:val="20"/>
                <w:szCs w:val="20"/>
              </w:rPr>
              <w:t>BtCA</w:t>
            </w:r>
            <w:proofErr w:type="spellEnd"/>
            <w:r w:rsidRPr="00C864C0">
              <w:rPr>
                <w:b/>
                <w:bCs/>
                <w:sz w:val="20"/>
                <w:szCs w:val="20"/>
              </w:rPr>
              <w:t>) members and non-members committing to and adopting responsible payments digitizatio</w:t>
            </w:r>
            <w:r>
              <w:rPr>
                <w:b/>
                <w:bCs/>
                <w:sz w:val="20"/>
                <w:szCs w:val="20"/>
              </w:rPr>
              <w:t>n</w:t>
            </w:r>
          </w:p>
        </w:tc>
      </w:tr>
      <w:tr w:rsidR="00D378A1" w:rsidRPr="008C6CA7" w14:paraId="12B0988D" w14:textId="5130ECFA" w:rsidTr="00DB6920">
        <w:trPr>
          <w:trHeight w:val="70"/>
        </w:trPr>
        <w:tc>
          <w:tcPr>
            <w:tcW w:w="342" w:type="dxa"/>
            <w:vMerge/>
          </w:tcPr>
          <w:p w14:paraId="6B685AF5" w14:textId="77777777" w:rsidR="00D378A1" w:rsidRPr="008C6CA7" w:rsidRDefault="00D378A1" w:rsidP="00D378A1">
            <w:pPr>
              <w:rPr>
                <w:rFonts w:ascii="Times" w:hAnsi="Times"/>
                <w:sz w:val="20"/>
                <w:szCs w:val="20"/>
              </w:rPr>
            </w:pPr>
          </w:p>
        </w:tc>
        <w:tc>
          <w:tcPr>
            <w:tcW w:w="3073" w:type="dxa"/>
          </w:tcPr>
          <w:p w14:paraId="1D766A68" w14:textId="77777777" w:rsidR="00D378A1" w:rsidRPr="00C864C0" w:rsidRDefault="00D378A1" w:rsidP="00D378A1">
            <w:pPr>
              <w:rPr>
                <w:sz w:val="20"/>
                <w:szCs w:val="20"/>
              </w:rPr>
            </w:pPr>
            <w:r w:rsidRPr="00C864C0">
              <w:rPr>
                <w:sz w:val="20"/>
                <w:szCs w:val="20"/>
              </w:rPr>
              <w:t>Total</w:t>
            </w:r>
          </w:p>
          <w:p w14:paraId="62DCE5EE" w14:textId="77777777" w:rsidR="00D378A1" w:rsidRPr="00C864C0" w:rsidRDefault="00D378A1" w:rsidP="00D378A1">
            <w:pPr>
              <w:pStyle w:val="ListParagraph"/>
              <w:spacing w:after="0" w:line="240" w:lineRule="auto"/>
              <w:ind w:left="360"/>
              <w:contextualSpacing w:val="0"/>
              <w:rPr>
                <w:rFonts w:ascii="Times New Roman" w:hAnsi="Times New Roman"/>
                <w:sz w:val="20"/>
                <w:szCs w:val="20"/>
              </w:rPr>
            </w:pPr>
          </w:p>
        </w:tc>
        <w:tc>
          <w:tcPr>
            <w:tcW w:w="1440" w:type="dxa"/>
          </w:tcPr>
          <w:p w14:paraId="4F6DC69C" w14:textId="77777777" w:rsidR="00D378A1" w:rsidRPr="00C864C0" w:rsidRDefault="00D378A1" w:rsidP="00D378A1">
            <w:pPr>
              <w:jc w:val="center"/>
              <w:rPr>
                <w:sz w:val="20"/>
                <w:szCs w:val="20"/>
              </w:rPr>
            </w:pPr>
            <w:r>
              <w:rPr>
                <w:sz w:val="20"/>
                <w:szCs w:val="20"/>
              </w:rPr>
              <w:t>0</w:t>
            </w:r>
          </w:p>
        </w:tc>
        <w:tc>
          <w:tcPr>
            <w:tcW w:w="1440" w:type="dxa"/>
          </w:tcPr>
          <w:p w14:paraId="41691EC5" w14:textId="77777777" w:rsidR="00D378A1" w:rsidRPr="00C864C0" w:rsidRDefault="00D378A1" w:rsidP="00D378A1">
            <w:pPr>
              <w:jc w:val="center"/>
              <w:rPr>
                <w:sz w:val="20"/>
                <w:szCs w:val="20"/>
              </w:rPr>
            </w:pPr>
            <w:r>
              <w:rPr>
                <w:sz w:val="20"/>
                <w:szCs w:val="20"/>
              </w:rPr>
              <w:t>13</w:t>
            </w:r>
          </w:p>
        </w:tc>
        <w:tc>
          <w:tcPr>
            <w:tcW w:w="1530" w:type="dxa"/>
            <w:shd w:val="clear" w:color="auto" w:fill="DEEAF6" w:themeFill="accent5" w:themeFillTint="33"/>
          </w:tcPr>
          <w:p w14:paraId="78CE4C12" w14:textId="3998BAAA" w:rsidR="00D378A1" w:rsidRPr="00C864C0" w:rsidRDefault="00D378A1" w:rsidP="00D378A1">
            <w:pPr>
              <w:jc w:val="center"/>
              <w:rPr>
                <w:sz w:val="20"/>
                <w:szCs w:val="20"/>
              </w:rPr>
            </w:pPr>
            <w:r>
              <w:rPr>
                <w:sz w:val="20"/>
                <w:szCs w:val="20"/>
              </w:rPr>
              <w:t>25</w:t>
            </w:r>
          </w:p>
        </w:tc>
        <w:tc>
          <w:tcPr>
            <w:tcW w:w="1620" w:type="dxa"/>
          </w:tcPr>
          <w:p w14:paraId="1D494CF2" w14:textId="4B25CFED" w:rsidR="00D378A1" w:rsidRPr="00385F86" w:rsidRDefault="00D378A1" w:rsidP="00D378A1">
            <w:pPr>
              <w:jc w:val="center"/>
              <w:rPr>
                <w:sz w:val="20"/>
                <w:szCs w:val="20"/>
              </w:rPr>
            </w:pPr>
            <w:r w:rsidRPr="00385F86">
              <w:rPr>
                <w:rFonts w:hint="eastAsia"/>
                <w:color w:val="00B050"/>
                <w:sz w:val="20"/>
                <w:szCs w:val="20"/>
              </w:rPr>
              <w:t>●</w:t>
            </w:r>
          </w:p>
        </w:tc>
        <w:tc>
          <w:tcPr>
            <w:tcW w:w="1620" w:type="dxa"/>
          </w:tcPr>
          <w:p w14:paraId="7FA086E4" w14:textId="63FEF8E3" w:rsidR="00D378A1" w:rsidRDefault="00D378A1" w:rsidP="00D378A1">
            <w:pPr>
              <w:jc w:val="center"/>
              <w:rPr>
                <w:sz w:val="20"/>
                <w:szCs w:val="20"/>
              </w:rPr>
            </w:pPr>
            <w:r>
              <w:rPr>
                <w:sz w:val="20"/>
                <w:szCs w:val="20"/>
              </w:rPr>
              <w:t>26</w:t>
            </w:r>
          </w:p>
        </w:tc>
        <w:tc>
          <w:tcPr>
            <w:tcW w:w="1620" w:type="dxa"/>
          </w:tcPr>
          <w:p w14:paraId="6FC7369F" w14:textId="5A0A7655" w:rsidR="00D378A1" w:rsidRDefault="00D378A1" w:rsidP="00D378A1">
            <w:pPr>
              <w:jc w:val="center"/>
              <w:rPr>
                <w:sz w:val="20"/>
                <w:szCs w:val="20"/>
              </w:rPr>
            </w:pPr>
            <w:r>
              <w:rPr>
                <w:sz w:val="20"/>
                <w:szCs w:val="20"/>
              </w:rPr>
              <w:t>41</w:t>
            </w:r>
          </w:p>
        </w:tc>
        <w:tc>
          <w:tcPr>
            <w:tcW w:w="1620" w:type="dxa"/>
          </w:tcPr>
          <w:p w14:paraId="130D8779" w14:textId="1FC507AB" w:rsidR="00D378A1" w:rsidRPr="00C864C0" w:rsidRDefault="00D378A1" w:rsidP="00D378A1">
            <w:pPr>
              <w:jc w:val="center"/>
              <w:rPr>
                <w:sz w:val="20"/>
                <w:szCs w:val="20"/>
              </w:rPr>
            </w:pPr>
            <w:r>
              <w:rPr>
                <w:sz w:val="20"/>
                <w:szCs w:val="20"/>
              </w:rPr>
              <w:t>57</w:t>
            </w:r>
          </w:p>
        </w:tc>
      </w:tr>
      <w:tr w:rsidR="00D378A1" w:rsidRPr="008C6CA7" w14:paraId="05EF3C78" w14:textId="394875ED" w:rsidTr="00DB6920">
        <w:tc>
          <w:tcPr>
            <w:tcW w:w="9445" w:type="dxa"/>
            <w:gridSpan w:val="6"/>
            <w:shd w:val="clear" w:color="auto" w:fill="002060"/>
          </w:tcPr>
          <w:p w14:paraId="7F62A209" w14:textId="77777777" w:rsidR="00D378A1" w:rsidRPr="00582903" w:rsidRDefault="00D378A1" w:rsidP="00D378A1">
            <w:pPr>
              <w:rPr>
                <w:rFonts w:cstheme="minorHAnsi"/>
                <w:b/>
                <w:color w:val="FFFF00"/>
                <w:sz w:val="20"/>
                <w:szCs w:val="20"/>
              </w:rPr>
            </w:pPr>
            <w:r w:rsidRPr="00582903">
              <w:rPr>
                <w:rFonts w:cstheme="minorHAnsi"/>
                <w:b/>
                <w:color w:val="FFFF00"/>
                <w:sz w:val="20"/>
                <w:szCs w:val="20"/>
              </w:rPr>
              <w:t xml:space="preserve">Output 4:  Partners pilot / launch new or improved products, </w:t>
            </w:r>
            <w:proofErr w:type="gramStart"/>
            <w:r w:rsidRPr="00582903">
              <w:rPr>
                <w:rFonts w:cstheme="minorHAnsi"/>
                <w:b/>
                <w:color w:val="FFFF00"/>
                <w:sz w:val="20"/>
                <w:szCs w:val="20"/>
              </w:rPr>
              <w:t>services</w:t>
            </w:r>
            <w:proofErr w:type="gramEnd"/>
            <w:r w:rsidRPr="00582903">
              <w:rPr>
                <w:rFonts w:cstheme="minorHAnsi"/>
                <w:b/>
                <w:color w:val="FFFF00"/>
                <w:sz w:val="20"/>
                <w:szCs w:val="20"/>
              </w:rPr>
              <w:t xml:space="preserve"> and infrastructure</w:t>
            </w:r>
          </w:p>
        </w:tc>
        <w:tc>
          <w:tcPr>
            <w:tcW w:w="1620" w:type="dxa"/>
            <w:shd w:val="clear" w:color="auto" w:fill="002060"/>
          </w:tcPr>
          <w:p w14:paraId="56204FFE" w14:textId="77777777" w:rsidR="00D378A1" w:rsidRPr="00582903" w:rsidRDefault="00D378A1" w:rsidP="00D378A1">
            <w:pPr>
              <w:rPr>
                <w:rFonts w:cstheme="minorHAnsi"/>
                <w:b/>
                <w:color w:val="FFFF00"/>
                <w:sz w:val="20"/>
                <w:szCs w:val="20"/>
              </w:rPr>
            </w:pPr>
          </w:p>
        </w:tc>
        <w:tc>
          <w:tcPr>
            <w:tcW w:w="1620" w:type="dxa"/>
            <w:shd w:val="clear" w:color="auto" w:fill="002060"/>
          </w:tcPr>
          <w:p w14:paraId="7C4504D9" w14:textId="7B21AE15" w:rsidR="00D378A1" w:rsidRPr="00582903" w:rsidRDefault="00D378A1" w:rsidP="00D378A1">
            <w:pPr>
              <w:rPr>
                <w:rFonts w:cstheme="minorHAnsi"/>
                <w:b/>
                <w:color w:val="FFFF00"/>
                <w:sz w:val="20"/>
                <w:szCs w:val="20"/>
              </w:rPr>
            </w:pPr>
          </w:p>
        </w:tc>
        <w:tc>
          <w:tcPr>
            <w:tcW w:w="1620" w:type="dxa"/>
            <w:shd w:val="clear" w:color="auto" w:fill="002060"/>
          </w:tcPr>
          <w:p w14:paraId="6D07252D" w14:textId="77777777" w:rsidR="00D378A1" w:rsidRPr="00582903" w:rsidRDefault="00D378A1" w:rsidP="00D378A1">
            <w:pPr>
              <w:rPr>
                <w:rFonts w:cstheme="minorHAnsi"/>
                <w:b/>
                <w:color w:val="FFFF00"/>
                <w:sz w:val="20"/>
                <w:szCs w:val="20"/>
              </w:rPr>
            </w:pPr>
          </w:p>
        </w:tc>
      </w:tr>
      <w:tr w:rsidR="00D378A1" w:rsidRPr="008C6CA7" w14:paraId="3F94A02F" w14:textId="206E2331" w:rsidTr="00367DAE">
        <w:tc>
          <w:tcPr>
            <w:tcW w:w="3415" w:type="dxa"/>
            <w:gridSpan w:val="2"/>
            <w:shd w:val="clear" w:color="auto" w:fill="F2F2F2" w:themeFill="background1" w:themeFillShade="F2"/>
          </w:tcPr>
          <w:p w14:paraId="45EF6B2F" w14:textId="77777777" w:rsidR="00D378A1" w:rsidRPr="00582903" w:rsidRDefault="00D378A1" w:rsidP="00D378A1">
            <w:pPr>
              <w:rPr>
                <w:rFonts w:cstheme="minorHAnsi"/>
                <w:b/>
                <w:sz w:val="20"/>
                <w:szCs w:val="20"/>
              </w:rPr>
            </w:pPr>
            <w:r w:rsidRPr="00582903">
              <w:rPr>
                <w:rFonts w:cstheme="minorHAnsi"/>
                <w:b/>
                <w:sz w:val="20"/>
                <w:szCs w:val="20"/>
              </w:rPr>
              <w:t>Indicators</w:t>
            </w:r>
          </w:p>
        </w:tc>
        <w:tc>
          <w:tcPr>
            <w:tcW w:w="1440" w:type="dxa"/>
            <w:shd w:val="clear" w:color="auto" w:fill="F2F2F2" w:themeFill="background1" w:themeFillShade="F2"/>
          </w:tcPr>
          <w:p w14:paraId="0CEFCEA2" w14:textId="77777777" w:rsidR="00D378A1" w:rsidRPr="00582903" w:rsidRDefault="00D378A1" w:rsidP="00D378A1">
            <w:pPr>
              <w:jc w:val="center"/>
              <w:rPr>
                <w:rFonts w:cstheme="minorHAnsi"/>
                <w:b/>
                <w:sz w:val="20"/>
                <w:szCs w:val="20"/>
              </w:rPr>
            </w:pPr>
            <w:r w:rsidRPr="00582903">
              <w:rPr>
                <w:rFonts w:cstheme="minorHAnsi"/>
                <w:b/>
                <w:sz w:val="20"/>
                <w:szCs w:val="20"/>
              </w:rPr>
              <w:t>Baseline</w:t>
            </w:r>
          </w:p>
        </w:tc>
        <w:tc>
          <w:tcPr>
            <w:tcW w:w="1440" w:type="dxa"/>
            <w:shd w:val="clear" w:color="auto" w:fill="F2F2F2" w:themeFill="background1" w:themeFillShade="F2"/>
          </w:tcPr>
          <w:p w14:paraId="66D6C72F" w14:textId="77777777" w:rsidR="00D378A1" w:rsidRPr="00582903" w:rsidRDefault="00D378A1" w:rsidP="00D378A1">
            <w:pPr>
              <w:jc w:val="center"/>
              <w:rPr>
                <w:rFonts w:cstheme="minorHAnsi"/>
                <w:b/>
                <w:sz w:val="20"/>
                <w:szCs w:val="20"/>
              </w:rPr>
            </w:pPr>
            <w:r w:rsidRPr="00582903">
              <w:rPr>
                <w:rFonts w:cstheme="minorHAnsi"/>
                <w:b/>
                <w:sz w:val="20"/>
                <w:szCs w:val="20"/>
              </w:rPr>
              <w:t>2022 milestone</w:t>
            </w:r>
          </w:p>
        </w:tc>
        <w:tc>
          <w:tcPr>
            <w:tcW w:w="1530" w:type="dxa"/>
            <w:shd w:val="clear" w:color="auto" w:fill="F2F2F2" w:themeFill="background1" w:themeFillShade="F2"/>
          </w:tcPr>
          <w:p w14:paraId="58A447F7" w14:textId="63709237" w:rsidR="00D378A1" w:rsidRPr="00582903" w:rsidRDefault="00D378A1" w:rsidP="00D378A1">
            <w:pPr>
              <w:jc w:val="center"/>
              <w:rPr>
                <w:rFonts w:cstheme="minorHAnsi"/>
                <w:b/>
                <w:sz w:val="20"/>
                <w:szCs w:val="20"/>
              </w:rPr>
            </w:pPr>
            <w:r w:rsidRPr="00582903">
              <w:rPr>
                <w:rFonts w:cstheme="minorHAnsi"/>
                <w:b/>
                <w:sz w:val="20"/>
                <w:szCs w:val="20"/>
              </w:rPr>
              <w:t>2022 actual</w:t>
            </w:r>
          </w:p>
        </w:tc>
        <w:tc>
          <w:tcPr>
            <w:tcW w:w="1620" w:type="dxa"/>
            <w:shd w:val="clear" w:color="auto" w:fill="F2F2F2" w:themeFill="background1" w:themeFillShade="F2"/>
          </w:tcPr>
          <w:p w14:paraId="3169AC2B" w14:textId="7AAA9FA5" w:rsidR="00D378A1" w:rsidRPr="00582903" w:rsidRDefault="00D378A1" w:rsidP="00D378A1">
            <w:pPr>
              <w:jc w:val="center"/>
              <w:rPr>
                <w:rFonts w:cstheme="minorHAnsi"/>
                <w:b/>
                <w:sz w:val="20"/>
                <w:szCs w:val="20"/>
              </w:rPr>
            </w:pPr>
            <w:r w:rsidRPr="00582903">
              <w:rPr>
                <w:rFonts w:cstheme="minorHAnsi"/>
                <w:b/>
                <w:sz w:val="20"/>
                <w:szCs w:val="20"/>
              </w:rPr>
              <w:t>Delivery</w:t>
            </w:r>
          </w:p>
        </w:tc>
        <w:tc>
          <w:tcPr>
            <w:tcW w:w="1620" w:type="dxa"/>
            <w:shd w:val="clear" w:color="auto" w:fill="F2F2F2" w:themeFill="background1" w:themeFillShade="F2"/>
          </w:tcPr>
          <w:p w14:paraId="3ED95E92" w14:textId="0DE9D1B5" w:rsidR="00D378A1" w:rsidRPr="00582903" w:rsidRDefault="00D378A1" w:rsidP="00D378A1">
            <w:pPr>
              <w:jc w:val="center"/>
              <w:rPr>
                <w:rFonts w:cstheme="minorHAnsi"/>
                <w:b/>
                <w:sz w:val="20"/>
                <w:szCs w:val="20"/>
              </w:rPr>
            </w:pPr>
            <w:r w:rsidRPr="00582903">
              <w:rPr>
                <w:rFonts w:cstheme="minorHAnsi"/>
                <w:b/>
                <w:sz w:val="20"/>
                <w:szCs w:val="20"/>
              </w:rPr>
              <w:t>2023 milestone</w:t>
            </w:r>
          </w:p>
        </w:tc>
        <w:tc>
          <w:tcPr>
            <w:tcW w:w="1620" w:type="dxa"/>
            <w:shd w:val="clear" w:color="auto" w:fill="F2F2F2" w:themeFill="background1" w:themeFillShade="F2"/>
          </w:tcPr>
          <w:p w14:paraId="4737E416" w14:textId="06C59CF5" w:rsidR="00D378A1" w:rsidRPr="00582903" w:rsidRDefault="00D378A1" w:rsidP="00D378A1">
            <w:pPr>
              <w:jc w:val="center"/>
              <w:rPr>
                <w:rFonts w:cstheme="minorHAnsi"/>
                <w:b/>
                <w:sz w:val="20"/>
                <w:szCs w:val="20"/>
              </w:rPr>
            </w:pPr>
            <w:r w:rsidRPr="00582903">
              <w:rPr>
                <w:rFonts w:cstheme="minorHAnsi"/>
                <w:b/>
                <w:sz w:val="20"/>
                <w:szCs w:val="20"/>
              </w:rPr>
              <w:t>2024 milestone</w:t>
            </w:r>
          </w:p>
        </w:tc>
        <w:tc>
          <w:tcPr>
            <w:tcW w:w="1620" w:type="dxa"/>
            <w:shd w:val="clear" w:color="auto" w:fill="F2F2F2" w:themeFill="background1" w:themeFillShade="F2"/>
          </w:tcPr>
          <w:p w14:paraId="212C978F" w14:textId="38C14525" w:rsidR="00D378A1" w:rsidRPr="00582903" w:rsidRDefault="00D378A1" w:rsidP="00D378A1">
            <w:pPr>
              <w:jc w:val="center"/>
              <w:rPr>
                <w:rFonts w:cstheme="minorHAnsi"/>
                <w:b/>
                <w:sz w:val="20"/>
                <w:szCs w:val="20"/>
              </w:rPr>
            </w:pPr>
            <w:r w:rsidRPr="00582903">
              <w:rPr>
                <w:rFonts w:cstheme="minorHAnsi"/>
                <w:b/>
                <w:sz w:val="20"/>
                <w:szCs w:val="20"/>
              </w:rPr>
              <w:t>2025 target</w:t>
            </w:r>
          </w:p>
        </w:tc>
      </w:tr>
      <w:tr w:rsidR="00D378A1" w:rsidRPr="008C6CA7" w14:paraId="57D925EB" w14:textId="77777777" w:rsidTr="00367DAE">
        <w:tc>
          <w:tcPr>
            <w:tcW w:w="342" w:type="dxa"/>
            <w:vMerge w:val="restart"/>
          </w:tcPr>
          <w:p w14:paraId="43D20D9B" w14:textId="77777777" w:rsidR="00D378A1" w:rsidRPr="00582903" w:rsidRDefault="00D378A1" w:rsidP="00D378A1">
            <w:pPr>
              <w:rPr>
                <w:rFonts w:cstheme="minorHAnsi"/>
                <w:sz w:val="20"/>
                <w:szCs w:val="20"/>
              </w:rPr>
            </w:pPr>
            <w:r w:rsidRPr="00582903">
              <w:rPr>
                <w:rFonts w:cstheme="minorHAnsi"/>
                <w:sz w:val="20"/>
                <w:szCs w:val="20"/>
              </w:rPr>
              <w:t>OP 4.1</w:t>
            </w:r>
          </w:p>
        </w:tc>
        <w:tc>
          <w:tcPr>
            <w:tcW w:w="13963" w:type="dxa"/>
            <w:gridSpan w:val="8"/>
          </w:tcPr>
          <w:p w14:paraId="5F2CC4DD" w14:textId="13872893" w:rsidR="00D378A1" w:rsidRPr="00582903" w:rsidRDefault="00D378A1" w:rsidP="00D378A1">
            <w:pPr>
              <w:rPr>
                <w:rFonts w:cstheme="minorHAnsi"/>
                <w:b/>
                <w:bCs/>
                <w:color w:val="000000"/>
                <w:sz w:val="20"/>
                <w:szCs w:val="20"/>
              </w:rPr>
            </w:pPr>
            <w:r w:rsidRPr="00582903">
              <w:rPr>
                <w:rFonts w:cstheme="minorHAnsi"/>
                <w:b/>
                <w:bCs/>
                <w:color w:val="000000"/>
                <w:sz w:val="20"/>
                <w:szCs w:val="20"/>
              </w:rPr>
              <w:t>The number of new or improved products, services and infrastructures piloted/launched with UNCDF support</w:t>
            </w:r>
            <w:r w:rsidR="00B12816" w:rsidRPr="00582903">
              <w:rPr>
                <w:rStyle w:val="FootnoteReference"/>
                <w:rFonts w:cstheme="minorHAnsi"/>
                <w:b/>
                <w:bCs/>
                <w:color w:val="000000"/>
                <w:sz w:val="20"/>
                <w:szCs w:val="20"/>
              </w:rPr>
              <w:footnoteReference w:id="13"/>
            </w:r>
          </w:p>
        </w:tc>
      </w:tr>
      <w:tr w:rsidR="00D378A1" w:rsidRPr="008C6CA7" w14:paraId="3C399CB3" w14:textId="16DD73B5" w:rsidTr="00DB6920">
        <w:tc>
          <w:tcPr>
            <w:tcW w:w="342" w:type="dxa"/>
            <w:vMerge/>
          </w:tcPr>
          <w:p w14:paraId="40907BC4" w14:textId="77777777" w:rsidR="00D378A1" w:rsidRPr="00582903" w:rsidRDefault="00D378A1" w:rsidP="00D378A1">
            <w:pPr>
              <w:rPr>
                <w:rFonts w:cstheme="minorHAnsi"/>
                <w:sz w:val="20"/>
                <w:szCs w:val="20"/>
              </w:rPr>
            </w:pPr>
          </w:p>
        </w:tc>
        <w:tc>
          <w:tcPr>
            <w:tcW w:w="3073" w:type="dxa"/>
          </w:tcPr>
          <w:p w14:paraId="01E8EE6A" w14:textId="77777777" w:rsidR="00D378A1" w:rsidRPr="00582903" w:rsidRDefault="00D378A1" w:rsidP="00D378A1">
            <w:pPr>
              <w:rPr>
                <w:rFonts w:cstheme="minorHAnsi"/>
                <w:sz w:val="20"/>
                <w:szCs w:val="20"/>
              </w:rPr>
            </w:pPr>
            <w:r w:rsidRPr="00582903">
              <w:rPr>
                <w:rFonts w:eastAsia="Calibri" w:cstheme="minorHAnsi"/>
                <w:color w:val="000000" w:themeColor="text1"/>
                <w:sz w:val="20"/>
                <w:szCs w:val="20"/>
              </w:rPr>
              <w:t>a) Total</w:t>
            </w:r>
          </w:p>
        </w:tc>
        <w:tc>
          <w:tcPr>
            <w:tcW w:w="1440" w:type="dxa"/>
            <w:tcBorders>
              <w:bottom w:val="single" w:sz="4" w:space="0" w:color="auto"/>
            </w:tcBorders>
          </w:tcPr>
          <w:p w14:paraId="600F14AC" w14:textId="254CDD5B" w:rsidR="00D3203B" w:rsidRPr="00582903" w:rsidRDefault="002A161E" w:rsidP="00D378A1">
            <w:pPr>
              <w:jc w:val="center"/>
              <w:rPr>
                <w:rFonts w:cstheme="minorHAnsi"/>
                <w:sz w:val="20"/>
                <w:szCs w:val="20"/>
              </w:rPr>
            </w:pPr>
            <w:r>
              <w:rPr>
                <w:rFonts w:cstheme="minorHAnsi"/>
                <w:sz w:val="20"/>
                <w:szCs w:val="20"/>
              </w:rPr>
              <w:t>454</w:t>
            </w:r>
          </w:p>
        </w:tc>
        <w:tc>
          <w:tcPr>
            <w:tcW w:w="1440" w:type="dxa"/>
            <w:tcBorders>
              <w:bottom w:val="single" w:sz="4" w:space="0" w:color="auto"/>
            </w:tcBorders>
          </w:tcPr>
          <w:p w14:paraId="3D990538" w14:textId="23363082" w:rsidR="002A161E" w:rsidRPr="005205DA" w:rsidRDefault="000453B1" w:rsidP="00D378A1">
            <w:pPr>
              <w:jc w:val="center"/>
              <w:rPr>
                <w:rFonts w:cstheme="minorHAnsi"/>
                <w:sz w:val="20"/>
                <w:szCs w:val="20"/>
              </w:rPr>
            </w:pPr>
            <w:r w:rsidRPr="005205DA">
              <w:rPr>
                <w:rFonts w:cstheme="minorHAnsi"/>
                <w:color w:val="000000"/>
                <w:sz w:val="20"/>
                <w:szCs w:val="20"/>
              </w:rPr>
              <w:t>884</w:t>
            </w:r>
          </w:p>
        </w:tc>
        <w:tc>
          <w:tcPr>
            <w:tcW w:w="1530" w:type="dxa"/>
            <w:tcBorders>
              <w:bottom w:val="single" w:sz="4" w:space="0" w:color="auto"/>
            </w:tcBorders>
            <w:shd w:val="clear" w:color="auto" w:fill="DEEAF6" w:themeFill="accent5" w:themeFillTint="33"/>
          </w:tcPr>
          <w:p w14:paraId="326A140E" w14:textId="45175489" w:rsidR="006D711F" w:rsidRPr="00582903" w:rsidRDefault="006D711F" w:rsidP="00D378A1">
            <w:pPr>
              <w:jc w:val="center"/>
              <w:rPr>
                <w:rFonts w:cstheme="minorHAnsi"/>
                <w:sz w:val="20"/>
                <w:szCs w:val="20"/>
              </w:rPr>
            </w:pPr>
            <w:r>
              <w:rPr>
                <w:rFonts w:cstheme="minorHAnsi"/>
                <w:sz w:val="20"/>
                <w:szCs w:val="20"/>
              </w:rPr>
              <w:t>1034</w:t>
            </w:r>
          </w:p>
        </w:tc>
        <w:tc>
          <w:tcPr>
            <w:tcW w:w="1620" w:type="dxa"/>
            <w:tcBorders>
              <w:bottom w:val="single" w:sz="4" w:space="0" w:color="auto"/>
            </w:tcBorders>
          </w:tcPr>
          <w:p w14:paraId="2A902757" w14:textId="04A6A087" w:rsidR="00D378A1" w:rsidRPr="00385F86" w:rsidRDefault="00D378A1" w:rsidP="00D378A1">
            <w:pPr>
              <w:jc w:val="center"/>
              <w:rPr>
                <w:rFonts w:ascii="DengXian" w:eastAsia="DengXian" w:hAnsi="DengXian" w:cstheme="minorHAnsi"/>
                <w:sz w:val="20"/>
                <w:szCs w:val="20"/>
              </w:rPr>
            </w:pPr>
            <w:r w:rsidRPr="00385F86">
              <w:rPr>
                <w:rFonts w:ascii="DengXian" w:eastAsia="DengXian" w:hAnsi="DengXian" w:cstheme="minorHAnsi"/>
                <w:color w:val="00B050"/>
                <w:sz w:val="20"/>
                <w:szCs w:val="20"/>
              </w:rPr>
              <w:t>●</w:t>
            </w:r>
          </w:p>
        </w:tc>
        <w:tc>
          <w:tcPr>
            <w:tcW w:w="1620" w:type="dxa"/>
            <w:tcBorders>
              <w:bottom w:val="single" w:sz="4" w:space="0" w:color="auto"/>
            </w:tcBorders>
          </w:tcPr>
          <w:p w14:paraId="192FC1CF" w14:textId="47A7DE95" w:rsidR="005A5A51" w:rsidRPr="00582903" w:rsidRDefault="005A5A51" w:rsidP="00D378A1">
            <w:pPr>
              <w:jc w:val="center"/>
              <w:rPr>
                <w:rFonts w:cstheme="minorHAnsi"/>
                <w:sz w:val="20"/>
                <w:szCs w:val="20"/>
              </w:rPr>
            </w:pPr>
            <w:r>
              <w:rPr>
                <w:rFonts w:cstheme="minorHAnsi"/>
                <w:sz w:val="20"/>
                <w:szCs w:val="20"/>
              </w:rPr>
              <w:t>1,219</w:t>
            </w:r>
          </w:p>
        </w:tc>
        <w:tc>
          <w:tcPr>
            <w:tcW w:w="1620" w:type="dxa"/>
            <w:tcBorders>
              <w:bottom w:val="single" w:sz="4" w:space="0" w:color="auto"/>
            </w:tcBorders>
          </w:tcPr>
          <w:p w14:paraId="1AFB981D" w14:textId="79932B83" w:rsidR="005A5A51" w:rsidRPr="00582903" w:rsidRDefault="00A26C5D" w:rsidP="00D378A1">
            <w:pPr>
              <w:jc w:val="center"/>
              <w:rPr>
                <w:rFonts w:cstheme="minorHAnsi"/>
                <w:sz w:val="20"/>
                <w:szCs w:val="20"/>
              </w:rPr>
            </w:pPr>
            <w:r>
              <w:rPr>
                <w:rFonts w:cstheme="minorHAnsi"/>
                <w:sz w:val="20"/>
                <w:szCs w:val="20"/>
              </w:rPr>
              <w:t>1,479</w:t>
            </w:r>
          </w:p>
        </w:tc>
        <w:tc>
          <w:tcPr>
            <w:tcW w:w="1620" w:type="dxa"/>
            <w:tcBorders>
              <w:bottom w:val="single" w:sz="4" w:space="0" w:color="auto"/>
            </w:tcBorders>
          </w:tcPr>
          <w:p w14:paraId="00B4183B" w14:textId="1F753945" w:rsidR="00A26C5D" w:rsidRPr="00582903" w:rsidRDefault="00A26C5D" w:rsidP="00D378A1">
            <w:pPr>
              <w:jc w:val="center"/>
              <w:rPr>
                <w:rFonts w:cstheme="minorHAnsi"/>
                <w:sz w:val="20"/>
                <w:szCs w:val="20"/>
              </w:rPr>
            </w:pPr>
            <w:r w:rsidRPr="00146D78">
              <w:rPr>
                <w:rFonts w:cstheme="minorHAnsi"/>
                <w:sz w:val="20"/>
                <w:szCs w:val="20"/>
              </w:rPr>
              <w:t>1,774</w:t>
            </w:r>
          </w:p>
        </w:tc>
      </w:tr>
      <w:tr w:rsidR="00D378A1" w:rsidRPr="008C6CA7" w14:paraId="29452093" w14:textId="77777777" w:rsidTr="00DB6920">
        <w:tc>
          <w:tcPr>
            <w:tcW w:w="342" w:type="dxa"/>
            <w:vMerge/>
          </w:tcPr>
          <w:p w14:paraId="00CEBAE7" w14:textId="77777777" w:rsidR="00D378A1" w:rsidRPr="00582903" w:rsidRDefault="00D378A1" w:rsidP="00D378A1">
            <w:pPr>
              <w:rPr>
                <w:rFonts w:cstheme="minorHAnsi"/>
                <w:sz w:val="20"/>
                <w:szCs w:val="20"/>
              </w:rPr>
            </w:pPr>
          </w:p>
        </w:tc>
        <w:tc>
          <w:tcPr>
            <w:tcW w:w="3073" w:type="dxa"/>
          </w:tcPr>
          <w:p w14:paraId="15E4D66F" w14:textId="2F621F9B" w:rsidR="00D378A1" w:rsidRPr="00582903" w:rsidRDefault="00D378A1" w:rsidP="00D378A1">
            <w:pPr>
              <w:rPr>
                <w:rFonts w:cstheme="minorHAnsi"/>
                <w:sz w:val="20"/>
                <w:szCs w:val="20"/>
              </w:rPr>
            </w:pPr>
            <w:r w:rsidRPr="00582903">
              <w:rPr>
                <w:rFonts w:cstheme="minorHAnsi"/>
                <w:sz w:val="20"/>
                <w:szCs w:val="20"/>
              </w:rPr>
              <w:t>a.1) Digital products &amp; services</w:t>
            </w:r>
          </w:p>
        </w:tc>
        <w:tc>
          <w:tcPr>
            <w:tcW w:w="1440" w:type="dxa"/>
            <w:shd w:val="clear" w:color="auto" w:fill="auto"/>
          </w:tcPr>
          <w:p w14:paraId="070321BE" w14:textId="79C0F511" w:rsidR="0043688F" w:rsidRPr="00582903" w:rsidRDefault="0043688F" w:rsidP="00D378A1">
            <w:pPr>
              <w:jc w:val="center"/>
              <w:rPr>
                <w:rFonts w:cstheme="minorHAnsi"/>
                <w:sz w:val="20"/>
                <w:szCs w:val="20"/>
              </w:rPr>
            </w:pPr>
            <w:r>
              <w:rPr>
                <w:rFonts w:cstheme="minorHAnsi"/>
                <w:sz w:val="20"/>
                <w:szCs w:val="20"/>
              </w:rPr>
              <w:t>99</w:t>
            </w:r>
          </w:p>
        </w:tc>
        <w:tc>
          <w:tcPr>
            <w:tcW w:w="1440" w:type="dxa"/>
            <w:shd w:val="clear" w:color="auto" w:fill="auto"/>
          </w:tcPr>
          <w:p w14:paraId="1E322498" w14:textId="32273867" w:rsidR="000453B1" w:rsidRPr="005205DA" w:rsidRDefault="000453B1" w:rsidP="00D378A1">
            <w:pPr>
              <w:jc w:val="center"/>
              <w:rPr>
                <w:rFonts w:cstheme="minorHAnsi"/>
                <w:color w:val="000000"/>
                <w:sz w:val="20"/>
                <w:szCs w:val="20"/>
              </w:rPr>
            </w:pPr>
            <w:r w:rsidRPr="005205DA">
              <w:rPr>
                <w:rFonts w:cstheme="minorHAnsi"/>
                <w:color w:val="000000"/>
                <w:sz w:val="20"/>
                <w:szCs w:val="20"/>
              </w:rPr>
              <w:t>199</w:t>
            </w:r>
          </w:p>
        </w:tc>
        <w:tc>
          <w:tcPr>
            <w:tcW w:w="1530" w:type="dxa"/>
            <w:shd w:val="clear" w:color="auto" w:fill="DEEAF6" w:themeFill="accent5" w:themeFillTint="33"/>
          </w:tcPr>
          <w:p w14:paraId="04B29DA6" w14:textId="5D7841E1" w:rsidR="006D711F" w:rsidRPr="00582903" w:rsidRDefault="005A5A51" w:rsidP="00D378A1">
            <w:pPr>
              <w:jc w:val="center"/>
              <w:rPr>
                <w:rFonts w:cstheme="minorHAnsi"/>
                <w:color w:val="000000"/>
                <w:sz w:val="20"/>
                <w:szCs w:val="20"/>
              </w:rPr>
            </w:pPr>
            <w:r>
              <w:rPr>
                <w:rFonts w:cstheme="minorHAnsi"/>
                <w:color w:val="000000"/>
                <w:sz w:val="20"/>
                <w:szCs w:val="20"/>
              </w:rPr>
              <w:t>230</w:t>
            </w:r>
          </w:p>
        </w:tc>
        <w:tc>
          <w:tcPr>
            <w:tcW w:w="1620" w:type="dxa"/>
            <w:shd w:val="clear" w:color="auto" w:fill="auto"/>
          </w:tcPr>
          <w:p w14:paraId="53568A89" w14:textId="77777777" w:rsidR="00D378A1" w:rsidRPr="00582903" w:rsidRDefault="00D378A1" w:rsidP="00D378A1">
            <w:pPr>
              <w:jc w:val="center"/>
              <w:rPr>
                <w:rFonts w:cstheme="minorHAnsi"/>
                <w:color w:val="000000"/>
                <w:sz w:val="20"/>
                <w:szCs w:val="20"/>
              </w:rPr>
            </w:pPr>
          </w:p>
        </w:tc>
        <w:tc>
          <w:tcPr>
            <w:tcW w:w="1620" w:type="dxa"/>
          </w:tcPr>
          <w:p w14:paraId="3A0D85D2" w14:textId="3930B802" w:rsidR="00146D78" w:rsidRPr="00582903" w:rsidRDefault="0025616C" w:rsidP="00D378A1">
            <w:pPr>
              <w:jc w:val="center"/>
              <w:rPr>
                <w:rFonts w:cstheme="minorHAnsi"/>
                <w:color w:val="000000"/>
                <w:sz w:val="20"/>
                <w:szCs w:val="20"/>
              </w:rPr>
            </w:pPr>
            <w:r>
              <w:rPr>
                <w:rFonts w:cstheme="minorHAnsi"/>
                <w:color w:val="000000"/>
                <w:sz w:val="20"/>
                <w:szCs w:val="20"/>
              </w:rPr>
              <w:t>254</w:t>
            </w:r>
          </w:p>
        </w:tc>
        <w:tc>
          <w:tcPr>
            <w:tcW w:w="1620" w:type="dxa"/>
          </w:tcPr>
          <w:p w14:paraId="33D39591" w14:textId="24815CAD" w:rsidR="0025616C" w:rsidRPr="00582903" w:rsidRDefault="0025616C" w:rsidP="00D378A1">
            <w:pPr>
              <w:jc w:val="center"/>
              <w:rPr>
                <w:rFonts w:cstheme="minorHAnsi"/>
                <w:color w:val="000000"/>
                <w:sz w:val="20"/>
                <w:szCs w:val="20"/>
              </w:rPr>
            </w:pPr>
            <w:r>
              <w:rPr>
                <w:rFonts w:cstheme="minorHAnsi"/>
                <w:color w:val="000000"/>
                <w:sz w:val="20"/>
                <w:szCs w:val="20"/>
              </w:rPr>
              <w:t>324</w:t>
            </w:r>
          </w:p>
        </w:tc>
        <w:tc>
          <w:tcPr>
            <w:tcW w:w="1620" w:type="dxa"/>
          </w:tcPr>
          <w:p w14:paraId="571DB211" w14:textId="2581FC0B" w:rsidR="000061E7" w:rsidRPr="00582903" w:rsidRDefault="00E93604" w:rsidP="00D378A1">
            <w:pPr>
              <w:jc w:val="center"/>
              <w:rPr>
                <w:rFonts w:cstheme="minorHAnsi"/>
                <w:color w:val="000000"/>
                <w:sz w:val="20"/>
                <w:szCs w:val="20"/>
              </w:rPr>
            </w:pPr>
            <w:r>
              <w:rPr>
                <w:rFonts w:cstheme="minorHAnsi"/>
                <w:color w:val="000000"/>
                <w:sz w:val="20"/>
                <w:szCs w:val="20"/>
              </w:rPr>
              <w:t>399</w:t>
            </w:r>
          </w:p>
        </w:tc>
      </w:tr>
      <w:tr w:rsidR="00D378A1" w:rsidRPr="008C6CA7" w14:paraId="0D558F8B" w14:textId="77777777" w:rsidTr="00DB6920">
        <w:tc>
          <w:tcPr>
            <w:tcW w:w="342" w:type="dxa"/>
            <w:vMerge/>
          </w:tcPr>
          <w:p w14:paraId="70109D54" w14:textId="77777777" w:rsidR="00D378A1" w:rsidRPr="00582903" w:rsidRDefault="00D378A1" w:rsidP="00D378A1">
            <w:pPr>
              <w:rPr>
                <w:rFonts w:cstheme="minorHAnsi"/>
                <w:sz w:val="20"/>
                <w:szCs w:val="20"/>
              </w:rPr>
            </w:pPr>
          </w:p>
        </w:tc>
        <w:tc>
          <w:tcPr>
            <w:tcW w:w="3073" w:type="dxa"/>
          </w:tcPr>
          <w:p w14:paraId="4870808C" w14:textId="6524FFE2" w:rsidR="00D378A1" w:rsidRPr="00582903" w:rsidRDefault="00D378A1" w:rsidP="00D378A1">
            <w:pPr>
              <w:rPr>
                <w:rFonts w:cstheme="minorHAnsi"/>
                <w:sz w:val="20"/>
                <w:szCs w:val="20"/>
              </w:rPr>
            </w:pPr>
            <w:r w:rsidRPr="00582903">
              <w:rPr>
                <w:rFonts w:cstheme="minorHAnsi"/>
                <w:sz w:val="20"/>
                <w:szCs w:val="20"/>
              </w:rPr>
              <w:t xml:space="preserve">a.2) </w:t>
            </w:r>
            <w:proofErr w:type="gramStart"/>
            <w:r w:rsidRPr="00582903">
              <w:rPr>
                <w:rFonts w:cstheme="minorHAnsi"/>
                <w:sz w:val="20"/>
                <w:szCs w:val="20"/>
              </w:rPr>
              <w:t>Non-digital</w:t>
            </w:r>
            <w:proofErr w:type="gramEnd"/>
            <w:r w:rsidRPr="00582903">
              <w:rPr>
                <w:rFonts w:cstheme="minorHAnsi"/>
                <w:sz w:val="20"/>
                <w:szCs w:val="20"/>
              </w:rPr>
              <w:t xml:space="preserve"> products &amp; services</w:t>
            </w:r>
          </w:p>
        </w:tc>
        <w:tc>
          <w:tcPr>
            <w:tcW w:w="1440" w:type="dxa"/>
            <w:shd w:val="clear" w:color="auto" w:fill="auto"/>
          </w:tcPr>
          <w:p w14:paraId="1F005D64" w14:textId="67FEC99B" w:rsidR="0043688F" w:rsidRPr="00582903" w:rsidRDefault="00B22E8C" w:rsidP="00D378A1">
            <w:pPr>
              <w:jc w:val="center"/>
              <w:rPr>
                <w:rFonts w:cstheme="minorHAnsi"/>
                <w:sz w:val="20"/>
                <w:szCs w:val="20"/>
              </w:rPr>
            </w:pPr>
            <w:r>
              <w:rPr>
                <w:rFonts w:cstheme="minorHAnsi"/>
                <w:sz w:val="20"/>
                <w:szCs w:val="20"/>
              </w:rPr>
              <w:t>35</w:t>
            </w:r>
          </w:p>
        </w:tc>
        <w:tc>
          <w:tcPr>
            <w:tcW w:w="1440" w:type="dxa"/>
            <w:shd w:val="clear" w:color="auto" w:fill="auto"/>
          </w:tcPr>
          <w:p w14:paraId="6C0B99B2" w14:textId="2ADF9B20" w:rsidR="000453B1" w:rsidRPr="005205DA" w:rsidRDefault="000453B1" w:rsidP="00D378A1">
            <w:pPr>
              <w:jc w:val="center"/>
              <w:rPr>
                <w:rFonts w:cstheme="minorHAnsi"/>
                <w:color w:val="000000"/>
                <w:sz w:val="20"/>
                <w:szCs w:val="20"/>
              </w:rPr>
            </w:pPr>
            <w:r w:rsidRPr="005205DA">
              <w:rPr>
                <w:rFonts w:cstheme="minorHAnsi"/>
                <w:color w:val="000000"/>
                <w:sz w:val="20"/>
                <w:szCs w:val="20"/>
              </w:rPr>
              <w:t>75</w:t>
            </w:r>
          </w:p>
        </w:tc>
        <w:tc>
          <w:tcPr>
            <w:tcW w:w="1530" w:type="dxa"/>
            <w:shd w:val="clear" w:color="auto" w:fill="DEEAF6" w:themeFill="accent5" w:themeFillTint="33"/>
          </w:tcPr>
          <w:p w14:paraId="14142FBD" w14:textId="48D76DCA" w:rsidR="00C22A27" w:rsidRPr="00582903" w:rsidRDefault="00140D5B" w:rsidP="00D378A1">
            <w:pPr>
              <w:jc w:val="center"/>
              <w:rPr>
                <w:rFonts w:cstheme="minorHAnsi"/>
                <w:color w:val="000000"/>
                <w:sz w:val="20"/>
                <w:szCs w:val="20"/>
              </w:rPr>
            </w:pPr>
            <w:r>
              <w:rPr>
                <w:rFonts w:cstheme="minorHAnsi"/>
                <w:color w:val="000000"/>
                <w:sz w:val="20"/>
                <w:szCs w:val="20"/>
              </w:rPr>
              <w:t>117</w:t>
            </w:r>
          </w:p>
        </w:tc>
        <w:tc>
          <w:tcPr>
            <w:tcW w:w="1620" w:type="dxa"/>
            <w:shd w:val="clear" w:color="auto" w:fill="auto"/>
          </w:tcPr>
          <w:p w14:paraId="657812B1" w14:textId="77777777" w:rsidR="00D378A1" w:rsidRPr="00582903" w:rsidRDefault="00D378A1" w:rsidP="00D378A1">
            <w:pPr>
              <w:jc w:val="center"/>
              <w:rPr>
                <w:rFonts w:cstheme="minorHAnsi"/>
                <w:color w:val="000000"/>
                <w:sz w:val="20"/>
                <w:szCs w:val="20"/>
              </w:rPr>
            </w:pPr>
          </w:p>
        </w:tc>
        <w:tc>
          <w:tcPr>
            <w:tcW w:w="1620" w:type="dxa"/>
          </w:tcPr>
          <w:p w14:paraId="4A71F082" w14:textId="64FC9051" w:rsidR="00140D5B" w:rsidRPr="00582903" w:rsidRDefault="00140D5B" w:rsidP="00D378A1">
            <w:pPr>
              <w:jc w:val="center"/>
              <w:rPr>
                <w:rFonts w:cstheme="minorHAnsi"/>
                <w:color w:val="000000"/>
                <w:sz w:val="20"/>
                <w:szCs w:val="20"/>
              </w:rPr>
            </w:pPr>
            <w:r>
              <w:rPr>
                <w:rFonts w:cstheme="minorHAnsi"/>
                <w:color w:val="000000"/>
                <w:sz w:val="20"/>
                <w:szCs w:val="20"/>
              </w:rPr>
              <w:t>125</w:t>
            </w:r>
          </w:p>
        </w:tc>
        <w:tc>
          <w:tcPr>
            <w:tcW w:w="1620" w:type="dxa"/>
          </w:tcPr>
          <w:p w14:paraId="10248DC3" w14:textId="21CE19FD" w:rsidR="00140D5B" w:rsidRPr="00582903" w:rsidRDefault="00A03667" w:rsidP="00D378A1">
            <w:pPr>
              <w:jc w:val="center"/>
              <w:rPr>
                <w:rFonts w:cstheme="minorHAnsi"/>
                <w:color w:val="000000"/>
                <w:sz w:val="20"/>
                <w:szCs w:val="20"/>
              </w:rPr>
            </w:pPr>
            <w:r>
              <w:rPr>
                <w:rFonts w:cstheme="minorHAnsi"/>
                <w:color w:val="000000"/>
                <w:sz w:val="20"/>
                <w:szCs w:val="20"/>
              </w:rPr>
              <w:t>135</w:t>
            </w:r>
          </w:p>
        </w:tc>
        <w:tc>
          <w:tcPr>
            <w:tcW w:w="1620" w:type="dxa"/>
          </w:tcPr>
          <w:p w14:paraId="655F1FD8" w14:textId="1733D095" w:rsidR="00A03667" w:rsidRPr="00582903" w:rsidRDefault="00A03667" w:rsidP="00D378A1">
            <w:pPr>
              <w:jc w:val="center"/>
              <w:rPr>
                <w:rFonts w:cstheme="minorHAnsi"/>
                <w:color w:val="000000"/>
                <w:sz w:val="20"/>
                <w:szCs w:val="20"/>
              </w:rPr>
            </w:pPr>
            <w:r>
              <w:rPr>
                <w:rFonts w:cstheme="minorHAnsi"/>
                <w:color w:val="000000"/>
                <w:sz w:val="20"/>
                <w:szCs w:val="20"/>
              </w:rPr>
              <w:t>155</w:t>
            </w:r>
          </w:p>
        </w:tc>
      </w:tr>
      <w:tr w:rsidR="00D378A1" w:rsidRPr="008C6CA7" w14:paraId="338FA901" w14:textId="77777777" w:rsidTr="00DB6920">
        <w:tc>
          <w:tcPr>
            <w:tcW w:w="342" w:type="dxa"/>
            <w:vMerge/>
          </w:tcPr>
          <w:p w14:paraId="162EEA4E" w14:textId="77777777" w:rsidR="00D378A1" w:rsidRPr="00582903" w:rsidRDefault="00D378A1" w:rsidP="00D378A1">
            <w:pPr>
              <w:rPr>
                <w:rFonts w:cstheme="minorHAnsi"/>
                <w:sz w:val="20"/>
                <w:szCs w:val="20"/>
              </w:rPr>
            </w:pPr>
          </w:p>
        </w:tc>
        <w:tc>
          <w:tcPr>
            <w:tcW w:w="3073" w:type="dxa"/>
          </w:tcPr>
          <w:p w14:paraId="3E99E606" w14:textId="77777777" w:rsidR="00D378A1" w:rsidRPr="00582903" w:rsidRDefault="00D378A1" w:rsidP="00D378A1">
            <w:pPr>
              <w:rPr>
                <w:rFonts w:cstheme="minorHAnsi"/>
                <w:sz w:val="20"/>
                <w:szCs w:val="20"/>
              </w:rPr>
            </w:pPr>
            <w:r w:rsidRPr="00582903">
              <w:rPr>
                <w:rFonts w:cstheme="minorHAnsi"/>
                <w:sz w:val="20"/>
                <w:szCs w:val="20"/>
              </w:rPr>
              <w:t>a.3) Infrastructure</w:t>
            </w:r>
          </w:p>
          <w:p w14:paraId="20DF6703" w14:textId="364CE27F" w:rsidR="00D378A1" w:rsidRPr="00582903" w:rsidRDefault="00D378A1" w:rsidP="00D378A1">
            <w:pPr>
              <w:rPr>
                <w:rFonts w:cstheme="minorHAnsi"/>
                <w:sz w:val="20"/>
                <w:szCs w:val="20"/>
              </w:rPr>
            </w:pPr>
          </w:p>
        </w:tc>
        <w:tc>
          <w:tcPr>
            <w:tcW w:w="1440" w:type="dxa"/>
            <w:shd w:val="clear" w:color="auto" w:fill="auto"/>
          </w:tcPr>
          <w:p w14:paraId="357FAC2B" w14:textId="201128B7" w:rsidR="00B22E8C" w:rsidRPr="00582903" w:rsidRDefault="00BC790B" w:rsidP="00D378A1">
            <w:pPr>
              <w:jc w:val="center"/>
              <w:rPr>
                <w:rFonts w:cstheme="minorHAnsi"/>
                <w:sz w:val="20"/>
                <w:szCs w:val="20"/>
              </w:rPr>
            </w:pPr>
            <w:r>
              <w:rPr>
                <w:rFonts w:cstheme="minorHAnsi"/>
                <w:sz w:val="20"/>
                <w:szCs w:val="20"/>
              </w:rPr>
              <w:t>32</w:t>
            </w:r>
            <w:r w:rsidR="00966F96">
              <w:rPr>
                <w:rFonts w:cstheme="minorHAnsi"/>
                <w:sz w:val="20"/>
                <w:szCs w:val="20"/>
              </w:rPr>
              <w:t>0</w:t>
            </w:r>
          </w:p>
        </w:tc>
        <w:tc>
          <w:tcPr>
            <w:tcW w:w="1440" w:type="dxa"/>
            <w:shd w:val="clear" w:color="auto" w:fill="auto"/>
          </w:tcPr>
          <w:p w14:paraId="7DFCAB6F" w14:textId="3DBCB9DC" w:rsidR="00747C61" w:rsidRPr="00582903" w:rsidRDefault="00526BD4" w:rsidP="00D378A1">
            <w:pPr>
              <w:jc w:val="center"/>
              <w:rPr>
                <w:rFonts w:cstheme="minorHAnsi"/>
                <w:color w:val="000000"/>
                <w:sz w:val="20"/>
                <w:szCs w:val="20"/>
              </w:rPr>
            </w:pPr>
            <w:r>
              <w:rPr>
                <w:rFonts w:cstheme="minorHAnsi"/>
                <w:color w:val="000000"/>
                <w:sz w:val="20"/>
                <w:szCs w:val="20"/>
              </w:rPr>
              <w:t>610</w:t>
            </w:r>
          </w:p>
        </w:tc>
        <w:tc>
          <w:tcPr>
            <w:tcW w:w="1530" w:type="dxa"/>
            <w:shd w:val="clear" w:color="auto" w:fill="DEEAF6" w:themeFill="accent5" w:themeFillTint="33"/>
          </w:tcPr>
          <w:p w14:paraId="6149BBE8" w14:textId="0AF52103" w:rsidR="00526BD4" w:rsidRPr="00582903" w:rsidRDefault="00526BD4" w:rsidP="00D378A1">
            <w:pPr>
              <w:jc w:val="center"/>
              <w:rPr>
                <w:rFonts w:cstheme="minorHAnsi"/>
                <w:color w:val="000000"/>
                <w:sz w:val="20"/>
                <w:szCs w:val="20"/>
              </w:rPr>
            </w:pPr>
            <w:r>
              <w:rPr>
                <w:rFonts w:cstheme="minorHAnsi"/>
                <w:color w:val="000000"/>
                <w:sz w:val="20"/>
                <w:szCs w:val="20"/>
              </w:rPr>
              <w:t>687</w:t>
            </w:r>
          </w:p>
        </w:tc>
        <w:tc>
          <w:tcPr>
            <w:tcW w:w="1620" w:type="dxa"/>
            <w:shd w:val="clear" w:color="auto" w:fill="auto"/>
          </w:tcPr>
          <w:p w14:paraId="64BA936A" w14:textId="77777777" w:rsidR="00D378A1" w:rsidRPr="00582903" w:rsidRDefault="00D378A1" w:rsidP="00D378A1">
            <w:pPr>
              <w:jc w:val="center"/>
              <w:rPr>
                <w:rFonts w:cstheme="minorHAnsi"/>
                <w:color w:val="000000"/>
                <w:sz w:val="20"/>
                <w:szCs w:val="20"/>
              </w:rPr>
            </w:pPr>
          </w:p>
        </w:tc>
        <w:tc>
          <w:tcPr>
            <w:tcW w:w="1620" w:type="dxa"/>
          </w:tcPr>
          <w:p w14:paraId="64B62511" w14:textId="42159642" w:rsidR="00526BD4" w:rsidRPr="00582903" w:rsidRDefault="00526BD4" w:rsidP="008E4431">
            <w:pPr>
              <w:jc w:val="center"/>
              <w:rPr>
                <w:rFonts w:cstheme="minorHAnsi"/>
                <w:color w:val="000000"/>
                <w:sz w:val="20"/>
                <w:szCs w:val="20"/>
              </w:rPr>
            </w:pPr>
            <w:r>
              <w:rPr>
                <w:rFonts w:cstheme="minorHAnsi"/>
                <w:color w:val="000000"/>
                <w:sz w:val="20"/>
                <w:szCs w:val="20"/>
              </w:rPr>
              <w:t>840</w:t>
            </w:r>
          </w:p>
        </w:tc>
        <w:tc>
          <w:tcPr>
            <w:tcW w:w="1620" w:type="dxa"/>
          </w:tcPr>
          <w:p w14:paraId="3AB8FC08" w14:textId="0AD0DAB6" w:rsidR="00526BD4" w:rsidRPr="00582903" w:rsidRDefault="00A63371" w:rsidP="008E4431">
            <w:pPr>
              <w:jc w:val="center"/>
              <w:rPr>
                <w:rFonts w:cstheme="minorHAnsi"/>
                <w:color w:val="000000"/>
                <w:sz w:val="20"/>
                <w:szCs w:val="20"/>
              </w:rPr>
            </w:pPr>
            <w:r>
              <w:rPr>
                <w:rFonts w:cstheme="minorHAnsi"/>
                <w:color w:val="000000"/>
                <w:sz w:val="20"/>
                <w:szCs w:val="20"/>
              </w:rPr>
              <w:t>1,020</w:t>
            </w:r>
          </w:p>
        </w:tc>
        <w:tc>
          <w:tcPr>
            <w:tcW w:w="1620" w:type="dxa"/>
          </w:tcPr>
          <w:p w14:paraId="65A9863C" w14:textId="6A557225" w:rsidR="00A63371" w:rsidRPr="00582903" w:rsidRDefault="00A63371" w:rsidP="008E4431">
            <w:pPr>
              <w:jc w:val="center"/>
              <w:rPr>
                <w:rFonts w:cstheme="minorHAnsi"/>
                <w:color w:val="000000"/>
                <w:sz w:val="20"/>
                <w:szCs w:val="20"/>
              </w:rPr>
            </w:pPr>
            <w:r>
              <w:rPr>
                <w:rFonts w:cstheme="minorHAnsi"/>
                <w:color w:val="000000"/>
                <w:sz w:val="20"/>
                <w:szCs w:val="20"/>
              </w:rPr>
              <w:t>1,220</w:t>
            </w:r>
          </w:p>
        </w:tc>
      </w:tr>
      <w:tr w:rsidR="00D378A1" w:rsidRPr="008C6CA7" w14:paraId="2EFC24B1" w14:textId="16E29FB7" w:rsidTr="00DB6920">
        <w:tc>
          <w:tcPr>
            <w:tcW w:w="342" w:type="dxa"/>
            <w:vMerge/>
          </w:tcPr>
          <w:p w14:paraId="093D4C22" w14:textId="77777777" w:rsidR="00D378A1" w:rsidRPr="00582903" w:rsidRDefault="00D378A1" w:rsidP="00D378A1">
            <w:pPr>
              <w:rPr>
                <w:rFonts w:cstheme="minorHAnsi"/>
                <w:sz w:val="20"/>
                <w:szCs w:val="20"/>
              </w:rPr>
            </w:pPr>
          </w:p>
        </w:tc>
        <w:tc>
          <w:tcPr>
            <w:tcW w:w="3073" w:type="dxa"/>
          </w:tcPr>
          <w:p w14:paraId="0F9E644F" w14:textId="5534BC94" w:rsidR="00D378A1" w:rsidRPr="00582903" w:rsidRDefault="00D378A1" w:rsidP="00D378A1">
            <w:pPr>
              <w:rPr>
                <w:rFonts w:eastAsia="Calibri" w:cstheme="minorHAnsi"/>
                <w:color w:val="000000" w:themeColor="text1"/>
                <w:sz w:val="20"/>
                <w:szCs w:val="20"/>
              </w:rPr>
            </w:pPr>
            <w:r w:rsidRPr="00582903">
              <w:rPr>
                <w:rFonts w:cstheme="minorHAnsi"/>
                <w:sz w:val="20"/>
                <w:szCs w:val="20"/>
              </w:rPr>
              <w:t xml:space="preserve">b.1) Operating to positively impact on women’s economic empowerment </w:t>
            </w:r>
          </w:p>
        </w:tc>
        <w:tc>
          <w:tcPr>
            <w:tcW w:w="1440" w:type="dxa"/>
            <w:shd w:val="clear" w:color="auto" w:fill="auto"/>
          </w:tcPr>
          <w:p w14:paraId="4A7AE7C4" w14:textId="301D5936" w:rsidR="00D378A1" w:rsidRPr="00582903" w:rsidRDefault="005C78C3" w:rsidP="00D378A1">
            <w:pPr>
              <w:jc w:val="center"/>
              <w:rPr>
                <w:rFonts w:cstheme="minorHAnsi"/>
                <w:sz w:val="20"/>
                <w:szCs w:val="20"/>
              </w:rPr>
            </w:pPr>
            <w:r>
              <w:rPr>
                <w:rFonts w:cstheme="minorHAnsi"/>
                <w:sz w:val="20"/>
                <w:szCs w:val="20"/>
              </w:rPr>
              <w:t>N/A</w:t>
            </w:r>
          </w:p>
        </w:tc>
        <w:tc>
          <w:tcPr>
            <w:tcW w:w="1440" w:type="dxa"/>
            <w:shd w:val="clear" w:color="auto" w:fill="auto"/>
          </w:tcPr>
          <w:p w14:paraId="681A2577" w14:textId="0C22955E" w:rsidR="00D378A1" w:rsidRPr="00582903" w:rsidRDefault="00EC5E44" w:rsidP="00D378A1">
            <w:pPr>
              <w:jc w:val="center"/>
              <w:rPr>
                <w:rFonts w:cstheme="minorHAnsi"/>
                <w:color w:val="000000"/>
                <w:sz w:val="20"/>
                <w:szCs w:val="20"/>
              </w:rPr>
            </w:pPr>
            <w:r w:rsidRPr="00582903">
              <w:rPr>
                <w:rFonts w:cstheme="minorHAnsi"/>
                <w:color w:val="000000"/>
                <w:sz w:val="20"/>
                <w:szCs w:val="20"/>
              </w:rPr>
              <w:t>80</w:t>
            </w:r>
          </w:p>
        </w:tc>
        <w:tc>
          <w:tcPr>
            <w:tcW w:w="1530" w:type="dxa"/>
            <w:shd w:val="clear" w:color="auto" w:fill="DEEAF6" w:themeFill="accent5" w:themeFillTint="33"/>
          </w:tcPr>
          <w:p w14:paraId="4E1C2936" w14:textId="496EA27A" w:rsidR="00D378A1" w:rsidRPr="00582903" w:rsidRDefault="00D378A1" w:rsidP="00D378A1">
            <w:pPr>
              <w:jc w:val="center"/>
              <w:rPr>
                <w:rFonts w:cstheme="minorHAnsi"/>
                <w:color w:val="000000"/>
                <w:sz w:val="20"/>
                <w:szCs w:val="20"/>
              </w:rPr>
            </w:pPr>
            <w:r w:rsidRPr="00582903">
              <w:rPr>
                <w:rFonts w:cstheme="minorHAnsi"/>
                <w:color w:val="000000"/>
                <w:sz w:val="20"/>
                <w:szCs w:val="20"/>
              </w:rPr>
              <w:t>96</w:t>
            </w:r>
          </w:p>
        </w:tc>
        <w:tc>
          <w:tcPr>
            <w:tcW w:w="1620" w:type="dxa"/>
            <w:shd w:val="clear" w:color="auto" w:fill="auto"/>
          </w:tcPr>
          <w:p w14:paraId="2965D46F" w14:textId="77777777" w:rsidR="00D378A1" w:rsidRPr="00582903" w:rsidRDefault="00D378A1" w:rsidP="00D378A1">
            <w:pPr>
              <w:jc w:val="center"/>
              <w:rPr>
                <w:rFonts w:cstheme="minorHAnsi"/>
                <w:color w:val="000000"/>
                <w:sz w:val="20"/>
                <w:szCs w:val="20"/>
              </w:rPr>
            </w:pPr>
          </w:p>
        </w:tc>
        <w:tc>
          <w:tcPr>
            <w:tcW w:w="1620" w:type="dxa"/>
          </w:tcPr>
          <w:p w14:paraId="2913968B" w14:textId="38FAD63F" w:rsidR="00D378A1" w:rsidRPr="00582903" w:rsidRDefault="003E029E" w:rsidP="00D378A1">
            <w:pPr>
              <w:jc w:val="center"/>
              <w:rPr>
                <w:rFonts w:cstheme="minorHAnsi"/>
                <w:color w:val="000000"/>
                <w:sz w:val="20"/>
                <w:szCs w:val="20"/>
              </w:rPr>
            </w:pPr>
            <w:r>
              <w:rPr>
                <w:rFonts w:cstheme="minorHAnsi"/>
                <w:color w:val="000000"/>
                <w:sz w:val="20"/>
                <w:szCs w:val="20"/>
              </w:rPr>
              <w:t>175</w:t>
            </w:r>
          </w:p>
        </w:tc>
        <w:tc>
          <w:tcPr>
            <w:tcW w:w="1620" w:type="dxa"/>
          </w:tcPr>
          <w:p w14:paraId="0D765910" w14:textId="043454E1" w:rsidR="00D378A1" w:rsidRPr="00582903" w:rsidRDefault="003E029E" w:rsidP="00D378A1">
            <w:pPr>
              <w:jc w:val="center"/>
              <w:rPr>
                <w:rFonts w:cstheme="minorHAnsi"/>
                <w:color w:val="000000"/>
                <w:sz w:val="20"/>
                <w:szCs w:val="20"/>
              </w:rPr>
            </w:pPr>
            <w:r>
              <w:rPr>
                <w:rFonts w:cstheme="minorHAnsi"/>
                <w:color w:val="000000"/>
                <w:sz w:val="20"/>
                <w:szCs w:val="20"/>
              </w:rPr>
              <w:t>295</w:t>
            </w:r>
          </w:p>
        </w:tc>
        <w:tc>
          <w:tcPr>
            <w:tcW w:w="1620" w:type="dxa"/>
          </w:tcPr>
          <w:p w14:paraId="3A87E82E" w14:textId="139CBAD6" w:rsidR="00D378A1" w:rsidRPr="00582903" w:rsidRDefault="00204089" w:rsidP="00D378A1">
            <w:pPr>
              <w:jc w:val="center"/>
              <w:rPr>
                <w:rFonts w:cstheme="minorHAnsi"/>
                <w:color w:val="000000"/>
                <w:sz w:val="20"/>
                <w:szCs w:val="20"/>
              </w:rPr>
            </w:pPr>
            <w:r>
              <w:rPr>
                <w:rFonts w:cstheme="minorHAnsi"/>
                <w:color w:val="000000"/>
                <w:sz w:val="20"/>
                <w:szCs w:val="20"/>
              </w:rPr>
              <w:t>420</w:t>
            </w:r>
          </w:p>
        </w:tc>
      </w:tr>
      <w:tr w:rsidR="00D378A1" w:rsidRPr="008C6CA7" w14:paraId="5806ECA8" w14:textId="5E8F7BB6" w:rsidTr="00DB6920">
        <w:tc>
          <w:tcPr>
            <w:tcW w:w="342" w:type="dxa"/>
            <w:vMerge/>
          </w:tcPr>
          <w:p w14:paraId="1A185E6A" w14:textId="77777777" w:rsidR="00D378A1" w:rsidRPr="00582903" w:rsidRDefault="00D378A1" w:rsidP="00D378A1">
            <w:pPr>
              <w:rPr>
                <w:rFonts w:cstheme="minorHAnsi"/>
                <w:sz w:val="20"/>
                <w:szCs w:val="20"/>
              </w:rPr>
            </w:pPr>
          </w:p>
        </w:tc>
        <w:tc>
          <w:tcPr>
            <w:tcW w:w="3073" w:type="dxa"/>
          </w:tcPr>
          <w:p w14:paraId="33EAC041" w14:textId="5DED7F01" w:rsidR="00D378A1" w:rsidRPr="00582903" w:rsidRDefault="00D378A1" w:rsidP="00D378A1">
            <w:pPr>
              <w:rPr>
                <w:rFonts w:eastAsia="Calibri" w:cstheme="minorHAnsi"/>
                <w:color w:val="000000" w:themeColor="text1"/>
                <w:sz w:val="20"/>
                <w:szCs w:val="20"/>
              </w:rPr>
            </w:pPr>
            <w:r w:rsidRPr="00582903">
              <w:rPr>
                <w:rFonts w:cstheme="minorHAnsi"/>
                <w:sz w:val="20"/>
                <w:szCs w:val="20"/>
              </w:rPr>
              <w:t>b.2) Operating to positively impact on climate/clean</w:t>
            </w:r>
            <w:r w:rsidR="000426EC" w:rsidRPr="00582903">
              <w:rPr>
                <w:rFonts w:cstheme="minorHAnsi"/>
                <w:sz w:val="20"/>
                <w:szCs w:val="20"/>
              </w:rPr>
              <w:t xml:space="preserve"> </w:t>
            </w:r>
            <w:r w:rsidRPr="00582903">
              <w:rPr>
                <w:rFonts w:cstheme="minorHAnsi"/>
                <w:sz w:val="20"/>
                <w:szCs w:val="20"/>
              </w:rPr>
              <w:t>energy</w:t>
            </w:r>
            <w:r w:rsidR="000426EC" w:rsidRPr="00582903">
              <w:rPr>
                <w:rFonts w:cstheme="minorHAnsi"/>
                <w:sz w:val="20"/>
                <w:szCs w:val="20"/>
              </w:rPr>
              <w:t xml:space="preserve"> </w:t>
            </w:r>
            <w:r w:rsidRPr="00582903">
              <w:rPr>
                <w:rFonts w:cstheme="minorHAnsi"/>
                <w:sz w:val="20"/>
                <w:szCs w:val="20"/>
              </w:rPr>
              <w:t>/</w:t>
            </w:r>
            <w:r w:rsidR="000426EC" w:rsidRPr="00582903">
              <w:rPr>
                <w:rFonts w:cstheme="minorHAnsi"/>
                <w:sz w:val="20"/>
                <w:szCs w:val="20"/>
              </w:rPr>
              <w:t xml:space="preserve"> </w:t>
            </w:r>
            <w:r w:rsidRPr="00582903">
              <w:rPr>
                <w:rFonts w:cstheme="minorHAnsi"/>
                <w:sz w:val="20"/>
                <w:szCs w:val="20"/>
              </w:rPr>
              <w:t xml:space="preserve">biodiversity </w:t>
            </w:r>
          </w:p>
        </w:tc>
        <w:tc>
          <w:tcPr>
            <w:tcW w:w="1440" w:type="dxa"/>
            <w:shd w:val="clear" w:color="auto" w:fill="auto"/>
          </w:tcPr>
          <w:p w14:paraId="4FDE5CD9" w14:textId="777B4B61" w:rsidR="00D378A1" w:rsidRPr="00582903" w:rsidRDefault="00BB2234" w:rsidP="00D378A1">
            <w:pPr>
              <w:jc w:val="center"/>
              <w:rPr>
                <w:rFonts w:cstheme="minorHAnsi"/>
                <w:sz w:val="20"/>
                <w:szCs w:val="20"/>
              </w:rPr>
            </w:pPr>
            <w:r>
              <w:rPr>
                <w:rFonts w:cstheme="minorHAnsi"/>
                <w:sz w:val="20"/>
                <w:szCs w:val="20"/>
              </w:rPr>
              <w:t>N/A</w:t>
            </w:r>
          </w:p>
        </w:tc>
        <w:tc>
          <w:tcPr>
            <w:tcW w:w="1440" w:type="dxa"/>
            <w:shd w:val="clear" w:color="auto" w:fill="auto"/>
          </w:tcPr>
          <w:p w14:paraId="209CC581" w14:textId="71CC85B5" w:rsidR="00D378A1" w:rsidRPr="00582903" w:rsidRDefault="009C3B69" w:rsidP="00D378A1">
            <w:pPr>
              <w:jc w:val="center"/>
              <w:rPr>
                <w:rFonts w:cstheme="minorHAnsi"/>
                <w:color w:val="000000"/>
                <w:sz w:val="20"/>
                <w:szCs w:val="20"/>
              </w:rPr>
            </w:pPr>
            <w:r w:rsidRPr="00582903">
              <w:rPr>
                <w:rFonts w:cstheme="minorHAnsi"/>
                <w:color w:val="000000"/>
                <w:sz w:val="20"/>
                <w:szCs w:val="20"/>
              </w:rPr>
              <w:t>300</w:t>
            </w:r>
          </w:p>
        </w:tc>
        <w:tc>
          <w:tcPr>
            <w:tcW w:w="1530" w:type="dxa"/>
            <w:shd w:val="clear" w:color="auto" w:fill="DEEAF6" w:themeFill="accent5" w:themeFillTint="33"/>
          </w:tcPr>
          <w:p w14:paraId="3951A315" w14:textId="3A51F90D" w:rsidR="00D378A1" w:rsidRPr="00582903" w:rsidRDefault="00D378A1" w:rsidP="00D378A1">
            <w:pPr>
              <w:jc w:val="center"/>
              <w:rPr>
                <w:rFonts w:cstheme="minorHAnsi"/>
                <w:color w:val="000000"/>
                <w:sz w:val="20"/>
                <w:szCs w:val="20"/>
              </w:rPr>
            </w:pPr>
            <w:r w:rsidRPr="00582903">
              <w:rPr>
                <w:rFonts w:cstheme="minorHAnsi"/>
                <w:color w:val="000000"/>
                <w:sz w:val="20"/>
                <w:szCs w:val="20"/>
              </w:rPr>
              <w:t>315</w:t>
            </w:r>
          </w:p>
        </w:tc>
        <w:tc>
          <w:tcPr>
            <w:tcW w:w="1620" w:type="dxa"/>
            <w:shd w:val="clear" w:color="auto" w:fill="auto"/>
          </w:tcPr>
          <w:p w14:paraId="0BEA1F78" w14:textId="77777777" w:rsidR="00D378A1" w:rsidRPr="00582903" w:rsidRDefault="00D378A1" w:rsidP="00D378A1">
            <w:pPr>
              <w:jc w:val="center"/>
              <w:rPr>
                <w:rFonts w:cstheme="minorHAnsi"/>
                <w:color w:val="000000"/>
                <w:sz w:val="20"/>
                <w:szCs w:val="20"/>
              </w:rPr>
            </w:pPr>
          </w:p>
        </w:tc>
        <w:tc>
          <w:tcPr>
            <w:tcW w:w="1620" w:type="dxa"/>
          </w:tcPr>
          <w:p w14:paraId="417D6C60" w14:textId="4A15AB7F" w:rsidR="00D378A1" w:rsidRPr="00582903" w:rsidRDefault="006351E4" w:rsidP="00D378A1">
            <w:pPr>
              <w:jc w:val="center"/>
              <w:rPr>
                <w:rFonts w:cstheme="minorHAnsi"/>
                <w:color w:val="000000"/>
                <w:sz w:val="20"/>
                <w:szCs w:val="20"/>
              </w:rPr>
            </w:pPr>
            <w:r w:rsidRPr="00582903">
              <w:rPr>
                <w:rFonts w:cstheme="minorHAnsi"/>
                <w:color w:val="000000"/>
                <w:sz w:val="20"/>
                <w:szCs w:val="20"/>
              </w:rPr>
              <w:t>4</w:t>
            </w:r>
            <w:r w:rsidR="006A778F" w:rsidRPr="00582903">
              <w:rPr>
                <w:rFonts w:cstheme="minorHAnsi"/>
                <w:color w:val="000000"/>
                <w:sz w:val="20"/>
                <w:szCs w:val="20"/>
              </w:rPr>
              <w:t>50</w:t>
            </w:r>
          </w:p>
        </w:tc>
        <w:tc>
          <w:tcPr>
            <w:tcW w:w="1620" w:type="dxa"/>
          </w:tcPr>
          <w:p w14:paraId="4D9D0C30" w14:textId="36CF7F52" w:rsidR="00D378A1" w:rsidRPr="00582903" w:rsidRDefault="00EB284D" w:rsidP="00D378A1">
            <w:pPr>
              <w:jc w:val="center"/>
              <w:rPr>
                <w:rFonts w:cstheme="minorHAnsi"/>
                <w:color w:val="000000"/>
                <w:sz w:val="20"/>
                <w:szCs w:val="20"/>
              </w:rPr>
            </w:pPr>
            <w:r w:rsidRPr="00582903">
              <w:rPr>
                <w:rFonts w:cstheme="minorHAnsi"/>
                <w:color w:val="000000"/>
                <w:sz w:val="20"/>
                <w:szCs w:val="20"/>
              </w:rPr>
              <w:t>625</w:t>
            </w:r>
          </w:p>
        </w:tc>
        <w:tc>
          <w:tcPr>
            <w:tcW w:w="1620" w:type="dxa"/>
          </w:tcPr>
          <w:p w14:paraId="3C86E70F" w14:textId="0900FB0B" w:rsidR="00D378A1" w:rsidRPr="00582903" w:rsidRDefault="00674389" w:rsidP="00D378A1">
            <w:pPr>
              <w:jc w:val="center"/>
              <w:rPr>
                <w:rFonts w:cstheme="minorHAnsi"/>
                <w:color w:val="000000"/>
                <w:sz w:val="20"/>
                <w:szCs w:val="20"/>
              </w:rPr>
            </w:pPr>
            <w:r w:rsidRPr="00582903">
              <w:rPr>
                <w:rFonts w:cstheme="minorHAnsi"/>
                <w:color w:val="000000"/>
                <w:sz w:val="20"/>
                <w:szCs w:val="20"/>
              </w:rPr>
              <w:t>750</w:t>
            </w:r>
          </w:p>
        </w:tc>
      </w:tr>
      <w:tr w:rsidR="00D378A1" w:rsidRPr="008C6CA7" w14:paraId="11417853" w14:textId="0C1678F8" w:rsidTr="00DB6920">
        <w:tc>
          <w:tcPr>
            <w:tcW w:w="342" w:type="dxa"/>
            <w:vMerge/>
          </w:tcPr>
          <w:p w14:paraId="1CB1DDB2" w14:textId="77777777" w:rsidR="00D378A1" w:rsidRPr="00582903" w:rsidRDefault="00D378A1" w:rsidP="00D378A1">
            <w:pPr>
              <w:rPr>
                <w:rFonts w:cstheme="minorHAnsi"/>
                <w:sz w:val="20"/>
                <w:szCs w:val="20"/>
              </w:rPr>
            </w:pPr>
          </w:p>
        </w:tc>
        <w:tc>
          <w:tcPr>
            <w:tcW w:w="3073" w:type="dxa"/>
          </w:tcPr>
          <w:p w14:paraId="6E92C862" w14:textId="0480DACC" w:rsidR="00D378A1" w:rsidRPr="00582903" w:rsidRDefault="00D378A1" w:rsidP="00D378A1">
            <w:pPr>
              <w:rPr>
                <w:rFonts w:eastAsia="Calibri" w:cstheme="minorHAnsi"/>
                <w:color w:val="000000" w:themeColor="text1"/>
                <w:sz w:val="20"/>
                <w:szCs w:val="20"/>
              </w:rPr>
            </w:pPr>
            <w:r w:rsidRPr="00582903">
              <w:rPr>
                <w:rFonts w:cstheme="minorHAnsi"/>
                <w:sz w:val="20"/>
                <w:szCs w:val="20"/>
              </w:rPr>
              <w:t xml:space="preserve">b.3) Operating to positively impact on sustainable food systems </w:t>
            </w:r>
          </w:p>
        </w:tc>
        <w:tc>
          <w:tcPr>
            <w:tcW w:w="1440" w:type="dxa"/>
            <w:shd w:val="clear" w:color="auto" w:fill="auto"/>
          </w:tcPr>
          <w:p w14:paraId="101E45D3" w14:textId="2C77546B" w:rsidR="00D378A1" w:rsidRPr="00582903" w:rsidRDefault="00BB2234" w:rsidP="00D378A1">
            <w:pPr>
              <w:jc w:val="center"/>
              <w:rPr>
                <w:rFonts w:cstheme="minorHAnsi"/>
                <w:sz w:val="20"/>
                <w:szCs w:val="20"/>
              </w:rPr>
            </w:pPr>
            <w:r>
              <w:rPr>
                <w:rFonts w:cstheme="minorHAnsi"/>
                <w:sz w:val="20"/>
                <w:szCs w:val="20"/>
              </w:rPr>
              <w:t>N/A</w:t>
            </w:r>
          </w:p>
        </w:tc>
        <w:tc>
          <w:tcPr>
            <w:tcW w:w="1440" w:type="dxa"/>
            <w:shd w:val="clear" w:color="auto" w:fill="auto"/>
          </w:tcPr>
          <w:p w14:paraId="74696A9E" w14:textId="22210B20" w:rsidR="00D378A1" w:rsidRPr="00582903" w:rsidRDefault="00EC5E44" w:rsidP="00D378A1">
            <w:pPr>
              <w:jc w:val="center"/>
              <w:rPr>
                <w:rFonts w:cstheme="minorHAnsi"/>
                <w:color w:val="000000"/>
                <w:sz w:val="20"/>
                <w:szCs w:val="20"/>
              </w:rPr>
            </w:pPr>
            <w:r w:rsidRPr="00582903">
              <w:rPr>
                <w:rFonts w:cstheme="minorHAnsi"/>
                <w:color w:val="000000"/>
                <w:sz w:val="20"/>
                <w:szCs w:val="20"/>
              </w:rPr>
              <w:t>52</w:t>
            </w:r>
          </w:p>
        </w:tc>
        <w:tc>
          <w:tcPr>
            <w:tcW w:w="1530" w:type="dxa"/>
            <w:shd w:val="clear" w:color="auto" w:fill="DEEAF6" w:themeFill="accent5" w:themeFillTint="33"/>
          </w:tcPr>
          <w:p w14:paraId="0B2C2DBB" w14:textId="147EEA0A" w:rsidR="00D378A1" w:rsidRPr="00582903" w:rsidRDefault="00D378A1" w:rsidP="00D378A1">
            <w:pPr>
              <w:jc w:val="center"/>
              <w:rPr>
                <w:rFonts w:cstheme="minorHAnsi"/>
                <w:color w:val="000000"/>
                <w:sz w:val="20"/>
                <w:szCs w:val="20"/>
              </w:rPr>
            </w:pPr>
            <w:r w:rsidRPr="00582903">
              <w:rPr>
                <w:rFonts w:cstheme="minorHAnsi"/>
                <w:color w:val="000000"/>
                <w:sz w:val="20"/>
                <w:szCs w:val="20"/>
              </w:rPr>
              <w:t>78</w:t>
            </w:r>
          </w:p>
        </w:tc>
        <w:tc>
          <w:tcPr>
            <w:tcW w:w="1620" w:type="dxa"/>
            <w:shd w:val="clear" w:color="auto" w:fill="auto"/>
          </w:tcPr>
          <w:p w14:paraId="38E31C00" w14:textId="77777777" w:rsidR="00D378A1" w:rsidRPr="00582903" w:rsidRDefault="00D378A1" w:rsidP="00D378A1">
            <w:pPr>
              <w:jc w:val="center"/>
              <w:rPr>
                <w:rFonts w:cstheme="minorHAnsi"/>
                <w:color w:val="000000"/>
                <w:sz w:val="20"/>
                <w:szCs w:val="20"/>
              </w:rPr>
            </w:pPr>
          </w:p>
        </w:tc>
        <w:tc>
          <w:tcPr>
            <w:tcW w:w="1620" w:type="dxa"/>
          </w:tcPr>
          <w:p w14:paraId="3AEC0F36" w14:textId="47F1D77A" w:rsidR="00D378A1" w:rsidRPr="00582903" w:rsidRDefault="006351E4" w:rsidP="00D378A1">
            <w:pPr>
              <w:jc w:val="center"/>
              <w:rPr>
                <w:rFonts w:cstheme="minorHAnsi"/>
                <w:color w:val="000000"/>
                <w:sz w:val="20"/>
                <w:szCs w:val="20"/>
              </w:rPr>
            </w:pPr>
            <w:r w:rsidRPr="00582903">
              <w:rPr>
                <w:rFonts w:cstheme="minorHAnsi"/>
                <w:color w:val="000000"/>
                <w:sz w:val="20"/>
                <w:szCs w:val="20"/>
              </w:rPr>
              <w:t>140</w:t>
            </w:r>
          </w:p>
        </w:tc>
        <w:tc>
          <w:tcPr>
            <w:tcW w:w="1620" w:type="dxa"/>
          </w:tcPr>
          <w:p w14:paraId="5918D1F1" w14:textId="7695D69B" w:rsidR="00D378A1" w:rsidRPr="00582903" w:rsidRDefault="000D4421" w:rsidP="00D378A1">
            <w:pPr>
              <w:jc w:val="center"/>
              <w:rPr>
                <w:rFonts w:cstheme="minorHAnsi"/>
                <w:color w:val="000000"/>
                <w:sz w:val="20"/>
                <w:szCs w:val="20"/>
              </w:rPr>
            </w:pPr>
            <w:r w:rsidRPr="00582903">
              <w:rPr>
                <w:rFonts w:cstheme="minorHAnsi"/>
                <w:color w:val="000000"/>
                <w:sz w:val="20"/>
                <w:szCs w:val="20"/>
              </w:rPr>
              <w:t>225</w:t>
            </w:r>
          </w:p>
        </w:tc>
        <w:tc>
          <w:tcPr>
            <w:tcW w:w="1620" w:type="dxa"/>
          </w:tcPr>
          <w:p w14:paraId="5807FD6E" w14:textId="693EED76" w:rsidR="00D378A1" w:rsidRPr="00582903" w:rsidRDefault="00674389" w:rsidP="00D378A1">
            <w:pPr>
              <w:jc w:val="center"/>
              <w:rPr>
                <w:rFonts w:cstheme="minorHAnsi"/>
                <w:color w:val="000000"/>
                <w:sz w:val="20"/>
                <w:szCs w:val="20"/>
              </w:rPr>
            </w:pPr>
            <w:r w:rsidRPr="00582903">
              <w:rPr>
                <w:rFonts w:cstheme="minorHAnsi"/>
                <w:color w:val="000000"/>
                <w:sz w:val="20"/>
                <w:szCs w:val="20"/>
              </w:rPr>
              <w:t>3</w:t>
            </w:r>
            <w:r w:rsidR="00DA7AC4">
              <w:rPr>
                <w:rFonts w:cstheme="minorHAnsi"/>
                <w:color w:val="000000"/>
                <w:sz w:val="20"/>
                <w:szCs w:val="20"/>
              </w:rPr>
              <w:t>1</w:t>
            </w:r>
            <w:r w:rsidRPr="00582903">
              <w:rPr>
                <w:rFonts w:cstheme="minorHAnsi"/>
                <w:color w:val="000000"/>
                <w:sz w:val="20"/>
                <w:szCs w:val="20"/>
              </w:rPr>
              <w:t>0</w:t>
            </w:r>
          </w:p>
        </w:tc>
      </w:tr>
      <w:tr w:rsidR="00D378A1" w:rsidRPr="008C6CA7" w14:paraId="512E306D" w14:textId="2E23F8FD" w:rsidTr="00D57B00">
        <w:tc>
          <w:tcPr>
            <w:tcW w:w="342" w:type="dxa"/>
            <w:vMerge/>
          </w:tcPr>
          <w:p w14:paraId="7D0A8100" w14:textId="77777777" w:rsidR="00D378A1" w:rsidRPr="008C6CA7" w:rsidRDefault="00D378A1" w:rsidP="00D378A1">
            <w:pPr>
              <w:rPr>
                <w:rFonts w:ascii="Times" w:hAnsi="Times"/>
                <w:sz w:val="20"/>
                <w:szCs w:val="20"/>
              </w:rPr>
            </w:pPr>
          </w:p>
        </w:tc>
        <w:tc>
          <w:tcPr>
            <w:tcW w:w="13963" w:type="dxa"/>
            <w:gridSpan w:val="8"/>
            <w:shd w:val="clear" w:color="auto" w:fill="D9D9D9" w:themeFill="background1" w:themeFillShade="D9"/>
          </w:tcPr>
          <w:p w14:paraId="4EF26C8B" w14:textId="08FF4AE3" w:rsidR="00256128" w:rsidRPr="00DE385F" w:rsidRDefault="00256128" w:rsidP="00D378A1">
            <w:pPr>
              <w:rPr>
                <w:rFonts w:cstheme="minorHAnsi"/>
                <w:b/>
                <w:bCs/>
                <w:i/>
                <w:iCs/>
                <w:color w:val="000000"/>
                <w:sz w:val="20"/>
                <w:szCs w:val="20"/>
              </w:rPr>
            </w:pPr>
            <w:r w:rsidRPr="00DB6920">
              <w:rPr>
                <w:rFonts w:cstheme="minorHAnsi"/>
                <w:b/>
                <w:bCs/>
                <w:i/>
                <w:iCs/>
                <w:color w:val="000000"/>
                <w:sz w:val="20"/>
                <w:szCs w:val="20"/>
              </w:rPr>
              <w:t>Cumulative</w:t>
            </w:r>
          </w:p>
        </w:tc>
      </w:tr>
      <w:tr w:rsidR="00D378A1" w:rsidRPr="008C6CA7" w14:paraId="146A64EF" w14:textId="77777777" w:rsidTr="00367DAE">
        <w:tc>
          <w:tcPr>
            <w:tcW w:w="342" w:type="dxa"/>
            <w:vMerge w:val="restart"/>
          </w:tcPr>
          <w:p w14:paraId="374F1FBE" w14:textId="77777777" w:rsidR="00D378A1" w:rsidRPr="00582903" w:rsidRDefault="00D378A1" w:rsidP="00D378A1">
            <w:pPr>
              <w:rPr>
                <w:rFonts w:cstheme="minorHAnsi"/>
                <w:sz w:val="20"/>
                <w:szCs w:val="20"/>
              </w:rPr>
            </w:pPr>
            <w:r w:rsidRPr="00582903">
              <w:rPr>
                <w:rFonts w:cstheme="minorHAnsi"/>
                <w:sz w:val="20"/>
                <w:szCs w:val="20"/>
              </w:rPr>
              <w:t>OP 4.2</w:t>
            </w:r>
          </w:p>
        </w:tc>
        <w:tc>
          <w:tcPr>
            <w:tcW w:w="13963" w:type="dxa"/>
            <w:gridSpan w:val="8"/>
          </w:tcPr>
          <w:p w14:paraId="16D6E97A" w14:textId="42BB5B01" w:rsidR="00D378A1" w:rsidRPr="00226E78" w:rsidRDefault="00D378A1" w:rsidP="00D378A1">
            <w:pPr>
              <w:rPr>
                <w:rFonts w:cstheme="minorHAnsi"/>
                <w:b/>
                <w:bCs/>
                <w:sz w:val="20"/>
                <w:szCs w:val="20"/>
              </w:rPr>
            </w:pPr>
            <w:r w:rsidRPr="00226E78">
              <w:rPr>
                <w:rFonts w:cstheme="minorHAnsi"/>
                <w:b/>
                <w:bCs/>
                <w:sz w:val="20"/>
                <w:szCs w:val="20"/>
              </w:rPr>
              <w:t>The number of people who have received capacity development support</w:t>
            </w:r>
          </w:p>
        </w:tc>
      </w:tr>
      <w:tr w:rsidR="00D378A1" w:rsidRPr="008C6CA7" w14:paraId="6887AEB8" w14:textId="3E3CBF75" w:rsidTr="00DB6920">
        <w:trPr>
          <w:trHeight w:val="309"/>
        </w:trPr>
        <w:tc>
          <w:tcPr>
            <w:tcW w:w="342" w:type="dxa"/>
            <w:vMerge/>
          </w:tcPr>
          <w:p w14:paraId="50AED84D" w14:textId="77777777" w:rsidR="00D378A1" w:rsidRPr="008C6CA7" w:rsidRDefault="00D378A1" w:rsidP="00D378A1">
            <w:pPr>
              <w:rPr>
                <w:rFonts w:ascii="Times" w:hAnsi="Times"/>
                <w:sz w:val="20"/>
                <w:szCs w:val="20"/>
              </w:rPr>
            </w:pPr>
          </w:p>
        </w:tc>
        <w:tc>
          <w:tcPr>
            <w:tcW w:w="3073" w:type="dxa"/>
          </w:tcPr>
          <w:p w14:paraId="5EACD3A5" w14:textId="77777777" w:rsidR="00D378A1" w:rsidRPr="00226E78" w:rsidRDefault="00D378A1" w:rsidP="00D378A1">
            <w:pPr>
              <w:tabs>
                <w:tab w:val="left" w:pos="2278"/>
              </w:tabs>
              <w:rPr>
                <w:rFonts w:cstheme="minorHAnsi"/>
                <w:sz w:val="20"/>
                <w:szCs w:val="20"/>
              </w:rPr>
            </w:pPr>
            <w:r w:rsidRPr="00226E78">
              <w:rPr>
                <w:rFonts w:cstheme="minorHAnsi"/>
                <w:sz w:val="20"/>
                <w:szCs w:val="20"/>
              </w:rPr>
              <w:t xml:space="preserve">a) Total - people </w:t>
            </w:r>
          </w:p>
        </w:tc>
        <w:tc>
          <w:tcPr>
            <w:tcW w:w="1440" w:type="dxa"/>
            <w:vAlign w:val="center"/>
          </w:tcPr>
          <w:p w14:paraId="27403A55" w14:textId="79CB5B0D" w:rsidR="00CC01DD" w:rsidRPr="00226E78" w:rsidRDefault="00974028" w:rsidP="00195B88">
            <w:pPr>
              <w:jc w:val="center"/>
              <w:rPr>
                <w:rFonts w:cstheme="minorHAnsi"/>
                <w:color w:val="000000"/>
                <w:sz w:val="20"/>
                <w:szCs w:val="20"/>
              </w:rPr>
            </w:pPr>
            <w:r w:rsidRPr="005205DA">
              <w:rPr>
                <w:rFonts w:cstheme="minorHAnsi"/>
                <w:color w:val="000000"/>
                <w:sz w:val="20"/>
                <w:szCs w:val="20"/>
              </w:rPr>
              <w:t>2</w:t>
            </w:r>
            <w:r w:rsidR="00D20CF7" w:rsidRPr="005205DA">
              <w:rPr>
                <w:rFonts w:cstheme="minorHAnsi"/>
                <w:color w:val="000000"/>
                <w:sz w:val="20"/>
                <w:szCs w:val="20"/>
              </w:rPr>
              <w:t>,</w:t>
            </w:r>
            <w:r w:rsidR="007337CE" w:rsidRPr="005205DA">
              <w:rPr>
                <w:rFonts w:cstheme="minorHAnsi"/>
                <w:color w:val="000000"/>
                <w:sz w:val="20"/>
                <w:szCs w:val="20"/>
              </w:rPr>
              <w:t>078,000</w:t>
            </w:r>
          </w:p>
        </w:tc>
        <w:tc>
          <w:tcPr>
            <w:tcW w:w="1440" w:type="dxa"/>
            <w:vAlign w:val="bottom"/>
          </w:tcPr>
          <w:p w14:paraId="660A9D1A" w14:textId="7D1A6E81" w:rsidR="0027081C" w:rsidRPr="00226E78" w:rsidRDefault="00F51C96" w:rsidP="00930729">
            <w:pPr>
              <w:jc w:val="center"/>
              <w:rPr>
                <w:rFonts w:cstheme="minorHAnsi"/>
                <w:color w:val="000000"/>
                <w:sz w:val="20"/>
                <w:szCs w:val="20"/>
              </w:rPr>
            </w:pPr>
            <w:r>
              <w:rPr>
                <w:rFonts w:cstheme="minorHAnsi"/>
                <w:color w:val="000000"/>
                <w:sz w:val="20"/>
                <w:szCs w:val="20"/>
              </w:rPr>
              <w:t>3,628,000</w:t>
            </w:r>
          </w:p>
        </w:tc>
        <w:tc>
          <w:tcPr>
            <w:tcW w:w="1530" w:type="dxa"/>
            <w:shd w:val="clear" w:color="auto" w:fill="DEEAF6" w:themeFill="accent5" w:themeFillTint="33"/>
            <w:vAlign w:val="bottom"/>
          </w:tcPr>
          <w:p w14:paraId="4039E090" w14:textId="17594926" w:rsidR="00F51C96" w:rsidRPr="00226E78" w:rsidRDefault="00FB45DA" w:rsidP="004C2558">
            <w:pPr>
              <w:jc w:val="center"/>
              <w:rPr>
                <w:rFonts w:cstheme="minorHAnsi"/>
                <w:sz w:val="20"/>
                <w:szCs w:val="20"/>
              </w:rPr>
            </w:pPr>
            <w:r>
              <w:rPr>
                <w:rFonts w:cstheme="minorHAnsi"/>
                <w:sz w:val="20"/>
                <w:szCs w:val="20"/>
              </w:rPr>
              <w:t>4,730,507</w:t>
            </w:r>
          </w:p>
        </w:tc>
        <w:tc>
          <w:tcPr>
            <w:tcW w:w="1620" w:type="dxa"/>
            <w:vAlign w:val="bottom"/>
          </w:tcPr>
          <w:p w14:paraId="0768C04B" w14:textId="1A2C56AD" w:rsidR="00D378A1" w:rsidRPr="00385F86" w:rsidRDefault="00D378A1" w:rsidP="00D378A1">
            <w:pPr>
              <w:jc w:val="center"/>
              <w:rPr>
                <w:rFonts w:ascii="DengXian" w:eastAsia="DengXian" w:hAnsi="DengXian" w:cstheme="minorHAnsi"/>
                <w:color w:val="000000"/>
                <w:sz w:val="20"/>
                <w:szCs w:val="20"/>
              </w:rPr>
            </w:pPr>
            <w:r w:rsidRPr="00385F86">
              <w:rPr>
                <w:rFonts w:ascii="DengXian" w:eastAsia="DengXian" w:hAnsi="DengXian" w:cstheme="minorHAnsi"/>
                <w:color w:val="00B050"/>
                <w:sz w:val="20"/>
                <w:szCs w:val="20"/>
              </w:rPr>
              <w:t>●</w:t>
            </w:r>
          </w:p>
        </w:tc>
        <w:tc>
          <w:tcPr>
            <w:tcW w:w="1620" w:type="dxa"/>
            <w:vAlign w:val="bottom"/>
          </w:tcPr>
          <w:p w14:paraId="17345B6E" w14:textId="734D3B55" w:rsidR="004102AA" w:rsidRPr="00226E78" w:rsidRDefault="004102AA" w:rsidP="00DB6920">
            <w:pPr>
              <w:jc w:val="center"/>
              <w:rPr>
                <w:rFonts w:cstheme="minorHAnsi"/>
                <w:sz w:val="20"/>
                <w:szCs w:val="20"/>
              </w:rPr>
            </w:pPr>
            <w:r>
              <w:rPr>
                <w:rFonts w:cstheme="minorHAnsi"/>
                <w:sz w:val="20"/>
                <w:szCs w:val="20"/>
              </w:rPr>
              <w:t>5,000, 400</w:t>
            </w:r>
          </w:p>
        </w:tc>
        <w:tc>
          <w:tcPr>
            <w:tcW w:w="1620" w:type="dxa"/>
            <w:vAlign w:val="bottom"/>
          </w:tcPr>
          <w:p w14:paraId="43BDCD97" w14:textId="3028A0FE" w:rsidR="00FB45DA" w:rsidRPr="00226E78" w:rsidRDefault="00A93415" w:rsidP="00DB6920">
            <w:pPr>
              <w:jc w:val="center"/>
              <w:rPr>
                <w:rFonts w:cstheme="minorHAnsi"/>
                <w:sz w:val="20"/>
                <w:szCs w:val="20"/>
              </w:rPr>
            </w:pPr>
            <w:r>
              <w:rPr>
                <w:rFonts w:cstheme="minorHAnsi"/>
                <w:sz w:val="20"/>
                <w:szCs w:val="20"/>
              </w:rPr>
              <w:t>5</w:t>
            </w:r>
            <w:r w:rsidR="0050350C">
              <w:rPr>
                <w:rFonts w:cstheme="minorHAnsi"/>
                <w:sz w:val="20"/>
                <w:szCs w:val="20"/>
              </w:rPr>
              <w:t>,</w:t>
            </w:r>
            <w:r w:rsidR="004A0F25">
              <w:rPr>
                <w:rFonts w:cstheme="minorHAnsi"/>
                <w:sz w:val="20"/>
                <w:szCs w:val="20"/>
              </w:rPr>
              <w:t>600</w:t>
            </w:r>
            <w:r w:rsidR="0050350C">
              <w:rPr>
                <w:rFonts w:cstheme="minorHAnsi"/>
                <w:sz w:val="20"/>
                <w:szCs w:val="20"/>
              </w:rPr>
              <w:t>,</w:t>
            </w:r>
            <w:r w:rsidR="00AF378C">
              <w:rPr>
                <w:rFonts w:cstheme="minorHAnsi"/>
                <w:sz w:val="20"/>
                <w:szCs w:val="20"/>
              </w:rPr>
              <w:t>000</w:t>
            </w:r>
          </w:p>
        </w:tc>
        <w:tc>
          <w:tcPr>
            <w:tcW w:w="1620" w:type="dxa"/>
          </w:tcPr>
          <w:p w14:paraId="4DA8CD64" w14:textId="0CAB5C51" w:rsidR="0055116B" w:rsidRPr="00226E78" w:rsidRDefault="00334F77" w:rsidP="00DB6920">
            <w:pPr>
              <w:jc w:val="center"/>
              <w:rPr>
                <w:rFonts w:cstheme="minorHAnsi"/>
                <w:color w:val="000000"/>
                <w:sz w:val="20"/>
                <w:szCs w:val="20"/>
              </w:rPr>
            </w:pPr>
            <w:r>
              <w:rPr>
                <w:rFonts w:cstheme="minorHAnsi"/>
                <w:color w:val="000000"/>
                <w:sz w:val="20"/>
                <w:szCs w:val="20"/>
              </w:rPr>
              <w:t>6,1</w:t>
            </w:r>
            <w:r w:rsidR="003976B3">
              <w:rPr>
                <w:rFonts w:cstheme="minorHAnsi"/>
                <w:color w:val="000000"/>
                <w:sz w:val="20"/>
                <w:szCs w:val="20"/>
              </w:rPr>
              <w:t>85</w:t>
            </w:r>
            <w:r>
              <w:rPr>
                <w:rFonts w:cstheme="minorHAnsi"/>
                <w:color w:val="000000"/>
                <w:sz w:val="20"/>
                <w:szCs w:val="20"/>
              </w:rPr>
              <w:t>,</w:t>
            </w:r>
            <w:r w:rsidR="003976B3">
              <w:rPr>
                <w:rFonts w:cstheme="minorHAnsi"/>
                <w:color w:val="000000"/>
                <w:sz w:val="20"/>
                <w:szCs w:val="20"/>
              </w:rPr>
              <w:t>4</w:t>
            </w:r>
            <w:r w:rsidR="00581042">
              <w:rPr>
                <w:rFonts w:cstheme="minorHAnsi"/>
                <w:color w:val="000000"/>
                <w:sz w:val="20"/>
                <w:szCs w:val="20"/>
              </w:rPr>
              <w:t>00</w:t>
            </w:r>
          </w:p>
        </w:tc>
      </w:tr>
      <w:tr w:rsidR="00D378A1" w:rsidRPr="008C6CA7" w14:paraId="565B8BB2" w14:textId="1A4018CB" w:rsidTr="00DB6920">
        <w:tc>
          <w:tcPr>
            <w:tcW w:w="342" w:type="dxa"/>
            <w:vMerge/>
          </w:tcPr>
          <w:p w14:paraId="3846C4DA" w14:textId="77777777" w:rsidR="00D378A1" w:rsidRPr="008C6CA7" w:rsidRDefault="00D378A1" w:rsidP="00D378A1">
            <w:pPr>
              <w:rPr>
                <w:rFonts w:ascii="Times" w:hAnsi="Times"/>
                <w:sz w:val="20"/>
                <w:szCs w:val="20"/>
              </w:rPr>
            </w:pPr>
          </w:p>
        </w:tc>
        <w:tc>
          <w:tcPr>
            <w:tcW w:w="3073" w:type="dxa"/>
          </w:tcPr>
          <w:p w14:paraId="0DFAAA47" w14:textId="77777777" w:rsidR="00D378A1" w:rsidRPr="00226E78" w:rsidRDefault="00D378A1" w:rsidP="00D378A1">
            <w:pPr>
              <w:tabs>
                <w:tab w:val="left" w:pos="2278"/>
              </w:tabs>
              <w:rPr>
                <w:rFonts w:cstheme="minorHAnsi"/>
                <w:sz w:val="20"/>
                <w:szCs w:val="20"/>
              </w:rPr>
            </w:pPr>
            <w:r w:rsidRPr="00226E78">
              <w:rPr>
                <w:rFonts w:cstheme="minorHAnsi"/>
                <w:sz w:val="20"/>
                <w:szCs w:val="20"/>
              </w:rPr>
              <w:t>a.1) Total - female/women</w:t>
            </w:r>
          </w:p>
        </w:tc>
        <w:tc>
          <w:tcPr>
            <w:tcW w:w="1440" w:type="dxa"/>
            <w:vAlign w:val="center"/>
          </w:tcPr>
          <w:p w14:paraId="6463196B" w14:textId="283A660F" w:rsidR="00491E3D" w:rsidRPr="00226E78" w:rsidRDefault="00FC0730" w:rsidP="00195B88">
            <w:pPr>
              <w:jc w:val="center"/>
              <w:rPr>
                <w:rFonts w:cstheme="minorHAnsi"/>
                <w:color w:val="000000"/>
                <w:sz w:val="20"/>
                <w:szCs w:val="20"/>
                <w:highlight w:val="red"/>
              </w:rPr>
            </w:pPr>
            <w:r>
              <w:rPr>
                <w:rFonts w:cstheme="minorHAnsi"/>
                <w:color w:val="000000"/>
                <w:sz w:val="20"/>
                <w:szCs w:val="20"/>
              </w:rPr>
              <w:t>1,0</w:t>
            </w:r>
            <w:r w:rsidR="00A134B2">
              <w:rPr>
                <w:rFonts w:cstheme="minorHAnsi"/>
                <w:color w:val="000000"/>
                <w:sz w:val="20"/>
                <w:szCs w:val="20"/>
              </w:rPr>
              <w:t>2</w:t>
            </w:r>
            <w:r w:rsidR="00A34FD4">
              <w:rPr>
                <w:rFonts w:cstheme="minorHAnsi"/>
                <w:color w:val="000000"/>
                <w:sz w:val="20"/>
                <w:szCs w:val="20"/>
              </w:rPr>
              <w:t>1,000</w:t>
            </w:r>
          </w:p>
        </w:tc>
        <w:tc>
          <w:tcPr>
            <w:tcW w:w="1440" w:type="dxa"/>
            <w:vAlign w:val="bottom"/>
          </w:tcPr>
          <w:p w14:paraId="48D2FD7B" w14:textId="53695D5D" w:rsidR="00405EFE" w:rsidRPr="00B86BD4" w:rsidRDefault="00F7011D" w:rsidP="00B86BD4">
            <w:pPr>
              <w:jc w:val="center"/>
              <w:rPr>
                <w:rFonts w:cstheme="minorHAnsi"/>
                <w:color w:val="000000"/>
                <w:sz w:val="20"/>
                <w:szCs w:val="20"/>
              </w:rPr>
            </w:pPr>
            <w:r w:rsidRPr="00226E78">
              <w:rPr>
                <w:rFonts w:cstheme="minorHAnsi"/>
                <w:color w:val="000000"/>
                <w:sz w:val="20"/>
                <w:szCs w:val="20"/>
              </w:rPr>
              <w:t>1</w:t>
            </w:r>
            <w:r w:rsidR="0074441F">
              <w:rPr>
                <w:rFonts w:cstheme="minorHAnsi"/>
                <w:color w:val="000000"/>
                <w:sz w:val="20"/>
                <w:szCs w:val="20"/>
              </w:rPr>
              <w:t>,7</w:t>
            </w:r>
            <w:r w:rsidR="00405EFE">
              <w:rPr>
                <w:rFonts w:cstheme="minorHAnsi"/>
                <w:color w:val="000000"/>
                <w:sz w:val="20"/>
                <w:szCs w:val="20"/>
              </w:rPr>
              <w:t>78</w:t>
            </w:r>
            <w:r w:rsidR="00930729" w:rsidRPr="00226E78">
              <w:rPr>
                <w:rFonts w:cstheme="minorHAnsi"/>
                <w:color w:val="000000"/>
                <w:sz w:val="20"/>
                <w:szCs w:val="20"/>
              </w:rPr>
              <w:t>,000</w:t>
            </w:r>
          </w:p>
        </w:tc>
        <w:tc>
          <w:tcPr>
            <w:tcW w:w="1530" w:type="dxa"/>
            <w:shd w:val="clear" w:color="auto" w:fill="DEEAF6" w:themeFill="accent5" w:themeFillTint="33"/>
            <w:vAlign w:val="bottom"/>
          </w:tcPr>
          <w:p w14:paraId="615328D4" w14:textId="0DC9EDFA" w:rsidR="000A6B52" w:rsidRPr="00226E78" w:rsidRDefault="00A807A0" w:rsidP="004C2558">
            <w:pPr>
              <w:pStyle w:val="ListParagraph"/>
              <w:spacing w:after="0" w:line="240" w:lineRule="auto"/>
              <w:ind w:left="97"/>
              <w:jc w:val="center"/>
              <w:rPr>
                <w:rFonts w:cstheme="minorHAnsi"/>
                <w:sz w:val="20"/>
                <w:szCs w:val="20"/>
                <w:lang w:val="en-GB"/>
              </w:rPr>
            </w:pPr>
            <w:r>
              <w:rPr>
                <w:rFonts w:cstheme="minorHAnsi"/>
                <w:sz w:val="20"/>
                <w:szCs w:val="20"/>
                <w:lang w:val="en-GB"/>
              </w:rPr>
              <w:t>2,188,502</w:t>
            </w:r>
          </w:p>
        </w:tc>
        <w:tc>
          <w:tcPr>
            <w:tcW w:w="1620" w:type="dxa"/>
            <w:vAlign w:val="bottom"/>
          </w:tcPr>
          <w:p w14:paraId="4E52425A" w14:textId="61D915B4" w:rsidR="00D378A1" w:rsidRPr="00226E78" w:rsidRDefault="00D378A1" w:rsidP="00D378A1">
            <w:pPr>
              <w:pStyle w:val="ListParagraph"/>
              <w:spacing w:after="0" w:line="240" w:lineRule="auto"/>
              <w:ind w:left="128" w:hanging="25"/>
              <w:rPr>
                <w:rFonts w:cstheme="minorHAnsi"/>
                <w:color w:val="000000"/>
                <w:sz w:val="20"/>
                <w:szCs w:val="20"/>
                <w:highlight w:val="red"/>
                <w:lang w:val="en-GB"/>
              </w:rPr>
            </w:pPr>
          </w:p>
        </w:tc>
        <w:tc>
          <w:tcPr>
            <w:tcW w:w="1620" w:type="dxa"/>
            <w:vAlign w:val="bottom"/>
          </w:tcPr>
          <w:p w14:paraId="758BDC52" w14:textId="045FBB86" w:rsidR="0094661D" w:rsidRPr="00226E78" w:rsidRDefault="00DD105D" w:rsidP="002710B3">
            <w:pPr>
              <w:jc w:val="center"/>
              <w:rPr>
                <w:rFonts w:cstheme="minorHAnsi"/>
                <w:sz w:val="20"/>
                <w:szCs w:val="20"/>
              </w:rPr>
            </w:pPr>
            <w:r>
              <w:rPr>
                <w:rFonts w:cstheme="minorHAnsi"/>
                <w:sz w:val="20"/>
                <w:szCs w:val="20"/>
              </w:rPr>
              <w:t>2,</w:t>
            </w:r>
            <w:r w:rsidR="00E46322">
              <w:rPr>
                <w:rFonts w:cstheme="minorHAnsi"/>
                <w:sz w:val="20"/>
                <w:szCs w:val="20"/>
              </w:rPr>
              <w:t>494</w:t>
            </w:r>
            <w:r>
              <w:rPr>
                <w:rFonts w:cstheme="minorHAnsi"/>
                <w:sz w:val="20"/>
                <w:szCs w:val="20"/>
              </w:rPr>
              <w:t>,</w:t>
            </w:r>
            <w:r w:rsidR="007819DF">
              <w:rPr>
                <w:rFonts w:cstheme="minorHAnsi"/>
                <w:sz w:val="20"/>
                <w:szCs w:val="20"/>
              </w:rPr>
              <w:t>5</w:t>
            </w:r>
            <w:r>
              <w:rPr>
                <w:rFonts w:cstheme="minorHAnsi"/>
                <w:sz w:val="20"/>
                <w:szCs w:val="20"/>
              </w:rPr>
              <w:t>00</w:t>
            </w:r>
          </w:p>
        </w:tc>
        <w:tc>
          <w:tcPr>
            <w:tcW w:w="1620" w:type="dxa"/>
            <w:vAlign w:val="bottom"/>
          </w:tcPr>
          <w:p w14:paraId="7260E7F9" w14:textId="176EC10A" w:rsidR="00DD105D" w:rsidRPr="00226E78" w:rsidRDefault="004361DF" w:rsidP="00DB6920">
            <w:pPr>
              <w:jc w:val="center"/>
              <w:rPr>
                <w:rFonts w:cstheme="minorHAnsi"/>
                <w:sz w:val="20"/>
                <w:szCs w:val="20"/>
              </w:rPr>
            </w:pPr>
            <w:r>
              <w:rPr>
                <w:rFonts w:cstheme="minorHAnsi"/>
                <w:sz w:val="20"/>
                <w:szCs w:val="20"/>
              </w:rPr>
              <w:t>2</w:t>
            </w:r>
            <w:r w:rsidR="00DD105D">
              <w:rPr>
                <w:rFonts w:cstheme="minorHAnsi"/>
                <w:sz w:val="20"/>
                <w:szCs w:val="20"/>
              </w:rPr>
              <w:t>,</w:t>
            </w:r>
            <w:r>
              <w:rPr>
                <w:rFonts w:cstheme="minorHAnsi"/>
                <w:sz w:val="20"/>
                <w:szCs w:val="20"/>
              </w:rPr>
              <w:t>8</w:t>
            </w:r>
            <w:r w:rsidR="003F52E1">
              <w:rPr>
                <w:rFonts w:cstheme="minorHAnsi"/>
                <w:sz w:val="20"/>
                <w:szCs w:val="20"/>
              </w:rPr>
              <w:t>4</w:t>
            </w:r>
            <w:r w:rsidR="009B14AF">
              <w:rPr>
                <w:rFonts w:cstheme="minorHAnsi"/>
                <w:sz w:val="20"/>
                <w:szCs w:val="20"/>
              </w:rPr>
              <w:t>5</w:t>
            </w:r>
            <w:r w:rsidR="00DD105D">
              <w:rPr>
                <w:rFonts w:cstheme="minorHAnsi"/>
                <w:sz w:val="20"/>
                <w:szCs w:val="20"/>
              </w:rPr>
              <w:t>,000</w:t>
            </w:r>
          </w:p>
        </w:tc>
        <w:tc>
          <w:tcPr>
            <w:tcW w:w="1620" w:type="dxa"/>
          </w:tcPr>
          <w:p w14:paraId="5F721C51" w14:textId="175DD6DF" w:rsidR="00F752D9" w:rsidRPr="00226E78" w:rsidRDefault="00F752D9" w:rsidP="00DB6920">
            <w:pPr>
              <w:jc w:val="center"/>
              <w:rPr>
                <w:rFonts w:cstheme="minorHAnsi"/>
                <w:color w:val="000000"/>
                <w:sz w:val="20"/>
                <w:szCs w:val="20"/>
                <w:lang w:val="en-GB"/>
              </w:rPr>
            </w:pPr>
            <w:r>
              <w:rPr>
                <w:rFonts w:cstheme="minorHAnsi"/>
                <w:color w:val="000000"/>
                <w:sz w:val="20"/>
                <w:szCs w:val="20"/>
                <w:lang w:val="en-GB"/>
              </w:rPr>
              <w:t>3,197,700</w:t>
            </w:r>
          </w:p>
        </w:tc>
      </w:tr>
      <w:tr w:rsidR="00E14BDB" w:rsidRPr="008C6CA7" w14:paraId="027ED5B0" w14:textId="77777777" w:rsidTr="00DB6920">
        <w:tc>
          <w:tcPr>
            <w:tcW w:w="342" w:type="dxa"/>
            <w:vMerge/>
          </w:tcPr>
          <w:p w14:paraId="5877E7B6" w14:textId="77777777" w:rsidR="00E14BDB" w:rsidRPr="008C6CA7" w:rsidRDefault="00E14BDB" w:rsidP="00D378A1">
            <w:pPr>
              <w:rPr>
                <w:rFonts w:ascii="Times" w:hAnsi="Times"/>
                <w:sz w:val="20"/>
                <w:szCs w:val="20"/>
              </w:rPr>
            </w:pPr>
          </w:p>
        </w:tc>
        <w:tc>
          <w:tcPr>
            <w:tcW w:w="3073" w:type="dxa"/>
          </w:tcPr>
          <w:p w14:paraId="0B0112AD" w14:textId="0985A396" w:rsidR="00E14BDB" w:rsidRPr="00226E78" w:rsidRDefault="007D54D6" w:rsidP="00D378A1">
            <w:pPr>
              <w:tabs>
                <w:tab w:val="left" w:pos="2278"/>
              </w:tabs>
              <w:rPr>
                <w:rFonts w:cstheme="minorHAnsi"/>
                <w:sz w:val="20"/>
                <w:szCs w:val="20"/>
              </w:rPr>
            </w:pPr>
            <w:r>
              <w:rPr>
                <w:rFonts w:cstheme="minorHAnsi"/>
                <w:sz w:val="20"/>
                <w:szCs w:val="20"/>
              </w:rPr>
              <w:t>a.2) Total - male</w:t>
            </w:r>
          </w:p>
        </w:tc>
        <w:tc>
          <w:tcPr>
            <w:tcW w:w="1440" w:type="dxa"/>
            <w:shd w:val="clear" w:color="auto" w:fill="auto"/>
          </w:tcPr>
          <w:p w14:paraId="43363D5B" w14:textId="4FFA81AC" w:rsidR="00E14BDB" w:rsidRDefault="0086611D" w:rsidP="00195B88">
            <w:pPr>
              <w:jc w:val="center"/>
              <w:rPr>
                <w:rFonts w:cstheme="minorHAnsi"/>
                <w:color w:val="000000"/>
                <w:sz w:val="20"/>
                <w:szCs w:val="20"/>
              </w:rPr>
            </w:pPr>
            <w:r>
              <w:rPr>
                <w:rFonts w:cstheme="minorHAnsi"/>
                <w:color w:val="000000"/>
                <w:sz w:val="20"/>
                <w:szCs w:val="20"/>
              </w:rPr>
              <w:t>1,057,000</w:t>
            </w:r>
          </w:p>
        </w:tc>
        <w:tc>
          <w:tcPr>
            <w:tcW w:w="1440" w:type="dxa"/>
            <w:shd w:val="clear" w:color="auto" w:fill="auto"/>
          </w:tcPr>
          <w:p w14:paraId="12DCA2FA" w14:textId="3B72D28C" w:rsidR="00E14BDB" w:rsidRDefault="00C66AC2" w:rsidP="00B76823">
            <w:pPr>
              <w:jc w:val="center"/>
              <w:rPr>
                <w:rFonts w:cstheme="minorHAnsi"/>
                <w:color w:val="000000"/>
                <w:sz w:val="20"/>
                <w:szCs w:val="20"/>
              </w:rPr>
            </w:pPr>
            <w:r>
              <w:rPr>
                <w:rFonts w:cstheme="minorHAnsi"/>
                <w:color w:val="000000"/>
                <w:sz w:val="20"/>
                <w:szCs w:val="20"/>
              </w:rPr>
              <w:t>1,850,000</w:t>
            </w:r>
          </w:p>
        </w:tc>
        <w:tc>
          <w:tcPr>
            <w:tcW w:w="1530" w:type="dxa"/>
            <w:shd w:val="clear" w:color="auto" w:fill="DEEAF6" w:themeFill="accent5" w:themeFillTint="33"/>
          </w:tcPr>
          <w:p w14:paraId="1B3F13AB" w14:textId="01D98343" w:rsidR="00E14BDB" w:rsidRDefault="00E14BDB" w:rsidP="00606EBD">
            <w:pPr>
              <w:pStyle w:val="ListParagraph"/>
              <w:spacing w:after="0" w:line="240" w:lineRule="auto"/>
              <w:ind w:left="400"/>
              <w:rPr>
                <w:rFonts w:cstheme="minorHAnsi"/>
                <w:sz w:val="20"/>
                <w:szCs w:val="20"/>
                <w:lang w:val="en-GB"/>
              </w:rPr>
            </w:pPr>
          </w:p>
          <w:p w14:paraId="35651F45" w14:textId="6AAACAFC" w:rsidR="00802250" w:rsidRPr="00226E78" w:rsidRDefault="00890D18" w:rsidP="00606EBD">
            <w:pPr>
              <w:pStyle w:val="ListParagraph"/>
              <w:spacing w:after="0" w:line="240" w:lineRule="auto"/>
              <w:ind w:left="400"/>
              <w:rPr>
                <w:rFonts w:cstheme="minorHAnsi"/>
                <w:sz w:val="20"/>
                <w:szCs w:val="20"/>
                <w:lang w:val="en-GB"/>
              </w:rPr>
            </w:pPr>
            <w:r>
              <w:rPr>
                <w:rFonts w:cstheme="minorHAnsi"/>
                <w:sz w:val="20"/>
                <w:szCs w:val="20"/>
                <w:lang w:val="en-GB"/>
              </w:rPr>
              <w:t>2,542</w:t>
            </w:r>
            <w:r w:rsidR="008D7F3F">
              <w:rPr>
                <w:rFonts w:cstheme="minorHAnsi"/>
                <w:sz w:val="20"/>
                <w:szCs w:val="20"/>
                <w:lang w:val="en-GB"/>
              </w:rPr>
              <w:t>,006</w:t>
            </w:r>
          </w:p>
        </w:tc>
        <w:tc>
          <w:tcPr>
            <w:tcW w:w="1620" w:type="dxa"/>
            <w:shd w:val="clear" w:color="auto" w:fill="auto"/>
          </w:tcPr>
          <w:p w14:paraId="036D7ABA" w14:textId="77777777" w:rsidR="00E14BDB" w:rsidRPr="00226E78" w:rsidRDefault="00E14BDB" w:rsidP="00D378A1">
            <w:pPr>
              <w:pStyle w:val="ListParagraph"/>
              <w:spacing w:after="0" w:line="240" w:lineRule="auto"/>
              <w:ind w:left="128" w:hanging="25"/>
              <w:rPr>
                <w:rFonts w:cstheme="minorHAnsi"/>
                <w:color w:val="000000"/>
                <w:sz w:val="20"/>
                <w:szCs w:val="20"/>
                <w:lang w:val="en-GB"/>
              </w:rPr>
            </w:pPr>
          </w:p>
        </w:tc>
        <w:tc>
          <w:tcPr>
            <w:tcW w:w="1620" w:type="dxa"/>
          </w:tcPr>
          <w:p w14:paraId="1A09F130" w14:textId="3E0BF61F" w:rsidR="001B3F44" w:rsidRPr="0090497A" w:rsidRDefault="00503239" w:rsidP="0090497A">
            <w:pPr>
              <w:pStyle w:val="ListParagraph"/>
              <w:spacing w:after="0" w:line="240" w:lineRule="auto"/>
              <w:ind w:left="128" w:hanging="25"/>
              <w:jc w:val="center"/>
              <w:rPr>
                <w:rFonts w:cstheme="minorHAnsi"/>
                <w:color w:val="000000"/>
                <w:sz w:val="20"/>
                <w:szCs w:val="20"/>
                <w:highlight w:val="yellow"/>
                <w:lang w:val="en-GB"/>
              </w:rPr>
            </w:pPr>
            <w:r w:rsidRPr="009D4012">
              <w:rPr>
                <w:rFonts w:cstheme="minorHAnsi"/>
                <w:color w:val="000000"/>
                <w:sz w:val="20"/>
                <w:szCs w:val="20"/>
                <w:lang w:val="en-GB"/>
              </w:rPr>
              <w:t>2,</w:t>
            </w:r>
            <w:r w:rsidR="007819DF" w:rsidRPr="009D4012">
              <w:rPr>
                <w:rFonts w:cstheme="minorHAnsi"/>
                <w:color w:val="000000"/>
                <w:sz w:val="20"/>
                <w:szCs w:val="20"/>
                <w:lang w:val="en-GB"/>
              </w:rPr>
              <w:t>505</w:t>
            </w:r>
            <w:r w:rsidRPr="009D4012">
              <w:rPr>
                <w:rFonts w:cstheme="minorHAnsi"/>
                <w:color w:val="000000"/>
                <w:sz w:val="20"/>
                <w:szCs w:val="20"/>
                <w:lang w:val="en-GB"/>
              </w:rPr>
              <w:t>,</w:t>
            </w:r>
            <w:r w:rsidR="007819DF" w:rsidRPr="009D4012">
              <w:rPr>
                <w:rFonts w:cstheme="minorHAnsi"/>
                <w:color w:val="000000"/>
                <w:sz w:val="20"/>
                <w:szCs w:val="20"/>
                <w:lang w:val="en-GB"/>
              </w:rPr>
              <w:t>9</w:t>
            </w:r>
            <w:r w:rsidRPr="009D4012">
              <w:rPr>
                <w:rFonts w:cstheme="minorHAnsi"/>
                <w:color w:val="000000"/>
                <w:sz w:val="20"/>
                <w:szCs w:val="20"/>
                <w:lang w:val="en-GB"/>
              </w:rPr>
              <w:t>0</w:t>
            </w:r>
            <w:r w:rsidR="008434CB" w:rsidRPr="009D4012">
              <w:rPr>
                <w:rFonts w:cstheme="minorHAnsi"/>
                <w:color w:val="000000"/>
                <w:sz w:val="20"/>
                <w:szCs w:val="20"/>
                <w:lang w:val="en-GB"/>
              </w:rPr>
              <w:t>0</w:t>
            </w:r>
          </w:p>
        </w:tc>
        <w:tc>
          <w:tcPr>
            <w:tcW w:w="1620" w:type="dxa"/>
          </w:tcPr>
          <w:p w14:paraId="0A767A16" w14:textId="362F5D79" w:rsidR="00E14BDB" w:rsidRPr="002D2658" w:rsidRDefault="00260A24" w:rsidP="00DB6920">
            <w:pPr>
              <w:pStyle w:val="ListParagraph"/>
              <w:spacing w:after="0" w:line="240" w:lineRule="auto"/>
              <w:ind w:left="128" w:hanging="25"/>
              <w:jc w:val="center"/>
              <w:rPr>
                <w:rFonts w:cstheme="minorHAnsi"/>
                <w:color w:val="000000"/>
                <w:sz w:val="20"/>
                <w:szCs w:val="20"/>
                <w:highlight w:val="yellow"/>
                <w:lang w:val="en-GB"/>
              </w:rPr>
            </w:pPr>
            <w:r w:rsidRPr="00EB6F95">
              <w:rPr>
                <w:rFonts w:cstheme="minorHAnsi"/>
                <w:color w:val="000000"/>
                <w:sz w:val="20"/>
                <w:szCs w:val="20"/>
                <w:lang w:val="en-GB"/>
              </w:rPr>
              <w:t>2,</w:t>
            </w:r>
            <w:r w:rsidR="00600C0F" w:rsidRPr="00EB6F95">
              <w:rPr>
                <w:rFonts w:cstheme="minorHAnsi"/>
                <w:color w:val="000000"/>
                <w:sz w:val="20"/>
                <w:szCs w:val="20"/>
                <w:lang w:val="en-GB"/>
              </w:rPr>
              <w:t>75</w:t>
            </w:r>
            <w:r w:rsidR="009B14AF">
              <w:rPr>
                <w:rFonts w:cstheme="minorHAnsi"/>
                <w:color w:val="000000"/>
                <w:sz w:val="20"/>
                <w:szCs w:val="20"/>
                <w:lang w:val="en-GB"/>
              </w:rPr>
              <w:t>5</w:t>
            </w:r>
            <w:r w:rsidRPr="00EB6F95">
              <w:rPr>
                <w:rFonts w:cstheme="minorHAnsi"/>
                <w:color w:val="000000"/>
                <w:sz w:val="20"/>
                <w:szCs w:val="20"/>
                <w:lang w:val="en-GB"/>
              </w:rPr>
              <w:t>,</w:t>
            </w:r>
            <w:r w:rsidR="00AF378C" w:rsidRPr="00EB6F95">
              <w:rPr>
                <w:rFonts w:cstheme="minorHAnsi"/>
                <w:color w:val="000000"/>
                <w:sz w:val="20"/>
                <w:szCs w:val="20"/>
                <w:lang w:val="en-GB"/>
              </w:rPr>
              <w:t>000</w:t>
            </w:r>
          </w:p>
        </w:tc>
        <w:tc>
          <w:tcPr>
            <w:tcW w:w="1620" w:type="dxa"/>
          </w:tcPr>
          <w:p w14:paraId="7E364194" w14:textId="12175983" w:rsidR="00F948AE" w:rsidRPr="002D2658" w:rsidRDefault="00071CF0" w:rsidP="00DB6920">
            <w:pPr>
              <w:pStyle w:val="ListParagraph"/>
              <w:spacing w:after="0" w:line="240" w:lineRule="auto"/>
              <w:ind w:left="128" w:hanging="25"/>
              <w:jc w:val="center"/>
              <w:rPr>
                <w:rFonts w:cstheme="minorHAnsi"/>
                <w:color w:val="000000"/>
                <w:sz w:val="20"/>
                <w:szCs w:val="20"/>
                <w:highlight w:val="yellow"/>
                <w:lang w:val="en-GB"/>
              </w:rPr>
            </w:pPr>
            <w:r w:rsidRPr="00F44AE8">
              <w:rPr>
                <w:rFonts w:cstheme="minorHAnsi"/>
                <w:color w:val="000000"/>
                <w:sz w:val="20"/>
                <w:szCs w:val="20"/>
                <w:lang w:val="en-GB"/>
              </w:rPr>
              <w:t>2,987,700</w:t>
            </w:r>
          </w:p>
        </w:tc>
      </w:tr>
      <w:tr w:rsidR="00D378A1" w:rsidRPr="008C6CA7" w14:paraId="594FC96F" w14:textId="40263ADB" w:rsidTr="00DB6920">
        <w:tc>
          <w:tcPr>
            <w:tcW w:w="342" w:type="dxa"/>
            <w:vMerge/>
          </w:tcPr>
          <w:p w14:paraId="6CA2C698" w14:textId="77777777" w:rsidR="00D378A1" w:rsidRPr="008C6CA7" w:rsidRDefault="00D378A1" w:rsidP="00D378A1">
            <w:pPr>
              <w:rPr>
                <w:rFonts w:ascii="Times" w:hAnsi="Times"/>
                <w:sz w:val="20"/>
                <w:szCs w:val="20"/>
              </w:rPr>
            </w:pPr>
          </w:p>
        </w:tc>
        <w:tc>
          <w:tcPr>
            <w:tcW w:w="3073" w:type="dxa"/>
          </w:tcPr>
          <w:p w14:paraId="3BA9A78F" w14:textId="71F95819" w:rsidR="00D378A1" w:rsidRPr="00226E78" w:rsidRDefault="00D378A1" w:rsidP="00D378A1">
            <w:pPr>
              <w:tabs>
                <w:tab w:val="left" w:pos="2278"/>
              </w:tabs>
              <w:rPr>
                <w:rFonts w:cstheme="minorHAnsi"/>
                <w:sz w:val="20"/>
                <w:szCs w:val="20"/>
              </w:rPr>
            </w:pPr>
            <w:r w:rsidRPr="00226E78">
              <w:rPr>
                <w:rFonts w:cstheme="minorHAnsi"/>
                <w:sz w:val="20"/>
                <w:szCs w:val="20"/>
              </w:rPr>
              <w:t>a.</w:t>
            </w:r>
            <w:r w:rsidR="007D54D6">
              <w:rPr>
                <w:rFonts w:cstheme="minorHAnsi"/>
                <w:sz w:val="20"/>
                <w:szCs w:val="20"/>
              </w:rPr>
              <w:t>3</w:t>
            </w:r>
            <w:r w:rsidRPr="00226E78">
              <w:rPr>
                <w:rFonts w:cstheme="minorHAnsi"/>
                <w:sz w:val="20"/>
                <w:szCs w:val="20"/>
              </w:rPr>
              <w:t>) Total - youth (aged 15-29 years)</w:t>
            </w:r>
          </w:p>
        </w:tc>
        <w:tc>
          <w:tcPr>
            <w:tcW w:w="1440" w:type="dxa"/>
            <w:shd w:val="clear" w:color="auto" w:fill="auto"/>
          </w:tcPr>
          <w:p w14:paraId="768DF9FA" w14:textId="4FD0029A" w:rsidR="00D378A1" w:rsidRPr="00226E78" w:rsidRDefault="002B2002" w:rsidP="00195B88">
            <w:pPr>
              <w:jc w:val="center"/>
              <w:rPr>
                <w:rFonts w:cstheme="minorHAnsi"/>
                <w:color w:val="000000"/>
                <w:sz w:val="20"/>
                <w:szCs w:val="20"/>
              </w:rPr>
            </w:pPr>
            <w:r>
              <w:rPr>
                <w:rFonts w:cstheme="minorHAnsi"/>
                <w:color w:val="000000"/>
                <w:sz w:val="20"/>
                <w:szCs w:val="20"/>
              </w:rPr>
              <w:t>N/A</w:t>
            </w:r>
          </w:p>
        </w:tc>
        <w:tc>
          <w:tcPr>
            <w:tcW w:w="1440" w:type="dxa"/>
            <w:shd w:val="clear" w:color="auto" w:fill="auto"/>
          </w:tcPr>
          <w:p w14:paraId="3FBBF4A4" w14:textId="2E565303" w:rsidR="00D378A1" w:rsidRPr="00226E78" w:rsidRDefault="0073262B" w:rsidP="00B76823">
            <w:pPr>
              <w:jc w:val="center"/>
              <w:rPr>
                <w:rFonts w:cstheme="minorHAnsi"/>
                <w:color w:val="000000"/>
                <w:sz w:val="20"/>
                <w:szCs w:val="20"/>
              </w:rPr>
            </w:pPr>
            <w:r>
              <w:rPr>
                <w:rFonts w:cstheme="minorHAnsi"/>
                <w:color w:val="000000"/>
                <w:sz w:val="20"/>
                <w:szCs w:val="20"/>
              </w:rPr>
              <w:t>900</w:t>
            </w:r>
            <w:r w:rsidR="00B76823" w:rsidRPr="00226E78">
              <w:rPr>
                <w:rFonts w:cstheme="minorHAnsi"/>
                <w:color w:val="000000"/>
                <w:sz w:val="20"/>
                <w:szCs w:val="20"/>
              </w:rPr>
              <w:t>,000</w:t>
            </w:r>
          </w:p>
        </w:tc>
        <w:tc>
          <w:tcPr>
            <w:tcW w:w="1530" w:type="dxa"/>
            <w:shd w:val="clear" w:color="auto" w:fill="DEEAF6" w:themeFill="accent5" w:themeFillTint="33"/>
          </w:tcPr>
          <w:p w14:paraId="28A50521" w14:textId="038BCA18" w:rsidR="00D378A1" w:rsidRPr="00226E78" w:rsidRDefault="00D378A1" w:rsidP="00606EBD">
            <w:pPr>
              <w:pStyle w:val="ListParagraph"/>
              <w:spacing w:after="0" w:line="240" w:lineRule="auto"/>
              <w:ind w:left="400"/>
              <w:rPr>
                <w:rFonts w:cstheme="minorHAnsi"/>
                <w:sz w:val="20"/>
                <w:szCs w:val="20"/>
                <w:lang w:val="en-GB"/>
              </w:rPr>
            </w:pPr>
            <w:r w:rsidRPr="00226E78">
              <w:rPr>
                <w:rFonts w:cstheme="minorHAnsi"/>
                <w:sz w:val="20"/>
                <w:szCs w:val="20"/>
                <w:lang w:val="en-GB"/>
              </w:rPr>
              <w:t>786,282</w:t>
            </w:r>
          </w:p>
        </w:tc>
        <w:tc>
          <w:tcPr>
            <w:tcW w:w="1620" w:type="dxa"/>
            <w:shd w:val="clear" w:color="auto" w:fill="auto"/>
          </w:tcPr>
          <w:p w14:paraId="5DC29CC0" w14:textId="77777777" w:rsidR="00D378A1" w:rsidRPr="00226E78" w:rsidRDefault="00D378A1" w:rsidP="00D378A1">
            <w:pPr>
              <w:pStyle w:val="ListParagraph"/>
              <w:spacing w:after="0" w:line="240" w:lineRule="auto"/>
              <w:ind w:left="128" w:hanging="25"/>
              <w:rPr>
                <w:rFonts w:cstheme="minorHAnsi"/>
                <w:color w:val="000000"/>
                <w:sz w:val="20"/>
                <w:szCs w:val="20"/>
                <w:lang w:val="en-GB"/>
              </w:rPr>
            </w:pPr>
          </w:p>
        </w:tc>
        <w:tc>
          <w:tcPr>
            <w:tcW w:w="1620" w:type="dxa"/>
          </w:tcPr>
          <w:p w14:paraId="388CD914" w14:textId="0129B8B0" w:rsidR="00D378A1" w:rsidRPr="00226E78" w:rsidRDefault="004E6E4C" w:rsidP="00DB6920">
            <w:pPr>
              <w:pStyle w:val="ListParagraph"/>
              <w:spacing w:after="0" w:line="240" w:lineRule="auto"/>
              <w:ind w:left="128" w:hanging="25"/>
              <w:jc w:val="center"/>
              <w:rPr>
                <w:rFonts w:cstheme="minorHAnsi"/>
                <w:color w:val="000000"/>
                <w:sz w:val="20"/>
                <w:szCs w:val="20"/>
                <w:lang w:val="en-GB"/>
              </w:rPr>
            </w:pPr>
            <w:r>
              <w:rPr>
                <w:rFonts w:cstheme="minorHAnsi"/>
                <w:color w:val="000000"/>
                <w:sz w:val="20"/>
                <w:szCs w:val="20"/>
                <w:lang w:val="en-GB"/>
              </w:rPr>
              <w:t>1,25</w:t>
            </w:r>
            <w:r w:rsidR="00DC6B46">
              <w:rPr>
                <w:rFonts w:cstheme="minorHAnsi"/>
                <w:color w:val="000000"/>
                <w:sz w:val="20"/>
                <w:szCs w:val="20"/>
                <w:lang w:val="en-GB"/>
              </w:rPr>
              <w:t>0</w:t>
            </w:r>
            <w:r>
              <w:rPr>
                <w:rFonts w:cstheme="minorHAnsi"/>
                <w:color w:val="000000"/>
                <w:sz w:val="20"/>
                <w:szCs w:val="20"/>
                <w:lang w:val="en-GB"/>
              </w:rPr>
              <w:t>,000</w:t>
            </w:r>
          </w:p>
        </w:tc>
        <w:tc>
          <w:tcPr>
            <w:tcW w:w="1620" w:type="dxa"/>
          </w:tcPr>
          <w:p w14:paraId="0A1EAF94" w14:textId="0DA25578" w:rsidR="00D378A1" w:rsidRPr="00226E78" w:rsidRDefault="001F27FD" w:rsidP="00DB6920">
            <w:pPr>
              <w:pStyle w:val="ListParagraph"/>
              <w:spacing w:after="0" w:line="240" w:lineRule="auto"/>
              <w:ind w:left="128" w:hanging="25"/>
              <w:jc w:val="center"/>
              <w:rPr>
                <w:rFonts w:cstheme="minorHAnsi"/>
                <w:color w:val="000000"/>
                <w:sz w:val="20"/>
                <w:szCs w:val="20"/>
                <w:lang w:val="en-GB"/>
              </w:rPr>
            </w:pPr>
            <w:r w:rsidRPr="00226E78">
              <w:rPr>
                <w:rFonts w:cstheme="minorHAnsi"/>
                <w:color w:val="000000"/>
                <w:sz w:val="20"/>
                <w:szCs w:val="20"/>
                <w:lang w:val="en-GB"/>
              </w:rPr>
              <w:t>1,</w:t>
            </w:r>
            <w:r w:rsidR="00832CD7">
              <w:rPr>
                <w:rFonts w:cstheme="minorHAnsi"/>
                <w:color w:val="000000"/>
                <w:sz w:val="20"/>
                <w:szCs w:val="20"/>
                <w:lang w:val="en-GB"/>
              </w:rPr>
              <w:t>4</w:t>
            </w:r>
            <w:r w:rsidR="001E1925">
              <w:rPr>
                <w:rFonts w:cstheme="minorHAnsi"/>
                <w:color w:val="000000"/>
                <w:sz w:val="20"/>
                <w:szCs w:val="20"/>
                <w:lang w:val="en-GB"/>
              </w:rPr>
              <w:t>00</w:t>
            </w:r>
            <w:r w:rsidRPr="00226E78">
              <w:rPr>
                <w:rFonts w:cstheme="minorHAnsi"/>
                <w:color w:val="000000"/>
                <w:sz w:val="20"/>
                <w:szCs w:val="20"/>
                <w:lang w:val="en-GB"/>
              </w:rPr>
              <w:t>,000</w:t>
            </w:r>
          </w:p>
        </w:tc>
        <w:tc>
          <w:tcPr>
            <w:tcW w:w="1620" w:type="dxa"/>
          </w:tcPr>
          <w:p w14:paraId="5188F0E9" w14:textId="7D8B212A" w:rsidR="00D378A1" w:rsidRPr="00226E78" w:rsidRDefault="009853CF" w:rsidP="00DB6920">
            <w:pPr>
              <w:pStyle w:val="ListParagraph"/>
              <w:spacing w:after="0" w:line="240" w:lineRule="auto"/>
              <w:ind w:left="128" w:hanging="25"/>
              <w:jc w:val="center"/>
              <w:rPr>
                <w:rFonts w:cstheme="minorHAnsi"/>
                <w:color w:val="000000"/>
                <w:sz w:val="20"/>
                <w:szCs w:val="20"/>
                <w:lang w:val="en-GB"/>
              </w:rPr>
            </w:pPr>
            <w:r w:rsidRPr="00226E78">
              <w:rPr>
                <w:rFonts w:cstheme="minorHAnsi"/>
                <w:color w:val="000000"/>
                <w:sz w:val="20"/>
                <w:szCs w:val="20"/>
                <w:lang w:val="en-GB"/>
              </w:rPr>
              <w:t>1,</w:t>
            </w:r>
            <w:r w:rsidR="00D91D2D">
              <w:rPr>
                <w:rFonts w:cstheme="minorHAnsi"/>
                <w:color w:val="000000"/>
                <w:sz w:val="20"/>
                <w:szCs w:val="20"/>
                <w:lang w:val="en-GB"/>
              </w:rPr>
              <w:t>5</w:t>
            </w:r>
            <w:r w:rsidR="0092219D">
              <w:rPr>
                <w:rFonts w:cstheme="minorHAnsi"/>
                <w:color w:val="000000"/>
                <w:sz w:val="20"/>
                <w:szCs w:val="20"/>
                <w:lang w:val="en-GB"/>
              </w:rPr>
              <w:t>45</w:t>
            </w:r>
            <w:r w:rsidRPr="00226E78">
              <w:rPr>
                <w:rFonts w:cstheme="minorHAnsi"/>
                <w:color w:val="000000"/>
                <w:sz w:val="20"/>
                <w:szCs w:val="20"/>
                <w:lang w:val="en-GB"/>
              </w:rPr>
              <w:t>,000</w:t>
            </w:r>
          </w:p>
        </w:tc>
      </w:tr>
      <w:tr w:rsidR="00D378A1" w:rsidRPr="008C6CA7" w14:paraId="0EFF80C9" w14:textId="718DDCE9" w:rsidTr="00DB6920">
        <w:trPr>
          <w:trHeight w:val="279"/>
        </w:trPr>
        <w:tc>
          <w:tcPr>
            <w:tcW w:w="342" w:type="dxa"/>
            <w:vMerge/>
          </w:tcPr>
          <w:p w14:paraId="64EF9B89" w14:textId="77777777" w:rsidR="00D378A1" w:rsidRPr="008C6CA7" w:rsidRDefault="00D378A1" w:rsidP="00D378A1">
            <w:pPr>
              <w:rPr>
                <w:rFonts w:ascii="Times" w:hAnsi="Times"/>
                <w:sz w:val="20"/>
                <w:szCs w:val="20"/>
              </w:rPr>
            </w:pPr>
          </w:p>
        </w:tc>
        <w:tc>
          <w:tcPr>
            <w:tcW w:w="3073" w:type="dxa"/>
          </w:tcPr>
          <w:p w14:paraId="572ECC68" w14:textId="77777777" w:rsidR="00D378A1" w:rsidRPr="00226E78" w:rsidRDefault="00D378A1" w:rsidP="00D378A1">
            <w:pPr>
              <w:tabs>
                <w:tab w:val="left" w:pos="2278"/>
              </w:tabs>
              <w:rPr>
                <w:rFonts w:cstheme="minorHAnsi"/>
                <w:sz w:val="20"/>
                <w:szCs w:val="20"/>
              </w:rPr>
            </w:pPr>
            <w:r w:rsidRPr="00226E78">
              <w:rPr>
                <w:rFonts w:cstheme="minorHAnsi"/>
                <w:sz w:val="20"/>
                <w:szCs w:val="20"/>
              </w:rPr>
              <w:t>b.1) Capacity development relating to IDE</w:t>
            </w:r>
          </w:p>
        </w:tc>
        <w:tc>
          <w:tcPr>
            <w:tcW w:w="1440" w:type="dxa"/>
            <w:shd w:val="clear" w:color="auto" w:fill="auto"/>
          </w:tcPr>
          <w:p w14:paraId="78A568E3" w14:textId="77777777" w:rsidR="00984DA6" w:rsidRDefault="00984DA6" w:rsidP="002459D8">
            <w:pPr>
              <w:pStyle w:val="ListParagraph"/>
              <w:spacing w:after="0" w:line="240" w:lineRule="auto"/>
              <w:ind w:left="0"/>
              <w:jc w:val="center"/>
              <w:rPr>
                <w:rFonts w:cstheme="minorHAnsi"/>
                <w:color w:val="000000"/>
                <w:sz w:val="20"/>
                <w:szCs w:val="20"/>
              </w:rPr>
            </w:pPr>
          </w:p>
          <w:p w14:paraId="3964925D" w14:textId="25639705" w:rsidR="00181370" w:rsidRPr="00226E78" w:rsidRDefault="00181370" w:rsidP="002459D8">
            <w:pPr>
              <w:pStyle w:val="ListParagraph"/>
              <w:spacing w:after="0" w:line="240" w:lineRule="auto"/>
              <w:ind w:left="0"/>
              <w:jc w:val="center"/>
              <w:rPr>
                <w:rFonts w:cstheme="minorHAnsi"/>
                <w:color w:val="000000"/>
                <w:sz w:val="20"/>
                <w:szCs w:val="20"/>
              </w:rPr>
            </w:pPr>
            <w:r>
              <w:rPr>
                <w:rFonts w:cstheme="minorHAnsi"/>
                <w:color w:val="000000"/>
                <w:sz w:val="20"/>
                <w:szCs w:val="20"/>
              </w:rPr>
              <w:t>2</w:t>
            </w:r>
            <w:r w:rsidR="0073262B">
              <w:rPr>
                <w:rFonts w:cstheme="minorHAnsi"/>
                <w:color w:val="000000"/>
                <w:sz w:val="20"/>
                <w:szCs w:val="20"/>
              </w:rPr>
              <w:t>,</w:t>
            </w:r>
            <w:r>
              <w:rPr>
                <w:rFonts w:cstheme="minorHAnsi"/>
                <w:color w:val="000000"/>
                <w:sz w:val="20"/>
                <w:szCs w:val="20"/>
              </w:rPr>
              <w:t>07</w:t>
            </w:r>
            <w:r w:rsidR="0073262B">
              <w:rPr>
                <w:rFonts w:cstheme="minorHAnsi"/>
                <w:color w:val="000000"/>
                <w:sz w:val="20"/>
                <w:szCs w:val="20"/>
              </w:rPr>
              <w:t>0,000</w:t>
            </w:r>
          </w:p>
        </w:tc>
        <w:tc>
          <w:tcPr>
            <w:tcW w:w="1440" w:type="dxa"/>
            <w:shd w:val="clear" w:color="auto" w:fill="auto"/>
            <w:vAlign w:val="bottom"/>
          </w:tcPr>
          <w:p w14:paraId="624FD8CB" w14:textId="36A1C60B" w:rsidR="00826449" w:rsidRPr="00226E78" w:rsidRDefault="00826449" w:rsidP="002459D8">
            <w:pPr>
              <w:pStyle w:val="ListParagraph"/>
              <w:spacing w:after="0" w:line="240" w:lineRule="auto"/>
              <w:ind w:left="0"/>
              <w:jc w:val="center"/>
              <w:rPr>
                <w:rFonts w:cstheme="minorHAnsi"/>
                <w:color w:val="000000"/>
                <w:sz w:val="20"/>
                <w:szCs w:val="20"/>
              </w:rPr>
            </w:pPr>
            <w:r>
              <w:rPr>
                <w:rFonts w:cstheme="minorHAnsi"/>
                <w:color w:val="000000"/>
                <w:sz w:val="20"/>
                <w:szCs w:val="20"/>
              </w:rPr>
              <w:t>3,</w:t>
            </w:r>
            <w:r w:rsidR="008A20B7">
              <w:rPr>
                <w:rFonts w:cstheme="minorHAnsi"/>
                <w:color w:val="000000"/>
                <w:sz w:val="20"/>
                <w:szCs w:val="20"/>
              </w:rPr>
              <w:t>6</w:t>
            </w:r>
            <w:r w:rsidR="004926AD">
              <w:rPr>
                <w:rFonts w:cstheme="minorHAnsi"/>
                <w:color w:val="000000"/>
                <w:sz w:val="20"/>
                <w:szCs w:val="20"/>
              </w:rPr>
              <w:t>1</w:t>
            </w:r>
            <w:r>
              <w:rPr>
                <w:rFonts w:cstheme="minorHAnsi"/>
                <w:color w:val="000000"/>
                <w:sz w:val="20"/>
                <w:szCs w:val="20"/>
              </w:rPr>
              <w:t>0,000</w:t>
            </w:r>
          </w:p>
        </w:tc>
        <w:tc>
          <w:tcPr>
            <w:tcW w:w="1530" w:type="dxa"/>
            <w:shd w:val="clear" w:color="auto" w:fill="DEEAF6" w:themeFill="accent5" w:themeFillTint="33"/>
            <w:vAlign w:val="bottom"/>
          </w:tcPr>
          <w:p w14:paraId="2C3CC9E0" w14:textId="490DFE31" w:rsidR="004C1EBE" w:rsidRPr="00226E78" w:rsidRDefault="000D4484" w:rsidP="002459D8">
            <w:pPr>
              <w:pStyle w:val="ListParagraph"/>
              <w:spacing w:after="0" w:line="240" w:lineRule="auto"/>
              <w:ind w:left="0"/>
              <w:jc w:val="center"/>
              <w:rPr>
                <w:rFonts w:cstheme="minorHAnsi"/>
                <w:sz w:val="20"/>
                <w:szCs w:val="20"/>
                <w:lang w:val="en-GB"/>
              </w:rPr>
            </w:pPr>
            <w:r>
              <w:rPr>
                <w:rFonts w:cstheme="minorHAnsi"/>
                <w:sz w:val="20"/>
                <w:szCs w:val="20"/>
                <w:lang w:val="en-GB"/>
              </w:rPr>
              <w:t>4,344,027</w:t>
            </w:r>
          </w:p>
        </w:tc>
        <w:tc>
          <w:tcPr>
            <w:tcW w:w="1620" w:type="dxa"/>
            <w:shd w:val="clear" w:color="auto" w:fill="auto"/>
            <w:vAlign w:val="bottom"/>
          </w:tcPr>
          <w:p w14:paraId="33195FF5" w14:textId="020594A2" w:rsidR="00D378A1" w:rsidRPr="00226E78" w:rsidRDefault="00D378A1" w:rsidP="002459D8">
            <w:pPr>
              <w:jc w:val="center"/>
              <w:rPr>
                <w:rFonts w:cstheme="minorHAnsi"/>
                <w:color w:val="000000"/>
                <w:sz w:val="20"/>
                <w:szCs w:val="20"/>
              </w:rPr>
            </w:pPr>
          </w:p>
        </w:tc>
        <w:tc>
          <w:tcPr>
            <w:tcW w:w="1620" w:type="dxa"/>
            <w:vAlign w:val="bottom"/>
          </w:tcPr>
          <w:p w14:paraId="5F8159B4" w14:textId="0645970D" w:rsidR="001068A8" w:rsidRPr="00226E78" w:rsidRDefault="00D11806" w:rsidP="002459D8">
            <w:pPr>
              <w:jc w:val="center"/>
              <w:rPr>
                <w:rFonts w:cstheme="minorHAnsi"/>
                <w:sz w:val="20"/>
                <w:szCs w:val="20"/>
              </w:rPr>
            </w:pPr>
            <w:r>
              <w:rPr>
                <w:rFonts w:cstheme="minorHAnsi"/>
                <w:sz w:val="20"/>
                <w:szCs w:val="20"/>
              </w:rPr>
              <w:t>4</w:t>
            </w:r>
            <w:r w:rsidR="0017626B">
              <w:rPr>
                <w:rFonts w:cstheme="minorHAnsi"/>
                <w:sz w:val="20"/>
                <w:szCs w:val="20"/>
              </w:rPr>
              <w:t>,</w:t>
            </w:r>
            <w:r w:rsidR="008E027A">
              <w:rPr>
                <w:rFonts w:cstheme="minorHAnsi"/>
                <w:sz w:val="20"/>
                <w:szCs w:val="20"/>
              </w:rPr>
              <w:t>4</w:t>
            </w:r>
            <w:r w:rsidR="005862DD">
              <w:rPr>
                <w:rFonts w:cstheme="minorHAnsi"/>
                <w:sz w:val="20"/>
                <w:szCs w:val="20"/>
              </w:rPr>
              <w:t>0</w:t>
            </w:r>
            <w:r w:rsidR="00334284">
              <w:rPr>
                <w:rFonts w:cstheme="minorHAnsi"/>
                <w:sz w:val="20"/>
                <w:szCs w:val="20"/>
              </w:rPr>
              <w:t>5</w:t>
            </w:r>
            <w:r w:rsidR="005862DD">
              <w:rPr>
                <w:rFonts w:cstheme="minorHAnsi"/>
                <w:sz w:val="20"/>
                <w:szCs w:val="20"/>
              </w:rPr>
              <w:t>,</w:t>
            </w:r>
            <w:r w:rsidR="00156D1E">
              <w:rPr>
                <w:rFonts w:cstheme="minorHAnsi"/>
                <w:sz w:val="20"/>
                <w:szCs w:val="20"/>
              </w:rPr>
              <w:t>40</w:t>
            </w:r>
            <w:r w:rsidR="008434CB">
              <w:rPr>
                <w:rFonts w:cstheme="minorHAnsi"/>
                <w:sz w:val="20"/>
                <w:szCs w:val="20"/>
              </w:rPr>
              <w:t>0</w:t>
            </w:r>
          </w:p>
        </w:tc>
        <w:tc>
          <w:tcPr>
            <w:tcW w:w="1620" w:type="dxa"/>
            <w:vAlign w:val="bottom"/>
          </w:tcPr>
          <w:p w14:paraId="551B5467" w14:textId="754C079A" w:rsidR="00880C23" w:rsidRPr="00226E78" w:rsidRDefault="00880C23" w:rsidP="002459D8">
            <w:pPr>
              <w:jc w:val="center"/>
              <w:rPr>
                <w:rFonts w:cstheme="minorHAnsi"/>
                <w:sz w:val="20"/>
                <w:szCs w:val="20"/>
              </w:rPr>
            </w:pPr>
            <w:r>
              <w:rPr>
                <w:rFonts w:cstheme="minorHAnsi"/>
                <w:sz w:val="20"/>
                <w:szCs w:val="20"/>
              </w:rPr>
              <w:t>4,</w:t>
            </w:r>
            <w:r w:rsidR="000E2A9D">
              <w:rPr>
                <w:rFonts w:cstheme="minorHAnsi"/>
                <w:sz w:val="20"/>
                <w:szCs w:val="20"/>
              </w:rPr>
              <w:t>8</w:t>
            </w:r>
            <w:r w:rsidR="00557C6E">
              <w:rPr>
                <w:rFonts w:cstheme="minorHAnsi"/>
                <w:sz w:val="20"/>
                <w:szCs w:val="20"/>
              </w:rPr>
              <w:t>23</w:t>
            </w:r>
            <w:r>
              <w:rPr>
                <w:rFonts w:cstheme="minorHAnsi"/>
                <w:sz w:val="20"/>
                <w:szCs w:val="20"/>
              </w:rPr>
              <w:t>,</w:t>
            </w:r>
            <w:r w:rsidR="00557C6E">
              <w:rPr>
                <w:rFonts w:cstheme="minorHAnsi"/>
                <w:sz w:val="20"/>
                <w:szCs w:val="20"/>
              </w:rPr>
              <w:t>0</w:t>
            </w:r>
            <w:r>
              <w:rPr>
                <w:rFonts w:cstheme="minorHAnsi"/>
                <w:sz w:val="20"/>
                <w:szCs w:val="20"/>
              </w:rPr>
              <w:t>00</w:t>
            </w:r>
          </w:p>
        </w:tc>
        <w:tc>
          <w:tcPr>
            <w:tcW w:w="1620" w:type="dxa"/>
          </w:tcPr>
          <w:p w14:paraId="114E31AE" w14:textId="77777777" w:rsidR="00403FE0" w:rsidRDefault="00403FE0" w:rsidP="002459D8">
            <w:pPr>
              <w:jc w:val="center"/>
              <w:rPr>
                <w:rFonts w:cstheme="minorHAnsi"/>
                <w:color w:val="000000"/>
                <w:sz w:val="20"/>
                <w:szCs w:val="20"/>
              </w:rPr>
            </w:pPr>
          </w:p>
          <w:p w14:paraId="0F10D85E" w14:textId="1AE654C1" w:rsidR="00DE364C" w:rsidRPr="00226E78" w:rsidRDefault="00DE364C" w:rsidP="002459D8">
            <w:pPr>
              <w:jc w:val="center"/>
              <w:rPr>
                <w:rFonts w:cstheme="minorHAnsi"/>
                <w:color w:val="000000"/>
                <w:sz w:val="20"/>
                <w:szCs w:val="20"/>
              </w:rPr>
            </w:pPr>
            <w:r>
              <w:rPr>
                <w:rFonts w:cstheme="minorHAnsi"/>
                <w:color w:val="000000"/>
                <w:sz w:val="20"/>
                <w:szCs w:val="20"/>
              </w:rPr>
              <w:t>5,</w:t>
            </w:r>
            <w:r w:rsidR="00796D35">
              <w:rPr>
                <w:rFonts w:cstheme="minorHAnsi"/>
                <w:color w:val="000000"/>
                <w:sz w:val="20"/>
                <w:szCs w:val="20"/>
              </w:rPr>
              <w:t>230,400</w:t>
            </w:r>
          </w:p>
        </w:tc>
      </w:tr>
      <w:tr w:rsidR="00D378A1" w:rsidRPr="008C6CA7" w14:paraId="3F8499E0" w14:textId="7F1A8664" w:rsidTr="00DB6920">
        <w:tc>
          <w:tcPr>
            <w:tcW w:w="342" w:type="dxa"/>
            <w:vMerge/>
            <w:vAlign w:val="center"/>
          </w:tcPr>
          <w:p w14:paraId="7AFC68AC" w14:textId="77777777" w:rsidR="00D378A1" w:rsidRPr="008C6CA7" w:rsidRDefault="00D378A1" w:rsidP="00D378A1">
            <w:pPr>
              <w:jc w:val="center"/>
              <w:rPr>
                <w:rFonts w:ascii="Times" w:hAnsi="Times"/>
                <w:sz w:val="20"/>
                <w:szCs w:val="20"/>
              </w:rPr>
            </w:pPr>
          </w:p>
        </w:tc>
        <w:tc>
          <w:tcPr>
            <w:tcW w:w="3073" w:type="dxa"/>
          </w:tcPr>
          <w:p w14:paraId="40487D87" w14:textId="77777777" w:rsidR="00D378A1" w:rsidRPr="00226E78" w:rsidRDefault="00D378A1" w:rsidP="00D378A1">
            <w:pPr>
              <w:tabs>
                <w:tab w:val="left" w:pos="2278"/>
              </w:tabs>
              <w:rPr>
                <w:rFonts w:cstheme="minorHAnsi"/>
                <w:sz w:val="20"/>
                <w:szCs w:val="20"/>
              </w:rPr>
            </w:pPr>
            <w:r w:rsidRPr="00226E78">
              <w:rPr>
                <w:rFonts w:cstheme="minorHAnsi"/>
                <w:sz w:val="20"/>
                <w:szCs w:val="20"/>
              </w:rPr>
              <w:t>b.2) Capacity development relating to LTF</w:t>
            </w:r>
          </w:p>
        </w:tc>
        <w:tc>
          <w:tcPr>
            <w:tcW w:w="1440" w:type="dxa"/>
            <w:tcBorders>
              <w:bottom w:val="single" w:sz="4" w:space="0" w:color="auto"/>
            </w:tcBorders>
            <w:vAlign w:val="bottom"/>
          </w:tcPr>
          <w:p w14:paraId="38048560" w14:textId="150C41A7" w:rsidR="00181370" w:rsidRPr="00226E78" w:rsidRDefault="00D83A47" w:rsidP="00195B88">
            <w:pPr>
              <w:pStyle w:val="ListParagraph"/>
              <w:spacing w:after="0" w:line="240" w:lineRule="auto"/>
              <w:ind w:left="0"/>
              <w:jc w:val="center"/>
              <w:rPr>
                <w:rFonts w:cstheme="minorHAnsi"/>
                <w:color w:val="000000"/>
                <w:sz w:val="20"/>
                <w:szCs w:val="20"/>
              </w:rPr>
            </w:pPr>
            <w:r>
              <w:rPr>
                <w:rFonts w:cstheme="minorHAnsi"/>
                <w:sz w:val="20"/>
                <w:szCs w:val="20"/>
              </w:rPr>
              <w:t>8,490</w:t>
            </w:r>
          </w:p>
        </w:tc>
        <w:tc>
          <w:tcPr>
            <w:tcW w:w="1440" w:type="dxa"/>
            <w:tcBorders>
              <w:bottom w:val="single" w:sz="4" w:space="0" w:color="auto"/>
            </w:tcBorders>
            <w:vAlign w:val="bottom"/>
          </w:tcPr>
          <w:p w14:paraId="207D8BD8" w14:textId="6655373E" w:rsidR="00D378A1" w:rsidRPr="00226E78" w:rsidRDefault="00D378A1" w:rsidP="0019068C">
            <w:pPr>
              <w:pStyle w:val="ListParagraph"/>
              <w:spacing w:after="0" w:line="240" w:lineRule="auto"/>
              <w:ind w:left="0"/>
              <w:jc w:val="center"/>
              <w:rPr>
                <w:rFonts w:cstheme="minorHAnsi"/>
                <w:color w:val="000000"/>
                <w:sz w:val="20"/>
                <w:szCs w:val="20"/>
              </w:rPr>
            </w:pPr>
            <w:r w:rsidRPr="00226E78">
              <w:rPr>
                <w:rFonts w:cstheme="minorHAnsi"/>
                <w:sz w:val="20"/>
                <w:szCs w:val="20"/>
              </w:rPr>
              <w:t>1</w:t>
            </w:r>
            <w:r w:rsidR="00D354C3">
              <w:rPr>
                <w:rFonts w:cstheme="minorHAnsi"/>
                <w:sz w:val="20"/>
                <w:szCs w:val="20"/>
              </w:rPr>
              <w:t>8</w:t>
            </w:r>
            <w:r w:rsidRPr="00226E78">
              <w:rPr>
                <w:rFonts w:cstheme="minorHAnsi"/>
                <w:sz w:val="20"/>
                <w:szCs w:val="20"/>
              </w:rPr>
              <w:t>,</w:t>
            </w:r>
            <w:r w:rsidR="006327FF">
              <w:rPr>
                <w:rFonts w:cstheme="minorHAnsi"/>
                <w:sz w:val="20"/>
                <w:szCs w:val="20"/>
              </w:rPr>
              <w:t>000</w:t>
            </w:r>
          </w:p>
        </w:tc>
        <w:tc>
          <w:tcPr>
            <w:tcW w:w="1530" w:type="dxa"/>
            <w:tcBorders>
              <w:bottom w:val="single" w:sz="4" w:space="0" w:color="auto"/>
            </w:tcBorders>
            <w:shd w:val="clear" w:color="auto" w:fill="DEEAF6" w:themeFill="accent5" w:themeFillTint="33"/>
            <w:vAlign w:val="bottom"/>
          </w:tcPr>
          <w:p w14:paraId="0B6A9A64" w14:textId="58E8DFA1" w:rsidR="00D354C3" w:rsidRPr="00226E78" w:rsidRDefault="00D354C3" w:rsidP="004C2558">
            <w:pPr>
              <w:pStyle w:val="ListParagraph"/>
              <w:spacing w:after="0" w:line="240" w:lineRule="auto"/>
              <w:ind w:left="0"/>
              <w:jc w:val="center"/>
              <w:rPr>
                <w:rFonts w:cstheme="minorHAnsi"/>
                <w:sz w:val="20"/>
                <w:szCs w:val="20"/>
                <w:lang w:val="en-GB"/>
              </w:rPr>
            </w:pPr>
            <w:r>
              <w:rPr>
                <w:rFonts w:cstheme="minorHAnsi"/>
                <w:sz w:val="20"/>
                <w:szCs w:val="20"/>
                <w:lang w:val="en-GB"/>
              </w:rPr>
              <w:t>19,175</w:t>
            </w:r>
          </w:p>
        </w:tc>
        <w:tc>
          <w:tcPr>
            <w:tcW w:w="1620" w:type="dxa"/>
            <w:tcBorders>
              <w:bottom w:val="single" w:sz="4" w:space="0" w:color="auto"/>
            </w:tcBorders>
            <w:vAlign w:val="bottom"/>
          </w:tcPr>
          <w:p w14:paraId="13B1954B" w14:textId="49583BF6" w:rsidR="00D378A1" w:rsidRPr="00226E78" w:rsidRDefault="00D378A1" w:rsidP="00D378A1">
            <w:pPr>
              <w:pStyle w:val="ListParagraph"/>
              <w:spacing w:after="0" w:line="240" w:lineRule="auto"/>
              <w:ind w:left="0" w:hanging="25"/>
              <w:rPr>
                <w:rFonts w:cstheme="minorHAnsi"/>
                <w:color w:val="000000"/>
                <w:sz w:val="20"/>
                <w:szCs w:val="20"/>
                <w:lang w:val="en-GB"/>
              </w:rPr>
            </w:pPr>
          </w:p>
        </w:tc>
        <w:tc>
          <w:tcPr>
            <w:tcW w:w="1620" w:type="dxa"/>
            <w:tcBorders>
              <w:bottom w:val="single" w:sz="4" w:space="0" w:color="auto"/>
            </w:tcBorders>
            <w:vAlign w:val="bottom"/>
          </w:tcPr>
          <w:p w14:paraId="6F73223C" w14:textId="58714E3C" w:rsidR="00D354C3" w:rsidRPr="00226E78" w:rsidRDefault="00417EC7" w:rsidP="00DB6920">
            <w:pPr>
              <w:pStyle w:val="ListParagraph"/>
              <w:spacing w:after="0" w:line="240" w:lineRule="auto"/>
              <w:ind w:left="0" w:hanging="25"/>
              <w:jc w:val="center"/>
              <w:rPr>
                <w:rFonts w:cstheme="minorHAnsi"/>
                <w:sz w:val="20"/>
                <w:szCs w:val="20"/>
              </w:rPr>
            </w:pPr>
            <w:r>
              <w:rPr>
                <w:rFonts w:cstheme="minorHAnsi"/>
                <w:sz w:val="20"/>
                <w:szCs w:val="20"/>
              </w:rPr>
              <w:t>20,</w:t>
            </w:r>
            <w:r w:rsidR="007A636B">
              <w:rPr>
                <w:rFonts w:cstheme="minorHAnsi"/>
                <w:sz w:val="20"/>
                <w:szCs w:val="20"/>
              </w:rPr>
              <w:t>000</w:t>
            </w:r>
          </w:p>
        </w:tc>
        <w:tc>
          <w:tcPr>
            <w:tcW w:w="1620" w:type="dxa"/>
            <w:tcBorders>
              <w:bottom w:val="single" w:sz="4" w:space="0" w:color="auto"/>
            </w:tcBorders>
            <w:vAlign w:val="bottom"/>
          </w:tcPr>
          <w:p w14:paraId="45D9EA55" w14:textId="67D291AB" w:rsidR="00417EC7" w:rsidRPr="00226E78" w:rsidRDefault="00417EC7" w:rsidP="008A597C">
            <w:pPr>
              <w:jc w:val="center"/>
              <w:rPr>
                <w:rFonts w:cstheme="minorHAnsi"/>
                <w:sz w:val="20"/>
                <w:szCs w:val="20"/>
              </w:rPr>
            </w:pPr>
            <w:r>
              <w:rPr>
                <w:rFonts w:cstheme="minorHAnsi"/>
                <w:sz w:val="20"/>
                <w:szCs w:val="20"/>
              </w:rPr>
              <w:t>2</w:t>
            </w:r>
            <w:r w:rsidR="00AF7C5B">
              <w:rPr>
                <w:rFonts w:cstheme="minorHAnsi"/>
                <w:sz w:val="20"/>
                <w:szCs w:val="20"/>
              </w:rPr>
              <w:t>5</w:t>
            </w:r>
            <w:r>
              <w:rPr>
                <w:rFonts w:cstheme="minorHAnsi"/>
                <w:sz w:val="20"/>
                <w:szCs w:val="20"/>
              </w:rPr>
              <w:t>,</w:t>
            </w:r>
            <w:r w:rsidR="007A636B">
              <w:rPr>
                <w:rFonts w:cstheme="minorHAnsi"/>
                <w:sz w:val="20"/>
                <w:szCs w:val="20"/>
              </w:rPr>
              <w:t>000</w:t>
            </w:r>
          </w:p>
        </w:tc>
        <w:tc>
          <w:tcPr>
            <w:tcW w:w="1620" w:type="dxa"/>
            <w:tcBorders>
              <w:bottom w:val="single" w:sz="4" w:space="0" w:color="auto"/>
            </w:tcBorders>
          </w:tcPr>
          <w:p w14:paraId="7574ECFC" w14:textId="77777777" w:rsidR="00016B12" w:rsidRDefault="00016B12" w:rsidP="00DB6920">
            <w:pPr>
              <w:pStyle w:val="ListParagraph"/>
              <w:spacing w:after="0" w:line="240" w:lineRule="auto"/>
              <w:ind w:left="0" w:hanging="25"/>
              <w:jc w:val="center"/>
              <w:rPr>
                <w:rFonts w:cstheme="minorHAnsi"/>
                <w:color w:val="000000"/>
                <w:sz w:val="20"/>
                <w:szCs w:val="20"/>
                <w:lang w:val="en-GB"/>
              </w:rPr>
            </w:pPr>
          </w:p>
          <w:p w14:paraId="428586F8" w14:textId="6146D562" w:rsidR="00417EC7" w:rsidRPr="00226E78" w:rsidRDefault="00BF5F58" w:rsidP="00DB6920">
            <w:pPr>
              <w:pStyle w:val="ListParagraph"/>
              <w:spacing w:after="0" w:line="240" w:lineRule="auto"/>
              <w:ind w:left="0" w:hanging="25"/>
              <w:jc w:val="center"/>
              <w:rPr>
                <w:rFonts w:cstheme="minorHAnsi"/>
                <w:color w:val="000000"/>
                <w:sz w:val="20"/>
                <w:szCs w:val="20"/>
                <w:lang w:val="en-GB"/>
              </w:rPr>
            </w:pPr>
            <w:r>
              <w:rPr>
                <w:rFonts w:cstheme="minorHAnsi"/>
                <w:color w:val="000000"/>
                <w:sz w:val="20"/>
                <w:szCs w:val="20"/>
                <w:lang w:val="en-GB"/>
              </w:rPr>
              <w:t>30</w:t>
            </w:r>
            <w:r w:rsidR="00417EC7">
              <w:rPr>
                <w:rFonts w:cstheme="minorHAnsi"/>
                <w:color w:val="000000"/>
                <w:sz w:val="20"/>
                <w:szCs w:val="20"/>
                <w:lang w:val="en-GB"/>
              </w:rPr>
              <w:t>,</w:t>
            </w:r>
            <w:r w:rsidR="004513DC">
              <w:rPr>
                <w:rFonts w:cstheme="minorHAnsi"/>
                <w:color w:val="000000"/>
                <w:sz w:val="20"/>
                <w:szCs w:val="20"/>
                <w:lang w:val="en-GB"/>
              </w:rPr>
              <w:t>000</w:t>
            </w:r>
          </w:p>
        </w:tc>
      </w:tr>
      <w:tr w:rsidR="00D378A1" w:rsidRPr="008C6CA7" w14:paraId="4EE62261" w14:textId="12B3D2D3" w:rsidTr="00DB6920">
        <w:trPr>
          <w:trHeight w:val="71"/>
        </w:trPr>
        <w:tc>
          <w:tcPr>
            <w:tcW w:w="342" w:type="dxa"/>
            <w:vMerge/>
          </w:tcPr>
          <w:p w14:paraId="5D1002C3" w14:textId="77777777" w:rsidR="00D378A1" w:rsidRPr="008C6CA7" w:rsidRDefault="00D378A1" w:rsidP="00D378A1">
            <w:pPr>
              <w:rPr>
                <w:rFonts w:ascii="Times" w:hAnsi="Times"/>
                <w:sz w:val="20"/>
                <w:szCs w:val="20"/>
              </w:rPr>
            </w:pPr>
          </w:p>
        </w:tc>
        <w:tc>
          <w:tcPr>
            <w:tcW w:w="3073" w:type="dxa"/>
          </w:tcPr>
          <w:p w14:paraId="4A46CB41" w14:textId="77777777" w:rsidR="00D378A1" w:rsidRPr="00226E78" w:rsidRDefault="00D378A1" w:rsidP="00D378A1">
            <w:pPr>
              <w:tabs>
                <w:tab w:val="left" w:pos="2278"/>
              </w:tabs>
              <w:rPr>
                <w:rFonts w:cstheme="minorHAnsi"/>
                <w:sz w:val="20"/>
                <w:szCs w:val="20"/>
              </w:rPr>
            </w:pPr>
            <w:r w:rsidRPr="00226E78">
              <w:rPr>
                <w:rFonts w:cstheme="minorHAnsi"/>
                <w:sz w:val="20"/>
                <w:szCs w:val="20"/>
              </w:rPr>
              <w:t>b.3) Capacity development relating to women’s economic empowerment</w:t>
            </w:r>
          </w:p>
        </w:tc>
        <w:tc>
          <w:tcPr>
            <w:tcW w:w="1440" w:type="dxa"/>
            <w:shd w:val="clear" w:color="auto" w:fill="auto"/>
          </w:tcPr>
          <w:p w14:paraId="18F06358" w14:textId="29C12311" w:rsidR="00D378A1" w:rsidRPr="00226E78" w:rsidRDefault="00601818" w:rsidP="0019068C">
            <w:pPr>
              <w:jc w:val="center"/>
              <w:rPr>
                <w:rFonts w:cstheme="minorHAnsi"/>
                <w:color w:val="000000"/>
                <w:sz w:val="20"/>
                <w:szCs w:val="20"/>
              </w:rPr>
            </w:pPr>
            <w:r>
              <w:rPr>
                <w:rFonts w:cstheme="minorHAnsi"/>
                <w:color w:val="000000"/>
                <w:sz w:val="20"/>
                <w:szCs w:val="20"/>
              </w:rPr>
              <w:t>N/A</w:t>
            </w:r>
          </w:p>
        </w:tc>
        <w:tc>
          <w:tcPr>
            <w:tcW w:w="1440" w:type="dxa"/>
            <w:shd w:val="clear" w:color="auto" w:fill="auto"/>
          </w:tcPr>
          <w:p w14:paraId="591FDB91" w14:textId="6D548370" w:rsidR="00D378A1" w:rsidRPr="00226E78" w:rsidRDefault="0019068C" w:rsidP="0019068C">
            <w:pPr>
              <w:pStyle w:val="ListParagraph"/>
              <w:spacing w:after="0" w:line="240" w:lineRule="auto"/>
              <w:ind w:left="400"/>
              <w:rPr>
                <w:rFonts w:cstheme="minorHAnsi"/>
                <w:color w:val="000000"/>
                <w:sz w:val="20"/>
                <w:szCs w:val="20"/>
              </w:rPr>
            </w:pPr>
            <w:r w:rsidRPr="00226E78">
              <w:rPr>
                <w:rFonts w:cstheme="minorHAnsi"/>
                <w:color w:val="000000"/>
                <w:sz w:val="20"/>
                <w:szCs w:val="20"/>
              </w:rPr>
              <w:t>N/A</w:t>
            </w:r>
          </w:p>
        </w:tc>
        <w:tc>
          <w:tcPr>
            <w:tcW w:w="1530" w:type="dxa"/>
            <w:shd w:val="clear" w:color="auto" w:fill="DEEAF6" w:themeFill="accent5" w:themeFillTint="33"/>
          </w:tcPr>
          <w:p w14:paraId="36373726" w14:textId="7207BEB5" w:rsidR="00D378A1" w:rsidRPr="00226E78" w:rsidRDefault="00D378A1" w:rsidP="00DB6920">
            <w:pPr>
              <w:pStyle w:val="ListParagraph"/>
              <w:spacing w:after="0" w:line="240" w:lineRule="auto"/>
              <w:ind w:left="400"/>
              <w:rPr>
                <w:rFonts w:cstheme="minorHAnsi"/>
                <w:sz w:val="20"/>
                <w:szCs w:val="20"/>
                <w:lang w:val="en-GB"/>
              </w:rPr>
            </w:pPr>
            <w:r w:rsidRPr="00226E78">
              <w:rPr>
                <w:rFonts w:cstheme="minorHAnsi"/>
                <w:sz w:val="20"/>
                <w:szCs w:val="20"/>
                <w:lang w:val="en-GB"/>
              </w:rPr>
              <w:t>247,287</w:t>
            </w:r>
          </w:p>
        </w:tc>
        <w:tc>
          <w:tcPr>
            <w:tcW w:w="1620" w:type="dxa"/>
            <w:shd w:val="clear" w:color="auto" w:fill="auto"/>
          </w:tcPr>
          <w:p w14:paraId="7F4B6EBD" w14:textId="77777777" w:rsidR="00D378A1" w:rsidRPr="00226E78" w:rsidRDefault="00D378A1" w:rsidP="00D378A1">
            <w:pPr>
              <w:pStyle w:val="ListParagraph"/>
              <w:spacing w:after="0" w:line="240" w:lineRule="auto"/>
              <w:ind w:left="128" w:hanging="25"/>
              <w:rPr>
                <w:rFonts w:cstheme="minorHAnsi"/>
                <w:color w:val="000000"/>
                <w:sz w:val="20"/>
                <w:szCs w:val="20"/>
                <w:lang w:val="en-GB"/>
              </w:rPr>
            </w:pPr>
          </w:p>
        </w:tc>
        <w:tc>
          <w:tcPr>
            <w:tcW w:w="1620" w:type="dxa"/>
          </w:tcPr>
          <w:p w14:paraId="2BA7AE2F" w14:textId="7AD71707" w:rsidR="008E027A" w:rsidRPr="00226E78" w:rsidRDefault="008E027A" w:rsidP="00DB6920">
            <w:pPr>
              <w:pStyle w:val="ListParagraph"/>
              <w:spacing w:after="0" w:line="240" w:lineRule="auto"/>
              <w:ind w:left="128" w:hanging="25"/>
              <w:jc w:val="center"/>
              <w:rPr>
                <w:rFonts w:cstheme="minorHAnsi"/>
                <w:color w:val="000000"/>
                <w:sz w:val="20"/>
                <w:szCs w:val="20"/>
                <w:lang w:val="en-GB"/>
              </w:rPr>
            </w:pPr>
            <w:r>
              <w:rPr>
                <w:rFonts w:cstheme="minorHAnsi"/>
                <w:color w:val="000000"/>
                <w:sz w:val="20"/>
                <w:szCs w:val="20"/>
                <w:lang w:val="en-GB"/>
              </w:rPr>
              <w:t>350,000</w:t>
            </w:r>
          </w:p>
        </w:tc>
        <w:tc>
          <w:tcPr>
            <w:tcW w:w="1620" w:type="dxa"/>
          </w:tcPr>
          <w:p w14:paraId="540309D4" w14:textId="69ADAA0A" w:rsidR="00C504A6" w:rsidRPr="00226E78" w:rsidRDefault="00C504A6" w:rsidP="00DB6920">
            <w:pPr>
              <w:pStyle w:val="ListParagraph"/>
              <w:spacing w:after="0" w:line="240" w:lineRule="auto"/>
              <w:ind w:left="128" w:hanging="25"/>
              <w:jc w:val="center"/>
              <w:rPr>
                <w:rFonts w:cstheme="minorHAnsi"/>
                <w:color w:val="000000"/>
                <w:sz w:val="20"/>
                <w:szCs w:val="20"/>
                <w:lang w:val="en-GB"/>
              </w:rPr>
            </w:pPr>
            <w:r>
              <w:rPr>
                <w:rFonts w:cstheme="minorHAnsi"/>
                <w:color w:val="000000"/>
                <w:sz w:val="20"/>
                <w:szCs w:val="20"/>
                <w:lang w:val="en-GB"/>
              </w:rPr>
              <w:t>4</w:t>
            </w:r>
            <w:r w:rsidR="00557C6E">
              <w:rPr>
                <w:rFonts w:cstheme="minorHAnsi"/>
                <w:color w:val="000000"/>
                <w:sz w:val="20"/>
                <w:szCs w:val="20"/>
                <w:lang w:val="en-GB"/>
              </w:rPr>
              <w:t>32</w:t>
            </w:r>
            <w:r>
              <w:rPr>
                <w:rFonts w:cstheme="minorHAnsi"/>
                <w:color w:val="000000"/>
                <w:sz w:val="20"/>
                <w:szCs w:val="20"/>
                <w:lang w:val="en-GB"/>
              </w:rPr>
              <w:t>,000</w:t>
            </w:r>
          </w:p>
        </w:tc>
        <w:tc>
          <w:tcPr>
            <w:tcW w:w="1620" w:type="dxa"/>
          </w:tcPr>
          <w:p w14:paraId="402DBE4D" w14:textId="1256A95A" w:rsidR="00D378A1" w:rsidRPr="00226E78" w:rsidRDefault="0049241A" w:rsidP="00DB6920">
            <w:pPr>
              <w:pStyle w:val="ListParagraph"/>
              <w:spacing w:after="0" w:line="240" w:lineRule="auto"/>
              <w:ind w:left="128" w:hanging="25"/>
              <w:jc w:val="center"/>
              <w:rPr>
                <w:rFonts w:cstheme="minorHAnsi"/>
                <w:color w:val="000000"/>
                <w:sz w:val="20"/>
                <w:szCs w:val="20"/>
                <w:lang w:val="en-GB"/>
              </w:rPr>
            </w:pPr>
            <w:r>
              <w:rPr>
                <w:rFonts w:cstheme="minorHAnsi"/>
                <w:color w:val="000000"/>
                <w:sz w:val="20"/>
                <w:szCs w:val="20"/>
                <w:lang w:val="en-GB"/>
              </w:rPr>
              <w:t>500</w:t>
            </w:r>
            <w:r w:rsidR="006434A5" w:rsidRPr="00226E78">
              <w:rPr>
                <w:rFonts w:cstheme="minorHAnsi"/>
                <w:color w:val="000000"/>
                <w:sz w:val="20"/>
                <w:szCs w:val="20"/>
                <w:lang w:val="en-GB"/>
              </w:rPr>
              <w:t>,000</w:t>
            </w:r>
          </w:p>
        </w:tc>
      </w:tr>
      <w:tr w:rsidR="00D378A1" w:rsidRPr="008C6CA7" w14:paraId="302B6342" w14:textId="110F8F75" w:rsidTr="00DB6920">
        <w:trPr>
          <w:trHeight w:val="71"/>
        </w:trPr>
        <w:tc>
          <w:tcPr>
            <w:tcW w:w="342" w:type="dxa"/>
            <w:vMerge/>
          </w:tcPr>
          <w:p w14:paraId="6DC1B402" w14:textId="77777777" w:rsidR="00D378A1" w:rsidRPr="008C6CA7" w:rsidRDefault="00D378A1" w:rsidP="00D378A1">
            <w:pPr>
              <w:rPr>
                <w:rFonts w:ascii="Times" w:hAnsi="Times"/>
                <w:sz w:val="20"/>
                <w:szCs w:val="20"/>
              </w:rPr>
            </w:pPr>
          </w:p>
        </w:tc>
        <w:tc>
          <w:tcPr>
            <w:tcW w:w="3073" w:type="dxa"/>
          </w:tcPr>
          <w:p w14:paraId="3B23A996" w14:textId="77777777" w:rsidR="00D378A1" w:rsidRPr="00226E78" w:rsidRDefault="00D378A1" w:rsidP="00D378A1">
            <w:pPr>
              <w:tabs>
                <w:tab w:val="left" w:pos="2278"/>
              </w:tabs>
              <w:rPr>
                <w:rFonts w:cstheme="minorHAnsi"/>
                <w:sz w:val="20"/>
                <w:szCs w:val="20"/>
              </w:rPr>
            </w:pPr>
            <w:r w:rsidRPr="00226E78">
              <w:rPr>
                <w:rFonts w:cstheme="minorHAnsi"/>
                <w:sz w:val="20"/>
                <w:szCs w:val="20"/>
              </w:rPr>
              <w:t>b.4) Capacity development relating to climate/energy/biodiversity finance</w:t>
            </w:r>
          </w:p>
        </w:tc>
        <w:tc>
          <w:tcPr>
            <w:tcW w:w="1440" w:type="dxa"/>
            <w:shd w:val="clear" w:color="auto" w:fill="auto"/>
          </w:tcPr>
          <w:p w14:paraId="622DB8E1" w14:textId="302D7101" w:rsidR="00D378A1" w:rsidRPr="00226E78" w:rsidRDefault="001F3A78" w:rsidP="0019068C">
            <w:pPr>
              <w:jc w:val="center"/>
              <w:rPr>
                <w:rFonts w:cstheme="minorHAnsi"/>
                <w:color w:val="000000"/>
                <w:sz w:val="20"/>
                <w:szCs w:val="20"/>
              </w:rPr>
            </w:pPr>
            <w:r>
              <w:rPr>
                <w:rFonts w:cstheme="minorHAnsi"/>
                <w:color w:val="000000"/>
                <w:sz w:val="20"/>
                <w:szCs w:val="20"/>
              </w:rPr>
              <w:t>N/A</w:t>
            </w:r>
          </w:p>
        </w:tc>
        <w:tc>
          <w:tcPr>
            <w:tcW w:w="1440" w:type="dxa"/>
            <w:shd w:val="clear" w:color="auto" w:fill="auto"/>
          </w:tcPr>
          <w:p w14:paraId="0F1A8454" w14:textId="5E433E78" w:rsidR="00D378A1" w:rsidRPr="00226E78" w:rsidRDefault="0019068C" w:rsidP="0019068C">
            <w:pPr>
              <w:jc w:val="center"/>
              <w:rPr>
                <w:rFonts w:cstheme="minorHAnsi"/>
                <w:color w:val="000000"/>
                <w:sz w:val="20"/>
                <w:szCs w:val="20"/>
              </w:rPr>
            </w:pPr>
            <w:r w:rsidRPr="00226E78">
              <w:rPr>
                <w:rFonts w:cstheme="minorHAnsi"/>
                <w:color w:val="000000"/>
                <w:sz w:val="20"/>
                <w:szCs w:val="20"/>
              </w:rPr>
              <w:t>N/A</w:t>
            </w:r>
          </w:p>
        </w:tc>
        <w:tc>
          <w:tcPr>
            <w:tcW w:w="1530" w:type="dxa"/>
            <w:shd w:val="clear" w:color="auto" w:fill="DEEAF6" w:themeFill="accent5" w:themeFillTint="33"/>
          </w:tcPr>
          <w:p w14:paraId="07535646" w14:textId="68461BF9" w:rsidR="00D378A1" w:rsidRPr="00226E78" w:rsidRDefault="00D378A1" w:rsidP="00DB6920">
            <w:pPr>
              <w:pStyle w:val="ListParagraph"/>
              <w:spacing w:after="0" w:line="240" w:lineRule="auto"/>
              <w:ind w:left="400"/>
              <w:rPr>
                <w:rFonts w:cstheme="minorHAnsi"/>
                <w:sz w:val="20"/>
                <w:szCs w:val="20"/>
                <w:lang w:val="en-GB"/>
              </w:rPr>
            </w:pPr>
            <w:r w:rsidRPr="00226E78">
              <w:rPr>
                <w:rFonts w:cstheme="minorHAnsi"/>
                <w:sz w:val="20"/>
                <w:szCs w:val="20"/>
                <w:lang w:val="en-GB"/>
              </w:rPr>
              <w:t>86,581</w:t>
            </w:r>
          </w:p>
        </w:tc>
        <w:tc>
          <w:tcPr>
            <w:tcW w:w="1620" w:type="dxa"/>
            <w:shd w:val="clear" w:color="auto" w:fill="auto"/>
          </w:tcPr>
          <w:p w14:paraId="2321610C" w14:textId="77777777" w:rsidR="00D378A1" w:rsidRPr="00226E78" w:rsidRDefault="00D378A1" w:rsidP="00D378A1">
            <w:pPr>
              <w:pStyle w:val="ListParagraph"/>
              <w:spacing w:after="0" w:line="240" w:lineRule="auto"/>
              <w:ind w:left="128" w:hanging="25"/>
              <w:rPr>
                <w:rFonts w:cstheme="minorHAnsi"/>
                <w:color w:val="000000"/>
                <w:sz w:val="20"/>
                <w:szCs w:val="20"/>
                <w:lang w:val="en-GB"/>
              </w:rPr>
            </w:pPr>
          </w:p>
        </w:tc>
        <w:tc>
          <w:tcPr>
            <w:tcW w:w="1620" w:type="dxa"/>
          </w:tcPr>
          <w:p w14:paraId="0A935CAE" w14:textId="66B7D757" w:rsidR="008E027A" w:rsidRPr="00226E78" w:rsidRDefault="008E027A" w:rsidP="00DB6920">
            <w:pPr>
              <w:pStyle w:val="ListParagraph"/>
              <w:spacing w:after="0" w:line="240" w:lineRule="auto"/>
              <w:ind w:left="128" w:hanging="25"/>
              <w:jc w:val="center"/>
              <w:rPr>
                <w:rFonts w:cstheme="minorHAnsi"/>
                <w:color w:val="000000"/>
                <w:sz w:val="20"/>
                <w:szCs w:val="20"/>
                <w:lang w:val="en-GB"/>
              </w:rPr>
            </w:pPr>
            <w:r>
              <w:rPr>
                <w:rFonts w:cstheme="minorHAnsi"/>
                <w:color w:val="000000"/>
                <w:sz w:val="20"/>
                <w:szCs w:val="20"/>
                <w:lang w:val="en-GB"/>
              </w:rPr>
              <w:t>1</w:t>
            </w:r>
            <w:r w:rsidR="002E18CA">
              <w:rPr>
                <w:rFonts w:cstheme="minorHAnsi"/>
                <w:color w:val="000000"/>
                <w:sz w:val="20"/>
                <w:szCs w:val="20"/>
                <w:lang w:val="en-GB"/>
              </w:rPr>
              <w:t>50,000</w:t>
            </w:r>
          </w:p>
        </w:tc>
        <w:tc>
          <w:tcPr>
            <w:tcW w:w="1620" w:type="dxa"/>
          </w:tcPr>
          <w:p w14:paraId="41D44480" w14:textId="596FA26A" w:rsidR="00D378A1" w:rsidRPr="00226E78" w:rsidRDefault="00C504A6" w:rsidP="00DB6920">
            <w:pPr>
              <w:pStyle w:val="ListParagraph"/>
              <w:spacing w:after="0" w:line="240" w:lineRule="auto"/>
              <w:ind w:left="128" w:hanging="25"/>
              <w:jc w:val="center"/>
              <w:rPr>
                <w:rFonts w:cstheme="minorHAnsi"/>
                <w:color w:val="000000"/>
                <w:sz w:val="20"/>
                <w:szCs w:val="20"/>
                <w:lang w:val="en-GB"/>
              </w:rPr>
            </w:pPr>
            <w:r>
              <w:rPr>
                <w:rFonts w:cstheme="minorHAnsi"/>
                <w:color w:val="000000"/>
                <w:sz w:val="20"/>
                <w:szCs w:val="20"/>
                <w:lang w:val="en-GB"/>
              </w:rPr>
              <w:t>2</w:t>
            </w:r>
            <w:r w:rsidR="00AB24C2">
              <w:rPr>
                <w:rFonts w:cstheme="minorHAnsi"/>
                <w:color w:val="000000"/>
                <w:sz w:val="20"/>
                <w:szCs w:val="20"/>
                <w:lang w:val="en-GB"/>
              </w:rPr>
              <w:t>2</w:t>
            </w:r>
            <w:r w:rsidR="00540CF4">
              <w:rPr>
                <w:rFonts w:cstheme="minorHAnsi"/>
                <w:color w:val="000000"/>
                <w:sz w:val="20"/>
                <w:szCs w:val="20"/>
                <w:lang w:val="en-GB"/>
              </w:rPr>
              <w:t>0</w:t>
            </w:r>
            <w:r w:rsidR="000422B1" w:rsidRPr="00226E78">
              <w:rPr>
                <w:rFonts w:cstheme="minorHAnsi"/>
                <w:color w:val="000000"/>
                <w:sz w:val="20"/>
                <w:szCs w:val="20"/>
                <w:lang w:val="en-GB"/>
              </w:rPr>
              <w:t>,000</w:t>
            </w:r>
          </w:p>
        </w:tc>
        <w:tc>
          <w:tcPr>
            <w:tcW w:w="1620" w:type="dxa"/>
          </w:tcPr>
          <w:p w14:paraId="78EF44A0" w14:textId="68692F81" w:rsidR="00D378A1" w:rsidRPr="00226E78" w:rsidRDefault="00520D48" w:rsidP="00DB6920">
            <w:pPr>
              <w:pStyle w:val="ListParagraph"/>
              <w:spacing w:after="0" w:line="240" w:lineRule="auto"/>
              <w:ind w:left="128" w:hanging="25"/>
              <w:jc w:val="center"/>
              <w:rPr>
                <w:rFonts w:cstheme="minorHAnsi"/>
                <w:color w:val="000000"/>
                <w:sz w:val="20"/>
                <w:szCs w:val="20"/>
                <w:lang w:val="en-GB"/>
              </w:rPr>
            </w:pPr>
            <w:r>
              <w:rPr>
                <w:rFonts w:cstheme="minorHAnsi"/>
                <w:color w:val="000000"/>
                <w:sz w:val="20"/>
                <w:szCs w:val="20"/>
                <w:lang w:val="en-GB"/>
              </w:rPr>
              <w:t>300</w:t>
            </w:r>
            <w:r w:rsidR="000422B1" w:rsidRPr="00226E78">
              <w:rPr>
                <w:rFonts w:cstheme="minorHAnsi"/>
                <w:color w:val="000000"/>
                <w:sz w:val="20"/>
                <w:szCs w:val="20"/>
                <w:lang w:val="en-GB"/>
              </w:rPr>
              <w:t>,000</w:t>
            </w:r>
          </w:p>
        </w:tc>
      </w:tr>
      <w:tr w:rsidR="00D378A1" w:rsidRPr="008C6CA7" w14:paraId="5F44ADDB" w14:textId="1749D45A" w:rsidTr="00DB6920">
        <w:trPr>
          <w:trHeight w:val="147"/>
        </w:trPr>
        <w:tc>
          <w:tcPr>
            <w:tcW w:w="342" w:type="dxa"/>
            <w:vMerge/>
          </w:tcPr>
          <w:p w14:paraId="0B8BB0A0" w14:textId="77777777" w:rsidR="00D378A1" w:rsidRPr="008C6CA7" w:rsidRDefault="00D378A1" w:rsidP="00D378A1">
            <w:pPr>
              <w:rPr>
                <w:rFonts w:ascii="Times" w:hAnsi="Times"/>
                <w:sz w:val="20"/>
                <w:szCs w:val="20"/>
              </w:rPr>
            </w:pPr>
          </w:p>
        </w:tc>
        <w:tc>
          <w:tcPr>
            <w:tcW w:w="3073" w:type="dxa"/>
          </w:tcPr>
          <w:p w14:paraId="09038ED8" w14:textId="77777777" w:rsidR="00D378A1" w:rsidRPr="00226E78" w:rsidRDefault="00D378A1" w:rsidP="00D378A1">
            <w:pPr>
              <w:tabs>
                <w:tab w:val="left" w:pos="2278"/>
              </w:tabs>
              <w:rPr>
                <w:rFonts w:cstheme="minorHAnsi"/>
                <w:sz w:val="20"/>
                <w:szCs w:val="20"/>
              </w:rPr>
            </w:pPr>
            <w:r w:rsidRPr="00226E78">
              <w:rPr>
                <w:rFonts w:cstheme="minorHAnsi"/>
                <w:sz w:val="20"/>
                <w:szCs w:val="20"/>
              </w:rPr>
              <w:t>b.5) Capacity development relating to sustainable food systems finance</w:t>
            </w:r>
          </w:p>
        </w:tc>
        <w:tc>
          <w:tcPr>
            <w:tcW w:w="1440" w:type="dxa"/>
            <w:shd w:val="clear" w:color="auto" w:fill="auto"/>
          </w:tcPr>
          <w:p w14:paraId="688BA818" w14:textId="26E87368" w:rsidR="00D378A1" w:rsidRPr="00226E78" w:rsidRDefault="001F3A78" w:rsidP="0019068C">
            <w:pPr>
              <w:jc w:val="center"/>
              <w:rPr>
                <w:rFonts w:cstheme="minorHAnsi"/>
                <w:color w:val="000000"/>
                <w:sz w:val="20"/>
                <w:szCs w:val="20"/>
              </w:rPr>
            </w:pPr>
            <w:r>
              <w:rPr>
                <w:rFonts w:cstheme="minorHAnsi"/>
                <w:color w:val="000000"/>
                <w:sz w:val="20"/>
                <w:szCs w:val="20"/>
              </w:rPr>
              <w:t>N/A</w:t>
            </w:r>
          </w:p>
        </w:tc>
        <w:tc>
          <w:tcPr>
            <w:tcW w:w="1440" w:type="dxa"/>
            <w:shd w:val="clear" w:color="auto" w:fill="auto"/>
          </w:tcPr>
          <w:p w14:paraId="50BC8054" w14:textId="54C07941" w:rsidR="00D378A1" w:rsidRPr="00226E78" w:rsidRDefault="0019068C" w:rsidP="0019068C">
            <w:pPr>
              <w:jc w:val="center"/>
              <w:rPr>
                <w:rFonts w:cstheme="minorHAnsi"/>
                <w:color w:val="000000"/>
                <w:sz w:val="20"/>
                <w:szCs w:val="20"/>
              </w:rPr>
            </w:pPr>
            <w:r w:rsidRPr="00226E78">
              <w:rPr>
                <w:rFonts w:cstheme="minorHAnsi"/>
                <w:color w:val="000000"/>
                <w:sz w:val="20"/>
                <w:szCs w:val="20"/>
              </w:rPr>
              <w:t>N/A</w:t>
            </w:r>
          </w:p>
        </w:tc>
        <w:tc>
          <w:tcPr>
            <w:tcW w:w="1530" w:type="dxa"/>
            <w:shd w:val="clear" w:color="auto" w:fill="DEEAF6" w:themeFill="accent5" w:themeFillTint="33"/>
          </w:tcPr>
          <w:p w14:paraId="6A93E7A9" w14:textId="11F41FB7" w:rsidR="00D378A1" w:rsidRPr="00226E78" w:rsidRDefault="00D378A1" w:rsidP="004C2558">
            <w:pPr>
              <w:jc w:val="center"/>
              <w:rPr>
                <w:rFonts w:cstheme="minorHAnsi"/>
                <w:sz w:val="20"/>
                <w:szCs w:val="20"/>
              </w:rPr>
            </w:pPr>
            <w:r w:rsidRPr="00226E78">
              <w:rPr>
                <w:rFonts w:cstheme="minorHAnsi"/>
                <w:sz w:val="20"/>
                <w:szCs w:val="20"/>
              </w:rPr>
              <w:t>33,437</w:t>
            </w:r>
          </w:p>
        </w:tc>
        <w:tc>
          <w:tcPr>
            <w:tcW w:w="1620" w:type="dxa"/>
            <w:shd w:val="clear" w:color="auto" w:fill="auto"/>
          </w:tcPr>
          <w:p w14:paraId="472B33BB" w14:textId="77777777" w:rsidR="00D378A1" w:rsidRPr="00226E78" w:rsidRDefault="00D378A1" w:rsidP="00D378A1">
            <w:pPr>
              <w:pStyle w:val="ListParagraph"/>
              <w:spacing w:after="0" w:line="240" w:lineRule="auto"/>
              <w:ind w:left="128" w:hanging="25"/>
              <w:rPr>
                <w:rFonts w:cstheme="minorHAnsi"/>
                <w:color w:val="000000"/>
                <w:sz w:val="20"/>
                <w:szCs w:val="20"/>
                <w:lang w:val="en-GB"/>
              </w:rPr>
            </w:pPr>
          </w:p>
        </w:tc>
        <w:tc>
          <w:tcPr>
            <w:tcW w:w="1620" w:type="dxa"/>
          </w:tcPr>
          <w:p w14:paraId="7DFCFED3" w14:textId="15A96365" w:rsidR="00D378A1" w:rsidRPr="00226E78" w:rsidRDefault="00334284" w:rsidP="00DB6920">
            <w:pPr>
              <w:pStyle w:val="ListParagraph"/>
              <w:spacing w:after="0" w:line="240" w:lineRule="auto"/>
              <w:ind w:left="128" w:hanging="25"/>
              <w:jc w:val="center"/>
              <w:rPr>
                <w:rFonts w:cstheme="minorHAnsi"/>
                <w:color w:val="000000"/>
                <w:sz w:val="20"/>
                <w:szCs w:val="20"/>
                <w:lang w:val="en-GB"/>
              </w:rPr>
            </w:pPr>
            <w:r>
              <w:rPr>
                <w:rFonts w:cstheme="minorHAnsi"/>
                <w:color w:val="000000"/>
                <w:sz w:val="20"/>
                <w:szCs w:val="20"/>
                <w:lang w:val="en-GB"/>
              </w:rPr>
              <w:t>75</w:t>
            </w:r>
            <w:r w:rsidR="00580287" w:rsidRPr="00226E78">
              <w:rPr>
                <w:rFonts w:cstheme="minorHAnsi"/>
                <w:color w:val="000000"/>
                <w:sz w:val="20"/>
                <w:szCs w:val="20"/>
                <w:lang w:val="en-GB"/>
              </w:rPr>
              <w:t>,000</w:t>
            </w:r>
          </w:p>
        </w:tc>
        <w:tc>
          <w:tcPr>
            <w:tcW w:w="1620" w:type="dxa"/>
          </w:tcPr>
          <w:p w14:paraId="59666F11" w14:textId="23F8C06F" w:rsidR="004E2287" w:rsidRPr="00226E78" w:rsidRDefault="004E2287" w:rsidP="00DB6920">
            <w:pPr>
              <w:pStyle w:val="ListParagraph"/>
              <w:spacing w:after="0" w:line="240" w:lineRule="auto"/>
              <w:ind w:left="128" w:hanging="25"/>
              <w:jc w:val="center"/>
              <w:rPr>
                <w:rFonts w:cstheme="minorHAnsi"/>
                <w:color w:val="000000"/>
                <w:sz w:val="20"/>
                <w:szCs w:val="20"/>
                <w:lang w:val="en-GB"/>
              </w:rPr>
            </w:pPr>
            <w:r>
              <w:rPr>
                <w:rFonts w:cstheme="minorHAnsi"/>
                <w:color w:val="000000"/>
                <w:sz w:val="20"/>
                <w:szCs w:val="20"/>
                <w:lang w:val="en-GB"/>
              </w:rPr>
              <w:t>100,000</w:t>
            </w:r>
          </w:p>
        </w:tc>
        <w:tc>
          <w:tcPr>
            <w:tcW w:w="1620" w:type="dxa"/>
          </w:tcPr>
          <w:p w14:paraId="4DB7443D" w14:textId="47E4BA1D" w:rsidR="00D378A1" w:rsidRPr="00226E78" w:rsidRDefault="00520D48" w:rsidP="00DB6920">
            <w:pPr>
              <w:pStyle w:val="ListParagraph"/>
              <w:spacing w:after="0" w:line="240" w:lineRule="auto"/>
              <w:ind w:left="128" w:hanging="25"/>
              <w:jc w:val="center"/>
              <w:rPr>
                <w:rFonts w:cstheme="minorHAnsi"/>
                <w:color w:val="000000"/>
                <w:sz w:val="20"/>
                <w:szCs w:val="20"/>
                <w:lang w:val="en-GB"/>
              </w:rPr>
            </w:pPr>
            <w:r>
              <w:rPr>
                <w:rFonts w:cstheme="minorHAnsi"/>
                <w:color w:val="000000"/>
                <w:sz w:val="20"/>
                <w:szCs w:val="20"/>
                <w:lang w:val="en-GB"/>
              </w:rPr>
              <w:t>125</w:t>
            </w:r>
            <w:r w:rsidR="00580287" w:rsidRPr="00226E78">
              <w:rPr>
                <w:rFonts w:cstheme="minorHAnsi"/>
                <w:color w:val="000000"/>
                <w:sz w:val="20"/>
                <w:szCs w:val="20"/>
                <w:lang w:val="en-GB"/>
              </w:rPr>
              <w:t>,000</w:t>
            </w:r>
          </w:p>
        </w:tc>
      </w:tr>
      <w:tr w:rsidR="00D378A1" w:rsidRPr="008C6CA7" w14:paraId="26E752AE" w14:textId="77777777" w:rsidTr="0033404F">
        <w:trPr>
          <w:trHeight w:val="147"/>
        </w:trPr>
        <w:tc>
          <w:tcPr>
            <w:tcW w:w="342" w:type="dxa"/>
          </w:tcPr>
          <w:p w14:paraId="578F0F2A" w14:textId="77777777" w:rsidR="00D378A1" w:rsidRPr="008C6CA7" w:rsidRDefault="00D378A1" w:rsidP="00D378A1">
            <w:pPr>
              <w:rPr>
                <w:rFonts w:ascii="Times" w:hAnsi="Times"/>
                <w:sz w:val="20"/>
                <w:szCs w:val="20"/>
              </w:rPr>
            </w:pPr>
          </w:p>
        </w:tc>
        <w:tc>
          <w:tcPr>
            <w:tcW w:w="13963" w:type="dxa"/>
            <w:gridSpan w:val="8"/>
            <w:shd w:val="clear" w:color="auto" w:fill="D9D9D9" w:themeFill="background1" w:themeFillShade="D9"/>
          </w:tcPr>
          <w:p w14:paraId="4A7934B1" w14:textId="0E24D45B" w:rsidR="00D378A1" w:rsidRPr="0033404F" w:rsidRDefault="00256128" w:rsidP="00D378A1">
            <w:pPr>
              <w:pStyle w:val="ListParagraph"/>
              <w:spacing w:after="0" w:line="240" w:lineRule="auto"/>
              <w:ind w:left="128" w:hanging="25"/>
              <w:rPr>
                <w:rFonts w:cstheme="minorHAnsi"/>
                <w:b/>
                <w:bCs/>
                <w:i/>
                <w:iCs/>
                <w:color w:val="000000"/>
                <w:sz w:val="20"/>
                <w:szCs w:val="20"/>
                <w:lang w:val="en-GB"/>
              </w:rPr>
            </w:pPr>
            <w:r>
              <w:rPr>
                <w:rFonts w:cstheme="minorHAnsi"/>
                <w:b/>
                <w:bCs/>
                <w:i/>
                <w:iCs/>
                <w:color w:val="000000"/>
                <w:sz w:val="20"/>
                <w:szCs w:val="20"/>
                <w:lang w:val="en-GB"/>
              </w:rPr>
              <w:t>Cumulative</w:t>
            </w:r>
          </w:p>
        </w:tc>
      </w:tr>
    </w:tbl>
    <w:p w14:paraId="66940695" w14:textId="77777777" w:rsidR="0093281C" w:rsidRDefault="0093281C" w:rsidP="0093281C">
      <w:pPr>
        <w:rPr>
          <w:b/>
          <w:sz w:val="26"/>
          <w:szCs w:val="26"/>
        </w:rPr>
      </w:pPr>
    </w:p>
    <w:p w14:paraId="003DCC53" w14:textId="77777777" w:rsidR="0093281C" w:rsidRDefault="0093281C" w:rsidP="0093281C">
      <w:pPr>
        <w:rPr>
          <w:b/>
          <w:sz w:val="26"/>
          <w:szCs w:val="26"/>
        </w:rPr>
      </w:pPr>
      <w:r>
        <w:rPr>
          <w:b/>
          <w:sz w:val="26"/>
          <w:szCs w:val="26"/>
        </w:rPr>
        <w:t xml:space="preserve">Tier Four: </w:t>
      </w:r>
      <w:r w:rsidRPr="0083254F">
        <w:rPr>
          <w:b/>
          <w:sz w:val="26"/>
          <w:szCs w:val="26"/>
        </w:rPr>
        <w:t xml:space="preserve">Institutional Effectiveness </w:t>
      </w:r>
    </w:p>
    <w:p w14:paraId="5DD43297" w14:textId="77777777" w:rsidR="0093281C" w:rsidRDefault="0093281C" w:rsidP="0093281C"/>
    <w:tbl>
      <w:tblPr>
        <w:tblStyle w:val="TableGrid"/>
        <w:tblW w:w="14395" w:type="dxa"/>
        <w:tblLayout w:type="fixed"/>
        <w:tblCellMar>
          <w:left w:w="43" w:type="dxa"/>
          <w:right w:w="43" w:type="dxa"/>
        </w:tblCellMar>
        <w:tblLook w:val="04A0" w:firstRow="1" w:lastRow="0" w:firstColumn="1" w:lastColumn="0" w:noHBand="0" w:noVBand="1"/>
      </w:tblPr>
      <w:tblGrid>
        <w:gridCol w:w="518"/>
        <w:gridCol w:w="33"/>
        <w:gridCol w:w="2864"/>
        <w:gridCol w:w="1440"/>
        <w:gridCol w:w="1440"/>
        <w:gridCol w:w="1530"/>
        <w:gridCol w:w="1620"/>
        <w:gridCol w:w="1620"/>
        <w:gridCol w:w="1620"/>
        <w:gridCol w:w="1710"/>
      </w:tblGrid>
      <w:tr w:rsidR="0093281C" w:rsidRPr="006A7F21" w14:paraId="5EB774B1" w14:textId="77777777" w:rsidTr="00AA5433">
        <w:trPr>
          <w:trHeight w:val="395"/>
        </w:trPr>
        <w:tc>
          <w:tcPr>
            <w:tcW w:w="14395" w:type="dxa"/>
            <w:gridSpan w:val="10"/>
            <w:shd w:val="clear" w:color="auto" w:fill="BDD6EE" w:themeFill="accent5" w:themeFillTint="66"/>
          </w:tcPr>
          <w:p w14:paraId="10213612" w14:textId="2E0FBD79" w:rsidR="00590AD5" w:rsidRPr="006A7F21" w:rsidRDefault="00590AD5" w:rsidP="00590AD5">
            <w:pPr>
              <w:rPr>
                <w:rFonts w:cstheme="minorHAnsi"/>
                <w:b/>
                <w:sz w:val="20"/>
                <w:szCs w:val="20"/>
              </w:rPr>
            </w:pPr>
            <w:r w:rsidRPr="006A7F21">
              <w:rPr>
                <w:rFonts w:cstheme="minorHAnsi"/>
                <w:b/>
                <w:sz w:val="20"/>
                <w:szCs w:val="20"/>
              </w:rPr>
              <w:t>Institutional Effectiveness 1: Resourcing</w:t>
            </w:r>
          </w:p>
        </w:tc>
      </w:tr>
      <w:tr w:rsidR="00D27C48" w:rsidRPr="006A7F21" w14:paraId="420AAAF3" w14:textId="5A56E50A" w:rsidTr="00AA5433">
        <w:tc>
          <w:tcPr>
            <w:tcW w:w="3415" w:type="dxa"/>
            <w:gridSpan w:val="3"/>
            <w:shd w:val="clear" w:color="auto" w:fill="F2F2F2" w:themeFill="background1" w:themeFillShade="F2"/>
            <w:vAlign w:val="center"/>
          </w:tcPr>
          <w:p w14:paraId="3F04A5A2" w14:textId="77777777" w:rsidR="00D27C48" w:rsidRPr="006A7F21" w:rsidRDefault="00D27C48">
            <w:pPr>
              <w:jc w:val="center"/>
              <w:rPr>
                <w:rFonts w:cstheme="minorHAnsi"/>
                <w:sz w:val="20"/>
                <w:szCs w:val="20"/>
              </w:rPr>
            </w:pPr>
            <w:r w:rsidRPr="006A7F21">
              <w:rPr>
                <w:rFonts w:cstheme="minorHAnsi"/>
                <w:b/>
                <w:sz w:val="20"/>
                <w:szCs w:val="20"/>
              </w:rPr>
              <w:t>Indicators</w:t>
            </w:r>
          </w:p>
        </w:tc>
        <w:tc>
          <w:tcPr>
            <w:tcW w:w="1440" w:type="dxa"/>
            <w:shd w:val="clear" w:color="auto" w:fill="F2F2F2" w:themeFill="background1" w:themeFillShade="F2"/>
            <w:vAlign w:val="center"/>
          </w:tcPr>
          <w:p w14:paraId="305310F1" w14:textId="77777777" w:rsidR="00D27C48" w:rsidRPr="006A7F21" w:rsidRDefault="00D27C48" w:rsidP="004456A6">
            <w:pPr>
              <w:ind w:left="-1925" w:firstLine="1925"/>
              <w:jc w:val="center"/>
              <w:rPr>
                <w:rFonts w:cstheme="minorHAnsi"/>
                <w:sz w:val="20"/>
                <w:szCs w:val="20"/>
              </w:rPr>
            </w:pPr>
            <w:r w:rsidRPr="006A7F21">
              <w:rPr>
                <w:rFonts w:cstheme="minorHAnsi"/>
                <w:b/>
                <w:sz w:val="20"/>
                <w:szCs w:val="20"/>
              </w:rPr>
              <w:t>Baseline</w:t>
            </w:r>
          </w:p>
        </w:tc>
        <w:tc>
          <w:tcPr>
            <w:tcW w:w="1440" w:type="dxa"/>
            <w:shd w:val="clear" w:color="auto" w:fill="F2F2F2" w:themeFill="background1" w:themeFillShade="F2"/>
            <w:vAlign w:val="center"/>
          </w:tcPr>
          <w:p w14:paraId="7DBDC643" w14:textId="77777777" w:rsidR="00D27C48" w:rsidRPr="006A7F21" w:rsidRDefault="00D27C48">
            <w:pPr>
              <w:jc w:val="center"/>
              <w:rPr>
                <w:rFonts w:cstheme="minorHAnsi"/>
                <w:sz w:val="20"/>
                <w:szCs w:val="20"/>
              </w:rPr>
            </w:pPr>
            <w:r w:rsidRPr="006A7F21">
              <w:rPr>
                <w:rFonts w:cstheme="minorHAnsi"/>
                <w:b/>
                <w:sz w:val="20"/>
                <w:szCs w:val="20"/>
              </w:rPr>
              <w:t>2022 milestone</w:t>
            </w:r>
          </w:p>
        </w:tc>
        <w:tc>
          <w:tcPr>
            <w:tcW w:w="1530" w:type="dxa"/>
            <w:shd w:val="clear" w:color="auto" w:fill="F2F2F2" w:themeFill="background1" w:themeFillShade="F2"/>
            <w:vAlign w:val="center"/>
          </w:tcPr>
          <w:p w14:paraId="746BFAF0" w14:textId="4BF7B4F4" w:rsidR="00D27C48" w:rsidRPr="006A7F21" w:rsidRDefault="00D27C48">
            <w:pPr>
              <w:jc w:val="center"/>
              <w:rPr>
                <w:rFonts w:cstheme="minorHAnsi"/>
                <w:sz w:val="20"/>
                <w:szCs w:val="20"/>
              </w:rPr>
            </w:pPr>
            <w:r w:rsidRPr="006A7F21">
              <w:rPr>
                <w:rFonts w:cstheme="minorHAnsi"/>
                <w:b/>
                <w:sz w:val="20"/>
                <w:szCs w:val="20"/>
              </w:rPr>
              <w:t>2022 actual</w:t>
            </w:r>
          </w:p>
        </w:tc>
        <w:tc>
          <w:tcPr>
            <w:tcW w:w="1620" w:type="dxa"/>
            <w:shd w:val="clear" w:color="auto" w:fill="F2F2F2" w:themeFill="background1" w:themeFillShade="F2"/>
            <w:vAlign w:val="center"/>
          </w:tcPr>
          <w:p w14:paraId="6D86BA1A" w14:textId="7DACB61F" w:rsidR="00D27C48" w:rsidRPr="006A7F21" w:rsidRDefault="00D27C48">
            <w:pPr>
              <w:jc w:val="center"/>
              <w:rPr>
                <w:rFonts w:cstheme="minorHAnsi"/>
                <w:sz w:val="20"/>
                <w:szCs w:val="20"/>
              </w:rPr>
            </w:pPr>
            <w:r w:rsidRPr="006A7F21">
              <w:rPr>
                <w:rFonts w:cstheme="minorHAnsi"/>
                <w:b/>
                <w:sz w:val="20"/>
                <w:szCs w:val="20"/>
              </w:rPr>
              <w:t>Delivery</w:t>
            </w:r>
          </w:p>
        </w:tc>
        <w:tc>
          <w:tcPr>
            <w:tcW w:w="1620" w:type="dxa"/>
            <w:shd w:val="clear" w:color="auto" w:fill="F2F2F2" w:themeFill="background1" w:themeFillShade="F2"/>
          </w:tcPr>
          <w:p w14:paraId="13A234B1" w14:textId="701BF962" w:rsidR="004456A6" w:rsidRPr="006A7F21" w:rsidRDefault="001C2813" w:rsidP="00590AD5">
            <w:pPr>
              <w:jc w:val="center"/>
              <w:rPr>
                <w:rFonts w:cstheme="minorHAnsi"/>
                <w:b/>
                <w:sz w:val="20"/>
                <w:szCs w:val="20"/>
              </w:rPr>
            </w:pPr>
            <w:r w:rsidRPr="006A7F21">
              <w:rPr>
                <w:rFonts w:cstheme="minorHAnsi"/>
                <w:b/>
                <w:sz w:val="20"/>
                <w:szCs w:val="20"/>
              </w:rPr>
              <w:t>2023 milestone</w:t>
            </w:r>
          </w:p>
        </w:tc>
        <w:tc>
          <w:tcPr>
            <w:tcW w:w="1620" w:type="dxa"/>
            <w:shd w:val="clear" w:color="auto" w:fill="F2F2F2" w:themeFill="background1" w:themeFillShade="F2"/>
          </w:tcPr>
          <w:p w14:paraId="3F392E09" w14:textId="18258BE2" w:rsidR="004456A6" w:rsidRPr="006A7F21" w:rsidRDefault="001C2813" w:rsidP="00590AD5">
            <w:pPr>
              <w:jc w:val="center"/>
              <w:rPr>
                <w:rFonts w:cstheme="minorHAnsi"/>
                <w:b/>
                <w:sz w:val="20"/>
                <w:szCs w:val="20"/>
              </w:rPr>
            </w:pPr>
            <w:r w:rsidRPr="006A7F21">
              <w:rPr>
                <w:rFonts w:cstheme="minorHAnsi"/>
                <w:b/>
                <w:sz w:val="20"/>
                <w:szCs w:val="20"/>
              </w:rPr>
              <w:t>2024 milestone</w:t>
            </w:r>
          </w:p>
        </w:tc>
        <w:tc>
          <w:tcPr>
            <w:tcW w:w="1710" w:type="dxa"/>
            <w:shd w:val="clear" w:color="auto" w:fill="F2F2F2" w:themeFill="background1" w:themeFillShade="F2"/>
          </w:tcPr>
          <w:p w14:paraId="205199DB" w14:textId="7D300DD1" w:rsidR="00590AD5" w:rsidRPr="006A7F21" w:rsidRDefault="00590AD5" w:rsidP="00590AD5">
            <w:pPr>
              <w:jc w:val="center"/>
              <w:rPr>
                <w:rFonts w:cstheme="minorHAnsi"/>
                <w:b/>
                <w:sz w:val="20"/>
                <w:szCs w:val="20"/>
              </w:rPr>
            </w:pPr>
            <w:r w:rsidRPr="006A7F21">
              <w:rPr>
                <w:rFonts w:cstheme="minorHAnsi"/>
                <w:b/>
                <w:sz w:val="20"/>
                <w:szCs w:val="20"/>
              </w:rPr>
              <w:t xml:space="preserve">2025 </w:t>
            </w:r>
            <w:r w:rsidR="00851DB1" w:rsidRPr="006A7F21">
              <w:rPr>
                <w:rFonts w:cstheme="minorHAnsi"/>
                <w:b/>
                <w:sz w:val="20"/>
                <w:szCs w:val="20"/>
              </w:rPr>
              <w:t>target</w:t>
            </w:r>
          </w:p>
        </w:tc>
      </w:tr>
      <w:tr w:rsidR="0093281C" w:rsidRPr="006A7F21" w14:paraId="1721C55C" w14:textId="77777777" w:rsidTr="00AA5433">
        <w:tc>
          <w:tcPr>
            <w:tcW w:w="551" w:type="dxa"/>
            <w:gridSpan w:val="2"/>
            <w:vMerge w:val="restart"/>
          </w:tcPr>
          <w:p w14:paraId="2E4D1028" w14:textId="77777777" w:rsidR="0093281C" w:rsidRPr="006A7F21" w:rsidRDefault="0093281C">
            <w:pPr>
              <w:rPr>
                <w:rFonts w:cstheme="minorHAnsi"/>
                <w:sz w:val="20"/>
                <w:szCs w:val="20"/>
              </w:rPr>
            </w:pPr>
            <w:r w:rsidRPr="006A7F21">
              <w:rPr>
                <w:rFonts w:cstheme="minorHAnsi"/>
                <w:sz w:val="20"/>
                <w:szCs w:val="20"/>
              </w:rPr>
              <w:t>IE</w:t>
            </w:r>
          </w:p>
          <w:p w14:paraId="5D71AD3D" w14:textId="77777777" w:rsidR="0093281C" w:rsidRPr="006A7F21" w:rsidRDefault="0093281C">
            <w:pPr>
              <w:rPr>
                <w:rFonts w:cstheme="minorHAnsi"/>
                <w:sz w:val="20"/>
                <w:szCs w:val="20"/>
              </w:rPr>
            </w:pPr>
            <w:r w:rsidRPr="006A7F21">
              <w:rPr>
                <w:rFonts w:cstheme="minorHAnsi"/>
                <w:sz w:val="20"/>
                <w:szCs w:val="20"/>
              </w:rPr>
              <w:t>1.1</w:t>
            </w:r>
          </w:p>
        </w:tc>
        <w:tc>
          <w:tcPr>
            <w:tcW w:w="13844" w:type="dxa"/>
            <w:gridSpan w:val="8"/>
          </w:tcPr>
          <w:p w14:paraId="24521A0C" w14:textId="2A28A737" w:rsidR="00590AD5" w:rsidRPr="006A7F21" w:rsidRDefault="00590AD5" w:rsidP="00590AD5">
            <w:pPr>
              <w:rPr>
                <w:rFonts w:cstheme="minorHAnsi"/>
                <w:b/>
                <w:bCs/>
                <w:color w:val="000000"/>
                <w:sz w:val="20"/>
                <w:szCs w:val="20"/>
              </w:rPr>
            </w:pPr>
            <w:r w:rsidRPr="006A7F21">
              <w:rPr>
                <w:rFonts w:cstheme="minorHAnsi"/>
                <w:b/>
                <w:bCs/>
                <w:color w:val="000000"/>
                <w:sz w:val="20"/>
                <w:szCs w:val="20"/>
              </w:rPr>
              <w:t>Total US$ core funding and number of partners contributing</w:t>
            </w:r>
          </w:p>
        </w:tc>
      </w:tr>
      <w:tr w:rsidR="00D27C48" w:rsidRPr="006A7F21" w14:paraId="0545516B" w14:textId="028DF5FA" w:rsidTr="00DB6920">
        <w:tc>
          <w:tcPr>
            <w:tcW w:w="551" w:type="dxa"/>
            <w:gridSpan w:val="2"/>
            <w:vMerge/>
          </w:tcPr>
          <w:p w14:paraId="059D1ACA" w14:textId="77777777" w:rsidR="00D27C48" w:rsidRPr="006A7F21" w:rsidRDefault="00D27C48">
            <w:pPr>
              <w:rPr>
                <w:rFonts w:cstheme="minorHAnsi"/>
                <w:sz w:val="20"/>
                <w:szCs w:val="20"/>
              </w:rPr>
            </w:pPr>
          </w:p>
        </w:tc>
        <w:tc>
          <w:tcPr>
            <w:tcW w:w="2864" w:type="dxa"/>
          </w:tcPr>
          <w:p w14:paraId="77196BFB" w14:textId="77777777" w:rsidR="00D27C48" w:rsidRPr="006A7F21" w:rsidRDefault="00D27C48">
            <w:pPr>
              <w:rPr>
                <w:rFonts w:cstheme="minorHAnsi"/>
                <w:color w:val="000000" w:themeColor="text1"/>
                <w:sz w:val="20"/>
                <w:szCs w:val="20"/>
              </w:rPr>
            </w:pPr>
            <w:r w:rsidRPr="006A7F21">
              <w:rPr>
                <w:rFonts w:cstheme="minorHAnsi"/>
                <w:color w:val="000000" w:themeColor="text1"/>
                <w:sz w:val="20"/>
                <w:szCs w:val="20"/>
              </w:rPr>
              <w:t xml:space="preserve">a) Total US$ </w:t>
            </w:r>
          </w:p>
        </w:tc>
        <w:tc>
          <w:tcPr>
            <w:tcW w:w="1440" w:type="dxa"/>
          </w:tcPr>
          <w:p w14:paraId="255069A8" w14:textId="77777777" w:rsidR="00D27C48" w:rsidRPr="006A7F21" w:rsidRDefault="00D27C48">
            <w:pPr>
              <w:rPr>
                <w:rFonts w:cstheme="minorHAnsi"/>
                <w:color w:val="000000"/>
                <w:sz w:val="20"/>
                <w:szCs w:val="20"/>
              </w:rPr>
            </w:pPr>
            <w:r w:rsidRPr="006A7F21">
              <w:rPr>
                <w:rFonts w:cstheme="minorHAnsi"/>
                <w:color w:val="000000"/>
                <w:sz w:val="20"/>
                <w:szCs w:val="20"/>
              </w:rPr>
              <w:t xml:space="preserve">$14,700,000 </w:t>
            </w:r>
          </w:p>
        </w:tc>
        <w:tc>
          <w:tcPr>
            <w:tcW w:w="1440" w:type="dxa"/>
          </w:tcPr>
          <w:p w14:paraId="18F2140C" w14:textId="77777777" w:rsidR="00D27C48" w:rsidRPr="006A7F21" w:rsidRDefault="00D27C48">
            <w:pPr>
              <w:rPr>
                <w:rFonts w:cstheme="minorHAnsi"/>
                <w:color w:val="000000"/>
                <w:sz w:val="20"/>
                <w:szCs w:val="20"/>
              </w:rPr>
            </w:pPr>
            <w:r w:rsidRPr="006A7F21">
              <w:rPr>
                <w:rFonts w:cstheme="minorHAnsi"/>
                <w:color w:val="000000"/>
                <w:sz w:val="20"/>
                <w:szCs w:val="20"/>
              </w:rPr>
              <w:t>$25,000,000</w:t>
            </w:r>
          </w:p>
        </w:tc>
        <w:tc>
          <w:tcPr>
            <w:tcW w:w="1530" w:type="dxa"/>
            <w:shd w:val="clear" w:color="auto" w:fill="DEEAF6" w:themeFill="accent5" w:themeFillTint="33"/>
          </w:tcPr>
          <w:p w14:paraId="19F7C4D0" w14:textId="0B093B91" w:rsidR="00D27C48" w:rsidRPr="006A7F21" w:rsidRDefault="00E24AB6" w:rsidP="00E24AB6">
            <w:pPr>
              <w:jc w:val="center"/>
              <w:rPr>
                <w:rFonts w:cstheme="minorHAnsi"/>
                <w:color w:val="000000"/>
                <w:sz w:val="20"/>
                <w:szCs w:val="20"/>
              </w:rPr>
            </w:pPr>
            <w:r w:rsidRPr="006A7F21">
              <w:rPr>
                <w:rFonts w:cstheme="minorHAnsi"/>
                <w:color w:val="000000"/>
                <w:sz w:val="20"/>
                <w:szCs w:val="20"/>
              </w:rPr>
              <w:t>$13,598,708</w:t>
            </w:r>
          </w:p>
        </w:tc>
        <w:tc>
          <w:tcPr>
            <w:tcW w:w="1620" w:type="dxa"/>
          </w:tcPr>
          <w:p w14:paraId="514618BB" w14:textId="607E5887" w:rsidR="00D27C48" w:rsidRPr="00967681" w:rsidRDefault="004C7A8F" w:rsidP="00C32A14">
            <w:pPr>
              <w:jc w:val="center"/>
              <w:rPr>
                <w:rFonts w:ascii="DengXian" w:eastAsia="DengXian" w:hAnsi="DengXian" w:cstheme="minorHAnsi"/>
                <w:color w:val="000000"/>
                <w:sz w:val="20"/>
                <w:szCs w:val="20"/>
              </w:rPr>
            </w:pPr>
            <w:r w:rsidRPr="00967681">
              <w:rPr>
                <w:rFonts w:ascii="DengXian" w:eastAsia="DengXian" w:hAnsi="DengXian" w:cstheme="minorHAnsi"/>
                <w:color w:val="FFC000"/>
                <w:sz w:val="20"/>
                <w:szCs w:val="20"/>
              </w:rPr>
              <w:t>●</w:t>
            </w:r>
          </w:p>
        </w:tc>
        <w:tc>
          <w:tcPr>
            <w:tcW w:w="1620" w:type="dxa"/>
          </w:tcPr>
          <w:p w14:paraId="030C1DA2" w14:textId="220461A9" w:rsidR="004456A6" w:rsidRPr="006A7F21" w:rsidRDefault="00324086" w:rsidP="00590AD5">
            <w:pPr>
              <w:rPr>
                <w:rFonts w:cstheme="minorHAnsi"/>
                <w:color w:val="000000"/>
                <w:sz w:val="20"/>
                <w:szCs w:val="20"/>
              </w:rPr>
            </w:pPr>
            <w:r w:rsidRPr="006A7F21">
              <w:rPr>
                <w:rFonts w:cstheme="minorHAnsi"/>
                <w:color w:val="000000"/>
                <w:sz w:val="20"/>
                <w:szCs w:val="20"/>
              </w:rPr>
              <w:t>$25,000,000</w:t>
            </w:r>
          </w:p>
        </w:tc>
        <w:tc>
          <w:tcPr>
            <w:tcW w:w="1620" w:type="dxa"/>
          </w:tcPr>
          <w:p w14:paraId="693CE962" w14:textId="1D234DC3" w:rsidR="004456A6" w:rsidRPr="006A7F21" w:rsidRDefault="00324086" w:rsidP="00590AD5">
            <w:pPr>
              <w:rPr>
                <w:rFonts w:cstheme="minorHAnsi"/>
                <w:color w:val="000000"/>
                <w:sz w:val="20"/>
                <w:szCs w:val="20"/>
              </w:rPr>
            </w:pPr>
            <w:r w:rsidRPr="006A7F21">
              <w:rPr>
                <w:rFonts w:cstheme="minorHAnsi"/>
                <w:color w:val="000000"/>
                <w:sz w:val="20"/>
                <w:szCs w:val="20"/>
              </w:rPr>
              <w:t>$25,000,000</w:t>
            </w:r>
          </w:p>
        </w:tc>
        <w:tc>
          <w:tcPr>
            <w:tcW w:w="1710" w:type="dxa"/>
          </w:tcPr>
          <w:p w14:paraId="42D7F7FD" w14:textId="048168B2" w:rsidR="00590AD5" w:rsidRPr="006A7F21" w:rsidRDefault="00A316D3" w:rsidP="00590AD5">
            <w:pPr>
              <w:rPr>
                <w:rFonts w:cstheme="minorHAnsi"/>
                <w:color w:val="000000"/>
                <w:sz w:val="20"/>
                <w:szCs w:val="20"/>
              </w:rPr>
            </w:pPr>
            <w:r w:rsidRPr="006A7F21">
              <w:rPr>
                <w:rFonts w:cstheme="minorHAnsi"/>
                <w:color w:val="000000"/>
                <w:sz w:val="20"/>
                <w:szCs w:val="20"/>
              </w:rPr>
              <w:t>$25,000,000</w:t>
            </w:r>
          </w:p>
        </w:tc>
      </w:tr>
      <w:tr w:rsidR="00D27C48" w:rsidRPr="006A7F21" w14:paraId="377086ED" w14:textId="49083470" w:rsidTr="00DB6920">
        <w:tc>
          <w:tcPr>
            <w:tcW w:w="551" w:type="dxa"/>
            <w:gridSpan w:val="2"/>
            <w:vMerge/>
          </w:tcPr>
          <w:p w14:paraId="4F513A35" w14:textId="77777777" w:rsidR="00D27C48" w:rsidRPr="006A7F21" w:rsidRDefault="00D27C48">
            <w:pPr>
              <w:rPr>
                <w:rFonts w:cstheme="minorHAnsi"/>
                <w:sz w:val="20"/>
                <w:szCs w:val="20"/>
              </w:rPr>
            </w:pPr>
          </w:p>
        </w:tc>
        <w:tc>
          <w:tcPr>
            <w:tcW w:w="2864" w:type="dxa"/>
          </w:tcPr>
          <w:p w14:paraId="7A32CFE7" w14:textId="77777777" w:rsidR="00D27C48" w:rsidRPr="006A7F21" w:rsidRDefault="00D27C48">
            <w:pPr>
              <w:rPr>
                <w:rFonts w:cstheme="minorHAnsi"/>
                <w:color w:val="000000" w:themeColor="text1"/>
                <w:sz w:val="20"/>
                <w:szCs w:val="20"/>
              </w:rPr>
            </w:pPr>
            <w:r w:rsidRPr="006A7F21">
              <w:rPr>
                <w:rFonts w:cstheme="minorHAnsi"/>
                <w:color w:val="000000" w:themeColor="text1"/>
                <w:sz w:val="20"/>
                <w:szCs w:val="20"/>
              </w:rPr>
              <w:t xml:space="preserve">b) # partners </w:t>
            </w:r>
          </w:p>
        </w:tc>
        <w:tc>
          <w:tcPr>
            <w:tcW w:w="1440" w:type="dxa"/>
            <w:vAlign w:val="center"/>
          </w:tcPr>
          <w:p w14:paraId="0A5ECA28" w14:textId="77777777" w:rsidR="00D27C48" w:rsidRPr="006A7F21" w:rsidRDefault="00D27C48">
            <w:pPr>
              <w:jc w:val="center"/>
              <w:rPr>
                <w:rFonts w:cstheme="minorHAnsi"/>
                <w:color w:val="000000"/>
                <w:sz w:val="20"/>
                <w:szCs w:val="20"/>
              </w:rPr>
            </w:pPr>
            <w:r w:rsidRPr="006A7F21">
              <w:rPr>
                <w:rFonts w:cstheme="minorHAnsi"/>
                <w:color w:val="000000"/>
                <w:sz w:val="20"/>
                <w:szCs w:val="20"/>
              </w:rPr>
              <w:t>11</w:t>
            </w:r>
          </w:p>
        </w:tc>
        <w:tc>
          <w:tcPr>
            <w:tcW w:w="1440" w:type="dxa"/>
            <w:vAlign w:val="center"/>
          </w:tcPr>
          <w:p w14:paraId="717E101C" w14:textId="77777777" w:rsidR="00D27C48" w:rsidRPr="006A7F21" w:rsidRDefault="00D27C48">
            <w:pPr>
              <w:jc w:val="center"/>
              <w:rPr>
                <w:rFonts w:cstheme="minorHAnsi"/>
                <w:color w:val="000000"/>
                <w:sz w:val="20"/>
                <w:szCs w:val="20"/>
              </w:rPr>
            </w:pPr>
            <w:r w:rsidRPr="006A7F21">
              <w:rPr>
                <w:rFonts w:cstheme="minorHAnsi"/>
                <w:color w:val="000000"/>
                <w:sz w:val="20"/>
                <w:szCs w:val="20"/>
              </w:rPr>
              <w:t>12</w:t>
            </w:r>
          </w:p>
        </w:tc>
        <w:tc>
          <w:tcPr>
            <w:tcW w:w="1530" w:type="dxa"/>
            <w:shd w:val="clear" w:color="auto" w:fill="DEEAF6" w:themeFill="accent5" w:themeFillTint="33"/>
            <w:vAlign w:val="center"/>
          </w:tcPr>
          <w:p w14:paraId="0C3CE920" w14:textId="7C3ED8A7" w:rsidR="00D27C48" w:rsidRPr="006A7F21" w:rsidRDefault="00E24AB6">
            <w:pPr>
              <w:jc w:val="center"/>
              <w:rPr>
                <w:rFonts w:cstheme="minorHAnsi"/>
                <w:color w:val="000000"/>
                <w:sz w:val="20"/>
                <w:szCs w:val="20"/>
              </w:rPr>
            </w:pPr>
            <w:r w:rsidRPr="006A7F21">
              <w:rPr>
                <w:rFonts w:cstheme="minorHAnsi"/>
                <w:color w:val="000000"/>
                <w:sz w:val="20"/>
                <w:szCs w:val="20"/>
              </w:rPr>
              <w:t>9</w:t>
            </w:r>
          </w:p>
        </w:tc>
        <w:tc>
          <w:tcPr>
            <w:tcW w:w="1620" w:type="dxa"/>
            <w:vAlign w:val="center"/>
          </w:tcPr>
          <w:p w14:paraId="17C83A48" w14:textId="07DE8675" w:rsidR="00D27C48" w:rsidRPr="00967681" w:rsidRDefault="00C32A14">
            <w:pPr>
              <w:jc w:val="center"/>
              <w:rPr>
                <w:rFonts w:ascii="DengXian" w:eastAsia="DengXian" w:hAnsi="DengXian" w:cstheme="minorHAnsi"/>
                <w:color w:val="000000"/>
                <w:sz w:val="20"/>
                <w:szCs w:val="20"/>
              </w:rPr>
            </w:pPr>
            <w:r w:rsidRPr="00967681">
              <w:rPr>
                <w:rFonts w:ascii="DengXian" w:eastAsia="DengXian" w:hAnsi="DengXian" w:cstheme="minorHAnsi"/>
                <w:color w:val="00B050"/>
                <w:sz w:val="20"/>
                <w:szCs w:val="20"/>
              </w:rPr>
              <w:t>●</w:t>
            </w:r>
          </w:p>
        </w:tc>
        <w:tc>
          <w:tcPr>
            <w:tcW w:w="1620" w:type="dxa"/>
            <w:vAlign w:val="center"/>
          </w:tcPr>
          <w:p w14:paraId="3C510AE2" w14:textId="6E6B029C" w:rsidR="004456A6" w:rsidRPr="006A7F21" w:rsidRDefault="00324086" w:rsidP="00590AD5">
            <w:pPr>
              <w:jc w:val="center"/>
              <w:rPr>
                <w:rFonts w:cstheme="minorHAnsi"/>
                <w:color w:val="000000"/>
                <w:sz w:val="20"/>
                <w:szCs w:val="20"/>
              </w:rPr>
            </w:pPr>
            <w:r w:rsidRPr="006A7F21">
              <w:rPr>
                <w:rFonts w:cstheme="minorHAnsi"/>
                <w:color w:val="000000"/>
                <w:sz w:val="20"/>
                <w:szCs w:val="20"/>
              </w:rPr>
              <w:t>13</w:t>
            </w:r>
          </w:p>
        </w:tc>
        <w:tc>
          <w:tcPr>
            <w:tcW w:w="1620" w:type="dxa"/>
            <w:vAlign w:val="center"/>
          </w:tcPr>
          <w:p w14:paraId="469F8EE3" w14:textId="1A501389" w:rsidR="004456A6" w:rsidRPr="006A7F21" w:rsidRDefault="00324086" w:rsidP="00590AD5">
            <w:pPr>
              <w:jc w:val="center"/>
              <w:rPr>
                <w:rFonts w:cstheme="minorHAnsi"/>
                <w:color w:val="000000"/>
                <w:sz w:val="20"/>
                <w:szCs w:val="20"/>
              </w:rPr>
            </w:pPr>
            <w:r w:rsidRPr="006A7F21">
              <w:rPr>
                <w:rFonts w:cstheme="minorHAnsi"/>
                <w:color w:val="000000"/>
                <w:sz w:val="20"/>
                <w:szCs w:val="20"/>
              </w:rPr>
              <w:t>15</w:t>
            </w:r>
          </w:p>
        </w:tc>
        <w:tc>
          <w:tcPr>
            <w:tcW w:w="1710" w:type="dxa"/>
          </w:tcPr>
          <w:p w14:paraId="2171CC8A" w14:textId="7B78C4F4" w:rsidR="00590AD5" w:rsidRPr="006A7F21" w:rsidRDefault="00A316D3" w:rsidP="00590AD5">
            <w:pPr>
              <w:jc w:val="center"/>
              <w:rPr>
                <w:rFonts w:cstheme="minorHAnsi"/>
                <w:color w:val="000000"/>
                <w:sz w:val="20"/>
                <w:szCs w:val="20"/>
              </w:rPr>
            </w:pPr>
            <w:r w:rsidRPr="006A7F21">
              <w:rPr>
                <w:rFonts w:cstheme="minorHAnsi"/>
                <w:color w:val="000000"/>
                <w:sz w:val="20"/>
                <w:szCs w:val="20"/>
              </w:rPr>
              <w:t>18</w:t>
            </w:r>
          </w:p>
        </w:tc>
      </w:tr>
      <w:tr w:rsidR="0093281C" w:rsidRPr="006A7F21" w14:paraId="4BE3ACC5" w14:textId="77777777" w:rsidTr="00AA5433">
        <w:tc>
          <w:tcPr>
            <w:tcW w:w="551" w:type="dxa"/>
            <w:gridSpan w:val="2"/>
            <w:vMerge w:val="restart"/>
            <w:shd w:val="clear" w:color="auto" w:fill="auto"/>
          </w:tcPr>
          <w:p w14:paraId="7C1E923E" w14:textId="77777777" w:rsidR="0093281C" w:rsidRPr="006A7F21" w:rsidRDefault="0093281C">
            <w:pPr>
              <w:rPr>
                <w:rFonts w:cstheme="minorHAnsi"/>
                <w:sz w:val="20"/>
                <w:szCs w:val="20"/>
              </w:rPr>
            </w:pPr>
            <w:r w:rsidRPr="006A7F21">
              <w:rPr>
                <w:rFonts w:cstheme="minorHAnsi"/>
                <w:sz w:val="20"/>
                <w:szCs w:val="20"/>
              </w:rPr>
              <w:t>IE</w:t>
            </w:r>
          </w:p>
          <w:p w14:paraId="3BDD5E3E" w14:textId="77777777" w:rsidR="0093281C" w:rsidRPr="006A7F21" w:rsidRDefault="0093281C">
            <w:pPr>
              <w:rPr>
                <w:rFonts w:cstheme="minorHAnsi"/>
                <w:sz w:val="20"/>
                <w:szCs w:val="20"/>
              </w:rPr>
            </w:pPr>
            <w:r w:rsidRPr="006A7F21">
              <w:rPr>
                <w:rFonts w:cstheme="minorHAnsi"/>
                <w:sz w:val="20"/>
                <w:szCs w:val="20"/>
              </w:rPr>
              <w:t>1.2</w:t>
            </w:r>
          </w:p>
        </w:tc>
        <w:tc>
          <w:tcPr>
            <w:tcW w:w="13844" w:type="dxa"/>
            <w:gridSpan w:val="8"/>
          </w:tcPr>
          <w:p w14:paraId="73E2E0C0" w14:textId="2ACE31DD" w:rsidR="00590AD5" w:rsidRPr="006A7F21" w:rsidRDefault="00590AD5" w:rsidP="00590AD5">
            <w:pPr>
              <w:rPr>
                <w:rFonts w:cstheme="minorHAnsi"/>
                <w:b/>
                <w:bCs/>
                <w:color w:val="000000"/>
                <w:sz w:val="20"/>
                <w:szCs w:val="20"/>
              </w:rPr>
            </w:pPr>
            <w:r w:rsidRPr="006A7F21">
              <w:rPr>
                <w:rFonts w:cstheme="minorHAnsi"/>
                <w:b/>
                <w:bCs/>
                <w:color w:val="000000"/>
                <w:sz w:val="20"/>
                <w:szCs w:val="20"/>
              </w:rPr>
              <w:t>US$ volume and % non-core funding mobilized</w:t>
            </w:r>
          </w:p>
        </w:tc>
      </w:tr>
      <w:tr w:rsidR="00D27C48" w:rsidRPr="006A7F21" w14:paraId="007859EF" w14:textId="48B87B1E" w:rsidTr="00DB6920">
        <w:tc>
          <w:tcPr>
            <w:tcW w:w="551" w:type="dxa"/>
            <w:gridSpan w:val="2"/>
            <w:vMerge/>
          </w:tcPr>
          <w:p w14:paraId="7867D0C3" w14:textId="77777777" w:rsidR="00D27C48" w:rsidRPr="006A7F21" w:rsidRDefault="00D27C48">
            <w:pPr>
              <w:rPr>
                <w:rFonts w:cstheme="minorHAnsi"/>
                <w:sz w:val="20"/>
                <w:szCs w:val="20"/>
              </w:rPr>
            </w:pPr>
          </w:p>
        </w:tc>
        <w:tc>
          <w:tcPr>
            <w:tcW w:w="2864" w:type="dxa"/>
            <w:shd w:val="clear" w:color="auto" w:fill="auto"/>
          </w:tcPr>
          <w:p w14:paraId="41C0C8D1" w14:textId="77777777" w:rsidR="00D27C48" w:rsidRPr="006A7F21" w:rsidRDefault="00D27C48">
            <w:pPr>
              <w:rPr>
                <w:rFonts w:cstheme="minorHAnsi"/>
                <w:color w:val="000000" w:themeColor="text1"/>
                <w:sz w:val="20"/>
                <w:szCs w:val="20"/>
              </w:rPr>
            </w:pPr>
            <w:r w:rsidRPr="006A7F21">
              <w:rPr>
                <w:rFonts w:cstheme="minorHAnsi"/>
                <w:color w:val="000000" w:themeColor="text1"/>
                <w:sz w:val="20"/>
                <w:szCs w:val="20"/>
              </w:rPr>
              <w:t xml:space="preserve">a) Total US$ </w:t>
            </w:r>
          </w:p>
        </w:tc>
        <w:tc>
          <w:tcPr>
            <w:tcW w:w="1440" w:type="dxa"/>
            <w:shd w:val="clear" w:color="auto" w:fill="auto"/>
            <w:vAlign w:val="center"/>
          </w:tcPr>
          <w:p w14:paraId="1BE4DD0F" w14:textId="77777777" w:rsidR="00D27C48" w:rsidRPr="006A7F21" w:rsidRDefault="00D27C48">
            <w:pPr>
              <w:rPr>
                <w:rFonts w:cstheme="minorHAnsi"/>
                <w:sz w:val="20"/>
                <w:szCs w:val="20"/>
              </w:rPr>
            </w:pPr>
            <w:r w:rsidRPr="006A7F21">
              <w:rPr>
                <w:rFonts w:cstheme="minorHAnsi"/>
                <w:sz w:val="20"/>
                <w:szCs w:val="20"/>
              </w:rPr>
              <w:t xml:space="preserve">$122,400,000 </w:t>
            </w:r>
          </w:p>
        </w:tc>
        <w:tc>
          <w:tcPr>
            <w:tcW w:w="1440" w:type="dxa"/>
            <w:shd w:val="clear" w:color="auto" w:fill="auto"/>
            <w:vAlign w:val="center"/>
          </w:tcPr>
          <w:p w14:paraId="360147D7" w14:textId="77777777" w:rsidR="00D27C48" w:rsidRPr="006A7F21" w:rsidRDefault="00D27C48">
            <w:pPr>
              <w:rPr>
                <w:rFonts w:cstheme="minorHAnsi"/>
                <w:sz w:val="20"/>
                <w:szCs w:val="20"/>
              </w:rPr>
            </w:pPr>
            <w:r w:rsidRPr="006A7F21">
              <w:rPr>
                <w:rFonts w:cstheme="minorHAnsi"/>
                <w:sz w:val="20"/>
                <w:szCs w:val="20"/>
              </w:rPr>
              <w:t xml:space="preserve">$125,000,000 </w:t>
            </w:r>
          </w:p>
        </w:tc>
        <w:tc>
          <w:tcPr>
            <w:tcW w:w="1530" w:type="dxa"/>
            <w:shd w:val="clear" w:color="auto" w:fill="DEEAF6" w:themeFill="accent5" w:themeFillTint="33"/>
            <w:vAlign w:val="center"/>
          </w:tcPr>
          <w:p w14:paraId="6A2DD034" w14:textId="3D919040" w:rsidR="00D27C48" w:rsidRPr="006A7F21" w:rsidRDefault="002803A3">
            <w:pPr>
              <w:rPr>
                <w:rFonts w:cstheme="minorHAnsi"/>
                <w:sz w:val="20"/>
                <w:szCs w:val="20"/>
              </w:rPr>
            </w:pPr>
            <w:r w:rsidRPr="006A7F21">
              <w:rPr>
                <w:rFonts w:cstheme="minorHAnsi"/>
                <w:sz w:val="20"/>
                <w:szCs w:val="20"/>
              </w:rPr>
              <w:t>$156,899,407</w:t>
            </w:r>
          </w:p>
        </w:tc>
        <w:tc>
          <w:tcPr>
            <w:tcW w:w="1620" w:type="dxa"/>
            <w:shd w:val="clear" w:color="auto" w:fill="auto"/>
            <w:vAlign w:val="center"/>
          </w:tcPr>
          <w:p w14:paraId="7A995791" w14:textId="335D23F5" w:rsidR="00D27C48" w:rsidRPr="00967681" w:rsidRDefault="004C7A8F" w:rsidP="004C7A8F">
            <w:pPr>
              <w:jc w:val="center"/>
              <w:rPr>
                <w:rFonts w:ascii="DengXian" w:eastAsia="DengXian" w:hAnsi="DengXian" w:cstheme="minorHAnsi"/>
                <w:sz w:val="20"/>
                <w:szCs w:val="20"/>
              </w:rPr>
            </w:pPr>
            <w:r w:rsidRPr="00967681">
              <w:rPr>
                <w:rFonts w:ascii="DengXian" w:eastAsia="DengXian" w:hAnsi="DengXian" w:cstheme="minorHAnsi"/>
                <w:color w:val="00B050"/>
                <w:sz w:val="20"/>
                <w:szCs w:val="20"/>
              </w:rPr>
              <w:t>●</w:t>
            </w:r>
          </w:p>
        </w:tc>
        <w:tc>
          <w:tcPr>
            <w:tcW w:w="1620" w:type="dxa"/>
            <w:vAlign w:val="center"/>
          </w:tcPr>
          <w:p w14:paraId="01F7DB6D" w14:textId="4DA8F7E5" w:rsidR="004456A6" w:rsidRPr="006A7F21" w:rsidRDefault="00D17AA7" w:rsidP="00590AD5">
            <w:pPr>
              <w:rPr>
                <w:rFonts w:cstheme="minorHAnsi"/>
                <w:sz w:val="20"/>
                <w:szCs w:val="20"/>
              </w:rPr>
            </w:pPr>
            <w:r w:rsidRPr="006A7F21">
              <w:rPr>
                <w:rFonts w:cstheme="minorHAnsi"/>
                <w:sz w:val="20"/>
                <w:szCs w:val="20"/>
              </w:rPr>
              <w:t xml:space="preserve">$150,000,000 </w:t>
            </w:r>
          </w:p>
        </w:tc>
        <w:tc>
          <w:tcPr>
            <w:tcW w:w="1620" w:type="dxa"/>
            <w:vAlign w:val="center"/>
          </w:tcPr>
          <w:p w14:paraId="0A5C7FD8" w14:textId="663AF76A" w:rsidR="004456A6" w:rsidRPr="006A7F21" w:rsidRDefault="00D17AA7" w:rsidP="00590AD5">
            <w:pPr>
              <w:rPr>
                <w:rFonts w:cstheme="minorHAnsi"/>
                <w:sz w:val="20"/>
                <w:szCs w:val="20"/>
              </w:rPr>
            </w:pPr>
            <w:r w:rsidRPr="006A7F21">
              <w:rPr>
                <w:rFonts w:cstheme="minorHAnsi"/>
                <w:sz w:val="20"/>
                <w:szCs w:val="20"/>
              </w:rPr>
              <w:t xml:space="preserve">$175,000,000 </w:t>
            </w:r>
          </w:p>
        </w:tc>
        <w:tc>
          <w:tcPr>
            <w:tcW w:w="1710" w:type="dxa"/>
          </w:tcPr>
          <w:p w14:paraId="5A423A55" w14:textId="57A6093C" w:rsidR="00590AD5" w:rsidRPr="006A7F21" w:rsidRDefault="00A27B19" w:rsidP="00590AD5">
            <w:pPr>
              <w:rPr>
                <w:rFonts w:cstheme="minorHAnsi"/>
                <w:sz w:val="20"/>
                <w:szCs w:val="20"/>
              </w:rPr>
            </w:pPr>
            <w:r w:rsidRPr="006A7F21">
              <w:rPr>
                <w:rFonts w:cstheme="minorHAnsi"/>
                <w:sz w:val="20"/>
                <w:szCs w:val="20"/>
              </w:rPr>
              <w:t>$200,000,000</w:t>
            </w:r>
          </w:p>
        </w:tc>
      </w:tr>
      <w:tr w:rsidR="00D27C48" w:rsidRPr="006A7F21" w14:paraId="4131B0A5" w14:textId="60AC29E7" w:rsidTr="00DB6920">
        <w:tc>
          <w:tcPr>
            <w:tcW w:w="551" w:type="dxa"/>
            <w:gridSpan w:val="2"/>
            <w:vMerge/>
          </w:tcPr>
          <w:p w14:paraId="241EE969" w14:textId="77777777" w:rsidR="00D27C48" w:rsidRPr="006A7F21" w:rsidRDefault="00D27C48">
            <w:pPr>
              <w:rPr>
                <w:rFonts w:cstheme="minorHAnsi"/>
                <w:sz w:val="20"/>
                <w:szCs w:val="20"/>
              </w:rPr>
            </w:pPr>
          </w:p>
        </w:tc>
        <w:tc>
          <w:tcPr>
            <w:tcW w:w="2864" w:type="dxa"/>
            <w:shd w:val="clear" w:color="auto" w:fill="auto"/>
          </w:tcPr>
          <w:p w14:paraId="50ED34D7" w14:textId="77777777" w:rsidR="00D27C48" w:rsidRPr="006A7F21" w:rsidRDefault="00D27C48">
            <w:pPr>
              <w:rPr>
                <w:rFonts w:cstheme="minorHAnsi"/>
                <w:sz w:val="20"/>
                <w:szCs w:val="20"/>
              </w:rPr>
            </w:pPr>
            <w:r w:rsidRPr="006A7F21">
              <w:rPr>
                <w:rFonts w:cstheme="minorHAnsi"/>
                <w:color w:val="000000" w:themeColor="text1"/>
                <w:sz w:val="20"/>
                <w:szCs w:val="20"/>
              </w:rPr>
              <w:t>a.1) % mobilized from development partners</w:t>
            </w:r>
          </w:p>
        </w:tc>
        <w:tc>
          <w:tcPr>
            <w:tcW w:w="1440" w:type="dxa"/>
            <w:shd w:val="clear" w:color="auto" w:fill="auto"/>
            <w:vAlign w:val="center"/>
          </w:tcPr>
          <w:p w14:paraId="3710FD53" w14:textId="77777777" w:rsidR="00D27C48" w:rsidRPr="006A7F21" w:rsidRDefault="00D27C48">
            <w:pPr>
              <w:jc w:val="center"/>
              <w:rPr>
                <w:rFonts w:cstheme="minorHAnsi"/>
                <w:sz w:val="20"/>
                <w:szCs w:val="20"/>
              </w:rPr>
            </w:pPr>
            <w:r w:rsidRPr="006A7F21">
              <w:rPr>
                <w:rFonts w:cstheme="minorHAnsi"/>
                <w:color w:val="000000"/>
                <w:sz w:val="20"/>
                <w:szCs w:val="20"/>
              </w:rPr>
              <w:t>61.6%</w:t>
            </w:r>
          </w:p>
        </w:tc>
        <w:tc>
          <w:tcPr>
            <w:tcW w:w="1440" w:type="dxa"/>
            <w:shd w:val="clear" w:color="auto" w:fill="auto"/>
            <w:vAlign w:val="center"/>
          </w:tcPr>
          <w:p w14:paraId="21D339D0" w14:textId="77777777" w:rsidR="00D27C48" w:rsidRPr="006A7F21" w:rsidRDefault="00D27C48">
            <w:pPr>
              <w:jc w:val="center"/>
              <w:rPr>
                <w:rFonts w:cstheme="minorHAnsi"/>
                <w:sz w:val="20"/>
                <w:szCs w:val="20"/>
              </w:rPr>
            </w:pPr>
            <w:r w:rsidRPr="006A7F21">
              <w:rPr>
                <w:rFonts w:cstheme="minorHAnsi"/>
                <w:color w:val="000000"/>
                <w:sz w:val="20"/>
                <w:szCs w:val="20"/>
              </w:rPr>
              <w:t>59.2%</w:t>
            </w:r>
          </w:p>
        </w:tc>
        <w:tc>
          <w:tcPr>
            <w:tcW w:w="1530" w:type="dxa"/>
            <w:shd w:val="clear" w:color="auto" w:fill="DEEAF6" w:themeFill="accent5" w:themeFillTint="33"/>
            <w:vAlign w:val="center"/>
          </w:tcPr>
          <w:p w14:paraId="3F5DA02D" w14:textId="5356B956" w:rsidR="00D27C48" w:rsidRPr="006A7F21" w:rsidRDefault="002803A3">
            <w:pPr>
              <w:jc w:val="center"/>
              <w:rPr>
                <w:rFonts w:cstheme="minorHAnsi"/>
                <w:sz w:val="20"/>
                <w:szCs w:val="20"/>
              </w:rPr>
            </w:pPr>
            <w:r w:rsidRPr="006A7F21">
              <w:rPr>
                <w:rFonts w:cstheme="minorHAnsi"/>
                <w:sz w:val="20"/>
                <w:szCs w:val="20"/>
              </w:rPr>
              <w:t>44.4%</w:t>
            </w:r>
          </w:p>
        </w:tc>
        <w:tc>
          <w:tcPr>
            <w:tcW w:w="1620" w:type="dxa"/>
            <w:shd w:val="clear" w:color="auto" w:fill="auto"/>
            <w:vAlign w:val="center"/>
          </w:tcPr>
          <w:p w14:paraId="05D6C05C" w14:textId="69CBAAD8" w:rsidR="00D27C48" w:rsidRPr="00967681" w:rsidRDefault="008D0A79">
            <w:pPr>
              <w:jc w:val="center"/>
              <w:rPr>
                <w:rFonts w:ascii="DengXian" w:eastAsia="DengXian" w:hAnsi="DengXian" w:cstheme="minorHAnsi"/>
                <w:sz w:val="20"/>
                <w:szCs w:val="20"/>
              </w:rPr>
            </w:pPr>
            <w:r w:rsidRPr="00967681">
              <w:rPr>
                <w:rFonts w:ascii="DengXian" w:eastAsia="DengXian" w:hAnsi="DengXian" w:cstheme="minorHAnsi"/>
                <w:color w:val="00B050"/>
                <w:sz w:val="20"/>
                <w:szCs w:val="20"/>
              </w:rPr>
              <w:t>●</w:t>
            </w:r>
          </w:p>
        </w:tc>
        <w:tc>
          <w:tcPr>
            <w:tcW w:w="1620" w:type="dxa"/>
            <w:vAlign w:val="center"/>
          </w:tcPr>
          <w:p w14:paraId="3BBE2581" w14:textId="7F328009" w:rsidR="004456A6" w:rsidRPr="006A7F21" w:rsidRDefault="00D17AA7" w:rsidP="00590AD5">
            <w:pPr>
              <w:jc w:val="center"/>
              <w:rPr>
                <w:rFonts w:cstheme="minorHAnsi"/>
                <w:color w:val="000000"/>
                <w:sz w:val="20"/>
                <w:szCs w:val="20"/>
              </w:rPr>
            </w:pPr>
            <w:r w:rsidRPr="006A7F21">
              <w:rPr>
                <w:rFonts w:cstheme="minorHAnsi"/>
                <w:color w:val="000000"/>
                <w:sz w:val="20"/>
                <w:szCs w:val="20"/>
              </w:rPr>
              <w:t>60%</w:t>
            </w:r>
          </w:p>
        </w:tc>
        <w:tc>
          <w:tcPr>
            <w:tcW w:w="1620" w:type="dxa"/>
            <w:vAlign w:val="center"/>
          </w:tcPr>
          <w:p w14:paraId="458250A1" w14:textId="4F66D400" w:rsidR="004456A6" w:rsidRPr="006A7F21" w:rsidRDefault="00D17AA7" w:rsidP="00590AD5">
            <w:pPr>
              <w:jc w:val="center"/>
              <w:rPr>
                <w:rFonts w:cstheme="minorHAnsi"/>
                <w:color w:val="000000"/>
                <w:sz w:val="20"/>
                <w:szCs w:val="20"/>
              </w:rPr>
            </w:pPr>
            <w:r w:rsidRPr="006A7F21">
              <w:rPr>
                <w:rFonts w:cstheme="minorHAnsi"/>
                <w:color w:val="000000"/>
                <w:sz w:val="20"/>
                <w:szCs w:val="20"/>
              </w:rPr>
              <w:t>60%</w:t>
            </w:r>
          </w:p>
        </w:tc>
        <w:tc>
          <w:tcPr>
            <w:tcW w:w="1710" w:type="dxa"/>
          </w:tcPr>
          <w:p w14:paraId="49859DF6" w14:textId="2269E2E9" w:rsidR="00590AD5" w:rsidRPr="006A7F21" w:rsidRDefault="00F516C3" w:rsidP="00590AD5">
            <w:pPr>
              <w:jc w:val="center"/>
              <w:rPr>
                <w:rFonts w:cstheme="minorHAnsi"/>
                <w:sz w:val="20"/>
                <w:szCs w:val="20"/>
              </w:rPr>
            </w:pPr>
            <w:r w:rsidRPr="006A7F21">
              <w:rPr>
                <w:rFonts w:cstheme="minorHAnsi"/>
                <w:sz w:val="20"/>
                <w:szCs w:val="20"/>
              </w:rPr>
              <w:t>60%</w:t>
            </w:r>
          </w:p>
        </w:tc>
      </w:tr>
      <w:tr w:rsidR="00D27C48" w:rsidRPr="006A7F21" w14:paraId="6FE74C44" w14:textId="4AC325FD" w:rsidTr="00DB6920">
        <w:tc>
          <w:tcPr>
            <w:tcW w:w="551" w:type="dxa"/>
            <w:gridSpan w:val="2"/>
            <w:vMerge/>
          </w:tcPr>
          <w:p w14:paraId="2A527AA4" w14:textId="77777777" w:rsidR="00D27C48" w:rsidRPr="006A7F21" w:rsidRDefault="00D27C48">
            <w:pPr>
              <w:rPr>
                <w:rFonts w:cstheme="minorHAnsi"/>
                <w:sz w:val="20"/>
                <w:szCs w:val="20"/>
              </w:rPr>
            </w:pPr>
          </w:p>
        </w:tc>
        <w:tc>
          <w:tcPr>
            <w:tcW w:w="2864" w:type="dxa"/>
            <w:shd w:val="clear" w:color="auto" w:fill="auto"/>
          </w:tcPr>
          <w:p w14:paraId="3937B11B" w14:textId="77777777" w:rsidR="00D27C48" w:rsidRPr="006A7F21" w:rsidRDefault="00D27C48">
            <w:pPr>
              <w:rPr>
                <w:rFonts w:cstheme="minorHAnsi"/>
                <w:sz w:val="20"/>
                <w:szCs w:val="20"/>
              </w:rPr>
            </w:pPr>
            <w:r w:rsidRPr="006A7F21">
              <w:rPr>
                <w:rFonts w:cstheme="minorHAnsi"/>
                <w:color w:val="000000" w:themeColor="text1"/>
                <w:sz w:val="20"/>
                <w:szCs w:val="20"/>
              </w:rPr>
              <w:t>a.2) % mobilized from Private &amp; NGOs</w:t>
            </w:r>
          </w:p>
        </w:tc>
        <w:tc>
          <w:tcPr>
            <w:tcW w:w="1440" w:type="dxa"/>
            <w:shd w:val="clear" w:color="auto" w:fill="auto"/>
            <w:vAlign w:val="center"/>
          </w:tcPr>
          <w:p w14:paraId="2892363F" w14:textId="77777777" w:rsidR="00D27C48" w:rsidRPr="006A7F21" w:rsidRDefault="00D27C48">
            <w:pPr>
              <w:jc w:val="center"/>
              <w:rPr>
                <w:rFonts w:cstheme="minorHAnsi"/>
                <w:sz w:val="20"/>
                <w:szCs w:val="20"/>
              </w:rPr>
            </w:pPr>
            <w:r w:rsidRPr="006A7F21">
              <w:rPr>
                <w:rFonts w:cstheme="minorHAnsi"/>
                <w:color w:val="000000"/>
                <w:sz w:val="20"/>
                <w:szCs w:val="20"/>
              </w:rPr>
              <w:t>8.9%</w:t>
            </w:r>
          </w:p>
        </w:tc>
        <w:tc>
          <w:tcPr>
            <w:tcW w:w="1440" w:type="dxa"/>
            <w:shd w:val="clear" w:color="auto" w:fill="auto"/>
            <w:vAlign w:val="center"/>
          </w:tcPr>
          <w:p w14:paraId="0C37D5C6" w14:textId="77777777" w:rsidR="00D27C48" w:rsidRPr="006A7F21" w:rsidRDefault="00D27C48">
            <w:pPr>
              <w:jc w:val="center"/>
              <w:rPr>
                <w:rFonts w:cstheme="minorHAnsi"/>
                <w:sz w:val="20"/>
                <w:szCs w:val="20"/>
              </w:rPr>
            </w:pPr>
            <w:r w:rsidRPr="006A7F21">
              <w:rPr>
                <w:rFonts w:cstheme="minorHAnsi"/>
                <w:color w:val="000000" w:themeColor="text1"/>
                <w:sz w:val="20"/>
                <w:szCs w:val="20"/>
              </w:rPr>
              <w:t>8.8%</w:t>
            </w:r>
          </w:p>
        </w:tc>
        <w:tc>
          <w:tcPr>
            <w:tcW w:w="1530" w:type="dxa"/>
            <w:shd w:val="clear" w:color="auto" w:fill="DEEAF6" w:themeFill="accent5" w:themeFillTint="33"/>
            <w:vAlign w:val="center"/>
          </w:tcPr>
          <w:p w14:paraId="5510B9F6" w14:textId="785FC004" w:rsidR="00D27C48" w:rsidRPr="006A7F21" w:rsidRDefault="002803A3">
            <w:pPr>
              <w:jc w:val="center"/>
              <w:rPr>
                <w:rFonts w:cstheme="minorHAnsi"/>
                <w:sz w:val="20"/>
                <w:szCs w:val="20"/>
              </w:rPr>
            </w:pPr>
            <w:r w:rsidRPr="006A7F21">
              <w:rPr>
                <w:rFonts w:cstheme="minorHAnsi"/>
                <w:sz w:val="20"/>
                <w:szCs w:val="20"/>
              </w:rPr>
              <w:t>4.4%</w:t>
            </w:r>
          </w:p>
        </w:tc>
        <w:tc>
          <w:tcPr>
            <w:tcW w:w="1620" w:type="dxa"/>
            <w:shd w:val="clear" w:color="auto" w:fill="auto"/>
            <w:vAlign w:val="center"/>
          </w:tcPr>
          <w:p w14:paraId="7DBAF292" w14:textId="7ABA8F33" w:rsidR="00D27C48" w:rsidRPr="00967681" w:rsidRDefault="004C7A8F">
            <w:pPr>
              <w:jc w:val="center"/>
              <w:rPr>
                <w:rFonts w:ascii="DengXian" w:eastAsia="DengXian" w:hAnsi="DengXian" w:cstheme="minorHAnsi"/>
                <w:sz w:val="20"/>
                <w:szCs w:val="20"/>
              </w:rPr>
            </w:pPr>
            <w:r w:rsidRPr="00967681">
              <w:rPr>
                <w:rFonts w:ascii="DengXian" w:eastAsia="DengXian" w:hAnsi="DengXian" w:cstheme="minorHAnsi"/>
                <w:color w:val="FFC000"/>
                <w:sz w:val="20"/>
                <w:szCs w:val="20"/>
              </w:rPr>
              <w:t>●</w:t>
            </w:r>
          </w:p>
        </w:tc>
        <w:tc>
          <w:tcPr>
            <w:tcW w:w="1620" w:type="dxa"/>
            <w:vAlign w:val="center"/>
          </w:tcPr>
          <w:p w14:paraId="5D1E2AB4" w14:textId="36DFF238" w:rsidR="004456A6" w:rsidRPr="006A7F21" w:rsidRDefault="00D17AA7" w:rsidP="00590AD5">
            <w:pPr>
              <w:jc w:val="center"/>
              <w:rPr>
                <w:rFonts w:cstheme="minorHAnsi"/>
                <w:color w:val="000000"/>
                <w:sz w:val="20"/>
                <w:szCs w:val="20"/>
              </w:rPr>
            </w:pPr>
            <w:r w:rsidRPr="006A7F21">
              <w:rPr>
                <w:rFonts w:cstheme="minorHAnsi"/>
                <w:color w:val="000000"/>
                <w:sz w:val="20"/>
                <w:szCs w:val="20"/>
              </w:rPr>
              <w:t>10%</w:t>
            </w:r>
          </w:p>
        </w:tc>
        <w:tc>
          <w:tcPr>
            <w:tcW w:w="1620" w:type="dxa"/>
            <w:vAlign w:val="center"/>
          </w:tcPr>
          <w:p w14:paraId="4F2A7092" w14:textId="485C2F9A" w:rsidR="004456A6" w:rsidRPr="006A7F21" w:rsidRDefault="00D17AA7" w:rsidP="00590AD5">
            <w:pPr>
              <w:jc w:val="center"/>
              <w:rPr>
                <w:rFonts w:cstheme="minorHAnsi"/>
                <w:color w:val="000000"/>
                <w:sz w:val="20"/>
                <w:szCs w:val="20"/>
              </w:rPr>
            </w:pPr>
            <w:r w:rsidRPr="006A7F21">
              <w:rPr>
                <w:rFonts w:cstheme="minorHAnsi"/>
                <w:color w:val="000000"/>
                <w:sz w:val="20"/>
                <w:szCs w:val="20"/>
              </w:rPr>
              <w:t>11.4%</w:t>
            </w:r>
          </w:p>
        </w:tc>
        <w:tc>
          <w:tcPr>
            <w:tcW w:w="1710" w:type="dxa"/>
          </w:tcPr>
          <w:p w14:paraId="6F818AA9" w14:textId="6465C17E" w:rsidR="00590AD5" w:rsidRPr="006A7F21" w:rsidRDefault="00F516C3" w:rsidP="00590AD5">
            <w:pPr>
              <w:jc w:val="center"/>
              <w:rPr>
                <w:rFonts w:cstheme="minorHAnsi"/>
                <w:sz w:val="20"/>
                <w:szCs w:val="20"/>
              </w:rPr>
            </w:pPr>
            <w:r w:rsidRPr="006A7F21">
              <w:rPr>
                <w:rFonts w:cstheme="minorHAnsi"/>
                <w:sz w:val="20"/>
                <w:szCs w:val="20"/>
              </w:rPr>
              <w:t>12.5%</w:t>
            </w:r>
          </w:p>
        </w:tc>
      </w:tr>
      <w:tr w:rsidR="00D27C48" w:rsidRPr="006A7F21" w14:paraId="118F6F35" w14:textId="3A59DE19" w:rsidTr="00DB6920">
        <w:tc>
          <w:tcPr>
            <w:tcW w:w="551" w:type="dxa"/>
            <w:gridSpan w:val="2"/>
            <w:vMerge/>
          </w:tcPr>
          <w:p w14:paraId="1765C1BE" w14:textId="77777777" w:rsidR="00D27C48" w:rsidRPr="006A7F21" w:rsidRDefault="00D27C48">
            <w:pPr>
              <w:rPr>
                <w:rFonts w:cstheme="minorHAnsi"/>
                <w:sz w:val="20"/>
                <w:szCs w:val="20"/>
              </w:rPr>
            </w:pPr>
          </w:p>
        </w:tc>
        <w:tc>
          <w:tcPr>
            <w:tcW w:w="2864" w:type="dxa"/>
            <w:shd w:val="clear" w:color="auto" w:fill="auto"/>
          </w:tcPr>
          <w:p w14:paraId="35C66560" w14:textId="77777777" w:rsidR="00D27C48" w:rsidRPr="006A7F21" w:rsidRDefault="00D27C48">
            <w:pPr>
              <w:rPr>
                <w:rFonts w:cstheme="minorHAnsi"/>
                <w:sz w:val="20"/>
                <w:szCs w:val="20"/>
              </w:rPr>
            </w:pPr>
            <w:r w:rsidRPr="006A7F21">
              <w:rPr>
                <w:rFonts w:cstheme="minorHAnsi"/>
                <w:color w:val="000000" w:themeColor="text1"/>
                <w:sz w:val="20"/>
                <w:szCs w:val="20"/>
              </w:rPr>
              <w:t>a.3) % mobilized from UN Pooled Funding</w:t>
            </w:r>
          </w:p>
        </w:tc>
        <w:tc>
          <w:tcPr>
            <w:tcW w:w="1440" w:type="dxa"/>
            <w:shd w:val="clear" w:color="auto" w:fill="auto"/>
            <w:vAlign w:val="center"/>
          </w:tcPr>
          <w:p w14:paraId="172BD511" w14:textId="77777777" w:rsidR="00D27C48" w:rsidRPr="006A7F21" w:rsidRDefault="00D27C48">
            <w:pPr>
              <w:jc w:val="center"/>
              <w:rPr>
                <w:rFonts w:cstheme="minorHAnsi"/>
                <w:sz w:val="20"/>
                <w:szCs w:val="20"/>
              </w:rPr>
            </w:pPr>
            <w:r w:rsidRPr="006A7F21">
              <w:rPr>
                <w:rFonts w:cstheme="minorHAnsi"/>
                <w:color w:val="000000"/>
                <w:sz w:val="20"/>
                <w:szCs w:val="20"/>
              </w:rPr>
              <w:t>29.4%</w:t>
            </w:r>
          </w:p>
        </w:tc>
        <w:tc>
          <w:tcPr>
            <w:tcW w:w="1440" w:type="dxa"/>
            <w:shd w:val="clear" w:color="auto" w:fill="auto"/>
            <w:vAlign w:val="center"/>
          </w:tcPr>
          <w:p w14:paraId="0799A1B4" w14:textId="77777777" w:rsidR="00D27C48" w:rsidRPr="006A7F21" w:rsidRDefault="00D27C48">
            <w:pPr>
              <w:jc w:val="center"/>
              <w:rPr>
                <w:rFonts w:cstheme="minorHAnsi"/>
                <w:sz w:val="20"/>
                <w:szCs w:val="20"/>
              </w:rPr>
            </w:pPr>
            <w:r w:rsidRPr="006A7F21">
              <w:rPr>
                <w:rFonts w:cstheme="minorHAnsi"/>
                <w:color w:val="000000" w:themeColor="text1"/>
                <w:sz w:val="20"/>
                <w:szCs w:val="20"/>
              </w:rPr>
              <w:t>32%</w:t>
            </w:r>
          </w:p>
        </w:tc>
        <w:tc>
          <w:tcPr>
            <w:tcW w:w="1530" w:type="dxa"/>
            <w:shd w:val="clear" w:color="auto" w:fill="DEEAF6" w:themeFill="accent5" w:themeFillTint="33"/>
            <w:vAlign w:val="center"/>
          </w:tcPr>
          <w:p w14:paraId="2BDD3688" w14:textId="4FD06BFC" w:rsidR="00D27C48" w:rsidRPr="006A7F21" w:rsidRDefault="002803A3">
            <w:pPr>
              <w:jc w:val="center"/>
              <w:rPr>
                <w:rFonts w:cstheme="minorHAnsi"/>
                <w:sz w:val="20"/>
                <w:szCs w:val="20"/>
              </w:rPr>
            </w:pPr>
            <w:r w:rsidRPr="006A7F21">
              <w:rPr>
                <w:rFonts w:cstheme="minorHAnsi"/>
                <w:sz w:val="20"/>
                <w:szCs w:val="20"/>
              </w:rPr>
              <w:t>51.3%</w:t>
            </w:r>
          </w:p>
        </w:tc>
        <w:tc>
          <w:tcPr>
            <w:tcW w:w="1620" w:type="dxa"/>
            <w:shd w:val="clear" w:color="auto" w:fill="auto"/>
            <w:vAlign w:val="center"/>
          </w:tcPr>
          <w:p w14:paraId="6081C576" w14:textId="48516C8D" w:rsidR="00D27C48" w:rsidRPr="00967681" w:rsidRDefault="00AD0F79">
            <w:pPr>
              <w:jc w:val="center"/>
              <w:rPr>
                <w:rFonts w:ascii="DengXian" w:eastAsia="DengXian" w:hAnsi="DengXian" w:cstheme="minorHAnsi"/>
                <w:sz w:val="20"/>
                <w:szCs w:val="20"/>
              </w:rPr>
            </w:pPr>
            <w:r w:rsidRPr="00967681">
              <w:rPr>
                <w:rFonts w:ascii="DengXian" w:eastAsia="DengXian" w:hAnsi="DengXian" w:cstheme="minorHAnsi"/>
                <w:color w:val="00B050"/>
                <w:sz w:val="20"/>
                <w:szCs w:val="20"/>
              </w:rPr>
              <w:t>●</w:t>
            </w:r>
          </w:p>
        </w:tc>
        <w:tc>
          <w:tcPr>
            <w:tcW w:w="1620" w:type="dxa"/>
            <w:vAlign w:val="center"/>
          </w:tcPr>
          <w:p w14:paraId="46237D04" w14:textId="139AF7F2" w:rsidR="004456A6" w:rsidRPr="006A7F21" w:rsidRDefault="00D17AA7" w:rsidP="00590AD5">
            <w:pPr>
              <w:jc w:val="center"/>
              <w:rPr>
                <w:rFonts w:cstheme="minorHAnsi"/>
                <w:color w:val="000000"/>
                <w:sz w:val="20"/>
                <w:szCs w:val="20"/>
              </w:rPr>
            </w:pPr>
            <w:r w:rsidRPr="006A7F21">
              <w:rPr>
                <w:rFonts w:cstheme="minorHAnsi"/>
                <w:color w:val="000000"/>
                <w:sz w:val="20"/>
                <w:szCs w:val="20"/>
              </w:rPr>
              <w:t>30%</w:t>
            </w:r>
          </w:p>
        </w:tc>
        <w:tc>
          <w:tcPr>
            <w:tcW w:w="1620" w:type="dxa"/>
            <w:vAlign w:val="center"/>
          </w:tcPr>
          <w:p w14:paraId="3258910E" w14:textId="3B26BFF4" w:rsidR="004456A6" w:rsidRPr="006A7F21" w:rsidRDefault="00D17AA7" w:rsidP="00590AD5">
            <w:pPr>
              <w:jc w:val="center"/>
              <w:rPr>
                <w:rFonts w:cstheme="minorHAnsi"/>
                <w:color w:val="000000"/>
                <w:sz w:val="20"/>
                <w:szCs w:val="20"/>
              </w:rPr>
            </w:pPr>
            <w:r w:rsidRPr="006A7F21">
              <w:rPr>
                <w:rFonts w:cstheme="minorHAnsi"/>
                <w:color w:val="000000"/>
                <w:sz w:val="20"/>
                <w:szCs w:val="20"/>
              </w:rPr>
              <w:t>28.6%</w:t>
            </w:r>
          </w:p>
        </w:tc>
        <w:tc>
          <w:tcPr>
            <w:tcW w:w="1710" w:type="dxa"/>
          </w:tcPr>
          <w:p w14:paraId="60E079AB" w14:textId="5FE63531" w:rsidR="00590AD5" w:rsidRPr="006A7F21" w:rsidRDefault="00A365CF" w:rsidP="00590AD5">
            <w:pPr>
              <w:jc w:val="center"/>
              <w:rPr>
                <w:rFonts w:cstheme="minorHAnsi"/>
                <w:sz w:val="20"/>
                <w:szCs w:val="20"/>
              </w:rPr>
            </w:pPr>
            <w:r w:rsidRPr="006A7F21">
              <w:rPr>
                <w:rFonts w:cstheme="minorHAnsi"/>
                <w:sz w:val="20"/>
                <w:szCs w:val="20"/>
              </w:rPr>
              <w:t>27.5%</w:t>
            </w:r>
          </w:p>
        </w:tc>
      </w:tr>
      <w:tr w:rsidR="0093281C" w:rsidRPr="006A7F21" w14:paraId="446021FF" w14:textId="77777777" w:rsidTr="00AA5433">
        <w:tc>
          <w:tcPr>
            <w:tcW w:w="551" w:type="dxa"/>
            <w:gridSpan w:val="2"/>
            <w:vMerge w:val="restart"/>
            <w:shd w:val="clear" w:color="auto" w:fill="auto"/>
          </w:tcPr>
          <w:p w14:paraId="0F709470" w14:textId="77777777" w:rsidR="0093281C" w:rsidRPr="006A7F21" w:rsidRDefault="0093281C">
            <w:pPr>
              <w:rPr>
                <w:rFonts w:cstheme="minorHAnsi"/>
                <w:sz w:val="20"/>
                <w:szCs w:val="20"/>
              </w:rPr>
            </w:pPr>
            <w:r w:rsidRPr="006A7F21">
              <w:rPr>
                <w:rFonts w:cstheme="minorHAnsi"/>
                <w:sz w:val="20"/>
                <w:szCs w:val="20"/>
              </w:rPr>
              <w:t>IE</w:t>
            </w:r>
          </w:p>
          <w:p w14:paraId="6CFB3525" w14:textId="77777777" w:rsidR="0093281C" w:rsidRPr="006A7F21" w:rsidRDefault="0093281C">
            <w:pPr>
              <w:rPr>
                <w:rFonts w:cstheme="minorHAnsi"/>
                <w:sz w:val="20"/>
                <w:szCs w:val="20"/>
              </w:rPr>
            </w:pPr>
            <w:r w:rsidRPr="006A7F21">
              <w:rPr>
                <w:rFonts w:cstheme="minorHAnsi"/>
                <w:sz w:val="20"/>
                <w:szCs w:val="20"/>
              </w:rPr>
              <w:t>1.3</w:t>
            </w:r>
          </w:p>
        </w:tc>
        <w:tc>
          <w:tcPr>
            <w:tcW w:w="13844" w:type="dxa"/>
            <w:gridSpan w:val="8"/>
          </w:tcPr>
          <w:p w14:paraId="47D5B956" w14:textId="452E5CE1" w:rsidR="00590AD5" w:rsidRPr="006A7F21" w:rsidRDefault="00590AD5" w:rsidP="00590AD5">
            <w:pPr>
              <w:rPr>
                <w:rFonts w:cstheme="minorHAnsi"/>
                <w:b/>
                <w:bCs/>
                <w:sz w:val="20"/>
                <w:szCs w:val="20"/>
              </w:rPr>
            </w:pPr>
            <w:r w:rsidRPr="006A7F21">
              <w:rPr>
                <w:rFonts w:cstheme="minorHAnsi"/>
                <w:b/>
                <w:bCs/>
                <w:sz w:val="20"/>
                <w:szCs w:val="20"/>
              </w:rPr>
              <w:t>The number of countries where UNCDF provided support on sustainable financing for development </w:t>
            </w:r>
          </w:p>
        </w:tc>
      </w:tr>
      <w:tr w:rsidR="00D27C48" w:rsidRPr="006A7F21" w14:paraId="0D78F0E2" w14:textId="73DF7189" w:rsidTr="00DB6920">
        <w:tc>
          <w:tcPr>
            <w:tcW w:w="551" w:type="dxa"/>
            <w:gridSpan w:val="2"/>
            <w:vMerge/>
          </w:tcPr>
          <w:p w14:paraId="37051E8F" w14:textId="77777777" w:rsidR="00D27C48" w:rsidRPr="006A7F21" w:rsidRDefault="00D27C48">
            <w:pPr>
              <w:rPr>
                <w:rFonts w:cstheme="minorHAnsi"/>
                <w:sz w:val="20"/>
                <w:szCs w:val="20"/>
              </w:rPr>
            </w:pPr>
          </w:p>
        </w:tc>
        <w:tc>
          <w:tcPr>
            <w:tcW w:w="2864" w:type="dxa"/>
            <w:shd w:val="clear" w:color="auto" w:fill="auto"/>
          </w:tcPr>
          <w:p w14:paraId="5A723581" w14:textId="77777777" w:rsidR="00D27C48" w:rsidRPr="006A7F21" w:rsidRDefault="00D27C48">
            <w:pPr>
              <w:rPr>
                <w:rFonts w:cstheme="minorHAnsi"/>
                <w:sz w:val="20"/>
                <w:szCs w:val="20"/>
              </w:rPr>
            </w:pPr>
            <w:r w:rsidRPr="006A7F21">
              <w:rPr>
                <w:rFonts w:cstheme="minorHAnsi"/>
                <w:color w:val="000000" w:themeColor="text1"/>
                <w:sz w:val="20"/>
                <w:szCs w:val="20"/>
              </w:rPr>
              <w:t xml:space="preserve">a) The total number of countries </w:t>
            </w:r>
          </w:p>
        </w:tc>
        <w:tc>
          <w:tcPr>
            <w:tcW w:w="1440" w:type="dxa"/>
            <w:shd w:val="clear" w:color="auto" w:fill="auto"/>
          </w:tcPr>
          <w:p w14:paraId="6A7B82BB" w14:textId="77777777" w:rsidR="00D27C48" w:rsidRPr="006A7F21" w:rsidRDefault="00D27C48">
            <w:pPr>
              <w:jc w:val="center"/>
              <w:rPr>
                <w:rFonts w:cstheme="minorHAnsi"/>
                <w:sz w:val="20"/>
                <w:szCs w:val="20"/>
              </w:rPr>
            </w:pPr>
            <w:r w:rsidRPr="006A7F21">
              <w:rPr>
                <w:rFonts w:cstheme="minorHAnsi"/>
                <w:color w:val="000000" w:themeColor="text1"/>
                <w:sz w:val="20"/>
                <w:szCs w:val="20"/>
              </w:rPr>
              <w:t>48</w:t>
            </w:r>
          </w:p>
        </w:tc>
        <w:tc>
          <w:tcPr>
            <w:tcW w:w="1440" w:type="dxa"/>
            <w:shd w:val="clear" w:color="auto" w:fill="auto"/>
          </w:tcPr>
          <w:p w14:paraId="1F533D37" w14:textId="77777777" w:rsidR="00D27C48" w:rsidRPr="006A7F21" w:rsidRDefault="00D27C48">
            <w:pPr>
              <w:jc w:val="center"/>
              <w:rPr>
                <w:rFonts w:cstheme="minorHAnsi"/>
                <w:sz w:val="20"/>
                <w:szCs w:val="20"/>
              </w:rPr>
            </w:pPr>
            <w:r w:rsidRPr="006A7F21">
              <w:rPr>
                <w:rFonts w:cstheme="minorHAnsi"/>
                <w:color w:val="000000" w:themeColor="text1"/>
                <w:sz w:val="20"/>
                <w:szCs w:val="20"/>
              </w:rPr>
              <w:t>50</w:t>
            </w:r>
          </w:p>
        </w:tc>
        <w:tc>
          <w:tcPr>
            <w:tcW w:w="1530" w:type="dxa"/>
            <w:shd w:val="clear" w:color="auto" w:fill="DEEAF6" w:themeFill="accent5" w:themeFillTint="33"/>
          </w:tcPr>
          <w:p w14:paraId="5760356E" w14:textId="0ACA9CB6" w:rsidR="00D27C48" w:rsidRPr="006A7F21" w:rsidRDefault="00C80D3B">
            <w:pPr>
              <w:jc w:val="center"/>
              <w:rPr>
                <w:rFonts w:cstheme="minorHAnsi"/>
                <w:sz w:val="20"/>
                <w:szCs w:val="20"/>
              </w:rPr>
            </w:pPr>
            <w:r w:rsidRPr="006A7F21">
              <w:rPr>
                <w:rFonts w:cstheme="minorHAnsi"/>
                <w:sz w:val="20"/>
                <w:szCs w:val="20"/>
              </w:rPr>
              <w:t>76</w:t>
            </w:r>
          </w:p>
        </w:tc>
        <w:tc>
          <w:tcPr>
            <w:tcW w:w="1620" w:type="dxa"/>
            <w:shd w:val="clear" w:color="auto" w:fill="auto"/>
          </w:tcPr>
          <w:p w14:paraId="20EE9D9F" w14:textId="38830B10" w:rsidR="00D27C48" w:rsidRPr="00967681" w:rsidRDefault="00926010">
            <w:pPr>
              <w:jc w:val="center"/>
              <w:rPr>
                <w:rFonts w:ascii="DengXian" w:eastAsia="DengXian" w:hAnsi="DengXian" w:cstheme="minorHAnsi"/>
                <w:sz w:val="20"/>
                <w:szCs w:val="20"/>
              </w:rPr>
            </w:pPr>
            <w:r w:rsidRPr="00967681">
              <w:rPr>
                <w:rFonts w:ascii="DengXian" w:eastAsia="DengXian" w:hAnsi="DengXian" w:cstheme="minorHAnsi"/>
                <w:color w:val="00B050"/>
                <w:sz w:val="20"/>
                <w:szCs w:val="20"/>
              </w:rPr>
              <w:t>●</w:t>
            </w:r>
          </w:p>
        </w:tc>
        <w:tc>
          <w:tcPr>
            <w:tcW w:w="1620" w:type="dxa"/>
          </w:tcPr>
          <w:p w14:paraId="3E4A883C" w14:textId="09D6E2C0" w:rsidR="004456A6" w:rsidRPr="006A7F21" w:rsidRDefault="009752FD" w:rsidP="00590AD5">
            <w:pPr>
              <w:jc w:val="center"/>
              <w:rPr>
                <w:rFonts w:cstheme="minorHAnsi"/>
                <w:sz w:val="20"/>
                <w:szCs w:val="20"/>
              </w:rPr>
            </w:pPr>
            <w:r w:rsidRPr="006A7F21">
              <w:rPr>
                <w:rFonts w:cstheme="minorHAnsi"/>
                <w:sz w:val="20"/>
                <w:szCs w:val="20"/>
              </w:rPr>
              <w:t>52</w:t>
            </w:r>
          </w:p>
        </w:tc>
        <w:tc>
          <w:tcPr>
            <w:tcW w:w="1620" w:type="dxa"/>
          </w:tcPr>
          <w:p w14:paraId="784BF6B7" w14:textId="13C58C7C" w:rsidR="004456A6" w:rsidRPr="006A7F21" w:rsidRDefault="009752FD" w:rsidP="00590AD5">
            <w:pPr>
              <w:jc w:val="center"/>
              <w:rPr>
                <w:rFonts w:cstheme="minorHAnsi"/>
                <w:sz w:val="20"/>
                <w:szCs w:val="20"/>
              </w:rPr>
            </w:pPr>
            <w:r w:rsidRPr="006A7F21">
              <w:rPr>
                <w:rFonts w:cstheme="minorHAnsi"/>
                <w:sz w:val="20"/>
                <w:szCs w:val="20"/>
              </w:rPr>
              <w:t>54</w:t>
            </w:r>
          </w:p>
        </w:tc>
        <w:tc>
          <w:tcPr>
            <w:tcW w:w="1710" w:type="dxa"/>
          </w:tcPr>
          <w:p w14:paraId="250D5715" w14:textId="3D8AA4C6" w:rsidR="00590AD5" w:rsidRPr="006A7F21" w:rsidRDefault="00A365CF" w:rsidP="00590AD5">
            <w:pPr>
              <w:jc w:val="center"/>
              <w:rPr>
                <w:rFonts w:cstheme="minorHAnsi"/>
                <w:sz w:val="20"/>
                <w:szCs w:val="20"/>
              </w:rPr>
            </w:pPr>
            <w:r w:rsidRPr="006A7F21">
              <w:rPr>
                <w:rFonts w:cstheme="minorHAnsi"/>
                <w:sz w:val="20"/>
                <w:szCs w:val="20"/>
              </w:rPr>
              <w:t>56</w:t>
            </w:r>
          </w:p>
        </w:tc>
      </w:tr>
      <w:tr w:rsidR="00D27C48" w:rsidRPr="006A7F21" w14:paraId="6C68E54A" w14:textId="69A4572A" w:rsidTr="00DB6920">
        <w:tc>
          <w:tcPr>
            <w:tcW w:w="551" w:type="dxa"/>
            <w:gridSpan w:val="2"/>
            <w:vMerge/>
          </w:tcPr>
          <w:p w14:paraId="73BDD80E" w14:textId="77777777" w:rsidR="00D27C48" w:rsidRPr="006A7F21" w:rsidRDefault="00D27C48">
            <w:pPr>
              <w:rPr>
                <w:rFonts w:cstheme="minorHAnsi"/>
                <w:sz w:val="20"/>
                <w:szCs w:val="20"/>
              </w:rPr>
            </w:pPr>
          </w:p>
        </w:tc>
        <w:tc>
          <w:tcPr>
            <w:tcW w:w="2864" w:type="dxa"/>
            <w:shd w:val="clear" w:color="auto" w:fill="auto"/>
          </w:tcPr>
          <w:p w14:paraId="551675A4" w14:textId="77777777" w:rsidR="00D27C48" w:rsidRPr="006A7F21" w:rsidRDefault="00D27C48">
            <w:pPr>
              <w:rPr>
                <w:rFonts w:cstheme="minorHAnsi"/>
                <w:color w:val="000000" w:themeColor="text1"/>
                <w:sz w:val="20"/>
                <w:szCs w:val="20"/>
              </w:rPr>
            </w:pPr>
            <w:r w:rsidRPr="006A7F21">
              <w:rPr>
                <w:rFonts w:cstheme="minorHAnsi"/>
                <w:color w:val="000000" w:themeColor="text1"/>
                <w:sz w:val="20"/>
                <w:szCs w:val="20"/>
              </w:rPr>
              <w:t>a.1) LDCs</w:t>
            </w:r>
          </w:p>
        </w:tc>
        <w:tc>
          <w:tcPr>
            <w:tcW w:w="1440" w:type="dxa"/>
            <w:shd w:val="clear" w:color="auto" w:fill="auto"/>
          </w:tcPr>
          <w:p w14:paraId="59ABE56D" w14:textId="77777777" w:rsidR="00D27C48" w:rsidRPr="006A7F21" w:rsidRDefault="00D27C48">
            <w:pPr>
              <w:jc w:val="center"/>
              <w:rPr>
                <w:rFonts w:cstheme="minorHAnsi"/>
                <w:color w:val="000000" w:themeColor="text1"/>
                <w:sz w:val="20"/>
                <w:szCs w:val="20"/>
              </w:rPr>
            </w:pPr>
            <w:r w:rsidRPr="006A7F21">
              <w:rPr>
                <w:rFonts w:cstheme="minorHAnsi"/>
                <w:color w:val="000000" w:themeColor="text1"/>
                <w:sz w:val="20"/>
                <w:szCs w:val="20"/>
              </w:rPr>
              <w:t>37</w:t>
            </w:r>
          </w:p>
        </w:tc>
        <w:tc>
          <w:tcPr>
            <w:tcW w:w="1440" w:type="dxa"/>
            <w:shd w:val="clear" w:color="auto" w:fill="auto"/>
          </w:tcPr>
          <w:p w14:paraId="328D6010" w14:textId="77777777" w:rsidR="00D27C48" w:rsidRPr="006A7F21" w:rsidRDefault="00D27C48">
            <w:pPr>
              <w:jc w:val="center"/>
              <w:rPr>
                <w:rFonts w:cstheme="minorHAnsi"/>
                <w:color w:val="000000" w:themeColor="text1"/>
                <w:sz w:val="20"/>
                <w:szCs w:val="20"/>
              </w:rPr>
            </w:pPr>
            <w:r w:rsidRPr="006A7F21">
              <w:rPr>
                <w:rFonts w:cstheme="minorHAnsi"/>
                <w:color w:val="000000" w:themeColor="text1"/>
                <w:sz w:val="20"/>
                <w:szCs w:val="20"/>
              </w:rPr>
              <w:t>38</w:t>
            </w:r>
          </w:p>
        </w:tc>
        <w:tc>
          <w:tcPr>
            <w:tcW w:w="1530" w:type="dxa"/>
            <w:shd w:val="clear" w:color="auto" w:fill="DEEAF6" w:themeFill="accent5" w:themeFillTint="33"/>
          </w:tcPr>
          <w:p w14:paraId="74AB1B01" w14:textId="59C88AED" w:rsidR="00D27C48" w:rsidRPr="006A7F21" w:rsidRDefault="00450F39">
            <w:pPr>
              <w:jc w:val="center"/>
              <w:rPr>
                <w:rFonts w:cstheme="minorHAnsi"/>
                <w:sz w:val="20"/>
                <w:szCs w:val="20"/>
              </w:rPr>
            </w:pPr>
            <w:r w:rsidRPr="006A7F21">
              <w:rPr>
                <w:rFonts w:cstheme="minorHAnsi"/>
                <w:sz w:val="20"/>
                <w:szCs w:val="20"/>
              </w:rPr>
              <w:t>3</w:t>
            </w:r>
            <w:r w:rsidR="00C80D3B" w:rsidRPr="006A7F21">
              <w:rPr>
                <w:rFonts w:cstheme="minorHAnsi"/>
                <w:sz w:val="20"/>
                <w:szCs w:val="20"/>
              </w:rPr>
              <w:t>7</w:t>
            </w:r>
          </w:p>
        </w:tc>
        <w:tc>
          <w:tcPr>
            <w:tcW w:w="1620" w:type="dxa"/>
            <w:shd w:val="clear" w:color="auto" w:fill="auto"/>
          </w:tcPr>
          <w:p w14:paraId="6337E35B" w14:textId="03D25E94" w:rsidR="00D27C48" w:rsidRPr="00967681" w:rsidRDefault="00926010">
            <w:pPr>
              <w:jc w:val="center"/>
              <w:rPr>
                <w:rFonts w:ascii="DengXian" w:eastAsia="DengXian" w:hAnsi="DengXian" w:cstheme="minorHAnsi"/>
                <w:sz w:val="20"/>
                <w:szCs w:val="20"/>
              </w:rPr>
            </w:pPr>
            <w:r w:rsidRPr="00967681">
              <w:rPr>
                <w:rFonts w:ascii="DengXian" w:eastAsia="DengXian" w:hAnsi="DengXian" w:cstheme="minorHAnsi"/>
                <w:color w:val="00B050"/>
                <w:sz w:val="20"/>
                <w:szCs w:val="20"/>
              </w:rPr>
              <w:t>●</w:t>
            </w:r>
          </w:p>
        </w:tc>
        <w:tc>
          <w:tcPr>
            <w:tcW w:w="1620" w:type="dxa"/>
          </w:tcPr>
          <w:p w14:paraId="46972BB8" w14:textId="1CAB3562" w:rsidR="004456A6" w:rsidRPr="006A7F21" w:rsidRDefault="009752FD" w:rsidP="00590AD5">
            <w:pPr>
              <w:jc w:val="center"/>
              <w:rPr>
                <w:rFonts w:cstheme="minorHAnsi"/>
                <w:sz w:val="20"/>
                <w:szCs w:val="20"/>
              </w:rPr>
            </w:pPr>
            <w:r w:rsidRPr="006A7F21">
              <w:rPr>
                <w:rFonts w:cstheme="minorHAnsi"/>
                <w:sz w:val="20"/>
                <w:szCs w:val="20"/>
              </w:rPr>
              <w:t>40</w:t>
            </w:r>
          </w:p>
        </w:tc>
        <w:tc>
          <w:tcPr>
            <w:tcW w:w="1620" w:type="dxa"/>
          </w:tcPr>
          <w:p w14:paraId="040C4108" w14:textId="6F2BBD40" w:rsidR="004456A6" w:rsidRPr="006A7F21" w:rsidRDefault="009752FD" w:rsidP="00590AD5">
            <w:pPr>
              <w:jc w:val="center"/>
              <w:rPr>
                <w:rFonts w:cstheme="minorHAnsi"/>
                <w:sz w:val="20"/>
                <w:szCs w:val="20"/>
              </w:rPr>
            </w:pPr>
            <w:r w:rsidRPr="006A7F21">
              <w:rPr>
                <w:rFonts w:cstheme="minorHAnsi"/>
                <w:sz w:val="20"/>
                <w:szCs w:val="20"/>
              </w:rPr>
              <w:t>42</w:t>
            </w:r>
          </w:p>
        </w:tc>
        <w:tc>
          <w:tcPr>
            <w:tcW w:w="1710" w:type="dxa"/>
          </w:tcPr>
          <w:p w14:paraId="3F3003F2" w14:textId="53EFF93A" w:rsidR="00590AD5" w:rsidRPr="006A7F21" w:rsidRDefault="00A365CF" w:rsidP="00590AD5">
            <w:pPr>
              <w:jc w:val="center"/>
              <w:rPr>
                <w:rFonts w:cstheme="minorHAnsi"/>
                <w:sz w:val="20"/>
                <w:szCs w:val="20"/>
              </w:rPr>
            </w:pPr>
            <w:r w:rsidRPr="006A7F21">
              <w:rPr>
                <w:rFonts w:cstheme="minorHAnsi"/>
                <w:sz w:val="20"/>
                <w:szCs w:val="20"/>
              </w:rPr>
              <w:t>44</w:t>
            </w:r>
          </w:p>
        </w:tc>
      </w:tr>
      <w:tr w:rsidR="0093281C" w:rsidRPr="006A7F21" w14:paraId="4A9939FC" w14:textId="77777777" w:rsidTr="00AA5433">
        <w:tc>
          <w:tcPr>
            <w:tcW w:w="551" w:type="dxa"/>
            <w:gridSpan w:val="2"/>
            <w:vMerge w:val="restart"/>
            <w:shd w:val="clear" w:color="auto" w:fill="auto"/>
          </w:tcPr>
          <w:p w14:paraId="18BFA093" w14:textId="77777777" w:rsidR="0093281C" w:rsidRPr="006A7F21" w:rsidRDefault="0093281C">
            <w:pPr>
              <w:rPr>
                <w:rFonts w:cstheme="minorHAnsi"/>
                <w:sz w:val="20"/>
                <w:szCs w:val="20"/>
              </w:rPr>
            </w:pPr>
            <w:r w:rsidRPr="006A7F21">
              <w:rPr>
                <w:rFonts w:cstheme="minorHAnsi"/>
                <w:sz w:val="20"/>
                <w:szCs w:val="20"/>
              </w:rPr>
              <w:t>IE</w:t>
            </w:r>
          </w:p>
          <w:p w14:paraId="0A7FF28F" w14:textId="77777777" w:rsidR="0093281C" w:rsidRPr="006A7F21" w:rsidRDefault="0093281C">
            <w:pPr>
              <w:rPr>
                <w:rFonts w:cstheme="minorHAnsi"/>
                <w:sz w:val="20"/>
                <w:szCs w:val="20"/>
              </w:rPr>
            </w:pPr>
            <w:r w:rsidRPr="006A7F21">
              <w:rPr>
                <w:rFonts w:cstheme="minorHAnsi"/>
                <w:sz w:val="20"/>
                <w:szCs w:val="20"/>
              </w:rPr>
              <w:t>1.4</w:t>
            </w:r>
          </w:p>
        </w:tc>
        <w:tc>
          <w:tcPr>
            <w:tcW w:w="13844" w:type="dxa"/>
            <w:gridSpan w:val="8"/>
          </w:tcPr>
          <w:p w14:paraId="23984CF0" w14:textId="1EEC306A" w:rsidR="00590AD5" w:rsidRPr="006A7F21" w:rsidRDefault="00590AD5" w:rsidP="00590AD5">
            <w:pPr>
              <w:rPr>
                <w:rFonts w:cstheme="minorHAnsi"/>
                <w:b/>
                <w:bCs/>
                <w:color w:val="000000" w:themeColor="text1"/>
                <w:sz w:val="20"/>
                <w:szCs w:val="20"/>
              </w:rPr>
            </w:pPr>
            <w:r w:rsidRPr="006A7F21">
              <w:rPr>
                <w:rFonts w:cstheme="minorHAnsi"/>
                <w:b/>
                <w:bCs/>
                <w:color w:val="000000" w:themeColor="text1"/>
                <w:sz w:val="20"/>
                <w:szCs w:val="20"/>
              </w:rPr>
              <w:t xml:space="preserve">Percentage share of core and total country-level </w:t>
            </w:r>
            <w:proofErr w:type="spellStart"/>
            <w:r w:rsidRPr="006A7F21">
              <w:rPr>
                <w:rFonts w:cstheme="minorHAnsi"/>
                <w:b/>
                <w:bCs/>
                <w:color w:val="000000" w:themeColor="text1"/>
                <w:sz w:val="20"/>
                <w:szCs w:val="20"/>
              </w:rPr>
              <w:t>programme</w:t>
            </w:r>
            <w:proofErr w:type="spellEnd"/>
            <w:r w:rsidRPr="006A7F21">
              <w:rPr>
                <w:rFonts w:cstheme="minorHAnsi"/>
                <w:b/>
                <w:bCs/>
                <w:color w:val="000000" w:themeColor="text1"/>
                <w:sz w:val="20"/>
                <w:szCs w:val="20"/>
              </w:rPr>
              <w:t xml:space="preserve"> expenditures (excluding local resources) spent in LDCs </w:t>
            </w:r>
          </w:p>
        </w:tc>
      </w:tr>
      <w:tr w:rsidR="00D27C48" w:rsidRPr="006A7F21" w14:paraId="0037C4F9" w14:textId="71871839" w:rsidTr="00DB6920">
        <w:tc>
          <w:tcPr>
            <w:tcW w:w="551" w:type="dxa"/>
            <w:gridSpan w:val="2"/>
            <w:vMerge/>
          </w:tcPr>
          <w:p w14:paraId="73524A11" w14:textId="77777777" w:rsidR="00D27C48" w:rsidRPr="006A7F21" w:rsidRDefault="00D27C48">
            <w:pPr>
              <w:rPr>
                <w:rFonts w:cstheme="minorHAnsi"/>
                <w:sz w:val="20"/>
                <w:szCs w:val="20"/>
              </w:rPr>
            </w:pPr>
          </w:p>
        </w:tc>
        <w:tc>
          <w:tcPr>
            <w:tcW w:w="2864" w:type="dxa"/>
            <w:shd w:val="clear" w:color="auto" w:fill="auto"/>
          </w:tcPr>
          <w:p w14:paraId="36F05FFE" w14:textId="77777777" w:rsidR="00D27C48" w:rsidRPr="006A7F21" w:rsidRDefault="00D27C48">
            <w:pPr>
              <w:rPr>
                <w:rFonts w:cstheme="minorHAnsi"/>
                <w:sz w:val="20"/>
                <w:szCs w:val="20"/>
              </w:rPr>
            </w:pPr>
            <w:r w:rsidRPr="006A7F21">
              <w:rPr>
                <w:rFonts w:cstheme="minorHAnsi"/>
                <w:sz w:val="20"/>
                <w:szCs w:val="20"/>
              </w:rPr>
              <w:t xml:space="preserve">Total </w:t>
            </w:r>
          </w:p>
        </w:tc>
        <w:tc>
          <w:tcPr>
            <w:tcW w:w="1440" w:type="dxa"/>
            <w:shd w:val="clear" w:color="auto" w:fill="auto"/>
          </w:tcPr>
          <w:p w14:paraId="3E9F69D1" w14:textId="77777777" w:rsidR="00D27C48" w:rsidRPr="006A7F21" w:rsidRDefault="00D27C48">
            <w:pPr>
              <w:jc w:val="center"/>
              <w:rPr>
                <w:rFonts w:cstheme="minorHAnsi"/>
                <w:sz w:val="20"/>
                <w:szCs w:val="20"/>
              </w:rPr>
            </w:pPr>
            <w:r w:rsidRPr="006A7F21">
              <w:rPr>
                <w:rFonts w:cstheme="minorHAnsi"/>
                <w:sz w:val="20"/>
                <w:szCs w:val="20"/>
              </w:rPr>
              <w:t>86.3%</w:t>
            </w:r>
          </w:p>
        </w:tc>
        <w:tc>
          <w:tcPr>
            <w:tcW w:w="1440" w:type="dxa"/>
            <w:shd w:val="clear" w:color="auto" w:fill="auto"/>
          </w:tcPr>
          <w:p w14:paraId="04AB48E7" w14:textId="77777777" w:rsidR="00D27C48" w:rsidRPr="006A7F21" w:rsidRDefault="00D27C48">
            <w:pPr>
              <w:jc w:val="center"/>
              <w:rPr>
                <w:rFonts w:cstheme="minorHAnsi"/>
                <w:sz w:val="20"/>
                <w:szCs w:val="20"/>
              </w:rPr>
            </w:pPr>
            <w:r w:rsidRPr="006A7F21">
              <w:rPr>
                <w:rFonts w:cstheme="minorHAnsi"/>
                <w:color w:val="000000" w:themeColor="text1"/>
                <w:sz w:val="20"/>
                <w:szCs w:val="20"/>
              </w:rPr>
              <w:t>85%</w:t>
            </w:r>
          </w:p>
        </w:tc>
        <w:tc>
          <w:tcPr>
            <w:tcW w:w="1530" w:type="dxa"/>
            <w:shd w:val="clear" w:color="auto" w:fill="DEEAF6" w:themeFill="accent5" w:themeFillTint="33"/>
          </w:tcPr>
          <w:p w14:paraId="3A186E74" w14:textId="0372F481" w:rsidR="00D27C48" w:rsidRPr="006A7F21" w:rsidRDefault="0019763E">
            <w:pPr>
              <w:jc w:val="center"/>
              <w:rPr>
                <w:rFonts w:cstheme="minorHAnsi"/>
                <w:sz w:val="20"/>
                <w:szCs w:val="20"/>
              </w:rPr>
            </w:pPr>
            <w:r w:rsidRPr="006A7F21">
              <w:rPr>
                <w:rFonts w:cstheme="minorHAnsi"/>
                <w:sz w:val="20"/>
                <w:szCs w:val="20"/>
              </w:rPr>
              <w:t>84.4%</w:t>
            </w:r>
          </w:p>
        </w:tc>
        <w:tc>
          <w:tcPr>
            <w:tcW w:w="1620" w:type="dxa"/>
            <w:shd w:val="clear" w:color="auto" w:fill="auto"/>
          </w:tcPr>
          <w:p w14:paraId="56523C3E" w14:textId="158FB82D" w:rsidR="00D27C48" w:rsidRPr="00967681" w:rsidRDefault="00E40FFD">
            <w:pPr>
              <w:jc w:val="center"/>
              <w:rPr>
                <w:rFonts w:ascii="DengXian" w:eastAsia="DengXian" w:hAnsi="DengXian" w:cstheme="minorHAnsi"/>
                <w:sz w:val="20"/>
                <w:szCs w:val="20"/>
              </w:rPr>
            </w:pPr>
            <w:r w:rsidRPr="00967681">
              <w:rPr>
                <w:rFonts w:ascii="DengXian" w:eastAsia="DengXian" w:hAnsi="DengXian" w:cstheme="minorHAnsi"/>
                <w:color w:val="00B050"/>
                <w:sz w:val="20"/>
                <w:szCs w:val="20"/>
              </w:rPr>
              <w:t>●</w:t>
            </w:r>
          </w:p>
        </w:tc>
        <w:tc>
          <w:tcPr>
            <w:tcW w:w="1620" w:type="dxa"/>
          </w:tcPr>
          <w:p w14:paraId="4534D645" w14:textId="1901976C" w:rsidR="004456A6" w:rsidRPr="006A7F21" w:rsidRDefault="00B90D0C" w:rsidP="00590AD5">
            <w:pPr>
              <w:jc w:val="center"/>
              <w:rPr>
                <w:rFonts w:cstheme="minorHAnsi"/>
                <w:color w:val="000000" w:themeColor="text1"/>
                <w:sz w:val="20"/>
                <w:szCs w:val="20"/>
              </w:rPr>
            </w:pPr>
            <w:r w:rsidRPr="006A7F21">
              <w:rPr>
                <w:rFonts w:cstheme="minorHAnsi"/>
                <w:color w:val="000000" w:themeColor="text1"/>
                <w:sz w:val="20"/>
                <w:szCs w:val="20"/>
              </w:rPr>
              <w:t>85%</w:t>
            </w:r>
          </w:p>
        </w:tc>
        <w:tc>
          <w:tcPr>
            <w:tcW w:w="1620" w:type="dxa"/>
          </w:tcPr>
          <w:p w14:paraId="3DD38D86" w14:textId="6D1ABBC2" w:rsidR="004456A6" w:rsidRPr="006A7F21" w:rsidRDefault="00B90D0C" w:rsidP="00590AD5">
            <w:pPr>
              <w:jc w:val="center"/>
              <w:rPr>
                <w:rFonts w:cstheme="minorHAnsi"/>
                <w:color w:val="000000" w:themeColor="text1"/>
                <w:sz w:val="20"/>
                <w:szCs w:val="20"/>
              </w:rPr>
            </w:pPr>
            <w:r w:rsidRPr="006A7F21">
              <w:rPr>
                <w:rFonts w:cstheme="minorHAnsi"/>
                <w:color w:val="000000" w:themeColor="text1"/>
                <w:sz w:val="20"/>
                <w:szCs w:val="20"/>
              </w:rPr>
              <w:t>85%</w:t>
            </w:r>
          </w:p>
        </w:tc>
        <w:tc>
          <w:tcPr>
            <w:tcW w:w="1710" w:type="dxa"/>
          </w:tcPr>
          <w:p w14:paraId="2FA6B10D" w14:textId="7BE16C5F" w:rsidR="00590AD5" w:rsidRPr="006A7F21" w:rsidRDefault="00C4428C" w:rsidP="00590AD5">
            <w:pPr>
              <w:jc w:val="center"/>
              <w:rPr>
                <w:rFonts w:cstheme="minorHAnsi"/>
                <w:sz w:val="20"/>
                <w:szCs w:val="20"/>
              </w:rPr>
            </w:pPr>
            <w:r w:rsidRPr="006A7F21">
              <w:rPr>
                <w:rFonts w:cstheme="minorHAnsi"/>
                <w:sz w:val="20"/>
                <w:szCs w:val="20"/>
              </w:rPr>
              <w:t>85%</w:t>
            </w:r>
          </w:p>
        </w:tc>
      </w:tr>
      <w:tr w:rsidR="0093281C" w:rsidRPr="006A7F21" w14:paraId="2F9B5E53" w14:textId="77777777" w:rsidTr="00AA5433">
        <w:tc>
          <w:tcPr>
            <w:tcW w:w="551" w:type="dxa"/>
            <w:gridSpan w:val="2"/>
            <w:vMerge w:val="restart"/>
            <w:shd w:val="clear" w:color="auto" w:fill="auto"/>
          </w:tcPr>
          <w:p w14:paraId="5385086A" w14:textId="77777777" w:rsidR="0093281C" w:rsidRPr="006A7F21" w:rsidRDefault="0093281C">
            <w:pPr>
              <w:rPr>
                <w:rFonts w:cstheme="minorHAnsi"/>
                <w:sz w:val="20"/>
                <w:szCs w:val="20"/>
              </w:rPr>
            </w:pPr>
            <w:r w:rsidRPr="006A7F21">
              <w:rPr>
                <w:rFonts w:cstheme="minorHAnsi"/>
                <w:sz w:val="20"/>
                <w:szCs w:val="20"/>
              </w:rPr>
              <w:t>IE</w:t>
            </w:r>
          </w:p>
          <w:p w14:paraId="31A0B309" w14:textId="77777777" w:rsidR="0093281C" w:rsidRPr="006A7F21" w:rsidRDefault="0093281C">
            <w:pPr>
              <w:rPr>
                <w:rFonts w:cstheme="minorHAnsi"/>
                <w:sz w:val="20"/>
                <w:szCs w:val="20"/>
              </w:rPr>
            </w:pPr>
            <w:r w:rsidRPr="006A7F21">
              <w:rPr>
                <w:rFonts w:cstheme="minorHAnsi"/>
                <w:sz w:val="20"/>
                <w:szCs w:val="20"/>
              </w:rPr>
              <w:t>1.5</w:t>
            </w:r>
          </w:p>
        </w:tc>
        <w:tc>
          <w:tcPr>
            <w:tcW w:w="13844" w:type="dxa"/>
            <w:gridSpan w:val="8"/>
          </w:tcPr>
          <w:p w14:paraId="7C136583" w14:textId="2BF5DDD0" w:rsidR="00590AD5" w:rsidRPr="006A7F21" w:rsidRDefault="00590AD5" w:rsidP="00590AD5">
            <w:pPr>
              <w:rPr>
                <w:rFonts w:cstheme="minorHAnsi"/>
                <w:b/>
                <w:bCs/>
                <w:color w:val="000000" w:themeColor="text1"/>
                <w:sz w:val="20"/>
                <w:szCs w:val="20"/>
              </w:rPr>
            </w:pPr>
            <w:r w:rsidRPr="006A7F21">
              <w:rPr>
                <w:rFonts w:cstheme="minorHAnsi"/>
                <w:b/>
                <w:bCs/>
                <w:color w:val="000000" w:themeColor="text1"/>
                <w:sz w:val="20"/>
                <w:szCs w:val="20"/>
              </w:rPr>
              <w:t>Percentage of delivery against approved budget </w:t>
            </w:r>
          </w:p>
        </w:tc>
      </w:tr>
      <w:tr w:rsidR="00D27C48" w:rsidRPr="006A7F21" w14:paraId="3C5D609D" w14:textId="0E20AB38" w:rsidTr="00DB6920">
        <w:tc>
          <w:tcPr>
            <w:tcW w:w="551" w:type="dxa"/>
            <w:gridSpan w:val="2"/>
            <w:vMerge/>
          </w:tcPr>
          <w:p w14:paraId="767E6127" w14:textId="77777777" w:rsidR="00D27C48" w:rsidRPr="006A7F21" w:rsidRDefault="00D27C48">
            <w:pPr>
              <w:rPr>
                <w:rFonts w:cstheme="minorHAnsi"/>
                <w:sz w:val="20"/>
                <w:szCs w:val="20"/>
              </w:rPr>
            </w:pPr>
          </w:p>
        </w:tc>
        <w:tc>
          <w:tcPr>
            <w:tcW w:w="2864" w:type="dxa"/>
            <w:shd w:val="clear" w:color="auto" w:fill="auto"/>
          </w:tcPr>
          <w:p w14:paraId="69620E8D" w14:textId="77777777" w:rsidR="00D27C48" w:rsidRPr="006A7F21" w:rsidRDefault="00D27C48">
            <w:pPr>
              <w:rPr>
                <w:rFonts w:cstheme="minorHAnsi"/>
                <w:sz w:val="20"/>
                <w:szCs w:val="20"/>
              </w:rPr>
            </w:pPr>
            <w:r w:rsidRPr="006A7F21">
              <w:rPr>
                <w:rFonts w:cstheme="minorHAnsi"/>
                <w:color w:val="000000" w:themeColor="text1"/>
                <w:sz w:val="20"/>
                <w:szCs w:val="20"/>
              </w:rPr>
              <w:t xml:space="preserve">Total </w:t>
            </w:r>
          </w:p>
        </w:tc>
        <w:tc>
          <w:tcPr>
            <w:tcW w:w="1440" w:type="dxa"/>
            <w:shd w:val="clear" w:color="auto" w:fill="auto"/>
            <w:vAlign w:val="center"/>
          </w:tcPr>
          <w:p w14:paraId="71D51AF3" w14:textId="77777777" w:rsidR="00D27C48" w:rsidRPr="006A7F21" w:rsidRDefault="00D27C48">
            <w:pPr>
              <w:jc w:val="center"/>
              <w:rPr>
                <w:rFonts w:cstheme="minorHAnsi"/>
                <w:sz w:val="20"/>
                <w:szCs w:val="20"/>
              </w:rPr>
            </w:pPr>
            <w:r w:rsidRPr="006A7F21">
              <w:rPr>
                <w:rFonts w:cstheme="minorHAnsi"/>
                <w:sz w:val="20"/>
                <w:szCs w:val="20"/>
              </w:rPr>
              <w:t>82%</w:t>
            </w:r>
          </w:p>
        </w:tc>
        <w:tc>
          <w:tcPr>
            <w:tcW w:w="1440" w:type="dxa"/>
            <w:shd w:val="clear" w:color="auto" w:fill="auto"/>
            <w:vAlign w:val="center"/>
          </w:tcPr>
          <w:p w14:paraId="1777D36B" w14:textId="77777777" w:rsidR="00D27C48" w:rsidRPr="006A7F21" w:rsidRDefault="00D27C48">
            <w:pPr>
              <w:jc w:val="center"/>
              <w:rPr>
                <w:rFonts w:cstheme="minorHAnsi"/>
                <w:sz w:val="20"/>
                <w:szCs w:val="20"/>
              </w:rPr>
            </w:pPr>
            <w:r w:rsidRPr="006A7F21">
              <w:rPr>
                <w:rFonts w:cstheme="minorHAnsi"/>
                <w:color w:val="000000" w:themeColor="text1"/>
                <w:sz w:val="20"/>
                <w:szCs w:val="20"/>
              </w:rPr>
              <w:t>85%</w:t>
            </w:r>
          </w:p>
        </w:tc>
        <w:tc>
          <w:tcPr>
            <w:tcW w:w="1530" w:type="dxa"/>
            <w:shd w:val="clear" w:color="auto" w:fill="DEEAF6" w:themeFill="accent5" w:themeFillTint="33"/>
            <w:vAlign w:val="center"/>
          </w:tcPr>
          <w:p w14:paraId="6AF65C27" w14:textId="2A174EF6" w:rsidR="00D27C48" w:rsidRPr="006A7F21" w:rsidRDefault="0019763E">
            <w:pPr>
              <w:jc w:val="center"/>
              <w:rPr>
                <w:rFonts w:cstheme="minorHAnsi"/>
                <w:sz w:val="20"/>
                <w:szCs w:val="20"/>
              </w:rPr>
            </w:pPr>
            <w:r w:rsidRPr="006A7F21">
              <w:rPr>
                <w:rFonts w:cstheme="minorHAnsi"/>
                <w:sz w:val="20"/>
                <w:szCs w:val="20"/>
              </w:rPr>
              <w:t>8</w:t>
            </w:r>
            <w:r w:rsidRPr="006A7F21">
              <w:rPr>
                <w:rFonts w:cstheme="minorHAnsi"/>
                <w:sz w:val="20"/>
                <w:szCs w:val="20"/>
                <w:shd w:val="clear" w:color="auto" w:fill="DEEAF6" w:themeFill="accent5" w:themeFillTint="33"/>
              </w:rPr>
              <w:t>5%</w:t>
            </w:r>
          </w:p>
        </w:tc>
        <w:tc>
          <w:tcPr>
            <w:tcW w:w="1620" w:type="dxa"/>
            <w:shd w:val="clear" w:color="auto" w:fill="auto"/>
            <w:vAlign w:val="center"/>
          </w:tcPr>
          <w:p w14:paraId="083A2B6C" w14:textId="6D4545B2" w:rsidR="00D27C48" w:rsidRPr="00967681" w:rsidRDefault="00E40FFD">
            <w:pPr>
              <w:jc w:val="center"/>
              <w:rPr>
                <w:rFonts w:ascii="DengXian" w:eastAsia="DengXian" w:hAnsi="DengXian" w:cstheme="minorHAnsi"/>
                <w:sz w:val="20"/>
                <w:szCs w:val="20"/>
              </w:rPr>
            </w:pPr>
            <w:r w:rsidRPr="00967681">
              <w:rPr>
                <w:rFonts w:ascii="DengXian" w:eastAsia="DengXian" w:hAnsi="DengXian" w:cstheme="minorHAnsi"/>
                <w:color w:val="00B050"/>
                <w:sz w:val="20"/>
                <w:szCs w:val="20"/>
              </w:rPr>
              <w:t>●</w:t>
            </w:r>
          </w:p>
        </w:tc>
        <w:tc>
          <w:tcPr>
            <w:tcW w:w="1620" w:type="dxa"/>
          </w:tcPr>
          <w:p w14:paraId="25F7F8E6" w14:textId="50EBD5B3" w:rsidR="004456A6" w:rsidRPr="006A7F21" w:rsidRDefault="00114099" w:rsidP="00590AD5">
            <w:pPr>
              <w:jc w:val="center"/>
              <w:rPr>
                <w:rFonts w:cstheme="minorHAnsi"/>
                <w:color w:val="000000" w:themeColor="text1"/>
                <w:sz w:val="20"/>
                <w:szCs w:val="20"/>
              </w:rPr>
            </w:pPr>
            <w:r w:rsidRPr="006A7F21">
              <w:rPr>
                <w:rFonts w:cstheme="minorHAnsi"/>
                <w:color w:val="000000" w:themeColor="text1"/>
                <w:sz w:val="20"/>
                <w:szCs w:val="20"/>
              </w:rPr>
              <w:t>85%</w:t>
            </w:r>
          </w:p>
        </w:tc>
        <w:tc>
          <w:tcPr>
            <w:tcW w:w="1620" w:type="dxa"/>
          </w:tcPr>
          <w:p w14:paraId="6311F9BF" w14:textId="02722732" w:rsidR="004456A6" w:rsidRPr="006A7F21" w:rsidRDefault="00114099" w:rsidP="00590AD5">
            <w:pPr>
              <w:jc w:val="center"/>
              <w:rPr>
                <w:rFonts w:cstheme="minorHAnsi"/>
                <w:color w:val="000000" w:themeColor="text1"/>
                <w:sz w:val="20"/>
                <w:szCs w:val="20"/>
              </w:rPr>
            </w:pPr>
            <w:r w:rsidRPr="006A7F21">
              <w:rPr>
                <w:rFonts w:cstheme="minorHAnsi"/>
                <w:color w:val="000000" w:themeColor="text1"/>
                <w:sz w:val="20"/>
                <w:szCs w:val="20"/>
              </w:rPr>
              <w:t>85%</w:t>
            </w:r>
          </w:p>
        </w:tc>
        <w:tc>
          <w:tcPr>
            <w:tcW w:w="1710" w:type="dxa"/>
          </w:tcPr>
          <w:p w14:paraId="651E2C69" w14:textId="72547015" w:rsidR="00590AD5" w:rsidRPr="006A7F21" w:rsidRDefault="00884C63" w:rsidP="00590AD5">
            <w:pPr>
              <w:jc w:val="center"/>
              <w:rPr>
                <w:rFonts w:cstheme="minorHAnsi"/>
                <w:sz w:val="20"/>
                <w:szCs w:val="20"/>
              </w:rPr>
            </w:pPr>
            <w:r w:rsidRPr="006A7F21">
              <w:rPr>
                <w:rFonts w:cstheme="minorHAnsi"/>
                <w:sz w:val="20"/>
                <w:szCs w:val="20"/>
              </w:rPr>
              <w:t>85%</w:t>
            </w:r>
          </w:p>
        </w:tc>
      </w:tr>
      <w:tr w:rsidR="0093281C" w:rsidRPr="006A7F21" w14:paraId="1E5F312D" w14:textId="77777777" w:rsidTr="00AA5433">
        <w:tc>
          <w:tcPr>
            <w:tcW w:w="551" w:type="dxa"/>
            <w:gridSpan w:val="2"/>
            <w:vMerge w:val="restart"/>
            <w:shd w:val="clear" w:color="auto" w:fill="auto"/>
          </w:tcPr>
          <w:p w14:paraId="354FFBD0" w14:textId="77777777" w:rsidR="0093281C" w:rsidRPr="006A7F21" w:rsidRDefault="0093281C">
            <w:pPr>
              <w:rPr>
                <w:rFonts w:cstheme="minorHAnsi"/>
                <w:sz w:val="20"/>
                <w:szCs w:val="20"/>
              </w:rPr>
            </w:pPr>
            <w:r w:rsidRPr="006A7F21">
              <w:rPr>
                <w:rFonts w:cstheme="minorHAnsi"/>
                <w:sz w:val="20"/>
                <w:szCs w:val="20"/>
              </w:rPr>
              <w:t>IE</w:t>
            </w:r>
          </w:p>
          <w:p w14:paraId="587C20EB" w14:textId="77777777" w:rsidR="0093281C" w:rsidRPr="006A7F21" w:rsidRDefault="0093281C">
            <w:pPr>
              <w:rPr>
                <w:rFonts w:cstheme="minorHAnsi"/>
                <w:sz w:val="20"/>
                <w:szCs w:val="20"/>
              </w:rPr>
            </w:pPr>
            <w:r w:rsidRPr="006A7F21">
              <w:rPr>
                <w:rFonts w:cstheme="minorHAnsi"/>
                <w:sz w:val="20"/>
                <w:szCs w:val="20"/>
              </w:rPr>
              <w:t>1.6</w:t>
            </w:r>
          </w:p>
        </w:tc>
        <w:tc>
          <w:tcPr>
            <w:tcW w:w="13844" w:type="dxa"/>
            <w:gridSpan w:val="8"/>
          </w:tcPr>
          <w:p w14:paraId="0555A70E" w14:textId="7D32D828" w:rsidR="00590AD5" w:rsidRPr="006A7F21" w:rsidRDefault="00590AD5" w:rsidP="00590AD5">
            <w:pPr>
              <w:rPr>
                <w:rFonts w:cstheme="minorHAnsi"/>
                <w:b/>
                <w:bCs/>
                <w:sz w:val="20"/>
                <w:szCs w:val="20"/>
              </w:rPr>
            </w:pPr>
            <w:r w:rsidRPr="006A7F21">
              <w:rPr>
                <w:rFonts w:cstheme="minorHAnsi"/>
                <w:b/>
                <w:bCs/>
                <w:sz w:val="20"/>
                <w:szCs w:val="20"/>
              </w:rPr>
              <w:t xml:space="preserve">Percentage of total UNCDF </w:t>
            </w:r>
            <w:r w:rsidRPr="002D3EE0">
              <w:rPr>
                <w:rFonts w:cstheme="minorHAnsi"/>
                <w:b/>
                <w:bCs/>
                <w:sz w:val="20"/>
                <w:szCs w:val="20"/>
              </w:rPr>
              <w:t>resource</w:t>
            </w:r>
            <w:r w:rsidRPr="00DC3B96">
              <w:rPr>
                <w:rFonts w:cstheme="minorHAnsi"/>
                <w:b/>
                <w:bCs/>
                <w:sz w:val="20"/>
                <w:szCs w:val="20"/>
              </w:rPr>
              <w:t xml:space="preserve"> expenditure utilization </w:t>
            </w:r>
            <w:r w:rsidRPr="006A7F21">
              <w:rPr>
                <w:rFonts w:cstheme="minorHAnsi"/>
                <w:b/>
                <w:bCs/>
                <w:sz w:val="20"/>
                <w:szCs w:val="20"/>
              </w:rPr>
              <w:t>committed to capital investments </w:t>
            </w:r>
          </w:p>
        </w:tc>
      </w:tr>
      <w:tr w:rsidR="00D27C48" w:rsidRPr="006A7F21" w14:paraId="7B54287C" w14:textId="65AB4015" w:rsidTr="00DB6920">
        <w:tc>
          <w:tcPr>
            <w:tcW w:w="551" w:type="dxa"/>
            <w:gridSpan w:val="2"/>
            <w:vMerge/>
          </w:tcPr>
          <w:p w14:paraId="44EE44E5" w14:textId="77777777" w:rsidR="00D27C48" w:rsidRPr="006A7F21" w:rsidRDefault="00D27C48">
            <w:pPr>
              <w:rPr>
                <w:rFonts w:cstheme="minorHAnsi"/>
                <w:sz w:val="20"/>
                <w:szCs w:val="20"/>
              </w:rPr>
            </w:pPr>
          </w:p>
        </w:tc>
        <w:tc>
          <w:tcPr>
            <w:tcW w:w="2864" w:type="dxa"/>
            <w:shd w:val="clear" w:color="auto" w:fill="auto"/>
          </w:tcPr>
          <w:p w14:paraId="03D5CBDA" w14:textId="77777777" w:rsidR="00D27C48" w:rsidRPr="006A7F21" w:rsidRDefault="00D27C48">
            <w:pPr>
              <w:rPr>
                <w:rFonts w:cstheme="minorHAnsi"/>
                <w:sz w:val="20"/>
                <w:szCs w:val="20"/>
              </w:rPr>
            </w:pPr>
            <w:r w:rsidRPr="006A7F21">
              <w:rPr>
                <w:rFonts w:cstheme="minorHAnsi"/>
                <w:color w:val="000000" w:themeColor="text1"/>
                <w:sz w:val="20"/>
                <w:szCs w:val="20"/>
              </w:rPr>
              <w:t xml:space="preserve">a) Total </w:t>
            </w:r>
          </w:p>
        </w:tc>
        <w:tc>
          <w:tcPr>
            <w:tcW w:w="1440" w:type="dxa"/>
            <w:tcBorders>
              <w:bottom w:val="single" w:sz="4" w:space="0" w:color="auto"/>
            </w:tcBorders>
            <w:shd w:val="clear" w:color="auto" w:fill="auto"/>
            <w:vAlign w:val="center"/>
          </w:tcPr>
          <w:p w14:paraId="3BFA28B0" w14:textId="77777777" w:rsidR="00D27C48" w:rsidRPr="006A7F21" w:rsidRDefault="00D27C48">
            <w:pPr>
              <w:jc w:val="center"/>
              <w:rPr>
                <w:rFonts w:cstheme="minorHAnsi"/>
                <w:sz w:val="20"/>
                <w:szCs w:val="20"/>
              </w:rPr>
            </w:pPr>
            <w:r w:rsidRPr="006A7F21">
              <w:rPr>
                <w:rFonts w:cstheme="minorHAnsi"/>
                <w:sz w:val="20"/>
                <w:szCs w:val="20"/>
              </w:rPr>
              <w:t>40%</w:t>
            </w:r>
          </w:p>
        </w:tc>
        <w:tc>
          <w:tcPr>
            <w:tcW w:w="1440" w:type="dxa"/>
            <w:tcBorders>
              <w:bottom w:val="single" w:sz="4" w:space="0" w:color="auto"/>
            </w:tcBorders>
            <w:shd w:val="clear" w:color="auto" w:fill="auto"/>
            <w:vAlign w:val="center"/>
          </w:tcPr>
          <w:p w14:paraId="06F7AE26" w14:textId="77777777" w:rsidR="00D27C48" w:rsidRPr="006A7F21" w:rsidRDefault="00D27C48">
            <w:pPr>
              <w:jc w:val="center"/>
              <w:rPr>
                <w:rFonts w:cstheme="minorHAnsi"/>
                <w:sz w:val="20"/>
                <w:szCs w:val="20"/>
              </w:rPr>
            </w:pPr>
            <w:r w:rsidRPr="006A7F21">
              <w:rPr>
                <w:rFonts w:cstheme="minorHAnsi"/>
                <w:color w:val="000000" w:themeColor="text1"/>
                <w:sz w:val="20"/>
                <w:szCs w:val="20"/>
              </w:rPr>
              <w:t>43%</w:t>
            </w:r>
          </w:p>
        </w:tc>
        <w:tc>
          <w:tcPr>
            <w:tcW w:w="1530" w:type="dxa"/>
            <w:tcBorders>
              <w:bottom w:val="single" w:sz="4" w:space="0" w:color="auto"/>
            </w:tcBorders>
            <w:shd w:val="clear" w:color="auto" w:fill="DEEAF6" w:themeFill="accent5" w:themeFillTint="33"/>
            <w:vAlign w:val="center"/>
          </w:tcPr>
          <w:p w14:paraId="66E0A2D9" w14:textId="40C613A6" w:rsidR="00D27C48" w:rsidRPr="008E13AE" w:rsidRDefault="00A439A0">
            <w:pPr>
              <w:jc w:val="center"/>
              <w:rPr>
                <w:rFonts w:cstheme="minorHAnsi"/>
                <w:sz w:val="20"/>
                <w:szCs w:val="20"/>
              </w:rPr>
            </w:pPr>
            <w:r>
              <w:rPr>
                <w:rFonts w:cstheme="minorHAnsi"/>
                <w:sz w:val="20"/>
                <w:szCs w:val="20"/>
              </w:rPr>
              <w:t>37</w:t>
            </w:r>
            <w:r w:rsidR="0019763E" w:rsidRPr="008E13AE">
              <w:rPr>
                <w:rFonts w:cstheme="minorHAnsi"/>
                <w:sz w:val="20"/>
                <w:szCs w:val="20"/>
              </w:rPr>
              <w:t>%</w:t>
            </w:r>
          </w:p>
        </w:tc>
        <w:tc>
          <w:tcPr>
            <w:tcW w:w="1620" w:type="dxa"/>
            <w:tcBorders>
              <w:bottom w:val="single" w:sz="4" w:space="0" w:color="auto"/>
            </w:tcBorders>
            <w:shd w:val="clear" w:color="auto" w:fill="auto"/>
            <w:vAlign w:val="center"/>
          </w:tcPr>
          <w:p w14:paraId="52D43DC4" w14:textId="0DE0345B" w:rsidR="00D27C48" w:rsidRPr="00967681" w:rsidRDefault="00E40FFD">
            <w:pPr>
              <w:jc w:val="center"/>
              <w:rPr>
                <w:rFonts w:ascii="DengXian" w:eastAsia="DengXian" w:hAnsi="DengXian" w:cstheme="minorHAnsi"/>
                <w:sz w:val="20"/>
                <w:szCs w:val="20"/>
              </w:rPr>
            </w:pPr>
            <w:r w:rsidRPr="00967681">
              <w:rPr>
                <w:rFonts w:ascii="DengXian" w:eastAsia="DengXian" w:hAnsi="DengXian" w:cstheme="minorHAnsi"/>
                <w:color w:val="00B050"/>
                <w:sz w:val="20"/>
                <w:szCs w:val="20"/>
              </w:rPr>
              <w:t>●</w:t>
            </w:r>
          </w:p>
        </w:tc>
        <w:tc>
          <w:tcPr>
            <w:tcW w:w="1620" w:type="dxa"/>
            <w:tcBorders>
              <w:bottom w:val="single" w:sz="4" w:space="0" w:color="auto"/>
            </w:tcBorders>
            <w:vAlign w:val="center"/>
          </w:tcPr>
          <w:p w14:paraId="617E26EB" w14:textId="247E785B" w:rsidR="004456A6" w:rsidRPr="006A7F21" w:rsidRDefault="006A23E7" w:rsidP="00590AD5">
            <w:pPr>
              <w:jc w:val="center"/>
              <w:rPr>
                <w:rFonts w:cstheme="minorHAnsi"/>
                <w:sz w:val="20"/>
                <w:szCs w:val="20"/>
              </w:rPr>
            </w:pPr>
            <w:r w:rsidRPr="006A7F21">
              <w:rPr>
                <w:rFonts w:cstheme="minorHAnsi"/>
                <w:sz w:val="20"/>
                <w:szCs w:val="20"/>
              </w:rPr>
              <w:t>45%</w:t>
            </w:r>
          </w:p>
        </w:tc>
        <w:tc>
          <w:tcPr>
            <w:tcW w:w="1620" w:type="dxa"/>
            <w:tcBorders>
              <w:bottom w:val="single" w:sz="4" w:space="0" w:color="auto"/>
            </w:tcBorders>
            <w:vAlign w:val="center"/>
          </w:tcPr>
          <w:p w14:paraId="6B25E9DC" w14:textId="22DBFEDF" w:rsidR="004456A6" w:rsidRPr="006A7F21" w:rsidRDefault="006A23E7" w:rsidP="00590AD5">
            <w:pPr>
              <w:jc w:val="center"/>
              <w:rPr>
                <w:rFonts w:cstheme="minorHAnsi"/>
                <w:sz w:val="20"/>
                <w:szCs w:val="20"/>
              </w:rPr>
            </w:pPr>
            <w:r w:rsidRPr="006A7F21">
              <w:rPr>
                <w:rFonts w:cstheme="minorHAnsi"/>
                <w:sz w:val="20"/>
                <w:szCs w:val="20"/>
              </w:rPr>
              <w:t>48%</w:t>
            </w:r>
          </w:p>
        </w:tc>
        <w:tc>
          <w:tcPr>
            <w:tcW w:w="1710" w:type="dxa"/>
            <w:tcBorders>
              <w:bottom w:val="single" w:sz="4" w:space="0" w:color="auto"/>
            </w:tcBorders>
          </w:tcPr>
          <w:p w14:paraId="211ED318" w14:textId="30F03FE4" w:rsidR="00590AD5" w:rsidRPr="006A7F21" w:rsidRDefault="00884C63" w:rsidP="00590AD5">
            <w:pPr>
              <w:jc w:val="center"/>
              <w:rPr>
                <w:rFonts w:cstheme="minorHAnsi"/>
                <w:sz w:val="20"/>
                <w:szCs w:val="20"/>
              </w:rPr>
            </w:pPr>
            <w:r w:rsidRPr="006A7F21">
              <w:rPr>
                <w:rFonts w:cstheme="minorHAnsi"/>
                <w:sz w:val="20"/>
                <w:szCs w:val="20"/>
              </w:rPr>
              <w:t>50%</w:t>
            </w:r>
          </w:p>
        </w:tc>
      </w:tr>
      <w:tr w:rsidR="00D27C48" w:rsidRPr="006A7F21" w14:paraId="5882007C" w14:textId="67D0D73F" w:rsidTr="00DB6920">
        <w:tc>
          <w:tcPr>
            <w:tcW w:w="551" w:type="dxa"/>
            <w:gridSpan w:val="2"/>
            <w:vMerge/>
          </w:tcPr>
          <w:p w14:paraId="66A204BF" w14:textId="77777777" w:rsidR="00D27C48" w:rsidRPr="006A7F21" w:rsidRDefault="00D27C48">
            <w:pPr>
              <w:rPr>
                <w:rFonts w:cstheme="minorHAnsi"/>
                <w:sz w:val="20"/>
                <w:szCs w:val="20"/>
              </w:rPr>
            </w:pPr>
          </w:p>
        </w:tc>
        <w:tc>
          <w:tcPr>
            <w:tcW w:w="2864" w:type="dxa"/>
            <w:shd w:val="clear" w:color="auto" w:fill="auto"/>
          </w:tcPr>
          <w:p w14:paraId="709CFC35" w14:textId="77777777" w:rsidR="00D27C48" w:rsidRPr="006A7F21" w:rsidRDefault="00D27C48">
            <w:pPr>
              <w:rPr>
                <w:rFonts w:cstheme="minorHAnsi"/>
                <w:color w:val="000000" w:themeColor="text1"/>
                <w:sz w:val="20"/>
                <w:szCs w:val="20"/>
              </w:rPr>
            </w:pPr>
            <w:r w:rsidRPr="006A7F21">
              <w:rPr>
                <w:rFonts w:cstheme="minorHAnsi"/>
                <w:color w:val="000000" w:themeColor="text1"/>
                <w:sz w:val="20"/>
                <w:szCs w:val="20"/>
              </w:rPr>
              <w:t>a.1) Grants</w:t>
            </w:r>
          </w:p>
        </w:tc>
        <w:tc>
          <w:tcPr>
            <w:tcW w:w="1440" w:type="dxa"/>
            <w:shd w:val="clear" w:color="auto" w:fill="auto"/>
            <w:vAlign w:val="center"/>
          </w:tcPr>
          <w:p w14:paraId="518481E0" w14:textId="7CFE2999" w:rsidR="00D27C48" w:rsidRPr="006A7F21" w:rsidRDefault="0048148F">
            <w:pPr>
              <w:jc w:val="center"/>
              <w:rPr>
                <w:rFonts w:cstheme="minorHAnsi"/>
                <w:sz w:val="20"/>
                <w:szCs w:val="20"/>
              </w:rPr>
            </w:pPr>
            <w:r>
              <w:rPr>
                <w:rFonts w:cstheme="minorHAnsi"/>
                <w:sz w:val="20"/>
                <w:szCs w:val="20"/>
              </w:rPr>
              <w:t>N/A</w:t>
            </w:r>
          </w:p>
        </w:tc>
        <w:tc>
          <w:tcPr>
            <w:tcW w:w="1440" w:type="dxa"/>
            <w:shd w:val="clear" w:color="auto" w:fill="auto"/>
            <w:vAlign w:val="center"/>
          </w:tcPr>
          <w:p w14:paraId="63775BB2" w14:textId="25D5109D" w:rsidR="00D27C48" w:rsidRPr="006A7F21" w:rsidRDefault="0048148F">
            <w:pPr>
              <w:jc w:val="center"/>
              <w:rPr>
                <w:rFonts w:cstheme="minorHAnsi"/>
                <w:color w:val="000000" w:themeColor="text1"/>
                <w:sz w:val="20"/>
                <w:szCs w:val="20"/>
              </w:rPr>
            </w:pPr>
            <w:r>
              <w:rPr>
                <w:rFonts w:cstheme="minorHAnsi"/>
                <w:color w:val="000000" w:themeColor="text1"/>
                <w:sz w:val="20"/>
                <w:szCs w:val="20"/>
              </w:rPr>
              <w:t>N/A</w:t>
            </w:r>
          </w:p>
        </w:tc>
        <w:tc>
          <w:tcPr>
            <w:tcW w:w="1530" w:type="dxa"/>
            <w:shd w:val="clear" w:color="auto" w:fill="DEEAF6" w:themeFill="accent5" w:themeFillTint="33"/>
            <w:vAlign w:val="center"/>
          </w:tcPr>
          <w:p w14:paraId="75059606" w14:textId="5148BF69" w:rsidR="00D27C48" w:rsidRPr="008E13AE" w:rsidRDefault="00907592">
            <w:pPr>
              <w:jc w:val="center"/>
              <w:rPr>
                <w:rFonts w:cstheme="minorHAnsi"/>
                <w:sz w:val="20"/>
                <w:szCs w:val="20"/>
              </w:rPr>
            </w:pPr>
            <w:r w:rsidRPr="008E13AE">
              <w:rPr>
                <w:rFonts w:cstheme="minorHAnsi"/>
                <w:sz w:val="20"/>
                <w:szCs w:val="20"/>
              </w:rPr>
              <w:t>33</w:t>
            </w:r>
            <w:r w:rsidR="0056456D">
              <w:rPr>
                <w:rFonts w:cstheme="minorHAnsi"/>
                <w:sz w:val="20"/>
                <w:szCs w:val="20"/>
              </w:rPr>
              <w:t>.8</w:t>
            </w:r>
            <w:r w:rsidRPr="008E13AE">
              <w:rPr>
                <w:rFonts w:cstheme="minorHAnsi"/>
                <w:sz w:val="20"/>
                <w:szCs w:val="20"/>
              </w:rPr>
              <w:t>%</w:t>
            </w:r>
          </w:p>
        </w:tc>
        <w:tc>
          <w:tcPr>
            <w:tcW w:w="1620" w:type="dxa"/>
            <w:shd w:val="clear" w:color="auto" w:fill="auto"/>
            <w:vAlign w:val="center"/>
          </w:tcPr>
          <w:p w14:paraId="725966A1" w14:textId="77777777" w:rsidR="00D27C48" w:rsidRPr="006A7F21" w:rsidRDefault="00D27C48">
            <w:pPr>
              <w:jc w:val="center"/>
              <w:rPr>
                <w:rFonts w:cstheme="minorHAnsi"/>
                <w:sz w:val="20"/>
                <w:szCs w:val="20"/>
              </w:rPr>
            </w:pPr>
          </w:p>
        </w:tc>
        <w:tc>
          <w:tcPr>
            <w:tcW w:w="1620" w:type="dxa"/>
          </w:tcPr>
          <w:p w14:paraId="2FC7BEC1" w14:textId="078F6C05" w:rsidR="004456A6" w:rsidRPr="006A7F21" w:rsidRDefault="008B3A23" w:rsidP="00590AD5">
            <w:pPr>
              <w:jc w:val="center"/>
              <w:rPr>
                <w:rFonts w:cstheme="minorHAnsi"/>
                <w:sz w:val="20"/>
                <w:szCs w:val="20"/>
              </w:rPr>
            </w:pPr>
            <w:r>
              <w:rPr>
                <w:rFonts w:cstheme="minorHAnsi"/>
                <w:sz w:val="20"/>
                <w:szCs w:val="20"/>
              </w:rPr>
              <w:t>3</w:t>
            </w:r>
            <w:r w:rsidR="004735B2">
              <w:rPr>
                <w:rFonts w:cstheme="minorHAnsi"/>
                <w:sz w:val="20"/>
                <w:szCs w:val="20"/>
              </w:rPr>
              <w:t>4</w:t>
            </w:r>
            <w:r>
              <w:rPr>
                <w:rFonts w:cstheme="minorHAnsi"/>
                <w:sz w:val="20"/>
                <w:szCs w:val="20"/>
              </w:rPr>
              <w:t>%</w:t>
            </w:r>
          </w:p>
        </w:tc>
        <w:tc>
          <w:tcPr>
            <w:tcW w:w="1620" w:type="dxa"/>
          </w:tcPr>
          <w:p w14:paraId="2B813528" w14:textId="1266CEA9" w:rsidR="004456A6" w:rsidRPr="006A7F21" w:rsidRDefault="004735B2" w:rsidP="00590AD5">
            <w:pPr>
              <w:jc w:val="center"/>
              <w:rPr>
                <w:rFonts w:cstheme="minorHAnsi"/>
                <w:sz w:val="20"/>
                <w:szCs w:val="20"/>
              </w:rPr>
            </w:pPr>
            <w:r>
              <w:rPr>
                <w:rFonts w:cstheme="minorHAnsi"/>
                <w:sz w:val="20"/>
                <w:szCs w:val="20"/>
              </w:rPr>
              <w:t>3</w:t>
            </w:r>
            <w:r w:rsidR="003E45E8">
              <w:rPr>
                <w:rFonts w:cstheme="minorHAnsi"/>
                <w:sz w:val="20"/>
                <w:szCs w:val="20"/>
              </w:rPr>
              <w:t>4</w:t>
            </w:r>
            <w:r>
              <w:rPr>
                <w:rFonts w:cstheme="minorHAnsi"/>
                <w:sz w:val="20"/>
                <w:szCs w:val="20"/>
              </w:rPr>
              <w:t>%</w:t>
            </w:r>
          </w:p>
        </w:tc>
        <w:tc>
          <w:tcPr>
            <w:tcW w:w="1710" w:type="dxa"/>
          </w:tcPr>
          <w:p w14:paraId="000DEA62" w14:textId="38364703" w:rsidR="00590AD5" w:rsidRPr="006A7F21" w:rsidRDefault="00510F01" w:rsidP="00590AD5">
            <w:pPr>
              <w:jc w:val="center"/>
              <w:rPr>
                <w:rFonts w:cstheme="minorHAnsi"/>
                <w:sz w:val="20"/>
                <w:szCs w:val="20"/>
              </w:rPr>
            </w:pPr>
            <w:r>
              <w:rPr>
                <w:rFonts w:cstheme="minorHAnsi"/>
                <w:sz w:val="20"/>
                <w:szCs w:val="20"/>
              </w:rPr>
              <w:t>34</w:t>
            </w:r>
            <w:r w:rsidR="00E40987">
              <w:rPr>
                <w:rFonts w:cstheme="minorHAnsi"/>
                <w:sz w:val="20"/>
                <w:szCs w:val="20"/>
              </w:rPr>
              <w:t>%</w:t>
            </w:r>
          </w:p>
        </w:tc>
      </w:tr>
      <w:tr w:rsidR="00D27C48" w:rsidRPr="006A7F21" w14:paraId="46BB03D0" w14:textId="50A658FB" w:rsidTr="00DB6920">
        <w:tc>
          <w:tcPr>
            <w:tcW w:w="551" w:type="dxa"/>
            <w:gridSpan w:val="2"/>
            <w:vMerge/>
          </w:tcPr>
          <w:p w14:paraId="0E59715D" w14:textId="77777777" w:rsidR="00D27C48" w:rsidRPr="006A7F21" w:rsidRDefault="00D27C48">
            <w:pPr>
              <w:rPr>
                <w:rFonts w:cstheme="minorHAnsi"/>
                <w:sz w:val="20"/>
                <w:szCs w:val="20"/>
              </w:rPr>
            </w:pPr>
          </w:p>
        </w:tc>
        <w:tc>
          <w:tcPr>
            <w:tcW w:w="2864" w:type="dxa"/>
            <w:shd w:val="clear" w:color="auto" w:fill="auto"/>
          </w:tcPr>
          <w:p w14:paraId="185EA7DF" w14:textId="77777777" w:rsidR="00D27C48" w:rsidRPr="006A7F21" w:rsidRDefault="00D27C48">
            <w:pPr>
              <w:rPr>
                <w:rFonts w:cstheme="minorHAnsi"/>
                <w:color w:val="000000" w:themeColor="text1"/>
                <w:sz w:val="20"/>
                <w:szCs w:val="20"/>
              </w:rPr>
            </w:pPr>
            <w:r w:rsidRPr="006A7F21">
              <w:rPr>
                <w:rFonts w:cstheme="minorHAnsi"/>
                <w:color w:val="000000" w:themeColor="text1"/>
                <w:sz w:val="20"/>
                <w:szCs w:val="20"/>
              </w:rPr>
              <w:t>a.2) Loans</w:t>
            </w:r>
          </w:p>
        </w:tc>
        <w:tc>
          <w:tcPr>
            <w:tcW w:w="1440" w:type="dxa"/>
            <w:shd w:val="clear" w:color="auto" w:fill="auto"/>
          </w:tcPr>
          <w:p w14:paraId="025ADA80" w14:textId="183018E7" w:rsidR="00D27C48" w:rsidRPr="006A7F21" w:rsidRDefault="0048148F" w:rsidP="00941E74">
            <w:pPr>
              <w:jc w:val="center"/>
              <w:rPr>
                <w:rFonts w:cstheme="minorHAnsi"/>
                <w:sz w:val="20"/>
                <w:szCs w:val="20"/>
              </w:rPr>
            </w:pPr>
            <w:r>
              <w:rPr>
                <w:rFonts w:cstheme="minorHAnsi"/>
                <w:sz w:val="20"/>
                <w:szCs w:val="20"/>
              </w:rPr>
              <w:t>N/A</w:t>
            </w:r>
          </w:p>
        </w:tc>
        <w:tc>
          <w:tcPr>
            <w:tcW w:w="1440" w:type="dxa"/>
            <w:shd w:val="clear" w:color="auto" w:fill="auto"/>
          </w:tcPr>
          <w:p w14:paraId="727D14B9" w14:textId="2E368FEC" w:rsidR="00D27C48" w:rsidRPr="006A7F21" w:rsidRDefault="0048148F">
            <w:pPr>
              <w:jc w:val="center"/>
              <w:rPr>
                <w:rFonts w:cstheme="minorHAnsi"/>
                <w:color w:val="000000" w:themeColor="text1"/>
                <w:sz w:val="20"/>
                <w:szCs w:val="20"/>
              </w:rPr>
            </w:pPr>
            <w:r>
              <w:rPr>
                <w:rFonts w:cstheme="minorHAnsi"/>
                <w:color w:val="000000" w:themeColor="text1"/>
                <w:sz w:val="20"/>
                <w:szCs w:val="20"/>
              </w:rPr>
              <w:t>N/A</w:t>
            </w:r>
          </w:p>
        </w:tc>
        <w:tc>
          <w:tcPr>
            <w:tcW w:w="1530" w:type="dxa"/>
            <w:shd w:val="clear" w:color="auto" w:fill="DEEAF6" w:themeFill="accent5" w:themeFillTint="33"/>
          </w:tcPr>
          <w:p w14:paraId="4390EE34" w14:textId="13A335C2" w:rsidR="00D27C48" w:rsidRPr="008E13AE" w:rsidRDefault="009120A9">
            <w:pPr>
              <w:jc w:val="center"/>
              <w:rPr>
                <w:rFonts w:cstheme="minorHAnsi"/>
                <w:sz w:val="20"/>
                <w:szCs w:val="20"/>
              </w:rPr>
            </w:pPr>
            <w:r w:rsidRPr="008E13AE">
              <w:rPr>
                <w:rFonts w:cstheme="minorHAnsi"/>
                <w:sz w:val="20"/>
                <w:szCs w:val="20"/>
              </w:rPr>
              <w:t>2.</w:t>
            </w:r>
            <w:r w:rsidR="00091434">
              <w:rPr>
                <w:rFonts w:cstheme="minorHAnsi"/>
                <w:sz w:val="20"/>
                <w:szCs w:val="20"/>
              </w:rPr>
              <w:t>6</w:t>
            </w:r>
            <w:r w:rsidRPr="008E13AE">
              <w:rPr>
                <w:rFonts w:cstheme="minorHAnsi"/>
                <w:sz w:val="20"/>
                <w:szCs w:val="20"/>
              </w:rPr>
              <w:t>%</w:t>
            </w:r>
          </w:p>
        </w:tc>
        <w:tc>
          <w:tcPr>
            <w:tcW w:w="1620" w:type="dxa"/>
            <w:shd w:val="clear" w:color="auto" w:fill="auto"/>
          </w:tcPr>
          <w:p w14:paraId="2A0F0826" w14:textId="77777777" w:rsidR="00D27C48" w:rsidRPr="006A7F21" w:rsidRDefault="00D27C48">
            <w:pPr>
              <w:jc w:val="center"/>
              <w:rPr>
                <w:rFonts w:cstheme="minorHAnsi"/>
                <w:sz w:val="20"/>
                <w:szCs w:val="20"/>
              </w:rPr>
            </w:pPr>
          </w:p>
        </w:tc>
        <w:tc>
          <w:tcPr>
            <w:tcW w:w="1620" w:type="dxa"/>
          </w:tcPr>
          <w:p w14:paraId="68081B58" w14:textId="6DA77BDA" w:rsidR="004456A6" w:rsidRPr="006A7F21" w:rsidRDefault="008B3A23" w:rsidP="00590AD5">
            <w:pPr>
              <w:jc w:val="center"/>
              <w:rPr>
                <w:rFonts w:cstheme="minorHAnsi"/>
                <w:sz w:val="20"/>
                <w:szCs w:val="20"/>
              </w:rPr>
            </w:pPr>
            <w:r>
              <w:rPr>
                <w:rFonts w:cstheme="minorHAnsi"/>
                <w:sz w:val="20"/>
                <w:szCs w:val="20"/>
              </w:rPr>
              <w:t>8</w:t>
            </w:r>
            <w:r w:rsidR="00C36015">
              <w:rPr>
                <w:rFonts w:cstheme="minorHAnsi"/>
                <w:sz w:val="20"/>
                <w:szCs w:val="20"/>
              </w:rPr>
              <w:t>%</w:t>
            </w:r>
          </w:p>
        </w:tc>
        <w:tc>
          <w:tcPr>
            <w:tcW w:w="1620" w:type="dxa"/>
          </w:tcPr>
          <w:p w14:paraId="7B6FC360" w14:textId="504A954B" w:rsidR="004456A6" w:rsidRPr="006A7F21" w:rsidRDefault="00CB2361" w:rsidP="00590AD5">
            <w:pPr>
              <w:jc w:val="center"/>
              <w:rPr>
                <w:rFonts w:cstheme="minorHAnsi"/>
                <w:sz w:val="20"/>
                <w:szCs w:val="20"/>
              </w:rPr>
            </w:pPr>
            <w:r>
              <w:rPr>
                <w:rFonts w:cstheme="minorHAnsi"/>
                <w:sz w:val="20"/>
                <w:szCs w:val="20"/>
              </w:rPr>
              <w:t>1</w:t>
            </w:r>
            <w:r w:rsidR="00B84905">
              <w:rPr>
                <w:rFonts w:cstheme="minorHAnsi"/>
                <w:sz w:val="20"/>
                <w:szCs w:val="20"/>
              </w:rPr>
              <w:t>0</w:t>
            </w:r>
            <w:r w:rsidR="004735B2">
              <w:rPr>
                <w:rFonts w:cstheme="minorHAnsi"/>
                <w:sz w:val="20"/>
                <w:szCs w:val="20"/>
              </w:rPr>
              <w:t>%</w:t>
            </w:r>
          </w:p>
        </w:tc>
        <w:tc>
          <w:tcPr>
            <w:tcW w:w="1710" w:type="dxa"/>
          </w:tcPr>
          <w:p w14:paraId="4FB8065B" w14:textId="73E92480" w:rsidR="00590AD5" w:rsidRPr="006A7F21" w:rsidRDefault="00E40987" w:rsidP="00590AD5">
            <w:pPr>
              <w:jc w:val="center"/>
              <w:rPr>
                <w:rFonts w:cstheme="minorHAnsi"/>
                <w:sz w:val="20"/>
                <w:szCs w:val="20"/>
              </w:rPr>
            </w:pPr>
            <w:r>
              <w:rPr>
                <w:rFonts w:cstheme="minorHAnsi"/>
                <w:sz w:val="20"/>
                <w:szCs w:val="20"/>
              </w:rPr>
              <w:t>1</w:t>
            </w:r>
            <w:r w:rsidR="00B84905">
              <w:rPr>
                <w:rFonts w:cstheme="minorHAnsi"/>
                <w:sz w:val="20"/>
                <w:szCs w:val="20"/>
              </w:rPr>
              <w:t>2%</w:t>
            </w:r>
          </w:p>
        </w:tc>
      </w:tr>
      <w:tr w:rsidR="00D27C48" w:rsidRPr="006A7F21" w14:paraId="057E892B" w14:textId="1C8DF173" w:rsidTr="00DB6920">
        <w:tc>
          <w:tcPr>
            <w:tcW w:w="551" w:type="dxa"/>
            <w:gridSpan w:val="2"/>
            <w:vMerge/>
          </w:tcPr>
          <w:p w14:paraId="0F8E26F8" w14:textId="77777777" w:rsidR="00D27C48" w:rsidRPr="006A7F21" w:rsidRDefault="00D27C48">
            <w:pPr>
              <w:rPr>
                <w:rFonts w:cstheme="minorHAnsi"/>
                <w:sz w:val="20"/>
                <w:szCs w:val="20"/>
              </w:rPr>
            </w:pPr>
          </w:p>
        </w:tc>
        <w:tc>
          <w:tcPr>
            <w:tcW w:w="2864" w:type="dxa"/>
            <w:shd w:val="clear" w:color="auto" w:fill="auto"/>
          </w:tcPr>
          <w:p w14:paraId="5B79BADA" w14:textId="77777777" w:rsidR="00D27C48" w:rsidRPr="006A7F21" w:rsidRDefault="00D27C48">
            <w:pPr>
              <w:rPr>
                <w:rFonts w:cstheme="minorHAnsi"/>
                <w:color w:val="000000" w:themeColor="text1"/>
                <w:sz w:val="20"/>
                <w:szCs w:val="20"/>
              </w:rPr>
            </w:pPr>
            <w:r w:rsidRPr="006A7F21">
              <w:rPr>
                <w:rFonts w:cstheme="minorHAnsi"/>
                <w:color w:val="000000" w:themeColor="text1"/>
                <w:sz w:val="20"/>
                <w:szCs w:val="20"/>
              </w:rPr>
              <w:t>a.3) Guarantees</w:t>
            </w:r>
          </w:p>
        </w:tc>
        <w:tc>
          <w:tcPr>
            <w:tcW w:w="1440" w:type="dxa"/>
            <w:shd w:val="clear" w:color="auto" w:fill="auto"/>
          </w:tcPr>
          <w:p w14:paraId="68023754" w14:textId="73BFAE17" w:rsidR="00D27C48" w:rsidRPr="006A7F21" w:rsidRDefault="0048148F" w:rsidP="00941E74">
            <w:pPr>
              <w:jc w:val="center"/>
              <w:rPr>
                <w:rFonts w:cstheme="minorHAnsi"/>
                <w:sz w:val="20"/>
                <w:szCs w:val="20"/>
              </w:rPr>
            </w:pPr>
            <w:r>
              <w:rPr>
                <w:rFonts w:cstheme="minorHAnsi"/>
                <w:sz w:val="20"/>
                <w:szCs w:val="20"/>
              </w:rPr>
              <w:t>N/A</w:t>
            </w:r>
          </w:p>
        </w:tc>
        <w:tc>
          <w:tcPr>
            <w:tcW w:w="1440" w:type="dxa"/>
            <w:shd w:val="clear" w:color="auto" w:fill="auto"/>
          </w:tcPr>
          <w:p w14:paraId="38116E34" w14:textId="1850154E" w:rsidR="00D27C48" w:rsidRPr="006A7F21" w:rsidRDefault="0048148F">
            <w:pPr>
              <w:jc w:val="center"/>
              <w:rPr>
                <w:rFonts w:cstheme="minorHAnsi"/>
                <w:color w:val="000000" w:themeColor="text1"/>
                <w:sz w:val="20"/>
                <w:szCs w:val="20"/>
              </w:rPr>
            </w:pPr>
            <w:r>
              <w:rPr>
                <w:rFonts w:cstheme="minorHAnsi"/>
                <w:color w:val="000000" w:themeColor="text1"/>
                <w:sz w:val="20"/>
                <w:szCs w:val="20"/>
              </w:rPr>
              <w:t>N/A</w:t>
            </w:r>
          </w:p>
        </w:tc>
        <w:tc>
          <w:tcPr>
            <w:tcW w:w="1530" w:type="dxa"/>
            <w:shd w:val="clear" w:color="auto" w:fill="DEEAF6" w:themeFill="accent5" w:themeFillTint="33"/>
          </w:tcPr>
          <w:p w14:paraId="0FBD8ED2" w14:textId="7569C0D4" w:rsidR="00D27C48" w:rsidRPr="008E13AE" w:rsidRDefault="00AA7691">
            <w:pPr>
              <w:jc w:val="center"/>
              <w:rPr>
                <w:rFonts w:cstheme="minorHAnsi"/>
                <w:sz w:val="20"/>
                <w:szCs w:val="20"/>
              </w:rPr>
            </w:pPr>
            <w:r w:rsidRPr="008E13AE">
              <w:rPr>
                <w:rFonts w:cstheme="minorHAnsi"/>
                <w:sz w:val="20"/>
                <w:szCs w:val="20"/>
              </w:rPr>
              <w:t>0.6%</w:t>
            </w:r>
          </w:p>
        </w:tc>
        <w:tc>
          <w:tcPr>
            <w:tcW w:w="1620" w:type="dxa"/>
            <w:shd w:val="clear" w:color="auto" w:fill="auto"/>
          </w:tcPr>
          <w:p w14:paraId="761CBE2A" w14:textId="77777777" w:rsidR="00D27C48" w:rsidRPr="006A7F21" w:rsidRDefault="00D27C48">
            <w:pPr>
              <w:jc w:val="center"/>
              <w:rPr>
                <w:rFonts w:cstheme="minorHAnsi"/>
                <w:sz w:val="20"/>
                <w:szCs w:val="20"/>
              </w:rPr>
            </w:pPr>
          </w:p>
        </w:tc>
        <w:tc>
          <w:tcPr>
            <w:tcW w:w="1620" w:type="dxa"/>
          </w:tcPr>
          <w:p w14:paraId="5F42432E" w14:textId="495D5C32" w:rsidR="004456A6" w:rsidRPr="006A7F21" w:rsidRDefault="004B2FCE" w:rsidP="00590AD5">
            <w:pPr>
              <w:jc w:val="center"/>
              <w:rPr>
                <w:rFonts w:cstheme="minorHAnsi"/>
                <w:sz w:val="20"/>
                <w:szCs w:val="20"/>
              </w:rPr>
            </w:pPr>
            <w:r>
              <w:rPr>
                <w:rFonts w:cstheme="minorHAnsi"/>
                <w:sz w:val="20"/>
                <w:szCs w:val="20"/>
              </w:rPr>
              <w:t>2%</w:t>
            </w:r>
          </w:p>
        </w:tc>
        <w:tc>
          <w:tcPr>
            <w:tcW w:w="1620" w:type="dxa"/>
          </w:tcPr>
          <w:p w14:paraId="2C208D15" w14:textId="4EE3D1F8" w:rsidR="004456A6" w:rsidRPr="006A7F21" w:rsidRDefault="00B84905" w:rsidP="00590AD5">
            <w:pPr>
              <w:jc w:val="center"/>
              <w:rPr>
                <w:rFonts w:cstheme="minorHAnsi"/>
                <w:sz w:val="20"/>
                <w:szCs w:val="20"/>
              </w:rPr>
            </w:pPr>
            <w:r>
              <w:rPr>
                <w:rFonts w:cstheme="minorHAnsi"/>
                <w:sz w:val="20"/>
                <w:szCs w:val="20"/>
              </w:rPr>
              <w:t>4</w:t>
            </w:r>
            <w:r w:rsidR="004735B2">
              <w:rPr>
                <w:rFonts w:cstheme="minorHAnsi"/>
                <w:sz w:val="20"/>
                <w:szCs w:val="20"/>
              </w:rPr>
              <w:t>%</w:t>
            </w:r>
          </w:p>
        </w:tc>
        <w:tc>
          <w:tcPr>
            <w:tcW w:w="1710" w:type="dxa"/>
          </w:tcPr>
          <w:p w14:paraId="1A8190B6" w14:textId="5956B068" w:rsidR="00590AD5" w:rsidRPr="006A7F21" w:rsidRDefault="00D915AF" w:rsidP="00590AD5">
            <w:pPr>
              <w:jc w:val="center"/>
              <w:rPr>
                <w:rFonts w:cstheme="minorHAnsi"/>
                <w:sz w:val="20"/>
                <w:szCs w:val="20"/>
              </w:rPr>
            </w:pPr>
            <w:r>
              <w:rPr>
                <w:rFonts w:cstheme="minorHAnsi"/>
                <w:sz w:val="20"/>
                <w:szCs w:val="20"/>
              </w:rPr>
              <w:t>4%</w:t>
            </w:r>
          </w:p>
        </w:tc>
      </w:tr>
      <w:tr w:rsidR="0093281C" w:rsidRPr="006A7F21" w14:paraId="2ED08B86" w14:textId="77777777" w:rsidTr="00AA5433">
        <w:tc>
          <w:tcPr>
            <w:tcW w:w="551" w:type="dxa"/>
            <w:gridSpan w:val="2"/>
            <w:vMerge w:val="restart"/>
            <w:shd w:val="clear" w:color="auto" w:fill="auto"/>
          </w:tcPr>
          <w:p w14:paraId="148A5469" w14:textId="77777777" w:rsidR="0093281C" w:rsidRPr="006A7F21" w:rsidRDefault="0093281C">
            <w:pPr>
              <w:rPr>
                <w:rFonts w:cstheme="minorHAnsi"/>
                <w:sz w:val="20"/>
                <w:szCs w:val="20"/>
              </w:rPr>
            </w:pPr>
            <w:r w:rsidRPr="006A7F21">
              <w:rPr>
                <w:rFonts w:cstheme="minorHAnsi"/>
                <w:sz w:val="20"/>
                <w:szCs w:val="20"/>
              </w:rPr>
              <w:t>IE</w:t>
            </w:r>
          </w:p>
          <w:p w14:paraId="19D4EB88" w14:textId="77777777" w:rsidR="0093281C" w:rsidRPr="006A7F21" w:rsidRDefault="0093281C">
            <w:pPr>
              <w:rPr>
                <w:rFonts w:cstheme="minorHAnsi"/>
                <w:sz w:val="20"/>
                <w:szCs w:val="20"/>
              </w:rPr>
            </w:pPr>
            <w:r w:rsidRPr="006A7F21">
              <w:rPr>
                <w:rFonts w:cstheme="minorHAnsi"/>
                <w:sz w:val="20"/>
                <w:szCs w:val="20"/>
              </w:rPr>
              <w:t>1.7</w:t>
            </w:r>
          </w:p>
        </w:tc>
        <w:tc>
          <w:tcPr>
            <w:tcW w:w="13844" w:type="dxa"/>
            <w:gridSpan w:val="8"/>
          </w:tcPr>
          <w:p w14:paraId="4CB50B88" w14:textId="056BCFC2" w:rsidR="00590AD5" w:rsidRPr="006A7F21" w:rsidRDefault="00590AD5" w:rsidP="00590AD5">
            <w:pPr>
              <w:rPr>
                <w:rFonts w:cstheme="minorHAnsi"/>
                <w:b/>
                <w:bCs/>
                <w:sz w:val="20"/>
                <w:szCs w:val="20"/>
              </w:rPr>
            </w:pPr>
            <w:r w:rsidRPr="006A7F21">
              <w:rPr>
                <w:rFonts w:cstheme="minorHAnsi"/>
                <w:b/>
                <w:bCs/>
                <w:sz w:val="20"/>
                <w:szCs w:val="20"/>
              </w:rPr>
              <w:t>Percentage of total UNCDF expenditure committed to a) management activities and b) travel costs</w:t>
            </w:r>
          </w:p>
        </w:tc>
      </w:tr>
      <w:tr w:rsidR="00D27C48" w:rsidRPr="006A7F21" w14:paraId="5DF99763" w14:textId="4EFB5552" w:rsidTr="00DB6920">
        <w:tc>
          <w:tcPr>
            <w:tcW w:w="551" w:type="dxa"/>
            <w:gridSpan w:val="2"/>
            <w:vMerge/>
            <w:vAlign w:val="center"/>
          </w:tcPr>
          <w:p w14:paraId="11855FCF" w14:textId="77777777" w:rsidR="00D27C48" w:rsidRPr="006A7F21" w:rsidRDefault="00D27C48">
            <w:pPr>
              <w:jc w:val="center"/>
              <w:rPr>
                <w:rFonts w:cstheme="minorHAnsi"/>
                <w:sz w:val="20"/>
                <w:szCs w:val="20"/>
              </w:rPr>
            </w:pPr>
          </w:p>
        </w:tc>
        <w:tc>
          <w:tcPr>
            <w:tcW w:w="2864" w:type="dxa"/>
            <w:shd w:val="clear" w:color="auto" w:fill="auto"/>
          </w:tcPr>
          <w:p w14:paraId="44B950A8" w14:textId="77777777" w:rsidR="00D27C48" w:rsidRPr="006A7F21" w:rsidRDefault="00D27C48">
            <w:pPr>
              <w:rPr>
                <w:rFonts w:cstheme="minorHAnsi"/>
                <w:sz w:val="20"/>
                <w:szCs w:val="20"/>
              </w:rPr>
            </w:pPr>
            <w:r w:rsidRPr="006A7F21">
              <w:rPr>
                <w:rFonts w:cstheme="minorHAnsi"/>
                <w:color w:val="000000" w:themeColor="text1"/>
                <w:sz w:val="20"/>
                <w:szCs w:val="20"/>
              </w:rPr>
              <w:t>a) Management activities</w:t>
            </w:r>
          </w:p>
        </w:tc>
        <w:tc>
          <w:tcPr>
            <w:tcW w:w="1440" w:type="dxa"/>
            <w:shd w:val="clear" w:color="auto" w:fill="auto"/>
            <w:vAlign w:val="center"/>
          </w:tcPr>
          <w:p w14:paraId="14580950" w14:textId="77777777" w:rsidR="00D27C48" w:rsidRPr="006A7F21" w:rsidRDefault="00D27C48">
            <w:pPr>
              <w:jc w:val="center"/>
              <w:rPr>
                <w:rFonts w:cstheme="minorHAnsi"/>
                <w:sz w:val="20"/>
                <w:szCs w:val="20"/>
              </w:rPr>
            </w:pPr>
            <w:r w:rsidRPr="006A7F21">
              <w:rPr>
                <w:rFonts w:cstheme="minorHAnsi"/>
                <w:sz w:val="20"/>
                <w:szCs w:val="20"/>
              </w:rPr>
              <w:t>3.2%</w:t>
            </w:r>
          </w:p>
        </w:tc>
        <w:tc>
          <w:tcPr>
            <w:tcW w:w="1440" w:type="dxa"/>
            <w:shd w:val="clear" w:color="auto" w:fill="auto"/>
            <w:vAlign w:val="center"/>
          </w:tcPr>
          <w:p w14:paraId="1069F218" w14:textId="77777777" w:rsidR="00D27C48" w:rsidRPr="006A7F21" w:rsidRDefault="00D27C48">
            <w:pPr>
              <w:jc w:val="center"/>
              <w:rPr>
                <w:rFonts w:cstheme="minorHAnsi"/>
                <w:color w:val="000000" w:themeColor="text1"/>
                <w:sz w:val="20"/>
                <w:szCs w:val="20"/>
              </w:rPr>
            </w:pPr>
            <w:r w:rsidRPr="006A7F21">
              <w:rPr>
                <w:rFonts w:cstheme="minorHAnsi"/>
                <w:color w:val="000000" w:themeColor="text1"/>
                <w:sz w:val="20"/>
                <w:szCs w:val="20"/>
              </w:rPr>
              <w:t>7%</w:t>
            </w:r>
          </w:p>
        </w:tc>
        <w:tc>
          <w:tcPr>
            <w:tcW w:w="1530" w:type="dxa"/>
            <w:shd w:val="clear" w:color="auto" w:fill="DEEAF6" w:themeFill="accent5" w:themeFillTint="33"/>
          </w:tcPr>
          <w:p w14:paraId="4B7946C1" w14:textId="07E3970D" w:rsidR="00D27C48" w:rsidRPr="006A7F21" w:rsidRDefault="00F0589D">
            <w:pPr>
              <w:jc w:val="center"/>
              <w:rPr>
                <w:rFonts w:cstheme="minorHAnsi"/>
                <w:color w:val="000000" w:themeColor="text1"/>
                <w:sz w:val="20"/>
                <w:szCs w:val="20"/>
              </w:rPr>
            </w:pPr>
            <w:r w:rsidRPr="006A7F21">
              <w:rPr>
                <w:rFonts w:cstheme="minorHAnsi"/>
                <w:color w:val="000000" w:themeColor="text1"/>
                <w:sz w:val="20"/>
                <w:szCs w:val="20"/>
              </w:rPr>
              <w:t>3%</w:t>
            </w:r>
          </w:p>
        </w:tc>
        <w:tc>
          <w:tcPr>
            <w:tcW w:w="1620" w:type="dxa"/>
            <w:shd w:val="clear" w:color="auto" w:fill="auto"/>
          </w:tcPr>
          <w:p w14:paraId="069C3142" w14:textId="0A829D13" w:rsidR="00D27C48" w:rsidRPr="00967681" w:rsidRDefault="00E40FFD">
            <w:pPr>
              <w:jc w:val="center"/>
              <w:rPr>
                <w:rFonts w:ascii="DengXian" w:eastAsia="DengXian" w:hAnsi="DengXian" w:cstheme="minorHAnsi"/>
                <w:color w:val="000000" w:themeColor="text1"/>
                <w:sz w:val="20"/>
                <w:szCs w:val="20"/>
              </w:rPr>
            </w:pPr>
            <w:r w:rsidRPr="00967681">
              <w:rPr>
                <w:rFonts w:ascii="DengXian" w:eastAsia="DengXian" w:hAnsi="DengXian" w:cstheme="minorHAnsi"/>
                <w:color w:val="00B050"/>
                <w:sz w:val="20"/>
                <w:szCs w:val="20"/>
              </w:rPr>
              <w:t>●</w:t>
            </w:r>
          </w:p>
        </w:tc>
        <w:tc>
          <w:tcPr>
            <w:tcW w:w="1620" w:type="dxa"/>
          </w:tcPr>
          <w:p w14:paraId="1B8974FC" w14:textId="4A340AD1" w:rsidR="004456A6" w:rsidRPr="006A7F21" w:rsidRDefault="00370031" w:rsidP="00590AD5">
            <w:pPr>
              <w:jc w:val="center"/>
              <w:rPr>
                <w:rFonts w:cstheme="minorHAnsi"/>
                <w:color w:val="000000" w:themeColor="text1"/>
                <w:sz w:val="20"/>
                <w:szCs w:val="20"/>
              </w:rPr>
            </w:pPr>
            <w:r w:rsidRPr="006A7F21">
              <w:rPr>
                <w:rFonts w:cstheme="minorHAnsi"/>
                <w:color w:val="000000" w:themeColor="text1"/>
                <w:sz w:val="20"/>
                <w:szCs w:val="20"/>
              </w:rPr>
              <w:t>7%</w:t>
            </w:r>
          </w:p>
        </w:tc>
        <w:tc>
          <w:tcPr>
            <w:tcW w:w="1620" w:type="dxa"/>
          </w:tcPr>
          <w:p w14:paraId="5F1DDC09" w14:textId="498FC7C5" w:rsidR="004456A6" w:rsidRPr="006A7F21" w:rsidRDefault="00370031" w:rsidP="00590AD5">
            <w:pPr>
              <w:jc w:val="center"/>
              <w:rPr>
                <w:rFonts w:cstheme="minorHAnsi"/>
                <w:color w:val="000000" w:themeColor="text1"/>
                <w:sz w:val="20"/>
                <w:szCs w:val="20"/>
              </w:rPr>
            </w:pPr>
            <w:r w:rsidRPr="006A7F21">
              <w:rPr>
                <w:rFonts w:cstheme="minorHAnsi"/>
                <w:color w:val="000000" w:themeColor="text1"/>
                <w:sz w:val="20"/>
                <w:szCs w:val="20"/>
              </w:rPr>
              <w:t>7%</w:t>
            </w:r>
          </w:p>
        </w:tc>
        <w:tc>
          <w:tcPr>
            <w:tcW w:w="1710" w:type="dxa"/>
          </w:tcPr>
          <w:p w14:paraId="34CF327C" w14:textId="5E74EB0D" w:rsidR="00590AD5" w:rsidRPr="006A7F21" w:rsidRDefault="00F33D9F" w:rsidP="00590AD5">
            <w:pPr>
              <w:jc w:val="center"/>
              <w:rPr>
                <w:rFonts w:cstheme="minorHAnsi"/>
                <w:color w:val="000000" w:themeColor="text1"/>
                <w:sz w:val="20"/>
                <w:szCs w:val="20"/>
              </w:rPr>
            </w:pPr>
            <w:r w:rsidRPr="006A7F21">
              <w:rPr>
                <w:rFonts w:cstheme="minorHAnsi"/>
                <w:color w:val="000000" w:themeColor="text1"/>
                <w:sz w:val="20"/>
                <w:szCs w:val="20"/>
              </w:rPr>
              <w:t>7%</w:t>
            </w:r>
          </w:p>
        </w:tc>
      </w:tr>
      <w:tr w:rsidR="00D27C48" w:rsidRPr="006A7F21" w14:paraId="19ACB1B2" w14:textId="1382A897" w:rsidTr="00DB6920">
        <w:tc>
          <w:tcPr>
            <w:tcW w:w="551" w:type="dxa"/>
            <w:gridSpan w:val="2"/>
            <w:vMerge/>
          </w:tcPr>
          <w:p w14:paraId="4B319811" w14:textId="77777777" w:rsidR="00D27C48" w:rsidRPr="006A7F21" w:rsidRDefault="00D27C48">
            <w:pPr>
              <w:rPr>
                <w:rFonts w:cstheme="minorHAnsi"/>
                <w:sz w:val="20"/>
                <w:szCs w:val="20"/>
              </w:rPr>
            </w:pPr>
          </w:p>
        </w:tc>
        <w:tc>
          <w:tcPr>
            <w:tcW w:w="2864" w:type="dxa"/>
            <w:shd w:val="clear" w:color="auto" w:fill="auto"/>
          </w:tcPr>
          <w:p w14:paraId="48A39B9E" w14:textId="77777777" w:rsidR="00D27C48" w:rsidRPr="006A7F21" w:rsidRDefault="00D27C48">
            <w:pPr>
              <w:rPr>
                <w:rFonts w:cstheme="minorHAnsi"/>
                <w:color w:val="000000" w:themeColor="text1"/>
                <w:sz w:val="20"/>
                <w:szCs w:val="20"/>
              </w:rPr>
            </w:pPr>
            <w:r w:rsidRPr="006A7F21">
              <w:rPr>
                <w:rFonts w:cstheme="minorHAnsi"/>
                <w:color w:val="000000" w:themeColor="text1"/>
                <w:sz w:val="20"/>
                <w:szCs w:val="20"/>
              </w:rPr>
              <w:t>b) Travel costs</w:t>
            </w:r>
          </w:p>
        </w:tc>
        <w:tc>
          <w:tcPr>
            <w:tcW w:w="1440" w:type="dxa"/>
            <w:shd w:val="clear" w:color="auto" w:fill="auto"/>
            <w:vAlign w:val="center"/>
          </w:tcPr>
          <w:p w14:paraId="4795D543" w14:textId="77777777" w:rsidR="00D27C48" w:rsidRPr="006A7F21" w:rsidRDefault="00D27C48">
            <w:pPr>
              <w:jc w:val="center"/>
              <w:rPr>
                <w:rFonts w:cstheme="minorHAnsi"/>
                <w:sz w:val="20"/>
                <w:szCs w:val="20"/>
              </w:rPr>
            </w:pPr>
            <w:r w:rsidRPr="006A7F21">
              <w:rPr>
                <w:rFonts w:cstheme="minorHAnsi"/>
                <w:sz w:val="20"/>
                <w:szCs w:val="20"/>
              </w:rPr>
              <w:t>6.0%</w:t>
            </w:r>
          </w:p>
        </w:tc>
        <w:tc>
          <w:tcPr>
            <w:tcW w:w="1440" w:type="dxa"/>
            <w:shd w:val="clear" w:color="auto" w:fill="auto"/>
            <w:vAlign w:val="center"/>
          </w:tcPr>
          <w:p w14:paraId="5A235583" w14:textId="77777777" w:rsidR="00D27C48" w:rsidRPr="006A7F21" w:rsidRDefault="00D27C48">
            <w:pPr>
              <w:jc w:val="center"/>
              <w:rPr>
                <w:rFonts w:cstheme="minorHAnsi"/>
                <w:color w:val="000000" w:themeColor="text1"/>
                <w:sz w:val="20"/>
                <w:szCs w:val="20"/>
              </w:rPr>
            </w:pPr>
            <w:r w:rsidRPr="006A7F21">
              <w:rPr>
                <w:rFonts w:cstheme="minorHAnsi"/>
                <w:color w:val="000000" w:themeColor="text1"/>
                <w:sz w:val="20"/>
                <w:szCs w:val="20"/>
              </w:rPr>
              <w:t>6.0%</w:t>
            </w:r>
          </w:p>
        </w:tc>
        <w:tc>
          <w:tcPr>
            <w:tcW w:w="1530" w:type="dxa"/>
            <w:shd w:val="clear" w:color="auto" w:fill="DEEAF6" w:themeFill="accent5" w:themeFillTint="33"/>
          </w:tcPr>
          <w:p w14:paraId="18946B31" w14:textId="31641223" w:rsidR="00D27C48" w:rsidRPr="006A7F21" w:rsidRDefault="00BF314B">
            <w:pPr>
              <w:jc w:val="center"/>
              <w:rPr>
                <w:rFonts w:cstheme="minorHAnsi"/>
                <w:color w:val="000000" w:themeColor="text1"/>
                <w:sz w:val="20"/>
                <w:szCs w:val="20"/>
              </w:rPr>
            </w:pPr>
            <w:r w:rsidRPr="006A7F21">
              <w:rPr>
                <w:rFonts w:cstheme="minorHAnsi"/>
                <w:color w:val="000000" w:themeColor="text1"/>
                <w:sz w:val="20"/>
                <w:szCs w:val="20"/>
              </w:rPr>
              <w:t>5%</w:t>
            </w:r>
          </w:p>
        </w:tc>
        <w:tc>
          <w:tcPr>
            <w:tcW w:w="1620" w:type="dxa"/>
            <w:shd w:val="clear" w:color="auto" w:fill="auto"/>
          </w:tcPr>
          <w:p w14:paraId="10E10029" w14:textId="4FD08737" w:rsidR="00D27C48" w:rsidRPr="00967681" w:rsidRDefault="00E40FFD">
            <w:pPr>
              <w:jc w:val="center"/>
              <w:rPr>
                <w:rFonts w:ascii="DengXian" w:eastAsia="DengXian" w:hAnsi="DengXian" w:cstheme="minorHAnsi"/>
                <w:color w:val="000000" w:themeColor="text1"/>
                <w:sz w:val="20"/>
                <w:szCs w:val="20"/>
              </w:rPr>
            </w:pPr>
            <w:r w:rsidRPr="00967681">
              <w:rPr>
                <w:rFonts w:ascii="DengXian" w:eastAsia="DengXian" w:hAnsi="DengXian" w:cstheme="minorHAnsi"/>
                <w:color w:val="00B050"/>
                <w:sz w:val="20"/>
                <w:szCs w:val="20"/>
              </w:rPr>
              <w:t>●</w:t>
            </w:r>
          </w:p>
        </w:tc>
        <w:tc>
          <w:tcPr>
            <w:tcW w:w="1620" w:type="dxa"/>
          </w:tcPr>
          <w:p w14:paraId="194CBBB7" w14:textId="2BEFB439" w:rsidR="004456A6" w:rsidRPr="006A7F21" w:rsidRDefault="00370031" w:rsidP="00590AD5">
            <w:pPr>
              <w:jc w:val="center"/>
              <w:rPr>
                <w:rFonts w:cstheme="minorHAnsi"/>
                <w:color w:val="000000" w:themeColor="text1"/>
                <w:sz w:val="20"/>
                <w:szCs w:val="20"/>
              </w:rPr>
            </w:pPr>
            <w:r w:rsidRPr="006A7F21">
              <w:rPr>
                <w:rFonts w:cstheme="minorHAnsi"/>
                <w:color w:val="000000" w:themeColor="text1"/>
                <w:sz w:val="20"/>
                <w:szCs w:val="20"/>
              </w:rPr>
              <w:t>5.5%</w:t>
            </w:r>
          </w:p>
        </w:tc>
        <w:tc>
          <w:tcPr>
            <w:tcW w:w="1620" w:type="dxa"/>
          </w:tcPr>
          <w:p w14:paraId="3476F0DD" w14:textId="25E1B883" w:rsidR="004456A6" w:rsidRPr="006A7F21" w:rsidRDefault="00370031" w:rsidP="00590AD5">
            <w:pPr>
              <w:jc w:val="center"/>
              <w:rPr>
                <w:rFonts w:cstheme="minorHAnsi"/>
                <w:color w:val="000000" w:themeColor="text1"/>
                <w:sz w:val="20"/>
                <w:szCs w:val="20"/>
              </w:rPr>
            </w:pPr>
            <w:r w:rsidRPr="006A7F21">
              <w:rPr>
                <w:rFonts w:cstheme="minorHAnsi"/>
                <w:color w:val="000000" w:themeColor="text1"/>
                <w:sz w:val="20"/>
                <w:szCs w:val="20"/>
              </w:rPr>
              <w:t>5.0%</w:t>
            </w:r>
          </w:p>
        </w:tc>
        <w:tc>
          <w:tcPr>
            <w:tcW w:w="1710" w:type="dxa"/>
          </w:tcPr>
          <w:p w14:paraId="448B1A7C" w14:textId="240BD0DC" w:rsidR="00590AD5" w:rsidRPr="006A7F21" w:rsidRDefault="009B5B6B" w:rsidP="00590AD5">
            <w:pPr>
              <w:jc w:val="center"/>
              <w:rPr>
                <w:rFonts w:cstheme="minorHAnsi"/>
                <w:color w:val="000000" w:themeColor="text1"/>
                <w:sz w:val="20"/>
                <w:szCs w:val="20"/>
              </w:rPr>
            </w:pPr>
            <w:r w:rsidRPr="006A7F21">
              <w:rPr>
                <w:rFonts w:cstheme="minorHAnsi"/>
                <w:color w:val="000000" w:themeColor="text1"/>
                <w:sz w:val="20"/>
                <w:szCs w:val="20"/>
              </w:rPr>
              <w:t>4.5%</w:t>
            </w:r>
          </w:p>
        </w:tc>
      </w:tr>
      <w:tr w:rsidR="0093281C" w:rsidRPr="006A7F21" w14:paraId="41139606" w14:textId="77777777" w:rsidTr="00AA5433">
        <w:tc>
          <w:tcPr>
            <w:tcW w:w="14395" w:type="dxa"/>
            <w:gridSpan w:val="10"/>
            <w:shd w:val="clear" w:color="auto" w:fill="BDD6EE" w:themeFill="accent5" w:themeFillTint="66"/>
          </w:tcPr>
          <w:p w14:paraId="6BBA1466" w14:textId="7B5C6AA4" w:rsidR="00590AD5" w:rsidRPr="006A7F21" w:rsidRDefault="00590AD5" w:rsidP="00590AD5">
            <w:pPr>
              <w:spacing w:before="120" w:line="360" w:lineRule="auto"/>
              <w:rPr>
                <w:rFonts w:cstheme="minorHAnsi"/>
                <w:b/>
                <w:sz w:val="20"/>
                <w:szCs w:val="20"/>
              </w:rPr>
            </w:pPr>
            <w:r w:rsidRPr="006A7F21">
              <w:rPr>
                <w:rFonts w:cstheme="minorHAnsi"/>
                <w:b/>
                <w:sz w:val="20"/>
                <w:szCs w:val="20"/>
              </w:rPr>
              <w:t>Institutional Effectiveness 2: Partnership and cooperation</w:t>
            </w:r>
          </w:p>
        </w:tc>
      </w:tr>
      <w:tr w:rsidR="0093281C" w:rsidRPr="006A7F21" w14:paraId="37C43FD2" w14:textId="77777777" w:rsidTr="00AA5433">
        <w:tc>
          <w:tcPr>
            <w:tcW w:w="551" w:type="dxa"/>
            <w:gridSpan w:val="2"/>
            <w:vMerge w:val="restart"/>
            <w:shd w:val="clear" w:color="auto" w:fill="auto"/>
          </w:tcPr>
          <w:p w14:paraId="276F346E" w14:textId="77777777" w:rsidR="0093281C" w:rsidRPr="006A7F21" w:rsidRDefault="0093281C">
            <w:pPr>
              <w:rPr>
                <w:rFonts w:cstheme="minorHAnsi"/>
                <w:sz w:val="20"/>
                <w:szCs w:val="20"/>
              </w:rPr>
            </w:pPr>
            <w:r w:rsidRPr="006A7F21">
              <w:rPr>
                <w:rFonts w:cstheme="minorHAnsi"/>
                <w:sz w:val="20"/>
                <w:szCs w:val="20"/>
              </w:rPr>
              <w:t>IE</w:t>
            </w:r>
          </w:p>
          <w:p w14:paraId="703B280A" w14:textId="77777777" w:rsidR="0093281C" w:rsidRPr="006A7F21" w:rsidRDefault="0093281C">
            <w:pPr>
              <w:rPr>
                <w:rFonts w:cstheme="minorHAnsi"/>
                <w:sz w:val="20"/>
                <w:szCs w:val="20"/>
              </w:rPr>
            </w:pPr>
            <w:r w:rsidRPr="006A7F21">
              <w:rPr>
                <w:rFonts w:cstheme="minorHAnsi"/>
                <w:sz w:val="20"/>
                <w:szCs w:val="20"/>
              </w:rPr>
              <w:t>2.1</w:t>
            </w:r>
          </w:p>
        </w:tc>
        <w:tc>
          <w:tcPr>
            <w:tcW w:w="13844" w:type="dxa"/>
            <w:gridSpan w:val="8"/>
          </w:tcPr>
          <w:p w14:paraId="7963E155" w14:textId="19F3ACF2" w:rsidR="00590AD5" w:rsidRPr="006A7F21" w:rsidRDefault="00590AD5" w:rsidP="00590AD5">
            <w:pPr>
              <w:rPr>
                <w:rFonts w:cstheme="minorHAnsi"/>
                <w:b/>
                <w:bCs/>
                <w:sz w:val="20"/>
                <w:szCs w:val="20"/>
              </w:rPr>
            </w:pPr>
            <w:r w:rsidRPr="006A7F21">
              <w:rPr>
                <w:rFonts w:cstheme="minorHAnsi"/>
                <w:b/>
                <w:bCs/>
                <w:sz w:val="20"/>
                <w:szCs w:val="20"/>
              </w:rPr>
              <w:t xml:space="preserve">The number of joint </w:t>
            </w:r>
            <w:proofErr w:type="spellStart"/>
            <w:r w:rsidRPr="006A7F21">
              <w:rPr>
                <w:rFonts w:cstheme="minorHAnsi"/>
                <w:b/>
                <w:bCs/>
                <w:sz w:val="20"/>
                <w:szCs w:val="20"/>
              </w:rPr>
              <w:t>programmes</w:t>
            </w:r>
            <w:proofErr w:type="spellEnd"/>
            <w:r w:rsidRPr="006A7F21">
              <w:rPr>
                <w:rFonts w:cstheme="minorHAnsi"/>
                <w:b/>
                <w:bCs/>
                <w:sz w:val="20"/>
                <w:szCs w:val="20"/>
              </w:rPr>
              <w:t xml:space="preserve"> /projects between UNCDF and other UN partners </w:t>
            </w:r>
          </w:p>
        </w:tc>
      </w:tr>
      <w:tr w:rsidR="00D27C48" w:rsidRPr="006A7F21" w14:paraId="0FBD592C" w14:textId="0C9BE2DF" w:rsidTr="00DB6920">
        <w:tc>
          <w:tcPr>
            <w:tcW w:w="551" w:type="dxa"/>
            <w:gridSpan w:val="2"/>
            <w:vMerge/>
          </w:tcPr>
          <w:p w14:paraId="7ED1246A" w14:textId="77777777" w:rsidR="00D27C48" w:rsidRPr="006A7F21" w:rsidRDefault="00D27C48">
            <w:pPr>
              <w:rPr>
                <w:rFonts w:cstheme="minorHAnsi"/>
                <w:sz w:val="20"/>
                <w:szCs w:val="20"/>
              </w:rPr>
            </w:pPr>
          </w:p>
        </w:tc>
        <w:tc>
          <w:tcPr>
            <w:tcW w:w="2864" w:type="dxa"/>
            <w:shd w:val="clear" w:color="auto" w:fill="auto"/>
          </w:tcPr>
          <w:p w14:paraId="386F0180" w14:textId="77777777" w:rsidR="00D27C48" w:rsidRPr="006A7F21" w:rsidRDefault="00D27C48">
            <w:pPr>
              <w:rPr>
                <w:rFonts w:cstheme="minorHAnsi"/>
                <w:sz w:val="20"/>
                <w:szCs w:val="20"/>
              </w:rPr>
            </w:pPr>
            <w:r w:rsidRPr="006A7F21">
              <w:rPr>
                <w:rFonts w:cstheme="minorHAnsi"/>
                <w:sz w:val="20"/>
                <w:szCs w:val="20"/>
              </w:rPr>
              <w:t>Total</w:t>
            </w:r>
          </w:p>
        </w:tc>
        <w:tc>
          <w:tcPr>
            <w:tcW w:w="1440" w:type="dxa"/>
            <w:shd w:val="clear" w:color="auto" w:fill="auto"/>
            <w:vAlign w:val="center"/>
          </w:tcPr>
          <w:p w14:paraId="1599633E" w14:textId="77777777" w:rsidR="00D27C48" w:rsidRPr="006A7F21" w:rsidRDefault="00D27C48">
            <w:pPr>
              <w:jc w:val="center"/>
              <w:rPr>
                <w:rFonts w:cstheme="minorHAnsi"/>
                <w:sz w:val="20"/>
                <w:szCs w:val="20"/>
              </w:rPr>
            </w:pPr>
            <w:r w:rsidRPr="006A7F21">
              <w:rPr>
                <w:rFonts w:cstheme="minorHAnsi"/>
                <w:sz w:val="20"/>
                <w:szCs w:val="20"/>
              </w:rPr>
              <w:t>70</w:t>
            </w:r>
          </w:p>
        </w:tc>
        <w:tc>
          <w:tcPr>
            <w:tcW w:w="1440" w:type="dxa"/>
            <w:shd w:val="clear" w:color="auto" w:fill="auto"/>
            <w:vAlign w:val="center"/>
          </w:tcPr>
          <w:p w14:paraId="38810FE6" w14:textId="77777777" w:rsidR="00D27C48" w:rsidRPr="006A7F21" w:rsidRDefault="00D27C48">
            <w:pPr>
              <w:jc w:val="center"/>
              <w:rPr>
                <w:rFonts w:cstheme="minorHAnsi"/>
                <w:sz w:val="20"/>
                <w:szCs w:val="20"/>
              </w:rPr>
            </w:pPr>
            <w:r w:rsidRPr="006A7F21">
              <w:rPr>
                <w:rFonts w:cstheme="minorHAnsi"/>
                <w:sz w:val="20"/>
                <w:szCs w:val="20"/>
              </w:rPr>
              <w:t>72</w:t>
            </w:r>
          </w:p>
        </w:tc>
        <w:tc>
          <w:tcPr>
            <w:tcW w:w="1530" w:type="dxa"/>
            <w:shd w:val="clear" w:color="auto" w:fill="DEEAF6" w:themeFill="accent5" w:themeFillTint="33"/>
            <w:vAlign w:val="center"/>
          </w:tcPr>
          <w:p w14:paraId="4A4BC43E" w14:textId="2B06B5F3" w:rsidR="00D27C48" w:rsidRPr="006A7F21" w:rsidRDefault="00BF314B">
            <w:pPr>
              <w:jc w:val="center"/>
              <w:rPr>
                <w:rFonts w:cstheme="minorHAnsi"/>
                <w:sz w:val="20"/>
                <w:szCs w:val="20"/>
              </w:rPr>
            </w:pPr>
            <w:r w:rsidRPr="006A7F21">
              <w:rPr>
                <w:rFonts w:cstheme="minorHAnsi"/>
                <w:sz w:val="20"/>
                <w:szCs w:val="20"/>
              </w:rPr>
              <w:t>8</w:t>
            </w:r>
            <w:r w:rsidR="00C80D3B" w:rsidRPr="006A7F21">
              <w:rPr>
                <w:rFonts w:cstheme="minorHAnsi"/>
                <w:sz w:val="20"/>
                <w:szCs w:val="20"/>
              </w:rPr>
              <w:t>1</w:t>
            </w:r>
          </w:p>
        </w:tc>
        <w:tc>
          <w:tcPr>
            <w:tcW w:w="1620" w:type="dxa"/>
            <w:shd w:val="clear" w:color="auto" w:fill="auto"/>
            <w:vAlign w:val="center"/>
          </w:tcPr>
          <w:p w14:paraId="57B4689F" w14:textId="0184642B" w:rsidR="00D27C48" w:rsidRPr="00967681" w:rsidRDefault="00292B59">
            <w:pPr>
              <w:jc w:val="center"/>
              <w:rPr>
                <w:rFonts w:ascii="DengXian" w:eastAsia="DengXian" w:hAnsi="DengXian" w:cstheme="minorHAnsi"/>
                <w:sz w:val="20"/>
                <w:szCs w:val="20"/>
              </w:rPr>
            </w:pPr>
            <w:r w:rsidRPr="00967681">
              <w:rPr>
                <w:rFonts w:ascii="DengXian" w:eastAsia="DengXian" w:hAnsi="DengXian" w:cstheme="minorHAnsi"/>
                <w:color w:val="00B050"/>
                <w:sz w:val="20"/>
                <w:szCs w:val="20"/>
              </w:rPr>
              <w:t>●</w:t>
            </w:r>
          </w:p>
        </w:tc>
        <w:tc>
          <w:tcPr>
            <w:tcW w:w="1620" w:type="dxa"/>
            <w:vAlign w:val="center"/>
          </w:tcPr>
          <w:p w14:paraId="36390CBD" w14:textId="32002AF5" w:rsidR="004456A6" w:rsidRPr="006A7F21" w:rsidRDefault="004C63CE" w:rsidP="00590AD5">
            <w:pPr>
              <w:jc w:val="center"/>
              <w:rPr>
                <w:rFonts w:cstheme="minorHAnsi"/>
                <w:sz w:val="20"/>
                <w:szCs w:val="20"/>
              </w:rPr>
            </w:pPr>
            <w:r w:rsidRPr="006A7F21">
              <w:rPr>
                <w:rFonts w:cstheme="minorHAnsi"/>
                <w:sz w:val="20"/>
                <w:szCs w:val="20"/>
              </w:rPr>
              <w:t>77</w:t>
            </w:r>
          </w:p>
        </w:tc>
        <w:tc>
          <w:tcPr>
            <w:tcW w:w="1620" w:type="dxa"/>
            <w:vAlign w:val="center"/>
          </w:tcPr>
          <w:p w14:paraId="68F77BA0" w14:textId="4B7CBD7D" w:rsidR="004456A6" w:rsidRPr="006A7F21" w:rsidRDefault="004C63CE" w:rsidP="00590AD5">
            <w:pPr>
              <w:jc w:val="center"/>
              <w:rPr>
                <w:rFonts w:cstheme="minorHAnsi"/>
                <w:sz w:val="20"/>
                <w:szCs w:val="20"/>
              </w:rPr>
            </w:pPr>
            <w:r w:rsidRPr="006A7F21">
              <w:rPr>
                <w:rFonts w:cstheme="minorHAnsi"/>
                <w:sz w:val="20"/>
                <w:szCs w:val="20"/>
              </w:rPr>
              <w:t>82</w:t>
            </w:r>
          </w:p>
        </w:tc>
        <w:tc>
          <w:tcPr>
            <w:tcW w:w="1710" w:type="dxa"/>
          </w:tcPr>
          <w:p w14:paraId="31CE9D84" w14:textId="25ACF79D" w:rsidR="00590AD5" w:rsidRPr="006A7F21" w:rsidRDefault="004E7BD4" w:rsidP="00590AD5">
            <w:pPr>
              <w:jc w:val="center"/>
              <w:rPr>
                <w:rFonts w:cstheme="minorHAnsi"/>
                <w:sz w:val="20"/>
                <w:szCs w:val="20"/>
              </w:rPr>
            </w:pPr>
            <w:r w:rsidRPr="006A7F21">
              <w:rPr>
                <w:rFonts w:cstheme="minorHAnsi"/>
                <w:sz w:val="20"/>
                <w:szCs w:val="20"/>
              </w:rPr>
              <w:t>87</w:t>
            </w:r>
          </w:p>
        </w:tc>
      </w:tr>
      <w:tr w:rsidR="0093281C" w:rsidRPr="006A7F21" w14:paraId="5559A99A" w14:textId="77777777" w:rsidTr="00AA5433">
        <w:tc>
          <w:tcPr>
            <w:tcW w:w="551" w:type="dxa"/>
            <w:gridSpan w:val="2"/>
            <w:vMerge w:val="restart"/>
            <w:shd w:val="clear" w:color="auto" w:fill="auto"/>
          </w:tcPr>
          <w:p w14:paraId="41B40540" w14:textId="77777777" w:rsidR="0093281C" w:rsidRPr="006A7F21" w:rsidRDefault="0093281C">
            <w:pPr>
              <w:rPr>
                <w:rFonts w:cstheme="minorHAnsi"/>
                <w:sz w:val="20"/>
                <w:szCs w:val="20"/>
              </w:rPr>
            </w:pPr>
            <w:r w:rsidRPr="006A7F21">
              <w:rPr>
                <w:rFonts w:cstheme="minorHAnsi"/>
                <w:sz w:val="20"/>
                <w:szCs w:val="20"/>
              </w:rPr>
              <w:t>IE</w:t>
            </w:r>
          </w:p>
          <w:p w14:paraId="323A4251" w14:textId="77777777" w:rsidR="0093281C" w:rsidRPr="006A7F21" w:rsidRDefault="0093281C">
            <w:pPr>
              <w:rPr>
                <w:rFonts w:cstheme="minorHAnsi"/>
                <w:sz w:val="20"/>
                <w:szCs w:val="20"/>
              </w:rPr>
            </w:pPr>
            <w:r w:rsidRPr="006A7F21">
              <w:rPr>
                <w:rFonts w:cstheme="minorHAnsi"/>
                <w:sz w:val="20"/>
                <w:szCs w:val="20"/>
              </w:rPr>
              <w:t>2.2</w:t>
            </w:r>
          </w:p>
        </w:tc>
        <w:tc>
          <w:tcPr>
            <w:tcW w:w="13844" w:type="dxa"/>
            <w:gridSpan w:val="8"/>
          </w:tcPr>
          <w:p w14:paraId="1BD2AA49" w14:textId="430C403C" w:rsidR="00590AD5" w:rsidRPr="006A7F21" w:rsidRDefault="00590AD5" w:rsidP="00590AD5">
            <w:pPr>
              <w:rPr>
                <w:rFonts w:cstheme="minorHAnsi"/>
                <w:b/>
                <w:bCs/>
                <w:color w:val="000000"/>
                <w:sz w:val="20"/>
                <w:szCs w:val="20"/>
              </w:rPr>
            </w:pPr>
            <w:r w:rsidRPr="006A7F21">
              <w:rPr>
                <w:rFonts w:cstheme="minorHAnsi"/>
                <w:b/>
                <w:bCs/>
                <w:color w:val="000000"/>
                <w:sz w:val="20"/>
                <w:szCs w:val="20"/>
              </w:rPr>
              <w:t xml:space="preserve">The percentage of </w:t>
            </w:r>
            <w:proofErr w:type="spellStart"/>
            <w:r w:rsidRPr="006A7F21">
              <w:rPr>
                <w:rFonts w:cstheme="minorHAnsi"/>
                <w:b/>
                <w:bCs/>
                <w:color w:val="000000"/>
                <w:sz w:val="20"/>
                <w:szCs w:val="20"/>
              </w:rPr>
              <w:t>programmes</w:t>
            </w:r>
            <w:proofErr w:type="spellEnd"/>
            <w:r w:rsidRPr="006A7F21">
              <w:rPr>
                <w:rFonts w:cstheme="minorHAnsi"/>
                <w:b/>
                <w:bCs/>
                <w:color w:val="000000"/>
                <w:sz w:val="20"/>
                <w:szCs w:val="20"/>
              </w:rPr>
              <w:t xml:space="preserve">/projects implemented in collaboration with: a) International Financial Institutions and Development Finance </w:t>
            </w:r>
            <w:proofErr w:type="gramStart"/>
            <w:r w:rsidRPr="006A7F21">
              <w:rPr>
                <w:rFonts w:cstheme="minorHAnsi"/>
                <w:b/>
                <w:bCs/>
                <w:color w:val="000000"/>
                <w:sz w:val="20"/>
                <w:szCs w:val="20"/>
              </w:rPr>
              <w:t>Institutions;  b</w:t>
            </w:r>
            <w:proofErr w:type="gramEnd"/>
            <w:r w:rsidRPr="006A7F21">
              <w:rPr>
                <w:rFonts w:cstheme="minorHAnsi"/>
                <w:b/>
                <w:bCs/>
                <w:color w:val="000000"/>
                <w:sz w:val="20"/>
                <w:szCs w:val="20"/>
              </w:rPr>
              <w:t>) private sector;  c) civil society organizations;  d) multiple stakeholder categories </w:t>
            </w:r>
          </w:p>
        </w:tc>
      </w:tr>
      <w:tr w:rsidR="00D27C48" w:rsidRPr="006A7F21" w14:paraId="28B64217" w14:textId="5EB228C9" w:rsidTr="00DB6920">
        <w:tc>
          <w:tcPr>
            <w:tcW w:w="551" w:type="dxa"/>
            <w:gridSpan w:val="2"/>
            <w:vMerge/>
          </w:tcPr>
          <w:p w14:paraId="026B2982" w14:textId="77777777" w:rsidR="00D27C48" w:rsidRPr="006A7F21" w:rsidRDefault="00D27C48">
            <w:pPr>
              <w:rPr>
                <w:rFonts w:cstheme="minorHAnsi"/>
                <w:sz w:val="20"/>
                <w:szCs w:val="20"/>
              </w:rPr>
            </w:pPr>
          </w:p>
        </w:tc>
        <w:tc>
          <w:tcPr>
            <w:tcW w:w="2864" w:type="dxa"/>
            <w:shd w:val="clear" w:color="auto" w:fill="auto"/>
          </w:tcPr>
          <w:p w14:paraId="642402C4" w14:textId="77777777" w:rsidR="00D27C48" w:rsidRPr="006A7F21" w:rsidRDefault="00D27C48">
            <w:pPr>
              <w:rPr>
                <w:rFonts w:cstheme="minorHAnsi"/>
                <w:sz w:val="20"/>
                <w:szCs w:val="20"/>
              </w:rPr>
            </w:pPr>
            <w:r w:rsidRPr="006A7F21">
              <w:rPr>
                <w:rFonts w:cstheme="minorHAnsi"/>
                <w:sz w:val="20"/>
                <w:szCs w:val="20"/>
              </w:rPr>
              <w:t>a) With International Financial Institutions and Development Finance Institutions</w:t>
            </w:r>
          </w:p>
        </w:tc>
        <w:tc>
          <w:tcPr>
            <w:tcW w:w="1440" w:type="dxa"/>
            <w:shd w:val="clear" w:color="auto" w:fill="auto"/>
          </w:tcPr>
          <w:p w14:paraId="548B0F4B" w14:textId="77777777" w:rsidR="00D27C48" w:rsidRPr="006A7F21" w:rsidRDefault="00D27C48">
            <w:pPr>
              <w:jc w:val="center"/>
              <w:rPr>
                <w:rFonts w:cstheme="minorHAnsi"/>
                <w:sz w:val="20"/>
                <w:szCs w:val="20"/>
              </w:rPr>
            </w:pPr>
            <w:r w:rsidRPr="006A7F21">
              <w:rPr>
                <w:rFonts w:cstheme="minorHAnsi"/>
                <w:sz w:val="20"/>
                <w:szCs w:val="20"/>
              </w:rPr>
              <w:t>n/a</w:t>
            </w:r>
          </w:p>
        </w:tc>
        <w:tc>
          <w:tcPr>
            <w:tcW w:w="1440" w:type="dxa"/>
            <w:shd w:val="clear" w:color="auto" w:fill="auto"/>
          </w:tcPr>
          <w:p w14:paraId="75D684E9" w14:textId="77777777" w:rsidR="00D27C48" w:rsidRPr="006A7F21" w:rsidRDefault="00D27C48">
            <w:pPr>
              <w:jc w:val="center"/>
              <w:rPr>
                <w:rFonts w:cstheme="minorHAnsi"/>
                <w:sz w:val="20"/>
                <w:szCs w:val="20"/>
              </w:rPr>
            </w:pPr>
            <w:r w:rsidRPr="006A7F21">
              <w:rPr>
                <w:rFonts w:cstheme="minorHAnsi"/>
                <w:sz w:val="20"/>
                <w:szCs w:val="20"/>
              </w:rPr>
              <w:t>2%</w:t>
            </w:r>
          </w:p>
        </w:tc>
        <w:tc>
          <w:tcPr>
            <w:tcW w:w="1530" w:type="dxa"/>
            <w:shd w:val="clear" w:color="auto" w:fill="DEEAF6" w:themeFill="accent5" w:themeFillTint="33"/>
          </w:tcPr>
          <w:p w14:paraId="41B5E896" w14:textId="53673A56" w:rsidR="00D27C48" w:rsidRPr="006A7F21" w:rsidRDefault="00C721E2">
            <w:pPr>
              <w:jc w:val="center"/>
              <w:rPr>
                <w:rFonts w:cstheme="minorHAnsi"/>
                <w:sz w:val="20"/>
                <w:szCs w:val="20"/>
              </w:rPr>
            </w:pPr>
            <w:r w:rsidRPr="006A7F21">
              <w:rPr>
                <w:rFonts w:cstheme="minorHAnsi"/>
                <w:sz w:val="20"/>
                <w:szCs w:val="20"/>
              </w:rPr>
              <w:t>9%</w:t>
            </w:r>
          </w:p>
        </w:tc>
        <w:tc>
          <w:tcPr>
            <w:tcW w:w="1620" w:type="dxa"/>
            <w:shd w:val="clear" w:color="auto" w:fill="auto"/>
          </w:tcPr>
          <w:p w14:paraId="7AA8ABC3" w14:textId="4019C0A3" w:rsidR="00D27C48" w:rsidRPr="00967681" w:rsidRDefault="003034ED">
            <w:pPr>
              <w:jc w:val="center"/>
              <w:rPr>
                <w:rFonts w:ascii="DengXian" w:eastAsia="DengXian" w:hAnsi="DengXian" w:cstheme="minorHAnsi"/>
                <w:sz w:val="20"/>
                <w:szCs w:val="20"/>
              </w:rPr>
            </w:pPr>
            <w:r w:rsidRPr="00967681">
              <w:rPr>
                <w:rFonts w:ascii="DengXian" w:eastAsia="DengXian" w:hAnsi="DengXian" w:cstheme="minorHAnsi"/>
                <w:color w:val="00B050"/>
                <w:sz w:val="20"/>
                <w:szCs w:val="20"/>
              </w:rPr>
              <w:t>●</w:t>
            </w:r>
          </w:p>
        </w:tc>
        <w:tc>
          <w:tcPr>
            <w:tcW w:w="1620" w:type="dxa"/>
          </w:tcPr>
          <w:p w14:paraId="59195753" w14:textId="3C63A909" w:rsidR="004456A6" w:rsidRPr="006A7F21" w:rsidRDefault="00513D49" w:rsidP="00590AD5">
            <w:pPr>
              <w:jc w:val="center"/>
              <w:rPr>
                <w:rFonts w:cstheme="minorHAnsi"/>
                <w:sz w:val="20"/>
                <w:szCs w:val="20"/>
              </w:rPr>
            </w:pPr>
            <w:r w:rsidRPr="006A7F21">
              <w:rPr>
                <w:rFonts w:cstheme="minorHAnsi"/>
                <w:sz w:val="20"/>
                <w:szCs w:val="20"/>
              </w:rPr>
              <w:t>4%</w:t>
            </w:r>
          </w:p>
        </w:tc>
        <w:tc>
          <w:tcPr>
            <w:tcW w:w="1620" w:type="dxa"/>
          </w:tcPr>
          <w:p w14:paraId="07C85275" w14:textId="56589868" w:rsidR="004456A6" w:rsidRPr="006A7F21" w:rsidRDefault="00513D49" w:rsidP="00590AD5">
            <w:pPr>
              <w:jc w:val="center"/>
              <w:rPr>
                <w:rFonts w:cstheme="minorHAnsi"/>
                <w:sz w:val="20"/>
                <w:szCs w:val="20"/>
              </w:rPr>
            </w:pPr>
            <w:r w:rsidRPr="006A7F21">
              <w:rPr>
                <w:rFonts w:cstheme="minorHAnsi"/>
                <w:sz w:val="20"/>
                <w:szCs w:val="20"/>
              </w:rPr>
              <w:t>5%</w:t>
            </w:r>
          </w:p>
        </w:tc>
        <w:tc>
          <w:tcPr>
            <w:tcW w:w="1710" w:type="dxa"/>
          </w:tcPr>
          <w:p w14:paraId="258597FF" w14:textId="11B94EBF" w:rsidR="00590AD5" w:rsidRPr="006A7F21" w:rsidRDefault="0092585B" w:rsidP="00590AD5">
            <w:pPr>
              <w:jc w:val="center"/>
              <w:rPr>
                <w:rFonts w:cstheme="minorHAnsi"/>
                <w:sz w:val="20"/>
                <w:szCs w:val="20"/>
              </w:rPr>
            </w:pPr>
            <w:r w:rsidRPr="006A7F21">
              <w:rPr>
                <w:rFonts w:cstheme="minorHAnsi"/>
                <w:sz w:val="20"/>
                <w:szCs w:val="20"/>
              </w:rPr>
              <w:t>6%</w:t>
            </w:r>
          </w:p>
        </w:tc>
      </w:tr>
      <w:tr w:rsidR="00D27C48" w:rsidRPr="006A7F21" w14:paraId="215FFAE0" w14:textId="097B02BD" w:rsidTr="00DB6920">
        <w:tc>
          <w:tcPr>
            <w:tcW w:w="551" w:type="dxa"/>
            <w:gridSpan w:val="2"/>
            <w:vMerge/>
          </w:tcPr>
          <w:p w14:paraId="73123B07" w14:textId="77777777" w:rsidR="00D27C48" w:rsidRPr="006A7F21" w:rsidRDefault="00D27C48">
            <w:pPr>
              <w:rPr>
                <w:rFonts w:cstheme="minorHAnsi"/>
                <w:sz w:val="20"/>
                <w:szCs w:val="20"/>
              </w:rPr>
            </w:pPr>
          </w:p>
        </w:tc>
        <w:tc>
          <w:tcPr>
            <w:tcW w:w="2864" w:type="dxa"/>
            <w:shd w:val="clear" w:color="auto" w:fill="auto"/>
          </w:tcPr>
          <w:p w14:paraId="1D6F711C" w14:textId="77777777" w:rsidR="00D27C48" w:rsidRPr="006A7F21" w:rsidRDefault="00D27C48">
            <w:pPr>
              <w:rPr>
                <w:rFonts w:cstheme="minorHAnsi"/>
                <w:sz w:val="20"/>
                <w:szCs w:val="20"/>
              </w:rPr>
            </w:pPr>
            <w:r w:rsidRPr="006A7F21">
              <w:rPr>
                <w:rFonts w:cstheme="minorHAnsi"/>
                <w:sz w:val="20"/>
                <w:szCs w:val="20"/>
              </w:rPr>
              <w:t>b) With private sector</w:t>
            </w:r>
          </w:p>
        </w:tc>
        <w:tc>
          <w:tcPr>
            <w:tcW w:w="1440" w:type="dxa"/>
            <w:shd w:val="clear" w:color="auto" w:fill="auto"/>
          </w:tcPr>
          <w:p w14:paraId="5752F27F" w14:textId="77777777" w:rsidR="00D27C48" w:rsidRPr="006A7F21" w:rsidRDefault="00D27C48">
            <w:pPr>
              <w:jc w:val="center"/>
              <w:rPr>
                <w:rFonts w:cstheme="minorHAnsi"/>
                <w:sz w:val="20"/>
                <w:szCs w:val="20"/>
              </w:rPr>
            </w:pPr>
            <w:r w:rsidRPr="006A7F21">
              <w:rPr>
                <w:rFonts w:cstheme="minorHAnsi"/>
                <w:sz w:val="20"/>
                <w:szCs w:val="20"/>
              </w:rPr>
              <w:t>n/a</w:t>
            </w:r>
          </w:p>
        </w:tc>
        <w:tc>
          <w:tcPr>
            <w:tcW w:w="1440" w:type="dxa"/>
            <w:shd w:val="clear" w:color="auto" w:fill="auto"/>
          </w:tcPr>
          <w:p w14:paraId="242DDC3D" w14:textId="77777777" w:rsidR="00D27C48" w:rsidRPr="006A7F21" w:rsidRDefault="00D27C48">
            <w:pPr>
              <w:jc w:val="center"/>
              <w:rPr>
                <w:rFonts w:cstheme="minorHAnsi"/>
                <w:sz w:val="20"/>
                <w:szCs w:val="20"/>
              </w:rPr>
            </w:pPr>
            <w:r w:rsidRPr="006A7F21">
              <w:rPr>
                <w:rFonts w:cstheme="minorHAnsi"/>
                <w:sz w:val="20"/>
                <w:szCs w:val="20"/>
              </w:rPr>
              <w:t>20%</w:t>
            </w:r>
          </w:p>
        </w:tc>
        <w:tc>
          <w:tcPr>
            <w:tcW w:w="1530" w:type="dxa"/>
            <w:shd w:val="clear" w:color="auto" w:fill="DEEAF6" w:themeFill="accent5" w:themeFillTint="33"/>
          </w:tcPr>
          <w:p w14:paraId="0E66CB6F" w14:textId="1D06D41B" w:rsidR="00D27C48" w:rsidRPr="006A7F21" w:rsidRDefault="001B64DC">
            <w:pPr>
              <w:jc w:val="center"/>
              <w:rPr>
                <w:rFonts w:cstheme="minorHAnsi"/>
                <w:sz w:val="20"/>
                <w:szCs w:val="20"/>
              </w:rPr>
            </w:pPr>
            <w:r w:rsidRPr="006A7F21">
              <w:rPr>
                <w:rFonts w:cstheme="minorHAnsi"/>
                <w:sz w:val="20"/>
                <w:szCs w:val="20"/>
              </w:rPr>
              <w:t>22%</w:t>
            </w:r>
          </w:p>
        </w:tc>
        <w:tc>
          <w:tcPr>
            <w:tcW w:w="1620" w:type="dxa"/>
            <w:shd w:val="clear" w:color="auto" w:fill="auto"/>
          </w:tcPr>
          <w:p w14:paraId="18970871" w14:textId="370008B4" w:rsidR="00D27C48" w:rsidRPr="00967681" w:rsidRDefault="003034ED">
            <w:pPr>
              <w:jc w:val="center"/>
              <w:rPr>
                <w:rFonts w:ascii="DengXian" w:eastAsia="DengXian" w:hAnsi="DengXian" w:cstheme="minorHAnsi"/>
                <w:sz w:val="20"/>
                <w:szCs w:val="20"/>
              </w:rPr>
            </w:pPr>
            <w:r w:rsidRPr="00967681">
              <w:rPr>
                <w:rFonts w:ascii="DengXian" w:eastAsia="DengXian" w:hAnsi="DengXian" w:cstheme="minorHAnsi"/>
                <w:color w:val="00B050"/>
                <w:sz w:val="20"/>
                <w:szCs w:val="20"/>
              </w:rPr>
              <w:t>●</w:t>
            </w:r>
          </w:p>
        </w:tc>
        <w:tc>
          <w:tcPr>
            <w:tcW w:w="1620" w:type="dxa"/>
          </w:tcPr>
          <w:p w14:paraId="6D9134DB" w14:textId="1FDBBB54" w:rsidR="004456A6" w:rsidRPr="006A7F21" w:rsidRDefault="00513D49" w:rsidP="00590AD5">
            <w:pPr>
              <w:jc w:val="center"/>
              <w:rPr>
                <w:rFonts w:cstheme="minorHAnsi"/>
                <w:sz w:val="20"/>
                <w:szCs w:val="20"/>
              </w:rPr>
            </w:pPr>
            <w:r w:rsidRPr="006A7F21">
              <w:rPr>
                <w:rFonts w:cstheme="minorHAnsi"/>
                <w:sz w:val="20"/>
                <w:szCs w:val="20"/>
              </w:rPr>
              <w:t>25%</w:t>
            </w:r>
          </w:p>
        </w:tc>
        <w:tc>
          <w:tcPr>
            <w:tcW w:w="1620" w:type="dxa"/>
          </w:tcPr>
          <w:p w14:paraId="07B1ABD4" w14:textId="4BAE4E6C" w:rsidR="004456A6" w:rsidRPr="006A7F21" w:rsidRDefault="00513D49" w:rsidP="00590AD5">
            <w:pPr>
              <w:jc w:val="center"/>
              <w:rPr>
                <w:rFonts w:cstheme="minorHAnsi"/>
                <w:sz w:val="20"/>
                <w:szCs w:val="20"/>
              </w:rPr>
            </w:pPr>
            <w:r w:rsidRPr="006A7F21">
              <w:rPr>
                <w:rFonts w:cstheme="minorHAnsi"/>
                <w:sz w:val="20"/>
                <w:szCs w:val="20"/>
              </w:rPr>
              <w:t>30%</w:t>
            </w:r>
          </w:p>
        </w:tc>
        <w:tc>
          <w:tcPr>
            <w:tcW w:w="1710" w:type="dxa"/>
          </w:tcPr>
          <w:p w14:paraId="35C8338C" w14:textId="64C77F8B" w:rsidR="00590AD5" w:rsidRPr="006A7F21" w:rsidRDefault="003F2CAA" w:rsidP="00590AD5">
            <w:pPr>
              <w:jc w:val="center"/>
              <w:rPr>
                <w:rFonts w:cstheme="minorHAnsi"/>
                <w:sz w:val="20"/>
                <w:szCs w:val="20"/>
              </w:rPr>
            </w:pPr>
            <w:r w:rsidRPr="006A7F21">
              <w:rPr>
                <w:rFonts w:cstheme="minorHAnsi"/>
                <w:sz w:val="20"/>
                <w:szCs w:val="20"/>
              </w:rPr>
              <w:t>35%</w:t>
            </w:r>
          </w:p>
        </w:tc>
      </w:tr>
      <w:tr w:rsidR="00D27C48" w:rsidRPr="006A7F21" w14:paraId="13666917" w14:textId="63E91860" w:rsidTr="00DB6920">
        <w:tc>
          <w:tcPr>
            <w:tcW w:w="551" w:type="dxa"/>
            <w:gridSpan w:val="2"/>
            <w:vMerge/>
          </w:tcPr>
          <w:p w14:paraId="7A281A25" w14:textId="77777777" w:rsidR="00D27C48" w:rsidRPr="006A7F21" w:rsidRDefault="00D27C48">
            <w:pPr>
              <w:rPr>
                <w:rFonts w:cstheme="minorHAnsi"/>
                <w:sz w:val="20"/>
                <w:szCs w:val="20"/>
              </w:rPr>
            </w:pPr>
          </w:p>
        </w:tc>
        <w:tc>
          <w:tcPr>
            <w:tcW w:w="2864" w:type="dxa"/>
            <w:shd w:val="clear" w:color="auto" w:fill="auto"/>
          </w:tcPr>
          <w:p w14:paraId="6F7FF52D" w14:textId="77777777" w:rsidR="00D27C48" w:rsidRPr="006A7F21" w:rsidRDefault="00D27C48">
            <w:pPr>
              <w:rPr>
                <w:rFonts w:cstheme="minorHAnsi"/>
                <w:sz w:val="20"/>
                <w:szCs w:val="20"/>
              </w:rPr>
            </w:pPr>
            <w:r w:rsidRPr="006A7F21">
              <w:rPr>
                <w:rFonts w:cstheme="minorHAnsi"/>
                <w:sz w:val="20"/>
                <w:szCs w:val="20"/>
              </w:rPr>
              <w:t>c) With civil society organizations</w:t>
            </w:r>
          </w:p>
        </w:tc>
        <w:tc>
          <w:tcPr>
            <w:tcW w:w="1440" w:type="dxa"/>
            <w:shd w:val="clear" w:color="auto" w:fill="auto"/>
          </w:tcPr>
          <w:p w14:paraId="1AEDA361" w14:textId="77777777" w:rsidR="00D27C48" w:rsidRPr="006A7F21" w:rsidRDefault="00D27C48">
            <w:pPr>
              <w:jc w:val="center"/>
              <w:rPr>
                <w:rFonts w:cstheme="minorHAnsi"/>
                <w:sz w:val="20"/>
                <w:szCs w:val="20"/>
              </w:rPr>
            </w:pPr>
            <w:r w:rsidRPr="006A7F21">
              <w:rPr>
                <w:rFonts w:cstheme="minorHAnsi"/>
                <w:sz w:val="20"/>
                <w:szCs w:val="20"/>
              </w:rPr>
              <w:t>n/a</w:t>
            </w:r>
          </w:p>
        </w:tc>
        <w:tc>
          <w:tcPr>
            <w:tcW w:w="1440" w:type="dxa"/>
            <w:shd w:val="clear" w:color="auto" w:fill="auto"/>
          </w:tcPr>
          <w:p w14:paraId="29A18699" w14:textId="77777777" w:rsidR="00D27C48" w:rsidRPr="006A7F21" w:rsidRDefault="00D27C48">
            <w:pPr>
              <w:jc w:val="center"/>
              <w:rPr>
                <w:rFonts w:cstheme="minorHAnsi"/>
                <w:sz w:val="20"/>
                <w:szCs w:val="20"/>
              </w:rPr>
            </w:pPr>
            <w:r w:rsidRPr="006A7F21">
              <w:rPr>
                <w:rFonts w:cstheme="minorHAnsi"/>
                <w:sz w:val="20"/>
                <w:szCs w:val="20"/>
              </w:rPr>
              <w:t>10%</w:t>
            </w:r>
          </w:p>
        </w:tc>
        <w:tc>
          <w:tcPr>
            <w:tcW w:w="1530" w:type="dxa"/>
            <w:shd w:val="clear" w:color="auto" w:fill="DEEAF6" w:themeFill="accent5" w:themeFillTint="33"/>
          </w:tcPr>
          <w:p w14:paraId="34B56490" w14:textId="7CCCB67F" w:rsidR="00D27C48" w:rsidRPr="006A7F21" w:rsidRDefault="00F678CB">
            <w:pPr>
              <w:jc w:val="center"/>
              <w:rPr>
                <w:rFonts w:cstheme="minorHAnsi"/>
                <w:sz w:val="20"/>
                <w:szCs w:val="20"/>
              </w:rPr>
            </w:pPr>
            <w:r w:rsidRPr="006A7F21">
              <w:rPr>
                <w:rFonts w:cstheme="minorHAnsi"/>
                <w:sz w:val="20"/>
                <w:szCs w:val="20"/>
              </w:rPr>
              <w:t>9%</w:t>
            </w:r>
          </w:p>
        </w:tc>
        <w:tc>
          <w:tcPr>
            <w:tcW w:w="1620" w:type="dxa"/>
            <w:shd w:val="clear" w:color="auto" w:fill="auto"/>
          </w:tcPr>
          <w:p w14:paraId="2DDFBF02" w14:textId="175AB2EA" w:rsidR="00D27C48" w:rsidRPr="00967681" w:rsidRDefault="003034ED">
            <w:pPr>
              <w:jc w:val="center"/>
              <w:rPr>
                <w:rFonts w:ascii="DengXian" w:eastAsia="DengXian" w:hAnsi="DengXian" w:cstheme="minorHAnsi"/>
                <w:sz w:val="20"/>
                <w:szCs w:val="20"/>
              </w:rPr>
            </w:pPr>
            <w:r w:rsidRPr="00967681">
              <w:rPr>
                <w:rFonts w:ascii="DengXian" w:eastAsia="DengXian" w:hAnsi="DengXian" w:cstheme="minorHAnsi"/>
                <w:color w:val="00B050"/>
                <w:sz w:val="20"/>
                <w:szCs w:val="20"/>
              </w:rPr>
              <w:t>●</w:t>
            </w:r>
          </w:p>
        </w:tc>
        <w:tc>
          <w:tcPr>
            <w:tcW w:w="1620" w:type="dxa"/>
          </w:tcPr>
          <w:p w14:paraId="41B91F8D" w14:textId="790354F4" w:rsidR="004456A6" w:rsidRPr="006A7F21" w:rsidRDefault="00513D49" w:rsidP="00590AD5">
            <w:pPr>
              <w:jc w:val="center"/>
              <w:rPr>
                <w:rFonts w:cstheme="minorHAnsi"/>
                <w:sz w:val="20"/>
                <w:szCs w:val="20"/>
              </w:rPr>
            </w:pPr>
            <w:r w:rsidRPr="006A7F21">
              <w:rPr>
                <w:rFonts w:cstheme="minorHAnsi"/>
                <w:sz w:val="20"/>
                <w:szCs w:val="20"/>
              </w:rPr>
              <w:t>12%</w:t>
            </w:r>
          </w:p>
        </w:tc>
        <w:tc>
          <w:tcPr>
            <w:tcW w:w="1620" w:type="dxa"/>
          </w:tcPr>
          <w:p w14:paraId="4EE23626" w14:textId="0FDF1F09" w:rsidR="004456A6" w:rsidRPr="006A7F21" w:rsidRDefault="00513D49" w:rsidP="00590AD5">
            <w:pPr>
              <w:jc w:val="center"/>
              <w:rPr>
                <w:rFonts w:cstheme="minorHAnsi"/>
                <w:sz w:val="20"/>
                <w:szCs w:val="20"/>
              </w:rPr>
            </w:pPr>
            <w:r w:rsidRPr="006A7F21">
              <w:rPr>
                <w:rFonts w:cstheme="minorHAnsi"/>
                <w:sz w:val="20"/>
                <w:szCs w:val="20"/>
              </w:rPr>
              <w:t>15%</w:t>
            </w:r>
          </w:p>
        </w:tc>
        <w:tc>
          <w:tcPr>
            <w:tcW w:w="1710" w:type="dxa"/>
          </w:tcPr>
          <w:p w14:paraId="365E0D07" w14:textId="0D42DA7F" w:rsidR="00590AD5" w:rsidRPr="006A7F21" w:rsidRDefault="003F2CAA" w:rsidP="00590AD5">
            <w:pPr>
              <w:jc w:val="center"/>
              <w:rPr>
                <w:rFonts w:cstheme="minorHAnsi"/>
                <w:sz w:val="20"/>
                <w:szCs w:val="20"/>
              </w:rPr>
            </w:pPr>
            <w:r w:rsidRPr="006A7F21">
              <w:rPr>
                <w:rFonts w:cstheme="minorHAnsi"/>
                <w:sz w:val="20"/>
                <w:szCs w:val="20"/>
              </w:rPr>
              <w:t>18%</w:t>
            </w:r>
          </w:p>
        </w:tc>
      </w:tr>
      <w:tr w:rsidR="00D27C48" w:rsidRPr="006A7F21" w14:paraId="17800480" w14:textId="0CA5080E" w:rsidTr="00DB6920">
        <w:tc>
          <w:tcPr>
            <w:tcW w:w="551" w:type="dxa"/>
            <w:gridSpan w:val="2"/>
            <w:vMerge/>
          </w:tcPr>
          <w:p w14:paraId="5ADA55EB" w14:textId="77777777" w:rsidR="00D27C48" w:rsidRPr="006A7F21" w:rsidRDefault="00D27C48">
            <w:pPr>
              <w:rPr>
                <w:rFonts w:cstheme="minorHAnsi"/>
                <w:sz w:val="20"/>
                <w:szCs w:val="20"/>
              </w:rPr>
            </w:pPr>
          </w:p>
        </w:tc>
        <w:tc>
          <w:tcPr>
            <w:tcW w:w="2864" w:type="dxa"/>
            <w:shd w:val="clear" w:color="auto" w:fill="auto"/>
          </w:tcPr>
          <w:p w14:paraId="051F0BEA" w14:textId="77777777" w:rsidR="00D27C48" w:rsidRPr="006A7F21" w:rsidRDefault="00D27C48">
            <w:pPr>
              <w:rPr>
                <w:rFonts w:cstheme="minorHAnsi"/>
                <w:sz w:val="20"/>
                <w:szCs w:val="20"/>
              </w:rPr>
            </w:pPr>
            <w:r w:rsidRPr="006A7F21">
              <w:rPr>
                <w:rFonts w:cstheme="minorHAnsi"/>
                <w:sz w:val="20"/>
                <w:szCs w:val="20"/>
              </w:rPr>
              <w:t>d) With multiple stakeholder categories</w:t>
            </w:r>
          </w:p>
        </w:tc>
        <w:tc>
          <w:tcPr>
            <w:tcW w:w="1440" w:type="dxa"/>
            <w:shd w:val="clear" w:color="auto" w:fill="auto"/>
          </w:tcPr>
          <w:p w14:paraId="1318C6EF" w14:textId="77777777" w:rsidR="00D27C48" w:rsidRPr="006A7F21" w:rsidRDefault="00D27C48">
            <w:pPr>
              <w:jc w:val="center"/>
              <w:rPr>
                <w:rFonts w:cstheme="minorHAnsi"/>
                <w:sz w:val="20"/>
                <w:szCs w:val="20"/>
              </w:rPr>
            </w:pPr>
            <w:r w:rsidRPr="006A7F21">
              <w:rPr>
                <w:rFonts w:cstheme="minorHAnsi"/>
                <w:sz w:val="20"/>
                <w:szCs w:val="20"/>
              </w:rPr>
              <w:t>n/a</w:t>
            </w:r>
          </w:p>
        </w:tc>
        <w:tc>
          <w:tcPr>
            <w:tcW w:w="1440" w:type="dxa"/>
            <w:shd w:val="clear" w:color="auto" w:fill="auto"/>
          </w:tcPr>
          <w:p w14:paraId="389477C5" w14:textId="77777777" w:rsidR="00D27C48" w:rsidRPr="006A7F21" w:rsidRDefault="00D27C48">
            <w:pPr>
              <w:jc w:val="center"/>
              <w:rPr>
                <w:rFonts w:cstheme="minorHAnsi"/>
                <w:sz w:val="20"/>
                <w:szCs w:val="20"/>
              </w:rPr>
            </w:pPr>
            <w:r w:rsidRPr="006A7F21">
              <w:rPr>
                <w:rFonts w:cstheme="minorHAnsi"/>
                <w:sz w:val="20"/>
                <w:szCs w:val="20"/>
              </w:rPr>
              <w:t>25%</w:t>
            </w:r>
          </w:p>
        </w:tc>
        <w:tc>
          <w:tcPr>
            <w:tcW w:w="1530" w:type="dxa"/>
            <w:shd w:val="clear" w:color="auto" w:fill="DEEAF6" w:themeFill="accent5" w:themeFillTint="33"/>
          </w:tcPr>
          <w:p w14:paraId="32C39C34" w14:textId="56D60883" w:rsidR="00D27C48" w:rsidRPr="006A7F21" w:rsidRDefault="00C31185">
            <w:pPr>
              <w:jc w:val="center"/>
              <w:rPr>
                <w:rFonts w:cstheme="minorHAnsi"/>
                <w:sz w:val="20"/>
                <w:szCs w:val="20"/>
              </w:rPr>
            </w:pPr>
            <w:r w:rsidRPr="006A7F21">
              <w:rPr>
                <w:rFonts w:cstheme="minorHAnsi"/>
                <w:sz w:val="20"/>
                <w:szCs w:val="20"/>
              </w:rPr>
              <w:t>73</w:t>
            </w:r>
            <w:r w:rsidR="006D6856" w:rsidRPr="006A7F21">
              <w:rPr>
                <w:rFonts w:cstheme="minorHAnsi"/>
                <w:sz w:val="20"/>
                <w:szCs w:val="20"/>
              </w:rPr>
              <w:t>%</w:t>
            </w:r>
          </w:p>
        </w:tc>
        <w:tc>
          <w:tcPr>
            <w:tcW w:w="1620" w:type="dxa"/>
            <w:shd w:val="clear" w:color="auto" w:fill="auto"/>
          </w:tcPr>
          <w:p w14:paraId="154C565A" w14:textId="0D8E8677" w:rsidR="00D27C48" w:rsidRPr="00967681" w:rsidRDefault="003034ED">
            <w:pPr>
              <w:jc w:val="center"/>
              <w:rPr>
                <w:rFonts w:ascii="DengXian" w:eastAsia="DengXian" w:hAnsi="DengXian" w:cstheme="minorHAnsi"/>
                <w:sz w:val="20"/>
                <w:szCs w:val="20"/>
              </w:rPr>
            </w:pPr>
            <w:r w:rsidRPr="00967681">
              <w:rPr>
                <w:rFonts w:ascii="DengXian" w:eastAsia="DengXian" w:hAnsi="DengXian" w:cstheme="minorHAnsi"/>
                <w:color w:val="00B050"/>
                <w:sz w:val="20"/>
                <w:szCs w:val="20"/>
              </w:rPr>
              <w:t>●</w:t>
            </w:r>
          </w:p>
        </w:tc>
        <w:tc>
          <w:tcPr>
            <w:tcW w:w="1620" w:type="dxa"/>
          </w:tcPr>
          <w:p w14:paraId="3211B2C3" w14:textId="7DB662A0" w:rsidR="004456A6" w:rsidRPr="006A7F21" w:rsidRDefault="00513D49" w:rsidP="00590AD5">
            <w:pPr>
              <w:jc w:val="center"/>
              <w:rPr>
                <w:rFonts w:cstheme="minorHAnsi"/>
                <w:sz w:val="20"/>
                <w:szCs w:val="20"/>
              </w:rPr>
            </w:pPr>
            <w:r w:rsidRPr="006A7F21">
              <w:rPr>
                <w:rFonts w:cstheme="minorHAnsi"/>
                <w:sz w:val="20"/>
                <w:szCs w:val="20"/>
              </w:rPr>
              <w:t>35%</w:t>
            </w:r>
          </w:p>
        </w:tc>
        <w:tc>
          <w:tcPr>
            <w:tcW w:w="1620" w:type="dxa"/>
          </w:tcPr>
          <w:p w14:paraId="6B27BCD1" w14:textId="58F28378" w:rsidR="004456A6" w:rsidRPr="006A7F21" w:rsidRDefault="00513D49" w:rsidP="00590AD5">
            <w:pPr>
              <w:jc w:val="center"/>
              <w:rPr>
                <w:rFonts w:cstheme="minorHAnsi"/>
                <w:sz w:val="20"/>
                <w:szCs w:val="20"/>
              </w:rPr>
            </w:pPr>
            <w:r w:rsidRPr="006A7F21">
              <w:rPr>
                <w:rFonts w:cstheme="minorHAnsi"/>
                <w:sz w:val="20"/>
                <w:szCs w:val="20"/>
              </w:rPr>
              <w:t>40%</w:t>
            </w:r>
          </w:p>
        </w:tc>
        <w:tc>
          <w:tcPr>
            <w:tcW w:w="1710" w:type="dxa"/>
          </w:tcPr>
          <w:p w14:paraId="0CF878B4" w14:textId="490F087C" w:rsidR="00590AD5" w:rsidRPr="006A7F21" w:rsidRDefault="003F2CAA" w:rsidP="00590AD5">
            <w:pPr>
              <w:jc w:val="center"/>
              <w:rPr>
                <w:rFonts w:cstheme="minorHAnsi"/>
                <w:sz w:val="20"/>
                <w:szCs w:val="20"/>
              </w:rPr>
            </w:pPr>
            <w:r w:rsidRPr="006A7F21">
              <w:rPr>
                <w:rFonts w:cstheme="minorHAnsi"/>
                <w:sz w:val="20"/>
                <w:szCs w:val="20"/>
              </w:rPr>
              <w:t>50%</w:t>
            </w:r>
          </w:p>
        </w:tc>
      </w:tr>
      <w:tr w:rsidR="0093281C" w:rsidRPr="006A7F21" w14:paraId="14E418BF" w14:textId="77777777" w:rsidTr="00AA5433">
        <w:tc>
          <w:tcPr>
            <w:tcW w:w="551" w:type="dxa"/>
            <w:gridSpan w:val="2"/>
            <w:vMerge w:val="restart"/>
            <w:shd w:val="clear" w:color="auto" w:fill="auto"/>
          </w:tcPr>
          <w:p w14:paraId="0CFEAFCB" w14:textId="77777777" w:rsidR="0093281C" w:rsidRPr="006A7F21" w:rsidRDefault="0093281C">
            <w:pPr>
              <w:rPr>
                <w:rFonts w:cstheme="minorHAnsi"/>
                <w:sz w:val="20"/>
                <w:szCs w:val="20"/>
              </w:rPr>
            </w:pPr>
            <w:r w:rsidRPr="006A7F21">
              <w:rPr>
                <w:rFonts w:cstheme="minorHAnsi"/>
                <w:sz w:val="20"/>
                <w:szCs w:val="20"/>
              </w:rPr>
              <w:t>IE</w:t>
            </w:r>
          </w:p>
          <w:p w14:paraId="21AABBBD" w14:textId="77777777" w:rsidR="0093281C" w:rsidRPr="006A7F21" w:rsidRDefault="0093281C">
            <w:pPr>
              <w:rPr>
                <w:rFonts w:cstheme="minorHAnsi"/>
                <w:sz w:val="20"/>
                <w:szCs w:val="20"/>
              </w:rPr>
            </w:pPr>
            <w:r w:rsidRPr="006A7F21">
              <w:rPr>
                <w:rFonts w:cstheme="minorHAnsi"/>
                <w:sz w:val="20"/>
                <w:szCs w:val="20"/>
              </w:rPr>
              <w:t>2.3</w:t>
            </w:r>
          </w:p>
        </w:tc>
        <w:tc>
          <w:tcPr>
            <w:tcW w:w="13844" w:type="dxa"/>
            <w:gridSpan w:val="8"/>
          </w:tcPr>
          <w:p w14:paraId="7183CE71" w14:textId="60B4DC62" w:rsidR="00590AD5" w:rsidRPr="006A7F21" w:rsidRDefault="00590AD5" w:rsidP="00590AD5">
            <w:pPr>
              <w:rPr>
                <w:rFonts w:cstheme="minorHAnsi"/>
                <w:b/>
                <w:bCs/>
                <w:color w:val="000000"/>
                <w:sz w:val="20"/>
                <w:szCs w:val="20"/>
              </w:rPr>
            </w:pPr>
            <w:bookmarkStart w:id="4" w:name="_Hlk132202952"/>
            <w:r w:rsidRPr="006A7F21">
              <w:rPr>
                <w:rFonts w:cstheme="minorHAnsi"/>
                <w:b/>
                <w:bCs/>
                <w:color w:val="000000"/>
                <w:sz w:val="20"/>
                <w:szCs w:val="20"/>
              </w:rPr>
              <w:t>The percentage of initiatives mainstreaming South-South and triangular cooperation as an implementation modality </w:t>
            </w:r>
            <w:bookmarkEnd w:id="4"/>
          </w:p>
        </w:tc>
      </w:tr>
      <w:tr w:rsidR="00D27C48" w:rsidRPr="006A7F21" w14:paraId="3623A6FF" w14:textId="5953EE3C" w:rsidTr="00AA5433">
        <w:tc>
          <w:tcPr>
            <w:tcW w:w="551" w:type="dxa"/>
            <w:gridSpan w:val="2"/>
            <w:vMerge/>
          </w:tcPr>
          <w:p w14:paraId="0D960878" w14:textId="77777777" w:rsidR="00D27C48" w:rsidRPr="006A7F21" w:rsidRDefault="00D27C48">
            <w:pPr>
              <w:rPr>
                <w:rFonts w:cstheme="minorHAnsi"/>
                <w:sz w:val="20"/>
                <w:szCs w:val="20"/>
              </w:rPr>
            </w:pPr>
          </w:p>
        </w:tc>
        <w:tc>
          <w:tcPr>
            <w:tcW w:w="2864" w:type="dxa"/>
            <w:shd w:val="clear" w:color="auto" w:fill="auto"/>
          </w:tcPr>
          <w:p w14:paraId="4FCF9618" w14:textId="77777777" w:rsidR="00D27C48" w:rsidRPr="006A7F21" w:rsidRDefault="00D27C48">
            <w:pPr>
              <w:rPr>
                <w:rFonts w:cstheme="minorHAnsi"/>
                <w:sz w:val="20"/>
                <w:szCs w:val="20"/>
              </w:rPr>
            </w:pPr>
            <w:r w:rsidRPr="006A7F21">
              <w:rPr>
                <w:rFonts w:cstheme="minorHAnsi"/>
                <w:sz w:val="20"/>
                <w:szCs w:val="20"/>
              </w:rPr>
              <w:t xml:space="preserve">Total </w:t>
            </w:r>
          </w:p>
        </w:tc>
        <w:tc>
          <w:tcPr>
            <w:tcW w:w="1440" w:type="dxa"/>
            <w:shd w:val="clear" w:color="auto" w:fill="auto"/>
            <w:vAlign w:val="center"/>
          </w:tcPr>
          <w:p w14:paraId="69BE00E4" w14:textId="77777777" w:rsidR="00D27C48" w:rsidRPr="006A7F21" w:rsidRDefault="00D27C48">
            <w:pPr>
              <w:jc w:val="center"/>
              <w:rPr>
                <w:rFonts w:cstheme="minorHAnsi"/>
                <w:sz w:val="20"/>
                <w:szCs w:val="20"/>
              </w:rPr>
            </w:pPr>
            <w:r w:rsidRPr="006A7F21">
              <w:rPr>
                <w:rFonts w:cstheme="minorHAnsi"/>
                <w:color w:val="000000"/>
                <w:sz w:val="20"/>
                <w:szCs w:val="20"/>
              </w:rPr>
              <w:t>n/a</w:t>
            </w:r>
          </w:p>
        </w:tc>
        <w:tc>
          <w:tcPr>
            <w:tcW w:w="1440" w:type="dxa"/>
            <w:shd w:val="clear" w:color="auto" w:fill="auto"/>
            <w:vAlign w:val="center"/>
          </w:tcPr>
          <w:p w14:paraId="3935136E" w14:textId="77777777" w:rsidR="00D27C48" w:rsidRPr="006A7F21" w:rsidRDefault="00D27C48">
            <w:pPr>
              <w:jc w:val="center"/>
              <w:rPr>
                <w:rFonts w:cstheme="minorHAnsi"/>
                <w:sz w:val="20"/>
                <w:szCs w:val="20"/>
              </w:rPr>
            </w:pPr>
            <w:r w:rsidRPr="006A7F21">
              <w:rPr>
                <w:rFonts w:cstheme="minorHAnsi"/>
                <w:color w:val="000000"/>
                <w:sz w:val="20"/>
                <w:szCs w:val="20"/>
              </w:rPr>
              <w:t>10%</w:t>
            </w:r>
          </w:p>
        </w:tc>
        <w:tc>
          <w:tcPr>
            <w:tcW w:w="1530" w:type="dxa"/>
            <w:shd w:val="clear" w:color="auto" w:fill="auto"/>
          </w:tcPr>
          <w:p w14:paraId="44372C51" w14:textId="41C3D1B7" w:rsidR="00D27C48" w:rsidRPr="00436DFA" w:rsidRDefault="006D111E" w:rsidP="00436DFA">
            <w:pPr>
              <w:jc w:val="center"/>
              <w:rPr>
                <w:rFonts w:cstheme="minorHAnsi"/>
                <w:sz w:val="20"/>
                <w:szCs w:val="20"/>
              </w:rPr>
            </w:pPr>
            <w:r w:rsidRPr="00436DFA">
              <w:rPr>
                <w:rFonts w:cstheme="minorHAnsi"/>
                <w:sz w:val="20"/>
                <w:szCs w:val="20"/>
              </w:rPr>
              <w:t>1</w:t>
            </w:r>
            <w:r w:rsidR="000B00F7" w:rsidRPr="00436DFA">
              <w:rPr>
                <w:rFonts w:cstheme="minorHAnsi"/>
                <w:sz w:val="20"/>
                <w:szCs w:val="20"/>
              </w:rPr>
              <w:t>8</w:t>
            </w:r>
            <w:r w:rsidRPr="00436DFA">
              <w:rPr>
                <w:rFonts w:cstheme="minorHAnsi"/>
                <w:sz w:val="20"/>
                <w:szCs w:val="20"/>
              </w:rPr>
              <w:t>%</w:t>
            </w:r>
          </w:p>
        </w:tc>
        <w:tc>
          <w:tcPr>
            <w:tcW w:w="1620" w:type="dxa"/>
            <w:shd w:val="clear" w:color="auto" w:fill="auto"/>
          </w:tcPr>
          <w:p w14:paraId="13ABF299" w14:textId="06D66911" w:rsidR="00D27C48" w:rsidRPr="00967681" w:rsidRDefault="009F4AD5">
            <w:pPr>
              <w:jc w:val="center"/>
              <w:rPr>
                <w:rFonts w:ascii="DengXian" w:eastAsia="DengXian" w:hAnsi="DengXian" w:cstheme="minorHAnsi"/>
                <w:sz w:val="20"/>
                <w:szCs w:val="20"/>
              </w:rPr>
            </w:pPr>
            <w:r w:rsidRPr="00967681">
              <w:rPr>
                <w:rFonts w:ascii="DengXian" w:eastAsia="DengXian" w:hAnsi="DengXian" w:cstheme="minorHAnsi"/>
                <w:color w:val="00B050"/>
                <w:sz w:val="20"/>
                <w:szCs w:val="20"/>
              </w:rPr>
              <w:t>●</w:t>
            </w:r>
          </w:p>
        </w:tc>
        <w:tc>
          <w:tcPr>
            <w:tcW w:w="1620" w:type="dxa"/>
          </w:tcPr>
          <w:p w14:paraId="3B465AF4" w14:textId="69F3C735" w:rsidR="004456A6" w:rsidRPr="006A7F21" w:rsidRDefault="009F4AD5" w:rsidP="00590AD5">
            <w:pPr>
              <w:jc w:val="center"/>
              <w:rPr>
                <w:rFonts w:cstheme="minorHAnsi"/>
                <w:color w:val="000000"/>
                <w:sz w:val="20"/>
                <w:szCs w:val="20"/>
              </w:rPr>
            </w:pPr>
            <w:r w:rsidRPr="006A7F21">
              <w:rPr>
                <w:rFonts w:cstheme="minorHAnsi"/>
                <w:color w:val="000000"/>
                <w:sz w:val="20"/>
                <w:szCs w:val="20"/>
              </w:rPr>
              <w:t>15%</w:t>
            </w:r>
          </w:p>
        </w:tc>
        <w:tc>
          <w:tcPr>
            <w:tcW w:w="1620" w:type="dxa"/>
          </w:tcPr>
          <w:p w14:paraId="38885704" w14:textId="482E1C16" w:rsidR="004456A6" w:rsidRPr="006A7F21" w:rsidRDefault="009F4AD5" w:rsidP="00590AD5">
            <w:pPr>
              <w:jc w:val="center"/>
              <w:rPr>
                <w:rFonts w:cstheme="minorHAnsi"/>
                <w:color w:val="000000"/>
                <w:sz w:val="20"/>
                <w:szCs w:val="20"/>
              </w:rPr>
            </w:pPr>
            <w:r w:rsidRPr="006A7F21">
              <w:rPr>
                <w:rFonts w:cstheme="minorHAnsi"/>
                <w:color w:val="000000"/>
                <w:sz w:val="20"/>
                <w:szCs w:val="20"/>
              </w:rPr>
              <w:t>20%</w:t>
            </w:r>
          </w:p>
        </w:tc>
        <w:tc>
          <w:tcPr>
            <w:tcW w:w="1710" w:type="dxa"/>
          </w:tcPr>
          <w:p w14:paraId="3513EA05" w14:textId="595DF0BE" w:rsidR="00590AD5" w:rsidRPr="006A7F21" w:rsidRDefault="003F2CAA" w:rsidP="00590AD5">
            <w:pPr>
              <w:jc w:val="center"/>
              <w:rPr>
                <w:rFonts w:cstheme="minorHAnsi"/>
                <w:sz w:val="20"/>
                <w:szCs w:val="20"/>
              </w:rPr>
            </w:pPr>
            <w:r w:rsidRPr="006A7F21">
              <w:rPr>
                <w:rFonts w:cstheme="minorHAnsi"/>
                <w:sz w:val="20"/>
                <w:szCs w:val="20"/>
              </w:rPr>
              <w:t>25%</w:t>
            </w:r>
          </w:p>
        </w:tc>
      </w:tr>
      <w:tr w:rsidR="0093281C" w:rsidRPr="006A7F21" w14:paraId="2753E1EC" w14:textId="77777777" w:rsidTr="00AA5433">
        <w:tc>
          <w:tcPr>
            <w:tcW w:w="14395" w:type="dxa"/>
            <w:gridSpan w:val="10"/>
            <w:shd w:val="clear" w:color="auto" w:fill="BDD6EE" w:themeFill="accent5" w:themeFillTint="66"/>
          </w:tcPr>
          <w:p w14:paraId="7F449532" w14:textId="036BF287" w:rsidR="00590AD5" w:rsidRPr="006A7F21" w:rsidRDefault="00590AD5" w:rsidP="00590AD5">
            <w:pPr>
              <w:spacing w:before="120" w:after="120"/>
              <w:rPr>
                <w:rFonts w:cstheme="minorHAnsi"/>
                <w:b/>
                <w:sz w:val="20"/>
                <w:szCs w:val="20"/>
              </w:rPr>
            </w:pPr>
            <w:r w:rsidRPr="006A7F21">
              <w:rPr>
                <w:rFonts w:cstheme="minorHAnsi"/>
                <w:b/>
                <w:sz w:val="20"/>
                <w:szCs w:val="20"/>
              </w:rPr>
              <w:t>Institutional Effectiveness 3: Organizational stewardship</w:t>
            </w:r>
          </w:p>
        </w:tc>
      </w:tr>
      <w:tr w:rsidR="0093281C" w:rsidRPr="006A7F21" w14:paraId="3D4C7AE1" w14:textId="77777777" w:rsidTr="00AA5433">
        <w:tc>
          <w:tcPr>
            <w:tcW w:w="551" w:type="dxa"/>
            <w:gridSpan w:val="2"/>
            <w:vMerge w:val="restart"/>
            <w:shd w:val="clear" w:color="auto" w:fill="auto"/>
          </w:tcPr>
          <w:p w14:paraId="580EF4B9" w14:textId="77777777" w:rsidR="0093281C" w:rsidRPr="006A7F21" w:rsidRDefault="0093281C">
            <w:pPr>
              <w:rPr>
                <w:rFonts w:cstheme="minorHAnsi"/>
                <w:sz w:val="20"/>
                <w:szCs w:val="20"/>
              </w:rPr>
            </w:pPr>
            <w:r w:rsidRPr="006A7F21">
              <w:rPr>
                <w:rFonts w:cstheme="minorHAnsi"/>
                <w:sz w:val="20"/>
                <w:szCs w:val="20"/>
              </w:rPr>
              <w:t>IE</w:t>
            </w:r>
          </w:p>
          <w:p w14:paraId="50CF3CD1" w14:textId="77777777" w:rsidR="0093281C" w:rsidRPr="006A7F21" w:rsidRDefault="0093281C">
            <w:pPr>
              <w:rPr>
                <w:rFonts w:cstheme="minorHAnsi"/>
                <w:sz w:val="20"/>
                <w:szCs w:val="20"/>
              </w:rPr>
            </w:pPr>
            <w:r w:rsidRPr="006A7F21">
              <w:rPr>
                <w:rFonts w:cstheme="minorHAnsi"/>
                <w:sz w:val="20"/>
                <w:szCs w:val="20"/>
              </w:rPr>
              <w:t>3.1</w:t>
            </w:r>
          </w:p>
        </w:tc>
        <w:tc>
          <w:tcPr>
            <w:tcW w:w="13844" w:type="dxa"/>
            <w:gridSpan w:val="8"/>
          </w:tcPr>
          <w:p w14:paraId="00E64FB9" w14:textId="7F08C43F" w:rsidR="00590AD5" w:rsidRPr="006A7F21" w:rsidRDefault="00590AD5" w:rsidP="00590AD5">
            <w:pPr>
              <w:rPr>
                <w:rFonts w:cstheme="minorHAnsi"/>
                <w:b/>
                <w:bCs/>
                <w:color w:val="000000"/>
                <w:sz w:val="20"/>
                <w:szCs w:val="20"/>
              </w:rPr>
            </w:pPr>
            <w:r w:rsidRPr="006A7F21">
              <w:rPr>
                <w:rFonts w:cstheme="minorHAnsi"/>
                <w:b/>
                <w:bCs/>
                <w:color w:val="000000"/>
                <w:sz w:val="20"/>
                <w:szCs w:val="20"/>
              </w:rPr>
              <w:t>Annual number of completed evaluations </w:t>
            </w:r>
          </w:p>
        </w:tc>
      </w:tr>
      <w:tr w:rsidR="00D27C48" w:rsidRPr="006A7F21" w14:paraId="4716BF8C" w14:textId="1CF8228C" w:rsidTr="00DB6920">
        <w:trPr>
          <w:trHeight w:val="289"/>
        </w:trPr>
        <w:tc>
          <w:tcPr>
            <w:tcW w:w="551" w:type="dxa"/>
            <w:gridSpan w:val="2"/>
            <w:vMerge/>
          </w:tcPr>
          <w:p w14:paraId="3A12CE73" w14:textId="77777777" w:rsidR="00D27C48" w:rsidRPr="006A7F21" w:rsidRDefault="00D27C48">
            <w:pPr>
              <w:rPr>
                <w:rFonts w:cstheme="minorHAnsi"/>
                <w:sz w:val="20"/>
                <w:szCs w:val="20"/>
              </w:rPr>
            </w:pPr>
          </w:p>
        </w:tc>
        <w:tc>
          <w:tcPr>
            <w:tcW w:w="2864" w:type="dxa"/>
            <w:shd w:val="clear" w:color="auto" w:fill="auto"/>
          </w:tcPr>
          <w:p w14:paraId="7E86DAE7" w14:textId="77777777" w:rsidR="00D27C48" w:rsidRPr="006A7F21" w:rsidRDefault="00D27C48">
            <w:pPr>
              <w:rPr>
                <w:rFonts w:cstheme="minorHAnsi"/>
                <w:sz w:val="20"/>
                <w:szCs w:val="20"/>
              </w:rPr>
            </w:pPr>
            <w:r w:rsidRPr="006A7F21">
              <w:rPr>
                <w:rFonts w:cstheme="minorHAnsi"/>
                <w:sz w:val="20"/>
                <w:szCs w:val="20"/>
              </w:rPr>
              <w:t xml:space="preserve">a) Total </w:t>
            </w:r>
          </w:p>
        </w:tc>
        <w:tc>
          <w:tcPr>
            <w:tcW w:w="1440" w:type="dxa"/>
            <w:shd w:val="clear" w:color="auto" w:fill="auto"/>
            <w:vAlign w:val="center"/>
          </w:tcPr>
          <w:p w14:paraId="1688DAEA" w14:textId="77777777" w:rsidR="00D27C48" w:rsidRPr="006A7F21" w:rsidRDefault="00D27C48">
            <w:pPr>
              <w:jc w:val="center"/>
              <w:rPr>
                <w:rFonts w:cstheme="minorHAnsi"/>
                <w:color w:val="000000"/>
                <w:sz w:val="20"/>
                <w:szCs w:val="20"/>
              </w:rPr>
            </w:pPr>
            <w:r w:rsidRPr="006A7F21">
              <w:rPr>
                <w:rFonts w:cstheme="minorHAnsi"/>
                <w:color w:val="000000"/>
                <w:sz w:val="20"/>
                <w:szCs w:val="20"/>
              </w:rPr>
              <w:t>3</w:t>
            </w:r>
          </w:p>
        </w:tc>
        <w:tc>
          <w:tcPr>
            <w:tcW w:w="1440" w:type="dxa"/>
            <w:shd w:val="clear" w:color="auto" w:fill="auto"/>
            <w:vAlign w:val="center"/>
          </w:tcPr>
          <w:p w14:paraId="1B42F463" w14:textId="77777777" w:rsidR="00D27C48" w:rsidRPr="006A7F21" w:rsidRDefault="00D27C48">
            <w:pPr>
              <w:jc w:val="center"/>
              <w:rPr>
                <w:rFonts w:cstheme="minorHAnsi"/>
                <w:sz w:val="20"/>
                <w:szCs w:val="20"/>
              </w:rPr>
            </w:pPr>
            <w:r w:rsidRPr="006A7F21">
              <w:rPr>
                <w:rFonts w:cstheme="minorHAnsi"/>
                <w:color w:val="000000"/>
                <w:sz w:val="20"/>
                <w:szCs w:val="20"/>
              </w:rPr>
              <w:t>4</w:t>
            </w:r>
          </w:p>
        </w:tc>
        <w:tc>
          <w:tcPr>
            <w:tcW w:w="1530" w:type="dxa"/>
            <w:shd w:val="clear" w:color="auto" w:fill="DEEAF6" w:themeFill="accent5" w:themeFillTint="33"/>
            <w:vAlign w:val="center"/>
          </w:tcPr>
          <w:p w14:paraId="72A64856" w14:textId="073F341D" w:rsidR="00D27C48" w:rsidRPr="006A7F21" w:rsidRDefault="000F0B63">
            <w:pPr>
              <w:jc w:val="center"/>
              <w:rPr>
                <w:rFonts w:cstheme="minorHAnsi"/>
                <w:sz w:val="20"/>
                <w:szCs w:val="20"/>
              </w:rPr>
            </w:pPr>
            <w:r w:rsidRPr="006A7F21">
              <w:rPr>
                <w:rFonts w:cstheme="minorHAnsi"/>
                <w:sz w:val="20"/>
                <w:szCs w:val="20"/>
              </w:rPr>
              <w:t>3</w:t>
            </w:r>
          </w:p>
        </w:tc>
        <w:tc>
          <w:tcPr>
            <w:tcW w:w="1620" w:type="dxa"/>
            <w:shd w:val="clear" w:color="auto" w:fill="auto"/>
            <w:vAlign w:val="center"/>
          </w:tcPr>
          <w:p w14:paraId="70320B4B" w14:textId="07B68E79" w:rsidR="00D27C48" w:rsidRPr="00967681" w:rsidRDefault="00292B59">
            <w:pPr>
              <w:jc w:val="center"/>
              <w:rPr>
                <w:rFonts w:ascii="DengXian" w:eastAsia="DengXian" w:hAnsi="DengXian" w:cstheme="minorHAnsi"/>
                <w:sz w:val="20"/>
                <w:szCs w:val="20"/>
              </w:rPr>
            </w:pPr>
            <w:r w:rsidRPr="00967681">
              <w:rPr>
                <w:rFonts w:ascii="DengXian" w:eastAsia="DengXian" w:hAnsi="DengXian" w:cstheme="minorHAnsi"/>
                <w:color w:val="00B050"/>
                <w:sz w:val="20"/>
                <w:szCs w:val="20"/>
              </w:rPr>
              <w:t>●</w:t>
            </w:r>
          </w:p>
        </w:tc>
        <w:tc>
          <w:tcPr>
            <w:tcW w:w="1620" w:type="dxa"/>
            <w:vAlign w:val="center"/>
          </w:tcPr>
          <w:p w14:paraId="3A932A37" w14:textId="163047FD" w:rsidR="004456A6" w:rsidRPr="006A7F21" w:rsidRDefault="000B4917" w:rsidP="00590AD5">
            <w:pPr>
              <w:jc w:val="center"/>
              <w:rPr>
                <w:rFonts w:cstheme="minorHAnsi"/>
                <w:color w:val="000000"/>
                <w:sz w:val="20"/>
                <w:szCs w:val="20"/>
              </w:rPr>
            </w:pPr>
            <w:r w:rsidRPr="006A7F21">
              <w:rPr>
                <w:rFonts w:cstheme="minorHAnsi"/>
                <w:color w:val="000000"/>
                <w:sz w:val="20"/>
                <w:szCs w:val="20"/>
              </w:rPr>
              <w:t>4</w:t>
            </w:r>
          </w:p>
        </w:tc>
        <w:tc>
          <w:tcPr>
            <w:tcW w:w="1620" w:type="dxa"/>
            <w:vAlign w:val="center"/>
          </w:tcPr>
          <w:p w14:paraId="733C2853" w14:textId="55467220" w:rsidR="004456A6" w:rsidRPr="006A7F21" w:rsidRDefault="000B4917" w:rsidP="00590AD5">
            <w:pPr>
              <w:jc w:val="center"/>
              <w:rPr>
                <w:rFonts w:cstheme="minorHAnsi"/>
                <w:sz w:val="20"/>
                <w:szCs w:val="20"/>
              </w:rPr>
            </w:pPr>
            <w:r w:rsidRPr="006A7F21">
              <w:rPr>
                <w:rFonts w:cstheme="minorHAnsi"/>
                <w:sz w:val="20"/>
                <w:szCs w:val="20"/>
              </w:rPr>
              <w:t>4</w:t>
            </w:r>
          </w:p>
        </w:tc>
        <w:tc>
          <w:tcPr>
            <w:tcW w:w="1710" w:type="dxa"/>
          </w:tcPr>
          <w:p w14:paraId="3D8E7293" w14:textId="1E506729" w:rsidR="00590AD5" w:rsidRPr="006A7F21" w:rsidRDefault="00F72153" w:rsidP="00590AD5">
            <w:pPr>
              <w:jc w:val="center"/>
              <w:rPr>
                <w:rFonts w:cstheme="minorHAnsi"/>
                <w:sz w:val="20"/>
                <w:szCs w:val="20"/>
              </w:rPr>
            </w:pPr>
            <w:r w:rsidRPr="006A7F21">
              <w:rPr>
                <w:rFonts w:cstheme="minorHAnsi"/>
                <w:sz w:val="20"/>
                <w:szCs w:val="20"/>
              </w:rPr>
              <w:t>4</w:t>
            </w:r>
          </w:p>
        </w:tc>
      </w:tr>
      <w:tr w:rsidR="00D27C48" w:rsidRPr="006A7F21" w14:paraId="198932DC" w14:textId="6E3C595F" w:rsidTr="00DB6920">
        <w:tc>
          <w:tcPr>
            <w:tcW w:w="551" w:type="dxa"/>
            <w:gridSpan w:val="2"/>
            <w:vMerge/>
          </w:tcPr>
          <w:p w14:paraId="4EBF2E2F" w14:textId="77777777" w:rsidR="00D27C48" w:rsidRPr="006A7F21" w:rsidRDefault="00D27C48">
            <w:pPr>
              <w:rPr>
                <w:rFonts w:cstheme="minorHAnsi"/>
                <w:sz w:val="20"/>
                <w:szCs w:val="20"/>
              </w:rPr>
            </w:pPr>
          </w:p>
        </w:tc>
        <w:tc>
          <w:tcPr>
            <w:tcW w:w="2864" w:type="dxa"/>
            <w:shd w:val="clear" w:color="auto" w:fill="auto"/>
          </w:tcPr>
          <w:p w14:paraId="175B9020" w14:textId="77777777" w:rsidR="00D27C48" w:rsidRPr="006A7F21" w:rsidRDefault="00D27C48">
            <w:pPr>
              <w:rPr>
                <w:rFonts w:cstheme="minorHAnsi"/>
                <w:sz w:val="20"/>
                <w:szCs w:val="20"/>
              </w:rPr>
            </w:pPr>
            <w:r w:rsidRPr="006A7F21">
              <w:rPr>
                <w:rFonts w:cstheme="minorHAnsi"/>
                <w:sz w:val="20"/>
                <w:szCs w:val="20"/>
              </w:rPr>
              <w:t>a.1) Joint evaluations</w:t>
            </w:r>
          </w:p>
        </w:tc>
        <w:tc>
          <w:tcPr>
            <w:tcW w:w="1440" w:type="dxa"/>
            <w:shd w:val="clear" w:color="auto" w:fill="auto"/>
            <w:vAlign w:val="center"/>
          </w:tcPr>
          <w:p w14:paraId="2EB4E74E" w14:textId="77777777" w:rsidR="00D27C48" w:rsidRPr="006A7F21" w:rsidRDefault="00D27C48">
            <w:pPr>
              <w:jc w:val="center"/>
              <w:rPr>
                <w:rFonts w:cstheme="minorHAnsi"/>
                <w:sz w:val="20"/>
                <w:szCs w:val="20"/>
              </w:rPr>
            </w:pPr>
            <w:r w:rsidRPr="006A7F21">
              <w:rPr>
                <w:rFonts w:cstheme="minorHAnsi"/>
                <w:sz w:val="20"/>
                <w:szCs w:val="20"/>
              </w:rPr>
              <w:t>1</w:t>
            </w:r>
          </w:p>
        </w:tc>
        <w:tc>
          <w:tcPr>
            <w:tcW w:w="1440" w:type="dxa"/>
            <w:shd w:val="clear" w:color="auto" w:fill="auto"/>
            <w:vAlign w:val="center"/>
          </w:tcPr>
          <w:p w14:paraId="6D1A6058" w14:textId="77777777" w:rsidR="00D27C48" w:rsidRPr="006A7F21" w:rsidRDefault="00D27C48">
            <w:pPr>
              <w:jc w:val="center"/>
              <w:rPr>
                <w:rFonts w:cstheme="minorHAnsi"/>
                <w:sz w:val="20"/>
                <w:szCs w:val="20"/>
              </w:rPr>
            </w:pPr>
            <w:r w:rsidRPr="006A7F21">
              <w:rPr>
                <w:rFonts w:cstheme="minorHAnsi"/>
                <w:sz w:val="20"/>
                <w:szCs w:val="20"/>
              </w:rPr>
              <w:t>1</w:t>
            </w:r>
          </w:p>
        </w:tc>
        <w:tc>
          <w:tcPr>
            <w:tcW w:w="1530" w:type="dxa"/>
            <w:shd w:val="clear" w:color="auto" w:fill="DEEAF6" w:themeFill="accent5" w:themeFillTint="33"/>
            <w:vAlign w:val="center"/>
          </w:tcPr>
          <w:p w14:paraId="27EEF4F9" w14:textId="1EBEE479" w:rsidR="00D27C48" w:rsidRPr="006A7F21" w:rsidRDefault="000F0B63">
            <w:pPr>
              <w:jc w:val="center"/>
              <w:rPr>
                <w:rFonts w:cstheme="minorHAnsi"/>
                <w:sz w:val="20"/>
                <w:szCs w:val="20"/>
              </w:rPr>
            </w:pPr>
            <w:r w:rsidRPr="006A7F21">
              <w:rPr>
                <w:rFonts w:cstheme="minorHAnsi"/>
                <w:sz w:val="20"/>
                <w:szCs w:val="20"/>
              </w:rPr>
              <w:t>1</w:t>
            </w:r>
          </w:p>
        </w:tc>
        <w:tc>
          <w:tcPr>
            <w:tcW w:w="1620" w:type="dxa"/>
            <w:shd w:val="clear" w:color="auto" w:fill="auto"/>
            <w:vAlign w:val="center"/>
          </w:tcPr>
          <w:p w14:paraId="1538C89B" w14:textId="19D12649" w:rsidR="00D27C48" w:rsidRPr="00967681" w:rsidRDefault="00292B59">
            <w:pPr>
              <w:jc w:val="center"/>
              <w:rPr>
                <w:rFonts w:ascii="DengXian" w:eastAsia="DengXian" w:hAnsi="DengXian" w:cstheme="minorHAnsi"/>
                <w:sz w:val="20"/>
                <w:szCs w:val="20"/>
              </w:rPr>
            </w:pPr>
            <w:r w:rsidRPr="00967681">
              <w:rPr>
                <w:rFonts w:ascii="DengXian" w:eastAsia="DengXian" w:hAnsi="DengXian" w:cstheme="minorHAnsi"/>
                <w:color w:val="00B050"/>
                <w:sz w:val="20"/>
                <w:szCs w:val="20"/>
              </w:rPr>
              <w:t>●</w:t>
            </w:r>
          </w:p>
        </w:tc>
        <w:tc>
          <w:tcPr>
            <w:tcW w:w="1620" w:type="dxa"/>
            <w:vAlign w:val="center"/>
          </w:tcPr>
          <w:p w14:paraId="2C50A5F1" w14:textId="0A951ED4" w:rsidR="004456A6" w:rsidRPr="006A7F21" w:rsidRDefault="000B4917" w:rsidP="00590AD5">
            <w:pPr>
              <w:jc w:val="center"/>
              <w:rPr>
                <w:rFonts w:cstheme="minorHAnsi"/>
                <w:sz w:val="20"/>
                <w:szCs w:val="20"/>
              </w:rPr>
            </w:pPr>
            <w:r w:rsidRPr="006A7F21">
              <w:rPr>
                <w:rFonts w:cstheme="minorHAnsi"/>
                <w:sz w:val="20"/>
                <w:szCs w:val="20"/>
              </w:rPr>
              <w:t>1</w:t>
            </w:r>
          </w:p>
        </w:tc>
        <w:tc>
          <w:tcPr>
            <w:tcW w:w="1620" w:type="dxa"/>
            <w:vAlign w:val="center"/>
          </w:tcPr>
          <w:p w14:paraId="276F4CE0" w14:textId="15CC5F65" w:rsidR="004456A6" w:rsidRPr="006A7F21" w:rsidRDefault="000B4917" w:rsidP="00590AD5">
            <w:pPr>
              <w:jc w:val="center"/>
              <w:rPr>
                <w:rFonts w:cstheme="minorHAnsi"/>
                <w:sz w:val="20"/>
                <w:szCs w:val="20"/>
              </w:rPr>
            </w:pPr>
            <w:r w:rsidRPr="006A7F21">
              <w:rPr>
                <w:rFonts w:cstheme="minorHAnsi"/>
                <w:sz w:val="20"/>
                <w:szCs w:val="20"/>
              </w:rPr>
              <w:t>1</w:t>
            </w:r>
          </w:p>
        </w:tc>
        <w:tc>
          <w:tcPr>
            <w:tcW w:w="1710" w:type="dxa"/>
          </w:tcPr>
          <w:p w14:paraId="6AE423BC" w14:textId="0D9248B2" w:rsidR="00590AD5" w:rsidRPr="006A7F21" w:rsidRDefault="00F72153" w:rsidP="00590AD5">
            <w:pPr>
              <w:jc w:val="center"/>
              <w:rPr>
                <w:rFonts w:cstheme="minorHAnsi"/>
                <w:sz w:val="20"/>
                <w:szCs w:val="20"/>
              </w:rPr>
            </w:pPr>
            <w:r w:rsidRPr="006A7F21">
              <w:rPr>
                <w:rFonts w:cstheme="minorHAnsi"/>
                <w:sz w:val="20"/>
                <w:szCs w:val="20"/>
              </w:rPr>
              <w:t>1</w:t>
            </w:r>
          </w:p>
        </w:tc>
      </w:tr>
      <w:tr w:rsidR="00D27C48" w:rsidRPr="006A7F21" w14:paraId="2AA39F8B" w14:textId="6F6A0CA9" w:rsidTr="00DB6920">
        <w:tc>
          <w:tcPr>
            <w:tcW w:w="551" w:type="dxa"/>
            <w:gridSpan w:val="2"/>
            <w:vMerge/>
          </w:tcPr>
          <w:p w14:paraId="3F70D3AD" w14:textId="77777777" w:rsidR="00D27C48" w:rsidRPr="006A7F21" w:rsidRDefault="00D27C48">
            <w:pPr>
              <w:rPr>
                <w:rFonts w:cstheme="minorHAnsi"/>
                <w:sz w:val="20"/>
                <w:szCs w:val="20"/>
              </w:rPr>
            </w:pPr>
          </w:p>
        </w:tc>
        <w:tc>
          <w:tcPr>
            <w:tcW w:w="2864" w:type="dxa"/>
            <w:shd w:val="clear" w:color="auto" w:fill="auto"/>
          </w:tcPr>
          <w:p w14:paraId="66755EB3" w14:textId="77777777" w:rsidR="00D27C48" w:rsidRPr="006A7F21" w:rsidRDefault="00D27C48">
            <w:pPr>
              <w:rPr>
                <w:rFonts w:cstheme="minorHAnsi"/>
                <w:sz w:val="20"/>
                <w:szCs w:val="20"/>
              </w:rPr>
            </w:pPr>
            <w:r w:rsidRPr="006A7F21">
              <w:rPr>
                <w:rFonts w:cstheme="minorHAnsi"/>
                <w:sz w:val="20"/>
                <w:szCs w:val="20"/>
              </w:rPr>
              <w:t xml:space="preserve">a.2) Independent system-wide and UN Cooperation Framework evaluations  </w:t>
            </w:r>
          </w:p>
        </w:tc>
        <w:tc>
          <w:tcPr>
            <w:tcW w:w="1440" w:type="dxa"/>
            <w:shd w:val="clear" w:color="auto" w:fill="auto"/>
            <w:vAlign w:val="center"/>
          </w:tcPr>
          <w:p w14:paraId="3FBEE47A" w14:textId="77777777" w:rsidR="00D27C48" w:rsidRPr="006A7F21" w:rsidRDefault="00D27C48">
            <w:pPr>
              <w:jc w:val="center"/>
              <w:rPr>
                <w:rFonts w:cstheme="minorHAnsi"/>
                <w:sz w:val="20"/>
                <w:szCs w:val="20"/>
              </w:rPr>
            </w:pPr>
            <w:r w:rsidRPr="006A7F21">
              <w:rPr>
                <w:rFonts w:cstheme="minorHAnsi"/>
                <w:sz w:val="20"/>
                <w:szCs w:val="20"/>
              </w:rPr>
              <w:t>0</w:t>
            </w:r>
          </w:p>
        </w:tc>
        <w:tc>
          <w:tcPr>
            <w:tcW w:w="1440" w:type="dxa"/>
            <w:shd w:val="clear" w:color="auto" w:fill="auto"/>
            <w:vAlign w:val="center"/>
          </w:tcPr>
          <w:p w14:paraId="194FE1EE" w14:textId="77777777" w:rsidR="00D27C48" w:rsidRPr="006A7F21" w:rsidRDefault="00D27C48">
            <w:pPr>
              <w:jc w:val="center"/>
              <w:rPr>
                <w:rFonts w:cstheme="minorHAnsi"/>
                <w:sz w:val="20"/>
                <w:szCs w:val="20"/>
              </w:rPr>
            </w:pPr>
            <w:r w:rsidRPr="006A7F21">
              <w:rPr>
                <w:rFonts w:cstheme="minorHAnsi"/>
                <w:sz w:val="20"/>
                <w:szCs w:val="20"/>
              </w:rPr>
              <w:t>0</w:t>
            </w:r>
          </w:p>
        </w:tc>
        <w:tc>
          <w:tcPr>
            <w:tcW w:w="1530" w:type="dxa"/>
            <w:shd w:val="clear" w:color="auto" w:fill="DEEAF6" w:themeFill="accent5" w:themeFillTint="33"/>
            <w:vAlign w:val="center"/>
          </w:tcPr>
          <w:p w14:paraId="289B377C" w14:textId="1C4FC8AE" w:rsidR="00D27C48" w:rsidRPr="006A7F21" w:rsidRDefault="000F0B63">
            <w:pPr>
              <w:jc w:val="center"/>
              <w:rPr>
                <w:rFonts w:cstheme="minorHAnsi"/>
                <w:sz w:val="20"/>
                <w:szCs w:val="20"/>
              </w:rPr>
            </w:pPr>
            <w:r w:rsidRPr="006A7F21">
              <w:rPr>
                <w:rFonts w:cstheme="minorHAnsi"/>
                <w:sz w:val="20"/>
                <w:szCs w:val="20"/>
              </w:rPr>
              <w:t>0</w:t>
            </w:r>
          </w:p>
        </w:tc>
        <w:tc>
          <w:tcPr>
            <w:tcW w:w="1620" w:type="dxa"/>
            <w:shd w:val="clear" w:color="auto" w:fill="auto"/>
            <w:vAlign w:val="center"/>
          </w:tcPr>
          <w:p w14:paraId="65AC6996" w14:textId="7EF50BC3" w:rsidR="00D27C48" w:rsidRPr="00967681" w:rsidRDefault="00292B59">
            <w:pPr>
              <w:jc w:val="center"/>
              <w:rPr>
                <w:rFonts w:ascii="DengXian" w:eastAsia="DengXian" w:hAnsi="DengXian" w:cstheme="minorHAnsi"/>
                <w:sz w:val="20"/>
                <w:szCs w:val="20"/>
              </w:rPr>
            </w:pPr>
            <w:r w:rsidRPr="00967681">
              <w:rPr>
                <w:rFonts w:ascii="DengXian" w:eastAsia="DengXian" w:hAnsi="DengXian" w:cstheme="minorHAnsi"/>
                <w:color w:val="00B050"/>
                <w:sz w:val="20"/>
                <w:szCs w:val="20"/>
              </w:rPr>
              <w:t>●</w:t>
            </w:r>
          </w:p>
        </w:tc>
        <w:tc>
          <w:tcPr>
            <w:tcW w:w="1620" w:type="dxa"/>
            <w:vAlign w:val="center"/>
          </w:tcPr>
          <w:p w14:paraId="00A90F96" w14:textId="5C7457E4" w:rsidR="004456A6" w:rsidRPr="006A7F21" w:rsidRDefault="000B4917" w:rsidP="00590AD5">
            <w:pPr>
              <w:jc w:val="center"/>
              <w:rPr>
                <w:rFonts w:cstheme="minorHAnsi"/>
                <w:sz w:val="20"/>
                <w:szCs w:val="20"/>
              </w:rPr>
            </w:pPr>
            <w:r w:rsidRPr="006A7F21">
              <w:rPr>
                <w:rFonts w:cstheme="minorHAnsi"/>
                <w:sz w:val="20"/>
                <w:szCs w:val="20"/>
              </w:rPr>
              <w:t>1</w:t>
            </w:r>
          </w:p>
        </w:tc>
        <w:tc>
          <w:tcPr>
            <w:tcW w:w="1620" w:type="dxa"/>
            <w:vAlign w:val="center"/>
          </w:tcPr>
          <w:p w14:paraId="18F1D0A3" w14:textId="765CBA7D" w:rsidR="004456A6" w:rsidRPr="006A7F21" w:rsidRDefault="000B4917" w:rsidP="00590AD5">
            <w:pPr>
              <w:jc w:val="center"/>
              <w:rPr>
                <w:rFonts w:cstheme="minorHAnsi"/>
                <w:sz w:val="20"/>
                <w:szCs w:val="20"/>
              </w:rPr>
            </w:pPr>
            <w:r w:rsidRPr="006A7F21">
              <w:rPr>
                <w:rFonts w:cstheme="minorHAnsi"/>
                <w:sz w:val="20"/>
                <w:szCs w:val="20"/>
              </w:rPr>
              <w:t>0</w:t>
            </w:r>
          </w:p>
        </w:tc>
        <w:tc>
          <w:tcPr>
            <w:tcW w:w="1710" w:type="dxa"/>
          </w:tcPr>
          <w:p w14:paraId="340171AF" w14:textId="3FFB7C00" w:rsidR="00590AD5" w:rsidRPr="006A7F21" w:rsidRDefault="00F72153" w:rsidP="00590AD5">
            <w:pPr>
              <w:jc w:val="center"/>
              <w:rPr>
                <w:rFonts w:cstheme="minorHAnsi"/>
                <w:sz w:val="20"/>
                <w:szCs w:val="20"/>
              </w:rPr>
            </w:pPr>
            <w:r w:rsidRPr="006A7F21">
              <w:rPr>
                <w:rFonts w:cstheme="minorHAnsi"/>
                <w:sz w:val="20"/>
                <w:szCs w:val="20"/>
              </w:rPr>
              <w:t>1</w:t>
            </w:r>
          </w:p>
        </w:tc>
      </w:tr>
      <w:tr w:rsidR="0093281C" w:rsidRPr="006A7F21" w14:paraId="030DF47A" w14:textId="77777777" w:rsidTr="00AA5433">
        <w:tc>
          <w:tcPr>
            <w:tcW w:w="551" w:type="dxa"/>
            <w:gridSpan w:val="2"/>
            <w:vMerge w:val="restart"/>
            <w:shd w:val="clear" w:color="auto" w:fill="auto"/>
          </w:tcPr>
          <w:p w14:paraId="24BE9E9E" w14:textId="77777777" w:rsidR="0093281C" w:rsidRPr="006A7F21" w:rsidRDefault="0093281C">
            <w:pPr>
              <w:rPr>
                <w:rFonts w:cstheme="minorHAnsi"/>
                <w:sz w:val="20"/>
                <w:szCs w:val="20"/>
              </w:rPr>
            </w:pPr>
            <w:r w:rsidRPr="006A7F21">
              <w:rPr>
                <w:rFonts w:cstheme="minorHAnsi"/>
                <w:sz w:val="20"/>
                <w:szCs w:val="20"/>
              </w:rPr>
              <w:t>IE</w:t>
            </w:r>
          </w:p>
          <w:p w14:paraId="3FD7CDEB" w14:textId="77777777" w:rsidR="0093281C" w:rsidRPr="006A7F21" w:rsidRDefault="0093281C">
            <w:pPr>
              <w:rPr>
                <w:rFonts w:cstheme="minorHAnsi"/>
                <w:sz w:val="20"/>
                <w:szCs w:val="20"/>
              </w:rPr>
            </w:pPr>
            <w:r w:rsidRPr="006A7F21">
              <w:rPr>
                <w:rFonts w:cstheme="minorHAnsi"/>
                <w:sz w:val="20"/>
                <w:szCs w:val="20"/>
              </w:rPr>
              <w:lastRenderedPageBreak/>
              <w:t>3.2</w:t>
            </w:r>
          </w:p>
        </w:tc>
        <w:tc>
          <w:tcPr>
            <w:tcW w:w="13844" w:type="dxa"/>
            <w:gridSpan w:val="8"/>
          </w:tcPr>
          <w:p w14:paraId="72DECD5B" w14:textId="7360B1CF" w:rsidR="00590AD5" w:rsidRPr="006A7F21" w:rsidRDefault="00590AD5" w:rsidP="00590AD5">
            <w:pPr>
              <w:rPr>
                <w:rFonts w:cstheme="minorHAnsi"/>
                <w:b/>
                <w:bCs/>
                <w:color w:val="000000"/>
                <w:sz w:val="20"/>
                <w:szCs w:val="20"/>
              </w:rPr>
            </w:pPr>
            <w:r w:rsidRPr="006A7F21">
              <w:rPr>
                <w:rFonts w:cstheme="minorHAnsi"/>
                <w:b/>
                <w:bCs/>
                <w:color w:val="000000"/>
                <w:sz w:val="20"/>
                <w:szCs w:val="20"/>
              </w:rPr>
              <w:lastRenderedPageBreak/>
              <w:t>Implementation rate (%) of agreed actions in evaluation management responses </w:t>
            </w:r>
          </w:p>
        </w:tc>
      </w:tr>
      <w:tr w:rsidR="00D27C48" w:rsidRPr="006A7F21" w14:paraId="4A676791" w14:textId="1E9BAAF3" w:rsidTr="00DB6920">
        <w:tc>
          <w:tcPr>
            <w:tcW w:w="551" w:type="dxa"/>
            <w:gridSpan w:val="2"/>
            <w:vMerge/>
          </w:tcPr>
          <w:p w14:paraId="49689109" w14:textId="77777777" w:rsidR="00D27C48" w:rsidRPr="006A7F21" w:rsidRDefault="00D27C48">
            <w:pPr>
              <w:rPr>
                <w:rFonts w:cstheme="minorHAnsi"/>
                <w:sz w:val="20"/>
                <w:szCs w:val="20"/>
              </w:rPr>
            </w:pPr>
          </w:p>
        </w:tc>
        <w:tc>
          <w:tcPr>
            <w:tcW w:w="2864" w:type="dxa"/>
            <w:shd w:val="clear" w:color="auto" w:fill="auto"/>
          </w:tcPr>
          <w:p w14:paraId="4B90E043" w14:textId="77777777" w:rsidR="00D27C48" w:rsidRPr="006A7F21" w:rsidRDefault="00D27C48">
            <w:pPr>
              <w:rPr>
                <w:rFonts w:cstheme="minorHAnsi"/>
                <w:sz w:val="20"/>
                <w:szCs w:val="20"/>
              </w:rPr>
            </w:pPr>
            <w:r w:rsidRPr="006A7F21">
              <w:rPr>
                <w:rFonts w:cstheme="minorHAnsi"/>
                <w:sz w:val="20"/>
                <w:szCs w:val="20"/>
              </w:rPr>
              <w:t>Total</w:t>
            </w:r>
          </w:p>
        </w:tc>
        <w:tc>
          <w:tcPr>
            <w:tcW w:w="1440" w:type="dxa"/>
            <w:shd w:val="clear" w:color="auto" w:fill="auto"/>
            <w:vAlign w:val="center"/>
          </w:tcPr>
          <w:p w14:paraId="0FF83A97" w14:textId="77777777" w:rsidR="00D27C48" w:rsidRPr="006A7F21" w:rsidRDefault="00D27C48">
            <w:pPr>
              <w:jc w:val="center"/>
              <w:rPr>
                <w:rFonts w:cstheme="minorHAnsi"/>
                <w:sz w:val="20"/>
                <w:szCs w:val="20"/>
              </w:rPr>
            </w:pPr>
            <w:r w:rsidRPr="006A7F21">
              <w:rPr>
                <w:rFonts w:cstheme="minorHAnsi"/>
                <w:color w:val="000000"/>
                <w:sz w:val="20"/>
                <w:szCs w:val="20"/>
              </w:rPr>
              <w:t>100%</w:t>
            </w:r>
          </w:p>
        </w:tc>
        <w:tc>
          <w:tcPr>
            <w:tcW w:w="1440" w:type="dxa"/>
            <w:shd w:val="clear" w:color="auto" w:fill="auto"/>
            <w:vAlign w:val="center"/>
          </w:tcPr>
          <w:p w14:paraId="40EC7AF0" w14:textId="77777777" w:rsidR="00D27C48" w:rsidRPr="006A7F21" w:rsidRDefault="00D27C48">
            <w:pPr>
              <w:jc w:val="center"/>
              <w:rPr>
                <w:rFonts w:cstheme="minorHAnsi"/>
                <w:sz w:val="20"/>
                <w:szCs w:val="20"/>
              </w:rPr>
            </w:pPr>
            <w:r w:rsidRPr="006A7F21">
              <w:rPr>
                <w:rFonts w:cstheme="minorHAnsi"/>
                <w:color w:val="000000"/>
                <w:sz w:val="20"/>
                <w:szCs w:val="20"/>
              </w:rPr>
              <w:t>100%</w:t>
            </w:r>
          </w:p>
        </w:tc>
        <w:tc>
          <w:tcPr>
            <w:tcW w:w="1530" w:type="dxa"/>
            <w:shd w:val="clear" w:color="auto" w:fill="DEEAF6" w:themeFill="accent5" w:themeFillTint="33"/>
            <w:vAlign w:val="center"/>
          </w:tcPr>
          <w:p w14:paraId="4B3518FC" w14:textId="63E81C30" w:rsidR="00D27C48" w:rsidRPr="006A7F21" w:rsidRDefault="000F0B63">
            <w:pPr>
              <w:jc w:val="center"/>
              <w:rPr>
                <w:rFonts w:cstheme="minorHAnsi"/>
                <w:sz w:val="20"/>
                <w:szCs w:val="20"/>
              </w:rPr>
            </w:pPr>
            <w:r w:rsidRPr="006A7F21">
              <w:rPr>
                <w:rFonts w:cstheme="minorHAnsi"/>
                <w:sz w:val="20"/>
                <w:szCs w:val="20"/>
              </w:rPr>
              <w:t>100%</w:t>
            </w:r>
          </w:p>
        </w:tc>
        <w:tc>
          <w:tcPr>
            <w:tcW w:w="1620" w:type="dxa"/>
            <w:shd w:val="clear" w:color="auto" w:fill="auto"/>
            <w:vAlign w:val="center"/>
          </w:tcPr>
          <w:p w14:paraId="4F0C668B" w14:textId="33A5E954" w:rsidR="00D27C48" w:rsidRPr="00967681" w:rsidRDefault="00292B59">
            <w:pPr>
              <w:jc w:val="center"/>
              <w:rPr>
                <w:rFonts w:ascii="DengXian" w:eastAsia="DengXian" w:hAnsi="DengXian" w:cstheme="minorHAnsi"/>
                <w:sz w:val="20"/>
                <w:szCs w:val="20"/>
              </w:rPr>
            </w:pPr>
            <w:r w:rsidRPr="00967681">
              <w:rPr>
                <w:rFonts w:ascii="DengXian" w:eastAsia="DengXian" w:hAnsi="DengXian" w:cstheme="minorHAnsi"/>
                <w:color w:val="00B050"/>
                <w:sz w:val="20"/>
                <w:szCs w:val="20"/>
              </w:rPr>
              <w:t>●</w:t>
            </w:r>
          </w:p>
        </w:tc>
        <w:tc>
          <w:tcPr>
            <w:tcW w:w="1620" w:type="dxa"/>
          </w:tcPr>
          <w:p w14:paraId="2323C748" w14:textId="78DBBD2B" w:rsidR="004456A6" w:rsidRPr="006A7F21" w:rsidRDefault="000E665E" w:rsidP="00590AD5">
            <w:pPr>
              <w:jc w:val="center"/>
              <w:rPr>
                <w:rFonts w:cstheme="minorHAnsi"/>
                <w:sz w:val="20"/>
                <w:szCs w:val="20"/>
              </w:rPr>
            </w:pPr>
            <w:r w:rsidRPr="006A7F21">
              <w:rPr>
                <w:rFonts w:cstheme="minorHAnsi"/>
                <w:sz w:val="20"/>
                <w:szCs w:val="20"/>
              </w:rPr>
              <w:t>100%</w:t>
            </w:r>
          </w:p>
        </w:tc>
        <w:tc>
          <w:tcPr>
            <w:tcW w:w="1620" w:type="dxa"/>
          </w:tcPr>
          <w:p w14:paraId="02FCEAAB" w14:textId="78E61536" w:rsidR="004456A6" w:rsidRPr="006A7F21" w:rsidRDefault="000E665E" w:rsidP="00590AD5">
            <w:pPr>
              <w:jc w:val="center"/>
              <w:rPr>
                <w:rFonts w:cstheme="minorHAnsi"/>
                <w:sz w:val="20"/>
                <w:szCs w:val="20"/>
              </w:rPr>
            </w:pPr>
            <w:r w:rsidRPr="006A7F21">
              <w:rPr>
                <w:rFonts w:cstheme="minorHAnsi"/>
                <w:sz w:val="20"/>
                <w:szCs w:val="20"/>
              </w:rPr>
              <w:t>100%</w:t>
            </w:r>
          </w:p>
        </w:tc>
        <w:tc>
          <w:tcPr>
            <w:tcW w:w="1710" w:type="dxa"/>
          </w:tcPr>
          <w:p w14:paraId="5D8E9DFF" w14:textId="552CA64F" w:rsidR="00590AD5" w:rsidRPr="006A7F21" w:rsidRDefault="00F72153" w:rsidP="00590AD5">
            <w:pPr>
              <w:jc w:val="center"/>
              <w:rPr>
                <w:rFonts w:cstheme="minorHAnsi"/>
                <w:sz w:val="20"/>
                <w:szCs w:val="20"/>
              </w:rPr>
            </w:pPr>
            <w:r w:rsidRPr="006A7F21">
              <w:rPr>
                <w:rFonts w:cstheme="minorHAnsi"/>
                <w:sz w:val="20"/>
                <w:szCs w:val="20"/>
              </w:rPr>
              <w:t>100%</w:t>
            </w:r>
          </w:p>
        </w:tc>
      </w:tr>
      <w:tr w:rsidR="0093281C" w:rsidRPr="006A7F21" w14:paraId="2EDE0FB5" w14:textId="77777777" w:rsidTr="00AA5433">
        <w:tc>
          <w:tcPr>
            <w:tcW w:w="551" w:type="dxa"/>
            <w:gridSpan w:val="2"/>
            <w:vMerge w:val="restart"/>
            <w:shd w:val="clear" w:color="auto" w:fill="auto"/>
          </w:tcPr>
          <w:p w14:paraId="6DF5B6E2" w14:textId="77777777" w:rsidR="0093281C" w:rsidRPr="006A7F21" w:rsidRDefault="0093281C">
            <w:pPr>
              <w:rPr>
                <w:rFonts w:cstheme="minorHAnsi"/>
                <w:sz w:val="20"/>
                <w:szCs w:val="20"/>
              </w:rPr>
            </w:pPr>
            <w:r w:rsidRPr="006A7F21">
              <w:rPr>
                <w:rFonts w:cstheme="minorHAnsi"/>
                <w:sz w:val="20"/>
                <w:szCs w:val="20"/>
              </w:rPr>
              <w:t>IE</w:t>
            </w:r>
          </w:p>
          <w:p w14:paraId="0675E7DA" w14:textId="77777777" w:rsidR="0093281C" w:rsidRPr="006A7F21" w:rsidRDefault="0093281C">
            <w:pPr>
              <w:rPr>
                <w:rFonts w:cstheme="minorHAnsi"/>
                <w:sz w:val="20"/>
                <w:szCs w:val="20"/>
              </w:rPr>
            </w:pPr>
            <w:r w:rsidRPr="006A7F21">
              <w:rPr>
                <w:rFonts w:cstheme="minorHAnsi"/>
                <w:sz w:val="20"/>
                <w:szCs w:val="20"/>
              </w:rPr>
              <w:t>3.3</w:t>
            </w:r>
          </w:p>
        </w:tc>
        <w:tc>
          <w:tcPr>
            <w:tcW w:w="13844" w:type="dxa"/>
            <w:gridSpan w:val="8"/>
          </w:tcPr>
          <w:p w14:paraId="2DD21B72" w14:textId="155A967D" w:rsidR="00590AD5" w:rsidRPr="006A7F21" w:rsidRDefault="00590AD5" w:rsidP="00590AD5">
            <w:pPr>
              <w:rPr>
                <w:rFonts w:cstheme="minorHAnsi"/>
                <w:b/>
                <w:bCs/>
                <w:color w:val="000000"/>
                <w:sz w:val="20"/>
                <w:szCs w:val="20"/>
              </w:rPr>
            </w:pPr>
            <w:r w:rsidRPr="006A7F21">
              <w:rPr>
                <w:rFonts w:cstheme="minorHAnsi"/>
                <w:b/>
                <w:bCs/>
                <w:color w:val="000000"/>
                <w:sz w:val="20"/>
                <w:szCs w:val="20"/>
              </w:rPr>
              <w:t>The percentage of UNCDF evaluations assessed by UNDP Independent Evaluation Office’s external quality assessment which are rated satisfactory or above </w:t>
            </w:r>
          </w:p>
        </w:tc>
      </w:tr>
      <w:tr w:rsidR="00D27C48" w:rsidRPr="006A7F21" w14:paraId="21EAD8F4" w14:textId="26236ED3" w:rsidTr="00DB6920">
        <w:tc>
          <w:tcPr>
            <w:tcW w:w="551" w:type="dxa"/>
            <w:gridSpan w:val="2"/>
            <w:vMerge/>
          </w:tcPr>
          <w:p w14:paraId="180D65B4" w14:textId="77777777" w:rsidR="00D27C48" w:rsidRPr="006A7F21" w:rsidRDefault="00D27C48">
            <w:pPr>
              <w:rPr>
                <w:rFonts w:cstheme="minorHAnsi"/>
                <w:sz w:val="20"/>
                <w:szCs w:val="20"/>
              </w:rPr>
            </w:pPr>
          </w:p>
        </w:tc>
        <w:tc>
          <w:tcPr>
            <w:tcW w:w="2864" w:type="dxa"/>
            <w:shd w:val="clear" w:color="auto" w:fill="auto"/>
          </w:tcPr>
          <w:p w14:paraId="550360CA" w14:textId="77777777" w:rsidR="00D27C48" w:rsidRPr="006A7F21" w:rsidRDefault="00D27C48">
            <w:pPr>
              <w:rPr>
                <w:rFonts w:cstheme="minorHAnsi"/>
                <w:sz w:val="20"/>
                <w:szCs w:val="20"/>
              </w:rPr>
            </w:pPr>
            <w:r w:rsidRPr="006A7F21">
              <w:rPr>
                <w:rFonts w:cstheme="minorHAnsi"/>
                <w:sz w:val="20"/>
                <w:szCs w:val="20"/>
              </w:rPr>
              <w:t xml:space="preserve">Total </w:t>
            </w:r>
          </w:p>
        </w:tc>
        <w:tc>
          <w:tcPr>
            <w:tcW w:w="1440" w:type="dxa"/>
            <w:shd w:val="clear" w:color="auto" w:fill="auto"/>
            <w:vAlign w:val="center"/>
          </w:tcPr>
          <w:p w14:paraId="7DA4FA46" w14:textId="77777777" w:rsidR="00D27C48" w:rsidRPr="006A7F21" w:rsidRDefault="00D27C48">
            <w:pPr>
              <w:jc w:val="center"/>
              <w:rPr>
                <w:rFonts w:cstheme="minorHAnsi"/>
                <w:sz w:val="20"/>
                <w:szCs w:val="20"/>
              </w:rPr>
            </w:pPr>
            <w:r w:rsidRPr="006A7F21">
              <w:rPr>
                <w:rFonts w:cstheme="minorHAnsi"/>
                <w:color w:val="000000"/>
                <w:sz w:val="20"/>
                <w:szCs w:val="20"/>
              </w:rPr>
              <w:t>80%</w:t>
            </w:r>
          </w:p>
        </w:tc>
        <w:tc>
          <w:tcPr>
            <w:tcW w:w="1440" w:type="dxa"/>
            <w:shd w:val="clear" w:color="auto" w:fill="auto"/>
            <w:vAlign w:val="center"/>
          </w:tcPr>
          <w:p w14:paraId="3D2247EA" w14:textId="77777777" w:rsidR="00D27C48" w:rsidRPr="006A7F21" w:rsidRDefault="00D27C48">
            <w:pPr>
              <w:jc w:val="center"/>
              <w:rPr>
                <w:rFonts w:cstheme="minorHAnsi"/>
                <w:sz w:val="20"/>
                <w:szCs w:val="20"/>
              </w:rPr>
            </w:pPr>
            <w:r w:rsidRPr="006A7F21">
              <w:rPr>
                <w:rFonts w:cstheme="minorHAnsi"/>
                <w:color w:val="000000"/>
                <w:sz w:val="20"/>
                <w:szCs w:val="20"/>
              </w:rPr>
              <w:t>80%</w:t>
            </w:r>
          </w:p>
        </w:tc>
        <w:tc>
          <w:tcPr>
            <w:tcW w:w="1530" w:type="dxa"/>
            <w:shd w:val="clear" w:color="auto" w:fill="DEEAF6" w:themeFill="accent5" w:themeFillTint="33"/>
            <w:vAlign w:val="center"/>
          </w:tcPr>
          <w:p w14:paraId="672DB8D8" w14:textId="70ADEFBB" w:rsidR="00D27C48" w:rsidRPr="006A7F21" w:rsidRDefault="00B05E73">
            <w:pPr>
              <w:jc w:val="center"/>
              <w:rPr>
                <w:rFonts w:cstheme="minorHAnsi"/>
                <w:sz w:val="20"/>
                <w:szCs w:val="20"/>
              </w:rPr>
            </w:pPr>
            <w:r w:rsidRPr="006A7F21">
              <w:rPr>
                <w:rFonts w:cstheme="minorHAnsi"/>
                <w:sz w:val="20"/>
                <w:szCs w:val="20"/>
              </w:rPr>
              <w:t>100%</w:t>
            </w:r>
          </w:p>
        </w:tc>
        <w:tc>
          <w:tcPr>
            <w:tcW w:w="1620" w:type="dxa"/>
            <w:shd w:val="clear" w:color="auto" w:fill="auto"/>
          </w:tcPr>
          <w:p w14:paraId="60191254" w14:textId="6E46F806" w:rsidR="00D27C48" w:rsidRPr="00967681" w:rsidRDefault="00292B59">
            <w:pPr>
              <w:jc w:val="center"/>
              <w:rPr>
                <w:rFonts w:ascii="DengXian" w:eastAsia="DengXian" w:hAnsi="DengXian" w:cstheme="minorHAnsi"/>
                <w:sz w:val="20"/>
                <w:szCs w:val="20"/>
              </w:rPr>
            </w:pPr>
            <w:r w:rsidRPr="00967681">
              <w:rPr>
                <w:rFonts w:ascii="DengXian" w:eastAsia="DengXian" w:hAnsi="DengXian" w:cstheme="minorHAnsi"/>
                <w:color w:val="00B050"/>
                <w:sz w:val="20"/>
                <w:szCs w:val="20"/>
              </w:rPr>
              <w:t>●</w:t>
            </w:r>
          </w:p>
        </w:tc>
        <w:tc>
          <w:tcPr>
            <w:tcW w:w="1620" w:type="dxa"/>
          </w:tcPr>
          <w:p w14:paraId="55534A3A" w14:textId="2F37D7AB" w:rsidR="004456A6" w:rsidRPr="006A7F21" w:rsidRDefault="00F968CE" w:rsidP="00590AD5">
            <w:pPr>
              <w:jc w:val="center"/>
              <w:rPr>
                <w:rFonts w:cstheme="minorHAnsi"/>
                <w:sz w:val="20"/>
                <w:szCs w:val="20"/>
              </w:rPr>
            </w:pPr>
            <w:r w:rsidRPr="006A7F21">
              <w:rPr>
                <w:rFonts w:cstheme="minorHAnsi"/>
                <w:sz w:val="20"/>
                <w:szCs w:val="20"/>
              </w:rPr>
              <w:t>8</w:t>
            </w:r>
            <w:r w:rsidR="000E665E" w:rsidRPr="006A7F21">
              <w:rPr>
                <w:rFonts w:cstheme="minorHAnsi"/>
                <w:sz w:val="20"/>
                <w:szCs w:val="20"/>
              </w:rPr>
              <w:t>0%</w:t>
            </w:r>
          </w:p>
        </w:tc>
        <w:tc>
          <w:tcPr>
            <w:tcW w:w="1620" w:type="dxa"/>
          </w:tcPr>
          <w:p w14:paraId="54ACC778" w14:textId="221EE7B0" w:rsidR="004456A6" w:rsidRPr="006A7F21" w:rsidRDefault="00F968CE" w:rsidP="00590AD5">
            <w:pPr>
              <w:jc w:val="center"/>
              <w:rPr>
                <w:rFonts w:cstheme="minorHAnsi"/>
                <w:sz w:val="20"/>
                <w:szCs w:val="20"/>
              </w:rPr>
            </w:pPr>
            <w:r w:rsidRPr="006A7F21">
              <w:rPr>
                <w:rFonts w:cstheme="minorHAnsi"/>
                <w:sz w:val="20"/>
                <w:szCs w:val="20"/>
              </w:rPr>
              <w:t>80%</w:t>
            </w:r>
          </w:p>
        </w:tc>
        <w:tc>
          <w:tcPr>
            <w:tcW w:w="1710" w:type="dxa"/>
          </w:tcPr>
          <w:p w14:paraId="45AE72FB" w14:textId="0EAA06D2" w:rsidR="00590AD5" w:rsidRPr="006A7F21" w:rsidRDefault="00F72153" w:rsidP="00590AD5">
            <w:pPr>
              <w:jc w:val="center"/>
              <w:rPr>
                <w:rFonts w:cstheme="minorHAnsi"/>
                <w:sz w:val="20"/>
                <w:szCs w:val="20"/>
              </w:rPr>
            </w:pPr>
            <w:r w:rsidRPr="006A7F21">
              <w:rPr>
                <w:rFonts w:cstheme="minorHAnsi"/>
                <w:sz w:val="20"/>
                <w:szCs w:val="20"/>
              </w:rPr>
              <w:t>80%</w:t>
            </w:r>
          </w:p>
        </w:tc>
      </w:tr>
      <w:tr w:rsidR="0093281C" w:rsidRPr="006A7F21" w14:paraId="29ABC5F9" w14:textId="77777777" w:rsidTr="00AA5433">
        <w:tc>
          <w:tcPr>
            <w:tcW w:w="551" w:type="dxa"/>
            <w:gridSpan w:val="2"/>
            <w:vMerge w:val="restart"/>
            <w:shd w:val="clear" w:color="auto" w:fill="auto"/>
          </w:tcPr>
          <w:p w14:paraId="4D2A144A" w14:textId="77777777" w:rsidR="0093281C" w:rsidRPr="006A7F21" w:rsidRDefault="0093281C">
            <w:pPr>
              <w:rPr>
                <w:rFonts w:cstheme="minorHAnsi"/>
                <w:sz w:val="20"/>
                <w:szCs w:val="20"/>
              </w:rPr>
            </w:pPr>
            <w:r w:rsidRPr="006A7F21">
              <w:rPr>
                <w:rFonts w:cstheme="minorHAnsi"/>
                <w:sz w:val="20"/>
                <w:szCs w:val="20"/>
              </w:rPr>
              <w:t>IE</w:t>
            </w:r>
          </w:p>
          <w:p w14:paraId="625932C6" w14:textId="77777777" w:rsidR="0093281C" w:rsidRPr="006A7F21" w:rsidRDefault="0093281C">
            <w:pPr>
              <w:rPr>
                <w:rFonts w:cstheme="minorHAnsi"/>
                <w:sz w:val="20"/>
                <w:szCs w:val="20"/>
              </w:rPr>
            </w:pPr>
            <w:r w:rsidRPr="006A7F21">
              <w:rPr>
                <w:rFonts w:cstheme="minorHAnsi"/>
                <w:sz w:val="20"/>
                <w:szCs w:val="20"/>
              </w:rPr>
              <w:t>3.4</w:t>
            </w:r>
          </w:p>
        </w:tc>
        <w:tc>
          <w:tcPr>
            <w:tcW w:w="13844" w:type="dxa"/>
            <w:gridSpan w:val="8"/>
          </w:tcPr>
          <w:p w14:paraId="7B3458CA" w14:textId="228D3144" w:rsidR="00590AD5" w:rsidRPr="006A7F21" w:rsidRDefault="00590AD5" w:rsidP="00590AD5">
            <w:pPr>
              <w:rPr>
                <w:rFonts w:cstheme="minorHAnsi"/>
                <w:b/>
                <w:bCs/>
                <w:sz w:val="20"/>
                <w:szCs w:val="20"/>
              </w:rPr>
            </w:pPr>
            <w:r w:rsidRPr="006A7F21">
              <w:rPr>
                <w:rFonts w:cstheme="minorHAnsi"/>
                <w:b/>
                <w:bCs/>
                <w:sz w:val="20"/>
                <w:szCs w:val="20"/>
              </w:rPr>
              <w:t>Percentage of audits completed that meet UNDP Office of Audit and Investigation (OAI) selection criteria</w:t>
            </w:r>
            <w:r w:rsidRPr="006A7F21" w:rsidDel="007A14A7">
              <w:rPr>
                <w:rFonts w:cstheme="minorHAnsi"/>
                <w:b/>
                <w:bCs/>
                <w:color w:val="000000"/>
                <w:sz w:val="20"/>
                <w:szCs w:val="20"/>
              </w:rPr>
              <w:t xml:space="preserve"> </w:t>
            </w:r>
          </w:p>
        </w:tc>
      </w:tr>
      <w:tr w:rsidR="00D27C48" w:rsidRPr="006A7F21" w14:paraId="71E67B8E" w14:textId="2C1CC712" w:rsidTr="00DB6920">
        <w:tc>
          <w:tcPr>
            <w:tcW w:w="551" w:type="dxa"/>
            <w:gridSpan w:val="2"/>
            <w:vMerge/>
          </w:tcPr>
          <w:p w14:paraId="3DD6A5F1" w14:textId="77777777" w:rsidR="00D27C48" w:rsidRPr="006A7F21" w:rsidRDefault="00D27C48">
            <w:pPr>
              <w:rPr>
                <w:rFonts w:cstheme="minorHAnsi"/>
                <w:sz w:val="20"/>
                <w:szCs w:val="20"/>
              </w:rPr>
            </w:pPr>
          </w:p>
        </w:tc>
        <w:tc>
          <w:tcPr>
            <w:tcW w:w="2864" w:type="dxa"/>
            <w:shd w:val="clear" w:color="auto" w:fill="auto"/>
          </w:tcPr>
          <w:p w14:paraId="6EA8E923" w14:textId="77777777" w:rsidR="00D27C48" w:rsidRPr="006A7F21" w:rsidRDefault="00D27C48">
            <w:pPr>
              <w:rPr>
                <w:rFonts w:cstheme="minorHAnsi"/>
                <w:sz w:val="20"/>
                <w:szCs w:val="20"/>
              </w:rPr>
            </w:pPr>
            <w:r w:rsidRPr="006A7F21">
              <w:rPr>
                <w:rFonts w:cstheme="minorHAnsi"/>
                <w:sz w:val="20"/>
                <w:szCs w:val="20"/>
              </w:rPr>
              <w:t>Total</w:t>
            </w:r>
          </w:p>
        </w:tc>
        <w:tc>
          <w:tcPr>
            <w:tcW w:w="1440" w:type="dxa"/>
            <w:shd w:val="clear" w:color="auto" w:fill="auto"/>
            <w:vAlign w:val="center"/>
          </w:tcPr>
          <w:p w14:paraId="6104D4B4" w14:textId="77777777" w:rsidR="00D27C48" w:rsidRPr="006A7F21" w:rsidRDefault="00D27C48">
            <w:pPr>
              <w:jc w:val="center"/>
              <w:rPr>
                <w:rFonts w:cstheme="minorHAnsi"/>
                <w:sz w:val="20"/>
                <w:szCs w:val="20"/>
              </w:rPr>
            </w:pPr>
            <w:r w:rsidRPr="006A7F21">
              <w:rPr>
                <w:rFonts w:cstheme="minorHAnsi"/>
                <w:color w:val="000000"/>
                <w:sz w:val="20"/>
                <w:szCs w:val="20"/>
              </w:rPr>
              <w:t>100%</w:t>
            </w:r>
          </w:p>
        </w:tc>
        <w:tc>
          <w:tcPr>
            <w:tcW w:w="1440" w:type="dxa"/>
            <w:shd w:val="clear" w:color="auto" w:fill="auto"/>
            <w:vAlign w:val="center"/>
          </w:tcPr>
          <w:p w14:paraId="1160FA4D" w14:textId="77777777" w:rsidR="00D27C48" w:rsidRPr="006A7F21" w:rsidRDefault="00D27C48">
            <w:pPr>
              <w:jc w:val="center"/>
              <w:rPr>
                <w:rFonts w:cstheme="minorHAnsi"/>
                <w:sz w:val="20"/>
                <w:szCs w:val="20"/>
              </w:rPr>
            </w:pPr>
            <w:r w:rsidRPr="006A7F21">
              <w:rPr>
                <w:rFonts w:cstheme="minorHAnsi"/>
                <w:color w:val="000000"/>
                <w:sz w:val="20"/>
                <w:szCs w:val="20"/>
              </w:rPr>
              <w:t>100%</w:t>
            </w:r>
          </w:p>
        </w:tc>
        <w:tc>
          <w:tcPr>
            <w:tcW w:w="1530" w:type="dxa"/>
            <w:shd w:val="clear" w:color="auto" w:fill="DEEAF6" w:themeFill="accent5" w:themeFillTint="33"/>
            <w:vAlign w:val="center"/>
          </w:tcPr>
          <w:p w14:paraId="506F0795" w14:textId="761CADA0" w:rsidR="00D27C48" w:rsidRPr="006A7F21" w:rsidRDefault="007A150D">
            <w:pPr>
              <w:jc w:val="center"/>
              <w:rPr>
                <w:rFonts w:cstheme="minorHAnsi"/>
                <w:sz w:val="20"/>
                <w:szCs w:val="20"/>
              </w:rPr>
            </w:pPr>
            <w:r w:rsidRPr="006A7F21">
              <w:rPr>
                <w:rFonts w:cstheme="minorHAnsi"/>
                <w:sz w:val="20"/>
                <w:szCs w:val="20"/>
              </w:rPr>
              <w:t>100%</w:t>
            </w:r>
          </w:p>
        </w:tc>
        <w:tc>
          <w:tcPr>
            <w:tcW w:w="1620" w:type="dxa"/>
            <w:shd w:val="clear" w:color="auto" w:fill="auto"/>
            <w:vAlign w:val="center"/>
          </w:tcPr>
          <w:p w14:paraId="4E82AE07" w14:textId="4AB07360" w:rsidR="00D27C48" w:rsidRPr="00967681" w:rsidRDefault="00292B59">
            <w:pPr>
              <w:jc w:val="center"/>
              <w:rPr>
                <w:rFonts w:ascii="DengXian" w:eastAsia="DengXian" w:hAnsi="DengXian" w:cstheme="minorHAnsi"/>
                <w:sz w:val="20"/>
                <w:szCs w:val="20"/>
              </w:rPr>
            </w:pPr>
            <w:r w:rsidRPr="00967681">
              <w:rPr>
                <w:rFonts w:ascii="DengXian" w:eastAsia="DengXian" w:hAnsi="DengXian" w:cstheme="minorHAnsi"/>
                <w:color w:val="00B050"/>
                <w:sz w:val="20"/>
                <w:szCs w:val="20"/>
              </w:rPr>
              <w:t>●</w:t>
            </w:r>
          </w:p>
        </w:tc>
        <w:tc>
          <w:tcPr>
            <w:tcW w:w="1620" w:type="dxa"/>
          </w:tcPr>
          <w:p w14:paraId="5EE65605" w14:textId="63D83491" w:rsidR="004456A6" w:rsidRPr="006A7F21" w:rsidRDefault="00F968CE" w:rsidP="00590AD5">
            <w:pPr>
              <w:jc w:val="center"/>
              <w:rPr>
                <w:rFonts w:cstheme="minorHAnsi"/>
                <w:sz w:val="20"/>
                <w:szCs w:val="20"/>
              </w:rPr>
            </w:pPr>
            <w:r w:rsidRPr="006A7F21">
              <w:rPr>
                <w:rFonts w:cstheme="minorHAnsi"/>
                <w:sz w:val="20"/>
                <w:szCs w:val="20"/>
              </w:rPr>
              <w:t>100%</w:t>
            </w:r>
          </w:p>
        </w:tc>
        <w:tc>
          <w:tcPr>
            <w:tcW w:w="1620" w:type="dxa"/>
          </w:tcPr>
          <w:p w14:paraId="52E8C95C" w14:textId="21DC4CA2" w:rsidR="004456A6" w:rsidRPr="006A7F21" w:rsidRDefault="00F968CE" w:rsidP="00590AD5">
            <w:pPr>
              <w:jc w:val="center"/>
              <w:rPr>
                <w:rFonts w:cstheme="minorHAnsi"/>
                <w:sz w:val="20"/>
                <w:szCs w:val="20"/>
              </w:rPr>
            </w:pPr>
            <w:r w:rsidRPr="006A7F21">
              <w:rPr>
                <w:rFonts w:cstheme="minorHAnsi"/>
                <w:sz w:val="20"/>
                <w:szCs w:val="20"/>
              </w:rPr>
              <w:t>100%</w:t>
            </w:r>
          </w:p>
        </w:tc>
        <w:tc>
          <w:tcPr>
            <w:tcW w:w="1710" w:type="dxa"/>
          </w:tcPr>
          <w:p w14:paraId="1AC131DD" w14:textId="5ED49C63" w:rsidR="00590AD5" w:rsidRPr="006A7F21" w:rsidRDefault="00F72153" w:rsidP="00590AD5">
            <w:pPr>
              <w:jc w:val="center"/>
              <w:rPr>
                <w:rFonts w:cstheme="minorHAnsi"/>
                <w:sz w:val="20"/>
                <w:szCs w:val="20"/>
              </w:rPr>
            </w:pPr>
            <w:r w:rsidRPr="006A7F21">
              <w:rPr>
                <w:rFonts w:cstheme="minorHAnsi"/>
                <w:sz w:val="20"/>
                <w:szCs w:val="20"/>
              </w:rPr>
              <w:t>100%</w:t>
            </w:r>
          </w:p>
        </w:tc>
      </w:tr>
      <w:tr w:rsidR="0093281C" w:rsidRPr="006A7F21" w14:paraId="7672BDD9" w14:textId="77777777" w:rsidTr="00AA5433">
        <w:tc>
          <w:tcPr>
            <w:tcW w:w="551" w:type="dxa"/>
            <w:gridSpan w:val="2"/>
            <w:vMerge w:val="restart"/>
            <w:shd w:val="clear" w:color="auto" w:fill="auto"/>
          </w:tcPr>
          <w:p w14:paraId="122917F0" w14:textId="77777777" w:rsidR="0093281C" w:rsidRPr="006A7F21" w:rsidRDefault="0093281C">
            <w:pPr>
              <w:rPr>
                <w:rFonts w:cstheme="minorHAnsi"/>
                <w:sz w:val="20"/>
                <w:szCs w:val="20"/>
              </w:rPr>
            </w:pPr>
            <w:r w:rsidRPr="006A7F21">
              <w:rPr>
                <w:rFonts w:cstheme="minorHAnsi"/>
                <w:sz w:val="20"/>
                <w:szCs w:val="20"/>
              </w:rPr>
              <w:t>IE</w:t>
            </w:r>
          </w:p>
          <w:p w14:paraId="4D88080F" w14:textId="77777777" w:rsidR="0093281C" w:rsidRPr="006A7F21" w:rsidRDefault="0093281C">
            <w:pPr>
              <w:rPr>
                <w:rFonts w:cstheme="minorHAnsi"/>
                <w:sz w:val="20"/>
                <w:szCs w:val="20"/>
              </w:rPr>
            </w:pPr>
            <w:r w:rsidRPr="006A7F21">
              <w:rPr>
                <w:rFonts w:cstheme="minorHAnsi"/>
                <w:sz w:val="20"/>
                <w:szCs w:val="20"/>
              </w:rPr>
              <w:t>3.5</w:t>
            </w:r>
          </w:p>
        </w:tc>
        <w:tc>
          <w:tcPr>
            <w:tcW w:w="13844" w:type="dxa"/>
            <w:gridSpan w:val="8"/>
          </w:tcPr>
          <w:p w14:paraId="226F3B7A" w14:textId="0099A369" w:rsidR="00590AD5" w:rsidRPr="006A7F21" w:rsidRDefault="00590AD5" w:rsidP="00590AD5">
            <w:pPr>
              <w:rPr>
                <w:rFonts w:cstheme="minorHAnsi"/>
                <w:b/>
                <w:bCs/>
                <w:color w:val="000000"/>
                <w:sz w:val="20"/>
                <w:szCs w:val="20"/>
              </w:rPr>
            </w:pPr>
            <w:r w:rsidRPr="006A7F21">
              <w:rPr>
                <w:rFonts w:cstheme="minorHAnsi"/>
                <w:b/>
                <w:bCs/>
                <w:color w:val="000000"/>
                <w:sz w:val="20"/>
                <w:szCs w:val="20"/>
              </w:rPr>
              <w:t>The percentage of audits that are unqualified </w:t>
            </w:r>
          </w:p>
        </w:tc>
      </w:tr>
      <w:tr w:rsidR="00D27C48" w:rsidRPr="006A7F21" w14:paraId="58757001" w14:textId="24C05C64" w:rsidTr="00DB6920">
        <w:tc>
          <w:tcPr>
            <w:tcW w:w="551" w:type="dxa"/>
            <w:gridSpan w:val="2"/>
            <w:vMerge/>
          </w:tcPr>
          <w:p w14:paraId="2AEA2E7C" w14:textId="77777777" w:rsidR="00D27C48" w:rsidRPr="006A7F21" w:rsidRDefault="00D27C48">
            <w:pPr>
              <w:rPr>
                <w:rFonts w:cstheme="minorHAnsi"/>
                <w:sz w:val="20"/>
                <w:szCs w:val="20"/>
              </w:rPr>
            </w:pPr>
          </w:p>
        </w:tc>
        <w:tc>
          <w:tcPr>
            <w:tcW w:w="2864" w:type="dxa"/>
            <w:shd w:val="clear" w:color="auto" w:fill="auto"/>
          </w:tcPr>
          <w:p w14:paraId="7506203D" w14:textId="77777777" w:rsidR="00D27C48" w:rsidRPr="006A7F21" w:rsidRDefault="00D27C48">
            <w:pPr>
              <w:rPr>
                <w:rFonts w:cstheme="minorHAnsi"/>
                <w:sz w:val="20"/>
                <w:szCs w:val="20"/>
              </w:rPr>
            </w:pPr>
            <w:r w:rsidRPr="006A7F21">
              <w:rPr>
                <w:rFonts w:cstheme="minorHAnsi"/>
                <w:sz w:val="20"/>
                <w:szCs w:val="20"/>
              </w:rPr>
              <w:t>Total</w:t>
            </w:r>
          </w:p>
        </w:tc>
        <w:tc>
          <w:tcPr>
            <w:tcW w:w="1440" w:type="dxa"/>
            <w:shd w:val="clear" w:color="auto" w:fill="auto"/>
            <w:vAlign w:val="center"/>
          </w:tcPr>
          <w:p w14:paraId="070FB229" w14:textId="77777777" w:rsidR="00D27C48" w:rsidRPr="006A7F21" w:rsidRDefault="00D27C48">
            <w:pPr>
              <w:jc w:val="center"/>
              <w:rPr>
                <w:rFonts w:cstheme="minorHAnsi"/>
                <w:sz w:val="20"/>
                <w:szCs w:val="20"/>
              </w:rPr>
            </w:pPr>
            <w:r w:rsidRPr="006A7F21">
              <w:rPr>
                <w:rFonts w:cstheme="minorHAnsi"/>
                <w:color w:val="000000"/>
                <w:sz w:val="20"/>
                <w:szCs w:val="20"/>
              </w:rPr>
              <w:t>100%</w:t>
            </w:r>
          </w:p>
        </w:tc>
        <w:tc>
          <w:tcPr>
            <w:tcW w:w="1440" w:type="dxa"/>
            <w:shd w:val="clear" w:color="auto" w:fill="auto"/>
            <w:vAlign w:val="center"/>
          </w:tcPr>
          <w:p w14:paraId="003274E3" w14:textId="77777777" w:rsidR="00D27C48" w:rsidRPr="006A7F21" w:rsidRDefault="00D27C48">
            <w:pPr>
              <w:jc w:val="center"/>
              <w:rPr>
                <w:rFonts w:cstheme="minorHAnsi"/>
                <w:sz w:val="20"/>
                <w:szCs w:val="20"/>
              </w:rPr>
            </w:pPr>
            <w:r w:rsidRPr="006A7F21">
              <w:rPr>
                <w:rFonts w:cstheme="minorHAnsi"/>
                <w:color w:val="000000"/>
                <w:sz w:val="20"/>
                <w:szCs w:val="20"/>
              </w:rPr>
              <w:t>100%</w:t>
            </w:r>
          </w:p>
        </w:tc>
        <w:tc>
          <w:tcPr>
            <w:tcW w:w="1530" w:type="dxa"/>
            <w:shd w:val="clear" w:color="auto" w:fill="DEEAF6" w:themeFill="accent5" w:themeFillTint="33"/>
            <w:vAlign w:val="center"/>
          </w:tcPr>
          <w:p w14:paraId="2ABADF77" w14:textId="5EA95440" w:rsidR="00D27C48" w:rsidRPr="006A7F21" w:rsidRDefault="007A150D">
            <w:pPr>
              <w:jc w:val="center"/>
              <w:rPr>
                <w:rFonts w:cstheme="minorHAnsi"/>
                <w:sz w:val="20"/>
                <w:szCs w:val="20"/>
              </w:rPr>
            </w:pPr>
            <w:r w:rsidRPr="006A7F21">
              <w:rPr>
                <w:rFonts w:cstheme="minorHAnsi"/>
                <w:sz w:val="20"/>
                <w:szCs w:val="20"/>
              </w:rPr>
              <w:t>100%</w:t>
            </w:r>
          </w:p>
        </w:tc>
        <w:tc>
          <w:tcPr>
            <w:tcW w:w="1620" w:type="dxa"/>
            <w:shd w:val="clear" w:color="auto" w:fill="auto"/>
          </w:tcPr>
          <w:p w14:paraId="5E1B9825" w14:textId="3AD2F93D" w:rsidR="00D27C48" w:rsidRPr="00967681" w:rsidRDefault="00292B59">
            <w:pPr>
              <w:jc w:val="center"/>
              <w:rPr>
                <w:rFonts w:ascii="DengXian" w:eastAsia="DengXian" w:hAnsi="DengXian" w:cstheme="minorHAnsi"/>
                <w:sz w:val="20"/>
                <w:szCs w:val="20"/>
              </w:rPr>
            </w:pPr>
            <w:r w:rsidRPr="00967681">
              <w:rPr>
                <w:rFonts w:ascii="DengXian" w:eastAsia="DengXian" w:hAnsi="DengXian" w:cstheme="minorHAnsi"/>
                <w:color w:val="00B050"/>
                <w:sz w:val="20"/>
                <w:szCs w:val="20"/>
              </w:rPr>
              <w:t>●</w:t>
            </w:r>
          </w:p>
        </w:tc>
        <w:tc>
          <w:tcPr>
            <w:tcW w:w="1620" w:type="dxa"/>
          </w:tcPr>
          <w:p w14:paraId="25C63F6E" w14:textId="2FB580C3" w:rsidR="004456A6" w:rsidRPr="006A7F21" w:rsidRDefault="00F968CE" w:rsidP="00590AD5">
            <w:pPr>
              <w:jc w:val="center"/>
              <w:rPr>
                <w:rFonts w:cstheme="minorHAnsi"/>
                <w:sz w:val="20"/>
                <w:szCs w:val="20"/>
              </w:rPr>
            </w:pPr>
            <w:r w:rsidRPr="006A7F21">
              <w:rPr>
                <w:rFonts w:cstheme="minorHAnsi"/>
                <w:sz w:val="20"/>
                <w:szCs w:val="20"/>
              </w:rPr>
              <w:t>100%</w:t>
            </w:r>
          </w:p>
        </w:tc>
        <w:tc>
          <w:tcPr>
            <w:tcW w:w="1620" w:type="dxa"/>
          </w:tcPr>
          <w:p w14:paraId="685B7D50" w14:textId="034FA617" w:rsidR="004456A6" w:rsidRPr="006A7F21" w:rsidRDefault="00F968CE" w:rsidP="00590AD5">
            <w:pPr>
              <w:jc w:val="center"/>
              <w:rPr>
                <w:rFonts w:cstheme="minorHAnsi"/>
                <w:sz w:val="20"/>
                <w:szCs w:val="20"/>
              </w:rPr>
            </w:pPr>
            <w:r w:rsidRPr="006A7F21">
              <w:rPr>
                <w:rFonts w:cstheme="minorHAnsi"/>
                <w:sz w:val="20"/>
                <w:szCs w:val="20"/>
              </w:rPr>
              <w:t>100%</w:t>
            </w:r>
          </w:p>
        </w:tc>
        <w:tc>
          <w:tcPr>
            <w:tcW w:w="1710" w:type="dxa"/>
          </w:tcPr>
          <w:p w14:paraId="08BF2B23" w14:textId="67C3949D" w:rsidR="00590AD5" w:rsidRPr="006A7F21" w:rsidRDefault="00F72153" w:rsidP="00590AD5">
            <w:pPr>
              <w:jc w:val="center"/>
              <w:rPr>
                <w:rFonts w:cstheme="minorHAnsi"/>
                <w:sz w:val="20"/>
                <w:szCs w:val="20"/>
              </w:rPr>
            </w:pPr>
            <w:r w:rsidRPr="006A7F21">
              <w:rPr>
                <w:rFonts w:cstheme="minorHAnsi"/>
                <w:sz w:val="20"/>
                <w:szCs w:val="20"/>
              </w:rPr>
              <w:t>100%</w:t>
            </w:r>
          </w:p>
        </w:tc>
      </w:tr>
      <w:tr w:rsidR="0093281C" w:rsidRPr="006A7F21" w14:paraId="5419CAD6" w14:textId="77777777" w:rsidTr="00AA5433">
        <w:tc>
          <w:tcPr>
            <w:tcW w:w="551" w:type="dxa"/>
            <w:gridSpan w:val="2"/>
            <w:vMerge w:val="restart"/>
            <w:shd w:val="clear" w:color="auto" w:fill="auto"/>
          </w:tcPr>
          <w:p w14:paraId="183EF429" w14:textId="77777777" w:rsidR="0093281C" w:rsidRPr="006A7F21" w:rsidRDefault="0093281C">
            <w:pPr>
              <w:rPr>
                <w:rFonts w:cstheme="minorHAnsi"/>
                <w:sz w:val="20"/>
                <w:szCs w:val="20"/>
              </w:rPr>
            </w:pPr>
            <w:r w:rsidRPr="006A7F21">
              <w:rPr>
                <w:rFonts w:cstheme="minorHAnsi"/>
                <w:sz w:val="20"/>
                <w:szCs w:val="20"/>
              </w:rPr>
              <w:t>IE</w:t>
            </w:r>
          </w:p>
          <w:p w14:paraId="42297960" w14:textId="77777777" w:rsidR="0093281C" w:rsidRPr="006A7F21" w:rsidRDefault="0093281C">
            <w:pPr>
              <w:rPr>
                <w:rFonts w:cstheme="minorHAnsi"/>
                <w:sz w:val="20"/>
                <w:szCs w:val="20"/>
              </w:rPr>
            </w:pPr>
            <w:r w:rsidRPr="006A7F21">
              <w:rPr>
                <w:rFonts w:cstheme="minorHAnsi"/>
                <w:sz w:val="20"/>
                <w:szCs w:val="20"/>
              </w:rPr>
              <w:t>3.6</w:t>
            </w:r>
          </w:p>
        </w:tc>
        <w:tc>
          <w:tcPr>
            <w:tcW w:w="13844" w:type="dxa"/>
            <w:gridSpan w:val="8"/>
          </w:tcPr>
          <w:p w14:paraId="2BA20074" w14:textId="5C4A5004" w:rsidR="00590AD5" w:rsidRPr="006A7F21" w:rsidRDefault="00590AD5" w:rsidP="00590AD5">
            <w:pPr>
              <w:rPr>
                <w:rFonts w:cstheme="minorHAnsi"/>
                <w:b/>
                <w:bCs/>
                <w:color w:val="000000"/>
                <w:sz w:val="20"/>
                <w:szCs w:val="20"/>
              </w:rPr>
            </w:pPr>
            <w:r w:rsidRPr="006A7F21">
              <w:rPr>
                <w:rFonts w:cstheme="minorHAnsi"/>
                <w:b/>
                <w:bCs/>
                <w:color w:val="000000"/>
                <w:sz w:val="20"/>
                <w:szCs w:val="20"/>
              </w:rPr>
              <w:t>Implementation rate of agreed-upon audit recommendations </w:t>
            </w:r>
          </w:p>
        </w:tc>
      </w:tr>
      <w:tr w:rsidR="00D27C48" w:rsidRPr="006A7F21" w14:paraId="42B16713" w14:textId="3741B6A7" w:rsidTr="00DB6920">
        <w:tc>
          <w:tcPr>
            <w:tcW w:w="551" w:type="dxa"/>
            <w:gridSpan w:val="2"/>
            <w:vMerge/>
          </w:tcPr>
          <w:p w14:paraId="7C875957" w14:textId="77777777" w:rsidR="00D27C48" w:rsidRPr="006A7F21" w:rsidRDefault="00D27C48">
            <w:pPr>
              <w:rPr>
                <w:rFonts w:cstheme="minorHAnsi"/>
                <w:sz w:val="20"/>
                <w:szCs w:val="20"/>
              </w:rPr>
            </w:pPr>
          </w:p>
        </w:tc>
        <w:tc>
          <w:tcPr>
            <w:tcW w:w="2864" w:type="dxa"/>
            <w:shd w:val="clear" w:color="auto" w:fill="auto"/>
          </w:tcPr>
          <w:p w14:paraId="6F7B6A7E" w14:textId="77777777" w:rsidR="00D27C48" w:rsidRPr="006A7F21" w:rsidRDefault="00D27C48">
            <w:pPr>
              <w:rPr>
                <w:rFonts w:cstheme="minorHAnsi"/>
                <w:sz w:val="20"/>
                <w:szCs w:val="20"/>
              </w:rPr>
            </w:pPr>
            <w:r w:rsidRPr="006A7F21">
              <w:rPr>
                <w:rFonts w:cstheme="minorHAnsi"/>
                <w:sz w:val="20"/>
                <w:szCs w:val="20"/>
              </w:rPr>
              <w:t>Total</w:t>
            </w:r>
          </w:p>
        </w:tc>
        <w:tc>
          <w:tcPr>
            <w:tcW w:w="1440" w:type="dxa"/>
            <w:shd w:val="clear" w:color="auto" w:fill="auto"/>
            <w:vAlign w:val="center"/>
          </w:tcPr>
          <w:p w14:paraId="6CB168C5" w14:textId="77777777" w:rsidR="00D27C48" w:rsidRPr="006A7F21" w:rsidRDefault="00D27C48">
            <w:pPr>
              <w:jc w:val="center"/>
              <w:rPr>
                <w:rFonts w:cstheme="minorHAnsi"/>
                <w:sz w:val="20"/>
                <w:szCs w:val="20"/>
              </w:rPr>
            </w:pPr>
            <w:r w:rsidRPr="006A7F21">
              <w:rPr>
                <w:rFonts w:cstheme="minorHAnsi"/>
                <w:sz w:val="20"/>
                <w:szCs w:val="20"/>
              </w:rPr>
              <w:t>85%</w:t>
            </w:r>
          </w:p>
        </w:tc>
        <w:tc>
          <w:tcPr>
            <w:tcW w:w="1440" w:type="dxa"/>
            <w:shd w:val="clear" w:color="auto" w:fill="auto"/>
            <w:vAlign w:val="center"/>
          </w:tcPr>
          <w:p w14:paraId="6D0D374A" w14:textId="77777777" w:rsidR="00D27C48" w:rsidRPr="006A7F21" w:rsidRDefault="00D27C48">
            <w:pPr>
              <w:jc w:val="center"/>
              <w:rPr>
                <w:rFonts w:cstheme="minorHAnsi"/>
                <w:sz w:val="20"/>
                <w:szCs w:val="20"/>
              </w:rPr>
            </w:pPr>
            <w:r w:rsidRPr="006A7F21">
              <w:rPr>
                <w:rFonts w:cstheme="minorHAnsi"/>
                <w:color w:val="000000"/>
                <w:sz w:val="20"/>
                <w:szCs w:val="20"/>
              </w:rPr>
              <w:t>100%</w:t>
            </w:r>
          </w:p>
        </w:tc>
        <w:tc>
          <w:tcPr>
            <w:tcW w:w="1530" w:type="dxa"/>
            <w:shd w:val="clear" w:color="auto" w:fill="DEEAF6" w:themeFill="accent5" w:themeFillTint="33"/>
            <w:vAlign w:val="center"/>
          </w:tcPr>
          <w:p w14:paraId="2F0EF71D" w14:textId="40249AE4" w:rsidR="00D27C48" w:rsidRPr="006A7F21" w:rsidRDefault="00027A14">
            <w:pPr>
              <w:jc w:val="center"/>
              <w:rPr>
                <w:rFonts w:cstheme="minorHAnsi"/>
                <w:sz w:val="20"/>
                <w:szCs w:val="20"/>
              </w:rPr>
            </w:pPr>
            <w:r w:rsidRPr="006A7F21">
              <w:rPr>
                <w:rFonts w:cstheme="minorHAnsi"/>
                <w:sz w:val="20"/>
                <w:szCs w:val="20"/>
              </w:rPr>
              <w:t>100%</w:t>
            </w:r>
          </w:p>
        </w:tc>
        <w:tc>
          <w:tcPr>
            <w:tcW w:w="1620" w:type="dxa"/>
            <w:shd w:val="clear" w:color="auto" w:fill="auto"/>
            <w:vAlign w:val="center"/>
          </w:tcPr>
          <w:p w14:paraId="6C2AD64B" w14:textId="450A650A" w:rsidR="00D27C48" w:rsidRPr="00967681" w:rsidRDefault="00292B59">
            <w:pPr>
              <w:jc w:val="center"/>
              <w:rPr>
                <w:rFonts w:ascii="DengXian" w:eastAsia="DengXian" w:hAnsi="DengXian" w:cstheme="minorHAnsi"/>
                <w:sz w:val="20"/>
                <w:szCs w:val="20"/>
              </w:rPr>
            </w:pPr>
            <w:r w:rsidRPr="00967681">
              <w:rPr>
                <w:rFonts w:ascii="DengXian" w:eastAsia="DengXian" w:hAnsi="DengXian" w:cstheme="minorHAnsi"/>
                <w:color w:val="00B050"/>
                <w:sz w:val="20"/>
                <w:szCs w:val="20"/>
              </w:rPr>
              <w:t>●</w:t>
            </w:r>
          </w:p>
        </w:tc>
        <w:tc>
          <w:tcPr>
            <w:tcW w:w="1620" w:type="dxa"/>
          </w:tcPr>
          <w:p w14:paraId="68383B6C" w14:textId="2B8A775B" w:rsidR="004456A6" w:rsidRPr="006A7F21" w:rsidRDefault="00F968CE" w:rsidP="00590AD5">
            <w:pPr>
              <w:jc w:val="center"/>
              <w:rPr>
                <w:rFonts w:cstheme="minorHAnsi"/>
                <w:sz w:val="20"/>
                <w:szCs w:val="20"/>
              </w:rPr>
            </w:pPr>
            <w:r w:rsidRPr="006A7F21">
              <w:rPr>
                <w:rFonts w:cstheme="minorHAnsi"/>
                <w:sz w:val="20"/>
                <w:szCs w:val="20"/>
              </w:rPr>
              <w:t>100%</w:t>
            </w:r>
          </w:p>
        </w:tc>
        <w:tc>
          <w:tcPr>
            <w:tcW w:w="1620" w:type="dxa"/>
          </w:tcPr>
          <w:p w14:paraId="634047CA" w14:textId="42E8D9F3" w:rsidR="004456A6" w:rsidRPr="006A7F21" w:rsidRDefault="00F968CE" w:rsidP="00590AD5">
            <w:pPr>
              <w:jc w:val="center"/>
              <w:rPr>
                <w:rFonts w:cstheme="minorHAnsi"/>
                <w:sz w:val="20"/>
                <w:szCs w:val="20"/>
              </w:rPr>
            </w:pPr>
            <w:r w:rsidRPr="006A7F21">
              <w:rPr>
                <w:rFonts w:cstheme="minorHAnsi"/>
                <w:sz w:val="20"/>
                <w:szCs w:val="20"/>
              </w:rPr>
              <w:t>100%</w:t>
            </w:r>
          </w:p>
        </w:tc>
        <w:tc>
          <w:tcPr>
            <w:tcW w:w="1710" w:type="dxa"/>
          </w:tcPr>
          <w:p w14:paraId="453D3846" w14:textId="6A1B2C45" w:rsidR="00590AD5" w:rsidRPr="006A7F21" w:rsidRDefault="00F72153" w:rsidP="00590AD5">
            <w:pPr>
              <w:jc w:val="center"/>
              <w:rPr>
                <w:rFonts w:cstheme="minorHAnsi"/>
                <w:sz w:val="20"/>
                <w:szCs w:val="20"/>
              </w:rPr>
            </w:pPr>
            <w:r w:rsidRPr="006A7F21">
              <w:rPr>
                <w:rFonts w:cstheme="minorHAnsi"/>
                <w:sz w:val="20"/>
                <w:szCs w:val="20"/>
              </w:rPr>
              <w:t>100%</w:t>
            </w:r>
          </w:p>
        </w:tc>
      </w:tr>
      <w:tr w:rsidR="0093281C" w:rsidRPr="006A7F21" w14:paraId="714A3B48" w14:textId="77777777" w:rsidTr="00AA5433">
        <w:tc>
          <w:tcPr>
            <w:tcW w:w="551" w:type="dxa"/>
            <w:gridSpan w:val="2"/>
            <w:vMerge w:val="restart"/>
            <w:shd w:val="clear" w:color="auto" w:fill="auto"/>
          </w:tcPr>
          <w:p w14:paraId="08D293F9" w14:textId="77777777" w:rsidR="0093281C" w:rsidRPr="006A7F21" w:rsidRDefault="0093281C">
            <w:pPr>
              <w:rPr>
                <w:rFonts w:cstheme="minorHAnsi"/>
                <w:sz w:val="20"/>
                <w:szCs w:val="20"/>
              </w:rPr>
            </w:pPr>
            <w:r w:rsidRPr="006A7F21">
              <w:rPr>
                <w:rFonts w:cstheme="minorHAnsi"/>
                <w:sz w:val="20"/>
                <w:szCs w:val="20"/>
              </w:rPr>
              <w:t>IE</w:t>
            </w:r>
          </w:p>
          <w:p w14:paraId="11837CEB" w14:textId="77777777" w:rsidR="0093281C" w:rsidRPr="006A7F21" w:rsidRDefault="0093281C">
            <w:pPr>
              <w:rPr>
                <w:rFonts w:cstheme="minorHAnsi"/>
                <w:sz w:val="20"/>
                <w:szCs w:val="20"/>
              </w:rPr>
            </w:pPr>
            <w:r w:rsidRPr="006A7F21">
              <w:rPr>
                <w:rFonts w:cstheme="minorHAnsi"/>
                <w:sz w:val="20"/>
                <w:szCs w:val="20"/>
              </w:rPr>
              <w:t>3.7</w:t>
            </w:r>
          </w:p>
        </w:tc>
        <w:tc>
          <w:tcPr>
            <w:tcW w:w="13844" w:type="dxa"/>
            <w:gridSpan w:val="8"/>
          </w:tcPr>
          <w:p w14:paraId="622166AD" w14:textId="794F64D5" w:rsidR="00590AD5" w:rsidRPr="006A7F21" w:rsidRDefault="00590AD5" w:rsidP="00590AD5">
            <w:pPr>
              <w:rPr>
                <w:rFonts w:cstheme="minorHAnsi"/>
                <w:b/>
                <w:bCs/>
                <w:color w:val="000000"/>
                <w:sz w:val="20"/>
                <w:szCs w:val="20"/>
              </w:rPr>
            </w:pPr>
            <w:r w:rsidRPr="006A7F21">
              <w:rPr>
                <w:rFonts w:cstheme="minorHAnsi"/>
                <w:b/>
                <w:bCs/>
                <w:color w:val="000000"/>
                <w:sz w:val="20"/>
                <w:szCs w:val="20"/>
              </w:rPr>
              <w:t xml:space="preserve">The percentage of </w:t>
            </w:r>
            <w:proofErr w:type="spellStart"/>
            <w:r w:rsidRPr="006A7F21">
              <w:rPr>
                <w:rFonts w:cstheme="minorHAnsi"/>
                <w:b/>
                <w:bCs/>
                <w:color w:val="000000"/>
                <w:sz w:val="20"/>
                <w:szCs w:val="20"/>
              </w:rPr>
              <w:t>programmes</w:t>
            </w:r>
            <w:proofErr w:type="spellEnd"/>
            <w:r w:rsidRPr="006A7F21">
              <w:rPr>
                <w:rFonts w:cstheme="minorHAnsi"/>
                <w:b/>
                <w:bCs/>
                <w:color w:val="000000"/>
                <w:sz w:val="20"/>
                <w:szCs w:val="20"/>
              </w:rPr>
              <w:t>/projects that regularly update risk logs in the project documents </w:t>
            </w:r>
          </w:p>
        </w:tc>
      </w:tr>
      <w:tr w:rsidR="00D27C48" w:rsidRPr="006A7F21" w14:paraId="03CA9612" w14:textId="6AD237B1" w:rsidTr="00A94A9D">
        <w:tc>
          <w:tcPr>
            <w:tcW w:w="551" w:type="dxa"/>
            <w:gridSpan w:val="2"/>
            <w:vMerge/>
          </w:tcPr>
          <w:p w14:paraId="47D13B02" w14:textId="77777777" w:rsidR="00D27C48" w:rsidRPr="006A7F21" w:rsidRDefault="00D27C48">
            <w:pPr>
              <w:rPr>
                <w:rFonts w:cstheme="minorHAnsi"/>
                <w:sz w:val="20"/>
                <w:szCs w:val="20"/>
              </w:rPr>
            </w:pPr>
          </w:p>
        </w:tc>
        <w:tc>
          <w:tcPr>
            <w:tcW w:w="2864" w:type="dxa"/>
            <w:shd w:val="clear" w:color="auto" w:fill="auto"/>
          </w:tcPr>
          <w:p w14:paraId="40D18D53" w14:textId="77777777" w:rsidR="00D27C48" w:rsidRPr="006A7F21" w:rsidRDefault="00D27C48">
            <w:pPr>
              <w:rPr>
                <w:rFonts w:cstheme="minorHAnsi"/>
                <w:sz w:val="20"/>
                <w:szCs w:val="20"/>
              </w:rPr>
            </w:pPr>
            <w:r w:rsidRPr="006A7F21">
              <w:rPr>
                <w:rFonts w:cstheme="minorHAnsi"/>
                <w:sz w:val="20"/>
                <w:szCs w:val="20"/>
              </w:rPr>
              <w:t>Total</w:t>
            </w:r>
          </w:p>
        </w:tc>
        <w:tc>
          <w:tcPr>
            <w:tcW w:w="1440" w:type="dxa"/>
            <w:shd w:val="clear" w:color="auto" w:fill="auto"/>
            <w:vAlign w:val="center"/>
          </w:tcPr>
          <w:p w14:paraId="42277B93" w14:textId="77777777" w:rsidR="00D27C48" w:rsidRPr="006A7F21" w:rsidRDefault="00D27C48">
            <w:pPr>
              <w:jc w:val="center"/>
              <w:rPr>
                <w:rFonts w:cstheme="minorHAnsi"/>
                <w:sz w:val="20"/>
                <w:szCs w:val="20"/>
              </w:rPr>
            </w:pPr>
            <w:r w:rsidRPr="006A7F21">
              <w:rPr>
                <w:rFonts w:cstheme="minorHAnsi"/>
                <w:sz w:val="20"/>
                <w:szCs w:val="20"/>
              </w:rPr>
              <w:t>85%</w:t>
            </w:r>
          </w:p>
        </w:tc>
        <w:tc>
          <w:tcPr>
            <w:tcW w:w="1440" w:type="dxa"/>
            <w:shd w:val="clear" w:color="auto" w:fill="auto"/>
            <w:vAlign w:val="center"/>
          </w:tcPr>
          <w:p w14:paraId="7FBC88BF" w14:textId="143AA74F" w:rsidR="00D27C48" w:rsidRPr="00436DFA" w:rsidRDefault="00430700" w:rsidP="00436DFA">
            <w:pPr>
              <w:jc w:val="center"/>
              <w:rPr>
                <w:rFonts w:cstheme="minorHAnsi"/>
                <w:color w:val="000000"/>
                <w:sz w:val="20"/>
                <w:szCs w:val="20"/>
              </w:rPr>
            </w:pPr>
            <w:r>
              <w:rPr>
                <w:rFonts w:cstheme="minorHAnsi"/>
                <w:color w:val="000000"/>
                <w:sz w:val="20"/>
                <w:szCs w:val="20"/>
              </w:rPr>
              <w:t>8</w:t>
            </w:r>
            <w:r w:rsidR="0015653A">
              <w:rPr>
                <w:rFonts w:cstheme="minorHAnsi"/>
                <w:color w:val="000000"/>
                <w:sz w:val="20"/>
                <w:szCs w:val="20"/>
              </w:rPr>
              <w:t>5</w:t>
            </w:r>
            <w:r>
              <w:rPr>
                <w:rFonts w:cstheme="minorHAnsi"/>
                <w:color w:val="000000"/>
                <w:sz w:val="20"/>
                <w:szCs w:val="20"/>
              </w:rPr>
              <w:t>%</w:t>
            </w:r>
          </w:p>
        </w:tc>
        <w:tc>
          <w:tcPr>
            <w:tcW w:w="1530" w:type="dxa"/>
            <w:shd w:val="clear" w:color="auto" w:fill="DEEAF6" w:themeFill="accent5" w:themeFillTint="33"/>
            <w:vAlign w:val="center"/>
          </w:tcPr>
          <w:p w14:paraId="7ED6F920" w14:textId="69AA3743" w:rsidR="00D27C48" w:rsidRPr="00436DFA" w:rsidRDefault="00430700" w:rsidP="00436DFA">
            <w:pPr>
              <w:jc w:val="center"/>
              <w:rPr>
                <w:rFonts w:cstheme="minorHAnsi"/>
                <w:sz w:val="20"/>
                <w:szCs w:val="20"/>
                <w:shd w:val="clear" w:color="auto" w:fill="DEEAF6" w:themeFill="accent5" w:themeFillTint="33"/>
              </w:rPr>
            </w:pPr>
            <w:r>
              <w:rPr>
                <w:rFonts w:cstheme="minorHAnsi"/>
                <w:sz w:val="20"/>
                <w:szCs w:val="20"/>
                <w:shd w:val="clear" w:color="auto" w:fill="DEEAF6" w:themeFill="accent5" w:themeFillTint="33"/>
              </w:rPr>
              <w:t>87%</w:t>
            </w:r>
          </w:p>
        </w:tc>
        <w:tc>
          <w:tcPr>
            <w:tcW w:w="1620" w:type="dxa"/>
            <w:shd w:val="clear" w:color="auto" w:fill="auto"/>
            <w:vAlign w:val="center"/>
          </w:tcPr>
          <w:p w14:paraId="182036A4" w14:textId="14594787" w:rsidR="00D27C48" w:rsidRPr="00967681" w:rsidRDefault="003034ED">
            <w:pPr>
              <w:jc w:val="center"/>
              <w:rPr>
                <w:rFonts w:ascii="DengXian" w:eastAsia="DengXian" w:hAnsi="DengXian" w:cstheme="minorHAnsi"/>
                <w:sz w:val="20"/>
                <w:szCs w:val="20"/>
              </w:rPr>
            </w:pPr>
            <w:r w:rsidRPr="00967681">
              <w:rPr>
                <w:rFonts w:ascii="DengXian" w:eastAsia="DengXian" w:hAnsi="DengXian" w:cstheme="minorHAnsi"/>
                <w:color w:val="00B050"/>
                <w:sz w:val="20"/>
                <w:szCs w:val="20"/>
              </w:rPr>
              <w:t>●</w:t>
            </w:r>
          </w:p>
        </w:tc>
        <w:tc>
          <w:tcPr>
            <w:tcW w:w="1620" w:type="dxa"/>
          </w:tcPr>
          <w:p w14:paraId="45231768" w14:textId="72DC6C9A" w:rsidR="004456A6" w:rsidRPr="00436DFA" w:rsidRDefault="0065139C" w:rsidP="00436DFA">
            <w:pPr>
              <w:jc w:val="center"/>
              <w:rPr>
                <w:rFonts w:cstheme="minorHAnsi"/>
                <w:sz w:val="20"/>
                <w:szCs w:val="20"/>
              </w:rPr>
            </w:pPr>
            <w:r>
              <w:rPr>
                <w:rFonts w:cstheme="minorHAnsi"/>
                <w:sz w:val="20"/>
                <w:szCs w:val="20"/>
              </w:rPr>
              <w:t>90%</w:t>
            </w:r>
          </w:p>
        </w:tc>
        <w:tc>
          <w:tcPr>
            <w:tcW w:w="1620" w:type="dxa"/>
          </w:tcPr>
          <w:p w14:paraId="5C00F3B3" w14:textId="22445F91" w:rsidR="004456A6" w:rsidRPr="00436DFA" w:rsidRDefault="0065139C" w:rsidP="00436DFA">
            <w:pPr>
              <w:jc w:val="center"/>
              <w:rPr>
                <w:rFonts w:cstheme="minorHAnsi"/>
                <w:sz w:val="20"/>
                <w:szCs w:val="20"/>
              </w:rPr>
            </w:pPr>
            <w:r>
              <w:rPr>
                <w:rFonts w:cstheme="minorHAnsi"/>
                <w:sz w:val="20"/>
                <w:szCs w:val="20"/>
              </w:rPr>
              <w:t>92%</w:t>
            </w:r>
          </w:p>
        </w:tc>
        <w:tc>
          <w:tcPr>
            <w:tcW w:w="1710" w:type="dxa"/>
          </w:tcPr>
          <w:p w14:paraId="21BADD62" w14:textId="14C5F4AD" w:rsidR="00590AD5" w:rsidRPr="00436DFA" w:rsidRDefault="0065139C" w:rsidP="00436DFA">
            <w:pPr>
              <w:jc w:val="center"/>
              <w:rPr>
                <w:rFonts w:cstheme="minorHAnsi"/>
                <w:sz w:val="20"/>
                <w:szCs w:val="20"/>
              </w:rPr>
            </w:pPr>
            <w:r w:rsidRPr="00436DFA">
              <w:rPr>
                <w:rFonts w:cstheme="minorHAnsi"/>
                <w:sz w:val="20"/>
                <w:szCs w:val="20"/>
              </w:rPr>
              <w:t>95%</w:t>
            </w:r>
          </w:p>
        </w:tc>
      </w:tr>
      <w:tr w:rsidR="0093281C" w:rsidRPr="006A7F21" w14:paraId="17211E3C" w14:textId="77777777" w:rsidTr="00AA5433">
        <w:tc>
          <w:tcPr>
            <w:tcW w:w="14395" w:type="dxa"/>
            <w:gridSpan w:val="10"/>
            <w:shd w:val="clear" w:color="auto" w:fill="BDD6EE" w:themeFill="accent5" w:themeFillTint="66"/>
          </w:tcPr>
          <w:p w14:paraId="287E3910" w14:textId="31E3327E" w:rsidR="00590AD5" w:rsidRPr="006A7F21" w:rsidRDefault="00590AD5" w:rsidP="00590AD5">
            <w:pPr>
              <w:spacing w:before="120" w:after="120"/>
              <w:rPr>
                <w:rFonts w:cstheme="minorHAnsi"/>
                <w:b/>
                <w:sz w:val="20"/>
                <w:szCs w:val="20"/>
              </w:rPr>
            </w:pPr>
            <w:r w:rsidRPr="006A7F21">
              <w:rPr>
                <w:rFonts w:cstheme="minorHAnsi"/>
                <w:b/>
                <w:sz w:val="20"/>
                <w:szCs w:val="20"/>
              </w:rPr>
              <w:t>Institutional Effectiveness 4: Gender equality</w:t>
            </w:r>
          </w:p>
        </w:tc>
      </w:tr>
      <w:tr w:rsidR="0093281C" w:rsidRPr="006A7F21" w14:paraId="4176D05F" w14:textId="77777777" w:rsidTr="00AA5433">
        <w:tc>
          <w:tcPr>
            <w:tcW w:w="551" w:type="dxa"/>
            <w:gridSpan w:val="2"/>
            <w:vMerge w:val="restart"/>
            <w:shd w:val="clear" w:color="auto" w:fill="auto"/>
          </w:tcPr>
          <w:p w14:paraId="6C91A941" w14:textId="77777777" w:rsidR="0093281C" w:rsidRPr="006A7F21" w:rsidRDefault="0093281C">
            <w:pPr>
              <w:rPr>
                <w:rFonts w:cstheme="minorHAnsi"/>
                <w:sz w:val="20"/>
                <w:szCs w:val="20"/>
              </w:rPr>
            </w:pPr>
            <w:r w:rsidRPr="006A7F21">
              <w:rPr>
                <w:rFonts w:cstheme="minorHAnsi"/>
                <w:sz w:val="20"/>
                <w:szCs w:val="20"/>
              </w:rPr>
              <w:t>IE</w:t>
            </w:r>
          </w:p>
          <w:p w14:paraId="2B170B11" w14:textId="77777777" w:rsidR="0093281C" w:rsidRPr="006A7F21" w:rsidRDefault="0093281C">
            <w:pPr>
              <w:rPr>
                <w:rFonts w:cstheme="minorHAnsi"/>
                <w:sz w:val="20"/>
                <w:szCs w:val="20"/>
              </w:rPr>
            </w:pPr>
            <w:r w:rsidRPr="006A7F21">
              <w:rPr>
                <w:rFonts w:cstheme="minorHAnsi"/>
                <w:sz w:val="20"/>
                <w:szCs w:val="20"/>
              </w:rPr>
              <w:t>4.1</w:t>
            </w:r>
          </w:p>
        </w:tc>
        <w:tc>
          <w:tcPr>
            <w:tcW w:w="13844" w:type="dxa"/>
            <w:gridSpan w:val="8"/>
          </w:tcPr>
          <w:p w14:paraId="0BE05B41" w14:textId="39D00A88" w:rsidR="00590AD5" w:rsidRPr="006A7F21" w:rsidRDefault="00590AD5" w:rsidP="00590AD5">
            <w:pPr>
              <w:rPr>
                <w:rFonts w:cstheme="minorHAnsi"/>
                <w:b/>
                <w:bCs/>
                <w:color w:val="000000"/>
                <w:sz w:val="20"/>
                <w:szCs w:val="20"/>
              </w:rPr>
            </w:pPr>
            <w:r w:rsidRPr="006A7F21">
              <w:rPr>
                <w:rFonts w:cstheme="minorHAnsi"/>
                <w:b/>
                <w:bCs/>
                <w:color w:val="000000"/>
                <w:sz w:val="20"/>
                <w:szCs w:val="20"/>
              </w:rPr>
              <w:t>The percentage of UNSWAP on GEEW minimum standards met or exceeded  </w:t>
            </w:r>
          </w:p>
        </w:tc>
      </w:tr>
      <w:tr w:rsidR="00D27C48" w:rsidRPr="006A7F21" w14:paraId="3DB0A153" w14:textId="4B90389D" w:rsidTr="00DB6920">
        <w:tc>
          <w:tcPr>
            <w:tcW w:w="551" w:type="dxa"/>
            <w:gridSpan w:val="2"/>
            <w:vMerge/>
          </w:tcPr>
          <w:p w14:paraId="0624B531" w14:textId="77777777" w:rsidR="00D27C48" w:rsidRPr="006A7F21" w:rsidRDefault="00D27C48">
            <w:pPr>
              <w:rPr>
                <w:rFonts w:cstheme="minorHAnsi"/>
                <w:sz w:val="20"/>
                <w:szCs w:val="20"/>
              </w:rPr>
            </w:pPr>
          </w:p>
        </w:tc>
        <w:tc>
          <w:tcPr>
            <w:tcW w:w="2864" w:type="dxa"/>
            <w:shd w:val="clear" w:color="auto" w:fill="auto"/>
          </w:tcPr>
          <w:p w14:paraId="4947C2C3" w14:textId="77777777" w:rsidR="00D27C48" w:rsidRPr="006A7F21" w:rsidRDefault="00D27C48">
            <w:pPr>
              <w:rPr>
                <w:rFonts w:cstheme="minorHAnsi"/>
                <w:sz w:val="20"/>
                <w:szCs w:val="20"/>
              </w:rPr>
            </w:pPr>
            <w:r w:rsidRPr="006A7F21">
              <w:rPr>
                <w:rFonts w:cstheme="minorHAnsi"/>
                <w:sz w:val="20"/>
                <w:szCs w:val="20"/>
              </w:rPr>
              <w:t>Total</w:t>
            </w:r>
          </w:p>
        </w:tc>
        <w:tc>
          <w:tcPr>
            <w:tcW w:w="1440" w:type="dxa"/>
            <w:shd w:val="clear" w:color="auto" w:fill="auto"/>
            <w:vAlign w:val="center"/>
          </w:tcPr>
          <w:p w14:paraId="610781E3" w14:textId="77777777" w:rsidR="00D27C48" w:rsidRPr="006A7F21" w:rsidRDefault="00D27C48">
            <w:pPr>
              <w:jc w:val="center"/>
              <w:rPr>
                <w:rFonts w:cstheme="minorHAnsi"/>
                <w:sz w:val="20"/>
                <w:szCs w:val="20"/>
              </w:rPr>
            </w:pPr>
            <w:r w:rsidRPr="006A7F21">
              <w:rPr>
                <w:rFonts w:cstheme="minorHAnsi"/>
                <w:color w:val="000000"/>
                <w:sz w:val="20"/>
                <w:szCs w:val="20"/>
              </w:rPr>
              <w:t>88%</w:t>
            </w:r>
          </w:p>
        </w:tc>
        <w:tc>
          <w:tcPr>
            <w:tcW w:w="1440" w:type="dxa"/>
            <w:shd w:val="clear" w:color="auto" w:fill="auto"/>
            <w:vAlign w:val="center"/>
          </w:tcPr>
          <w:p w14:paraId="780ED381" w14:textId="77777777" w:rsidR="00D27C48" w:rsidRPr="006A7F21" w:rsidRDefault="00D27C48">
            <w:pPr>
              <w:jc w:val="center"/>
              <w:rPr>
                <w:rFonts w:cstheme="minorHAnsi"/>
                <w:sz w:val="20"/>
                <w:szCs w:val="20"/>
              </w:rPr>
            </w:pPr>
            <w:r w:rsidRPr="006A7F21">
              <w:rPr>
                <w:rFonts w:cstheme="minorHAnsi"/>
                <w:color w:val="000000"/>
                <w:sz w:val="20"/>
                <w:szCs w:val="20"/>
              </w:rPr>
              <w:t>90%</w:t>
            </w:r>
          </w:p>
        </w:tc>
        <w:tc>
          <w:tcPr>
            <w:tcW w:w="1530" w:type="dxa"/>
            <w:shd w:val="clear" w:color="auto" w:fill="DEEAF6" w:themeFill="accent5" w:themeFillTint="33"/>
            <w:vAlign w:val="center"/>
          </w:tcPr>
          <w:p w14:paraId="6BD4E73C" w14:textId="49B3510A" w:rsidR="00D27C48" w:rsidRPr="006A7F21" w:rsidRDefault="005A7A4D">
            <w:pPr>
              <w:jc w:val="center"/>
              <w:rPr>
                <w:rFonts w:cstheme="minorHAnsi"/>
                <w:sz w:val="20"/>
                <w:szCs w:val="20"/>
              </w:rPr>
            </w:pPr>
            <w:r w:rsidRPr="006A7F21">
              <w:rPr>
                <w:rFonts w:cstheme="minorHAnsi"/>
                <w:sz w:val="20"/>
                <w:szCs w:val="20"/>
              </w:rPr>
              <w:t>88%</w:t>
            </w:r>
          </w:p>
        </w:tc>
        <w:tc>
          <w:tcPr>
            <w:tcW w:w="1620" w:type="dxa"/>
            <w:shd w:val="clear" w:color="auto" w:fill="auto"/>
            <w:vAlign w:val="center"/>
          </w:tcPr>
          <w:p w14:paraId="61B7CDE0" w14:textId="52D15DDA" w:rsidR="00D27C48" w:rsidRPr="00967681" w:rsidRDefault="00292B59">
            <w:pPr>
              <w:jc w:val="center"/>
              <w:rPr>
                <w:rFonts w:ascii="DengXian" w:eastAsia="DengXian" w:hAnsi="DengXian" w:cstheme="minorHAnsi"/>
                <w:sz w:val="20"/>
                <w:szCs w:val="20"/>
              </w:rPr>
            </w:pPr>
            <w:r w:rsidRPr="00967681">
              <w:rPr>
                <w:rFonts w:ascii="DengXian" w:eastAsia="DengXian" w:hAnsi="DengXian" w:cstheme="minorHAnsi"/>
                <w:color w:val="00B050"/>
                <w:sz w:val="20"/>
                <w:szCs w:val="20"/>
              </w:rPr>
              <w:t>●</w:t>
            </w:r>
          </w:p>
        </w:tc>
        <w:tc>
          <w:tcPr>
            <w:tcW w:w="1620" w:type="dxa"/>
          </w:tcPr>
          <w:p w14:paraId="488D0666" w14:textId="2AAD9121" w:rsidR="004456A6" w:rsidRPr="006A7F21" w:rsidRDefault="004A2370" w:rsidP="00590AD5">
            <w:pPr>
              <w:jc w:val="center"/>
              <w:rPr>
                <w:rFonts w:cstheme="minorHAnsi"/>
                <w:sz w:val="20"/>
                <w:szCs w:val="20"/>
              </w:rPr>
            </w:pPr>
            <w:r w:rsidRPr="006A7F21">
              <w:rPr>
                <w:rFonts w:cstheme="minorHAnsi"/>
                <w:sz w:val="20"/>
                <w:szCs w:val="20"/>
              </w:rPr>
              <w:t>90%</w:t>
            </w:r>
          </w:p>
        </w:tc>
        <w:tc>
          <w:tcPr>
            <w:tcW w:w="1620" w:type="dxa"/>
          </w:tcPr>
          <w:p w14:paraId="79FED03B" w14:textId="6BB5686F" w:rsidR="004456A6" w:rsidRPr="006A7F21" w:rsidRDefault="004A2370" w:rsidP="00590AD5">
            <w:pPr>
              <w:jc w:val="center"/>
              <w:rPr>
                <w:rFonts w:cstheme="minorHAnsi"/>
                <w:sz w:val="20"/>
                <w:szCs w:val="20"/>
              </w:rPr>
            </w:pPr>
            <w:r w:rsidRPr="006A7F21">
              <w:rPr>
                <w:rFonts w:cstheme="minorHAnsi"/>
                <w:sz w:val="20"/>
                <w:szCs w:val="20"/>
              </w:rPr>
              <w:t>92%</w:t>
            </w:r>
          </w:p>
        </w:tc>
        <w:tc>
          <w:tcPr>
            <w:tcW w:w="1710" w:type="dxa"/>
          </w:tcPr>
          <w:p w14:paraId="0E17C508" w14:textId="35962062" w:rsidR="00590AD5" w:rsidRPr="006A7F21" w:rsidRDefault="00681F31" w:rsidP="00590AD5">
            <w:pPr>
              <w:jc w:val="center"/>
              <w:rPr>
                <w:rFonts w:cstheme="minorHAnsi"/>
                <w:sz w:val="20"/>
                <w:szCs w:val="20"/>
              </w:rPr>
            </w:pPr>
            <w:r w:rsidRPr="006A7F21">
              <w:rPr>
                <w:rFonts w:cstheme="minorHAnsi"/>
                <w:sz w:val="20"/>
                <w:szCs w:val="20"/>
              </w:rPr>
              <w:t>92%</w:t>
            </w:r>
          </w:p>
        </w:tc>
      </w:tr>
      <w:tr w:rsidR="0093281C" w:rsidRPr="006A7F21" w14:paraId="0320B957" w14:textId="77777777" w:rsidTr="00AA5433">
        <w:trPr>
          <w:trHeight w:val="132"/>
        </w:trPr>
        <w:tc>
          <w:tcPr>
            <w:tcW w:w="551" w:type="dxa"/>
            <w:gridSpan w:val="2"/>
            <w:vMerge w:val="restart"/>
            <w:shd w:val="clear" w:color="auto" w:fill="auto"/>
          </w:tcPr>
          <w:p w14:paraId="7EC615D9" w14:textId="77777777" w:rsidR="0093281C" w:rsidRPr="006A7F21" w:rsidRDefault="0093281C">
            <w:pPr>
              <w:rPr>
                <w:rFonts w:cstheme="minorHAnsi"/>
                <w:sz w:val="20"/>
                <w:szCs w:val="20"/>
              </w:rPr>
            </w:pPr>
            <w:r w:rsidRPr="006A7F21">
              <w:rPr>
                <w:rFonts w:cstheme="minorHAnsi"/>
                <w:sz w:val="20"/>
                <w:szCs w:val="20"/>
              </w:rPr>
              <w:t>IE</w:t>
            </w:r>
          </w:p>
          <w:p w14:paraId="1041169A" w14:textId="77777777" w:rsidR="0093281C" w:rsidRPr="006A7F21" w:rsidRDefault="0093281C">
            <w:pPr>
              <w:rPr>
                <w:rFonts w:cstheme="minorHAnsi"/>
                <w:sz w:val="20"/>
                <w:szCs w:val="20"/>
              </w:rPr>
            </w:pPr>
            <w:r w:rsidRPr="006A7F21">
              <w:rPr>
                <w:rFonts w:cstheme="minorHAnsi"/>
                <w:sz w:val="20"/>
                <w:szCs w:val="20"/>
              </w:rPr>
              <w:t>4.2</w:t>
            </w:r>
          </w:p>
        </w:tc>
        <w:tc>
          <w:tcPr>
            <w:tcW w:w="13844" w:type="dxa"/>
            <w:gridSpan w:val="8"/>
          </w:tcPr>
          <w:p w14:paraId="45B06F0F" w14:textId="4118CC91" w:rsidR="00590AD5" w:rsidRPr="006A7F21" w:rsidRDefault="00590AD5" w:rsidP="00590AD5">
            <w:pPr>
              <w:rPr>
                <w:rFonts w:cstheme="minorHAnsi"/>
                <w:b/>
                <w:bCs/>
                <w:color w:val="000000"/>
                <w:sz w:val="20"/>
                <w:szCs w:val="20"/>
              </w:rPr>
            </w:pPr>
            <w:r w:rsidRPr="006A7F21">
              <w:rPr>
                <w:rFonts w:cstheme="minorHAnsi"/>
                <w:b/>
                <w:bCs/>
                <w:color w:val="000000"/>
                <w:sz w:val="20"/>
                <w:szCs w:val="20"/>
              </w:rPr>
              <w:t xml:space="preserve">The percentage of projects </w:t>
            </w:r>
            <w:proofErr w:type="spellStart"/>
            <w:r w:rsidRPr="006A7F21">
              <w:rPr>
                <w:rFonts w:cstheme="minorHAnsi"/>
                <w:b/>
                <w:bCs/>
                <w:color w:val="000000"/>
                <w:sz w:val="20"/>
                <w:szCs w:val="20"/>
              </w:rPr>
              <w:t>categorised</w:t>
            </w:r>
            <w:proofErr w:type="spellEnd"/>
            <w:r w:rsidRPr="006A7F21">
              <w:rPr>
                <w:rFonts w:cstheme="minorHAnsi"/>
                <w:b/>
                <w:bCs/>
                <w:color w:val="000000"/>
                <w:sz w:val="20"/>
                <w:szCs w:val="20"/>
              </w:rPr>
              <w:t xml:space="preserve"> with gender markers 2 and 3  </w:t>
            </w:r>
          </w:p>
        </w:tc>
      </w:tr>
      <w:tr w:rsidR="00D27C48" w:rsidRPr="006A7F21" w14:paraId="4DFAD904" w14:textId="2AE4B952" w:rsidTr="00DB6920">
        <w:tc>
          <w:tcPr>
            <w:tcW w:w="551" w:type="dxa"/>
            <w:gridSpan w:val="2"/>
            <w:vMerge/>
          </w:tcPr>
          <w:p w14:paraId="1972E1E6" w14:textId="77777777" w:rsidR="00D27C48" w:rsidRPr="006A7F21" w:rsidRDefault="00D27C48">
            <w:pPr>
              <w:rPr>
                <w:rFonts w:cstheme="minorHAnsi"/>
                <w:sz w:val="20"/>
                <w:szCs w:val="20"/>
              </w:rPr>
            </w:pPr>
          </w:p>
        </w:tc>
        <w:tc>
          <w:tcPr>
            <w:tcW w:w="2864" w:type="dxa"/>
            <w:shd w:val="clear" w:color="auto" w:fill="auto"/>
          </w:tcPr>
          <w:p w14:paraId="6750FD3C" w14:textId="77777777" w:rsidR="00D27C48" w:rsidRPr="006A7F21" w:rsidRDefault="00D27C48">
            <w:pPr>
              <w:rPr>
                <w:rFonts w:cstheme="minorHAnsi"/>
                <w:sz w:val="20"/>
                <w:szCs w:val="20"/>
              </w:rPr>
            </w:pPr>
            <w:r w:rsidRPr="006A7F21">
              <w:rPr>
                <w:rFonts w:cstheme="minorHAnsi"/>
                <w:sz w:val="20"/>
                <w:szCs w:val="20"/>
              </w:rPr>
              <w:t xml:space="preserve">a) Gender marker 2 </w:t>
            </w:r>
          </w:p>
        </w:tc>
        <w:tc>
          <w:tcPr>
            <w:tcW w:w="1440" w:type="dxa"/>
            <w:shd w:val="clear" w:color="auto" w:fill="auto"/>
          </w:tcPr>
          <w:p w14:paraId="290FDEFC" w14:textId="77777777" w:rsidR="00D27C48" w:rsidRPr="006A7F21" w:rsidRDefault="00D27C48">
            <w:pPr>
              <w:jc w:val="center"/>
              <w:rPr>
                <w:rFonts w:cstheme="minorHAnsi"/>
                <w:color w:val="000000"/>
                <w:sz w:val="20"/>
                <w:szCs w:val="20"/>
              </w:rPr>
            </w:pPr>
            <w:r w:rsidRPr="006A7F21">
              <w:rPr>
                <w:rFonts w:cstheme="minorHAnsi"/>
                <w:color w:val="000000"/>
                <w:sz w:val="20"/>
                <w:szCs w:val="20"/>
              </w:rPr>
              <w:t>59%</w:t>
            </w:r>
          </w:p>
        </w:tc>
        <w:tc>
          <w:tcPr>
            <w:tcW w:w="1440" w:type="dxa"/>
            <w:shd w:val="clear" w:color="auto" w:fill="auto"/>
          </w:tcPr>
          <w:p w14:paraId="60EA2A82" w14:textId="77777777" w:rsidR="00D27C48" w:rsidRPr="006A7F21" w:rsidRDefault="00D27C48">
            <w:pPr>
              <w:jc w:val="center"/>
              <w:rPr>
                <w:rFonts w:cstheme="minorHAnsi"/>
                <w:color w:val="000000"/>
                <w:sz w:val="20"/>
                <w:szCs w:val="20"/>
              </w:rPr>
            </w:pPr>
            <w:r w:rsidRPr="006A7F21">
              <w:rPr>
                <w:rFonts w:cstheme="minorHAnsi"/>
                <w:color w:val="000000"/>
                <w:sz w:val="20"/>
                <w:szCs w:val="20"/>
              </w:rPr>
              <w:t>60%</w:t>
            </w:r>
          </w:p>
        </w:tc>
        <w:tc>
          <w:tcPr>
            <w:tcW w:w="1530" w:type="dxa"/>
            <w:shd w:val="clear" w:color="auto" w:fill="DEEAF6" w:themeFill="accent5" w:themeFillTint="33"/>
          </w:tcPr>
          <w:p w14:paraId="126DA993" w14:textId="65996B17" w:rsidR="00D27C48" w:rsidRPr="006A7F21" w:rsidRDefault="00BC224A">
            <w:pPr>
              <w:jc w:val="center"/>
              <w:rPr>
                <w:rFonts w:cstheme="minorHAnsi"/>
                <w:color w:val="000000"/>
                <w:sz w:val="20"/>
                <w:szCs w:val="20"/>
              </w:rPr>
            </w:pPr>
            <w:r w:rsidRPr="006A7F21">
              <w:rPr>
                <w:rFonts w:cstheme="minorHAnsi"/>
                <w:color w:val="000000"/>
                <w:sz w:val="20"/>
                <w:szCs w:val="20"/>
              </w:rPr>
              <w:t>59%</w:t>
            </w:r>
          </w:p>
        </w:tc>
        <w:tc>
          <w:tcPr>
            <w:tcW w:w="1620" w:type="dxa"/>
            <w:shd w:val="clear" w:color="auto" w:fill="auto"/>
          </w:tcPr>
          <w:p w14:paraId="140F38E8" w14:textId="3732898B" w:rsidR="00D27C48" w:rsidRPr="00967681" w:rsidRDefault="00292B59">
            <w:pPr>
              <w:jc w:val="center"/>
              <w:rPr>
                <w:rFonts w:ascii="DengXian" w:eastAsia="DengXian" w:hAnsi="DengXian" w:cstheme="minorHAnsi"/>
                <w:color w:val="000000"/>
                <w:sz w:val="20"/>
                <w:szCs w:val="20"/>
              </w:rPr>
            </w:pPr>
            <w:r w:rsidRPr="00967681">
              <w:rPr>
                <w:rFonts w:ascii="DengXian" w:eastAsia="DengXian" w:hAnsi="DengXian" w:cstheme="minorHAnsi"/>
                <w:color w:val="00B050"/>
                <w:sz w:val="20"/>
                <w:szCs w:val="20"/>
              </w:rPr>
              <w:t>●</w:t>
            </w:r>
          </w:p>
        </w:tc>
        <w:tc>
          <w:tcPr>
            <w:tcW w:w="1620" w:type="dxa"/>
          </w:tcPr>
          <w:p w14:paraId="5D39CD08" w14:textId="22A32594" w:rsidR="004456A6" w:rsidRPr="006A7F21" w:rsidRDefault="00194403" w:rsidP="00590AD5">
            <w:pPr>
              <w:jc w:val="center"/>
              <w:rPr>
                <w:rFonts w:cstheme="minorHAnsi"/>
                <w:color w:val="000000"/>
                <w:sz w:val="20"/>
                <w:szCs w:val="20"/>
              </w:rPr>
            </w:pPr>
            <w:r w:rsidRPr="006A7F21">
              <w:rPr>
                <w:rFonts w:cstheme="minorHAnsi"/>
                <w:color w:val="000000"/>
                <w:sz w:val="20"/>
                <w:szCs w:val="20"/>
              </w:rPr>
              <w:t>60%</w:t>
            </w:r>
          </w:p>
        </w:tc>
        <w:tc>
          <w:tcPr>
            <w:tcW w:w="1620" w:type="dxa"/>
          </w:tcPr>
          <w:p w14:paraId="19F3F113" w14:textId="67E55D07" w:rsidR="004456A6" w:rsidRPr="006A7F21" w:rsidRDefault="00194403" w:rsidP="00590AD5">
            <w:pPr>
              <w:jc w:val="center"/>
              <w:rPr>
                <w:rFonts w:cstheme="minorHAnsi"/>
                <w:color w:val="000000"/>
                <w:sz w:val="20"/>
                <w:szCs w:val="20"/>
              </w:rPr>
            </w:pPr>
            <w:r w:rsidRPr="006A7F21">
              <w:rPr>
                <w:rFonts w:cstheme="minorHAnsi"/>
                <w:color w:val="000000"/>
                <w:sz w:val="20"/>
                <w:szCs w:val="20"/>
              </w:rPr>
              <w:t>60%</w:t>
            </w:r>
          </w:p>
        </w:tc>
        <w:tc>
          <w:tcPr>
            <w:tcW w:w="1710" w:type="dxa"/>
          </w:tcPr>
          <w:p w14:paraId="463CC222" w14:textId="01DC0149" w:rsidR="00590AD5" w:rsidRPr="006A7F21" w:rsidRDefault="00681F31" w:rsidP="00590AD5">
            <w:pPr>
              <w:jc w:val="center"/>
              <w:rPr>
                <w:rFonts w:cstheme="minorHAnsi"/>
                <w:color w:val="000000"/>
                <w:sz w:val="20"/>
                <w:szCs w:val="20"/>
              </w:rPr>
            </w:pPr>
            <w:r w:rsidRPr="006A7F21">
              <w:rPr>
                <w:rFonts w:cstheme="minorHAnsi"/>
                <w:color w:val="000000"/>
                <w:sz w:val="20"/>
                <w:szCs w:val="20"/>
              </w:rPr>
              <w:t>60%</w:t>
            </w:r>
          </w:p>
        </w:tc>
      </w:tr>
      <w:tr w:rsidR="00D27C48" w:rsidRPr="006A7F21" w14:paraId="5BB0112C" w14:textId="0982EF44" w:rsidTr="00DB6920">
        <w:tc>
          <w:tcPr>
            <w:tcW w:w="551" w:type="dxa"/>
            <w:gridSpan w:val="2"/>
            <w:vMerge/>
          </w:tcPr>
          <w:p w14:paraId="2B6446B8" w14:textId="77777777" w:rsidR="00D27C48" w:rsidRPr="006A7F21" w:rsidRDefault="00D27C48">
            <w:pPr>
              <w:rPr>
                <w:rFonts w:cstheme="minorHAnsi"/>
                <w:sz w:val="20"/>
                <w:szCs w:val="20"/>
              </w:rPr>
            </w:pPr>
          </w:p>
        </w:tc>
        <w:tc>
          <w:tcPr>
            <w:tcW w:w="2864" w:type="dxa"/>
            <w:shd w:val="clear" w:color="auto" w:fill="auto"/>
          </w:tcPr>
          <w:p w14:paraId="40F9D9A2" w14:textId="77777777" w:rsidR="00D27C48" w:rsidRPr="006A7F21" w:rsidRDefault="00D27C48">
            <w:pPr>
              <w:rPr>
                <w:rFonts w:cstheme="minorHAnsi"/>
                <w:sz w:val="20"/>
                <w:szCs w:val="20"/>
              </w:rPr>
            </w:pPr>
            <w:r w:rsidRPr="006A7F21">
              <w:rPr>
                <w:rFonts w:cstheme="minorHAnsi"/>
                <w:sz w:val="20"/>
                <w:szCs w:val="20"/>
              </w:rPr>
              <w:t xml:space="preserve">b) Gender </w:t>
            </w:r>
            <w:proofErr w:type="gramStart"/>
            <w:r w:rsidRPr="006A7F21">
              <w:rPr>
                <w:rFonts w:cstheme="minorHAnsi"/>
                <w:sz w:val="20"/>
                <w:szCs w:val="20"/>
              </w:rPr>
              <w:t>marker  3</w:t>
            </w:r>
            <w:proofErr w:type="gramEnd"/>
          </w:p>
        </w:tc>
        <w:tc>
          <w:tcPr>
            <w:tcW w:w="1440" w:type="dxa"/>
            <w:shd w:val="clear" w:color="auto" w:fill="auto"/>
          </w:tcPr>
          <w:p w14:paraId="4C1EFF0E" w14:textId="77777777" w:rsidR="00D27C48" w:rsidRPr="006A7F21" w:rsidRDefault="00D27C48">
            <w:pPr>
              <w:jc w:val="center"/>
              <w:rPr>
                <w:rFonts w:cstheme="minorHAnsi"/>
                <w:color w:val="000000"/>
                <w:sz w:val="20"/>
                <w:szCs w:val="20"/>
              </w:rPr>
            </w:pPr>
            <w:r w:rsidRPr="006A7F21">
              <w:rPr>
                <w:rFonts w:cstheme="minorHAnsi"/>
                <w:sz w:val="20"/>
                <w:szCs w:val="20"/>
              </w:rPr>
              <w:t>10%</w:t>
            </w:r>
          </w:p>
        </w:tc>
        <w:tc>
          <w:tcPr>
            <w:tcW w:w="1440" w:type="dxa"/>
            <w:shd w:val="clear" w:color="auto" w:fill="auto"/>
          </w:tcPr>
          <w:p w14:paraId="5C2BA8CE" w14:textId="77777777" w:rsidR="00D27C48" w:rsidRPr="006A7F21" w:rsidRDefault="00D27C48">
            <w:pPr>
              <w:jc w:val="center"/>
              <w:rPr>
                <w:rFonts w:cstheme="minorHAnsi"/>
                <w:color w:val="000000"/>
                <w:sz w:val="20"/>
                <w:szCs w:val="20"/>
              </w:rPr>
            </w:pPr>
            <w:r w:rsidRPr="006A7F21">
              <w:rPr>
                <w:rFonts w:cstheme="minorHAnsi"/>
                <w:sz w:val="20"/>
                <w:szCs w:val="20"/>
              </w:rPr>
              <w:t>10%</w:t>
            </w:r>
          </w:p>
        </w:tc>
        <w:tc>
          <w:tcPr>
            <w:tcW w:w="1530" w:type="dxa"/>
            <w:shd w:val="clear" w:color="auto" w:fill="DEEAF6" w:themeFill="accent5" w:themeFillTint="33"/>
          </w:tcPr>
          <w:p w14:paraId="11F7D62F" w14:textId="74C145D1" w:rsidR="00D27C48" w:rsidRPr="006A7F21" w:rsidRDefault="00BF5783">
            <w:pPr>
              <w:jc w:val="center"/>
              <w:rPr>
                <w:rFonts w:cstheme="minorHAnsi"/>
                <w:color w:val="000000"/>
                <w:sz w:val="20"/>
                <w:szCs w:val="20"/>
              </w:rPr>
            </w:pPr>
            <w:r w:rsidRPr="006A7F21">
              <w:rPr>
                <w:rFonts w:cstheme="minorHAnsi"/>
                <w:color w:val="000000"/>
                <w:sz w:val="20"/>
                <w:szCs w:val="20"/>
              </w:rPr>
              <w:t>9%</w:t>
            </w:r>
          </w:p>
        </w:tc>
        <w:tc>
          <w:tcPr>
            <w:tcW w:w="1620" w:type="dxa"/>
            <w:shd w:val="clear" w:color="auto" w:fill="auto"/>
          </w:tcPr>
          <w:p w14:paraId="6BE07967" w14:textId="28D37237" w:rsidR="00D27C48" w:rsidRPr="00967681" w:rsidRDefault="00292B59">
            <w:pPr>
              <w:jc w:val="center"/>
              <w:rPr>
                <w:rFonts w:ascii="DengXian" w:eastAsia="DengXian" w:hAnsi="DengXian" w:cstheme="minorHAnsi"/>
                <w:color w:val="000000"/>
                <w:sz w:val="20"/>
                <w:szCs w:val="20"/>
              </w:rPr>
            </w:pPr>
            <w:r w:rsidRPr="00967681">
              <w:rPr>
                <w:rFonts w:ascii="DengXian" w:eastAsia="DengXian" w:hAnsi="DengXian" w:cstheme="minorHAnsi"/>
                <w:color w:val="00B050"/>
                <w:sz w:val="20"/>
                <w:szCs w:val="20"/>
              </w:rPr>
              <w:t>●</w:t>
            </w:r>
          </w:p>
        </w:tc>
        <w:tc>
          <w:tcPr>
            <w:tcW w:w="1620" w:type="dxa"/>
          </w:tcPr>
          <w:p w14:paraId="1BFE3C2B" w14:textId="652ED392" w:rsidR="004456A6" w:rsidRPr="006A7F21" w:rsidRDefault="00194403" w:rsidP="00590AD5">
            <w:pPr>
              <w:jc w:val="center"/>
              <w:rPr>
                <w:rFonts w:cstheme="minorHAnsi"/>
                <w:color w:val="000000"/>
                <w:sz w:val="20"/>
                <w:szCs w:val="20"/>
              </w:rPr>
            </w:pPr>
            <w:r w:rsidRPr="006A7F21">
              <w:rPr>
                <w:rFonts w:cstheme="minorHAnsi"/>
                <w:color w:val="000000"/>
                <w:sz w:val="20"/>
                <w:szCs w:val="20"/>
              </w:rPr>
              <w:t>12%</w:t>
            </w:r>
          </w:p>
        </w:tc>
        <w:tc>
          <w:tcPr>
            <w:tcW w:w="1620" w:type="dxa"/>
          </w:tcPr>
          <w:p w14:paraId="771705C6" w14:textId="507775CF" w:rsidR="004456A6" w:rsidRPr="006A7F21" w:rsidRDefault="00194403" w:rsidP="00590AD5">
            <w:pPr>
              <w:jc w:val="center"/>
              <w:rPr>
                <w:rFonts w:cstheme="minorHAnsi"/>
                <w:color w:val="000000"/>
                <w:sz w:val="20"/>
                <w:szCs w:val="20"/>
              </w:rPr>
            </w:pPr>
            <w:r w:rsidRPr="006A7F21">
              <w:rPr>
                <w:rFonts w:cstheme="minorHAnsi"/>
                <w:color w:val="000000"/>
                <w:sz w:val="20"/>
                <w:szCs w:val="20"/>
              </w:rPr>
              <w:t>14%</w:t>
            </w:r>
          </w:p>
        </w:tc>
        <w:tc>
          <w:tcPr>
            <w:tcW w:w="1710" w:type="dxa"/>
          </w:tcPr>
          <w:p w14:paraId="60AD912A" w14:textId="6B7ACE7C" w:rsidR="00590AD5" w:rsidRPr="006A7F21" w:rsidRDefault="00681F31" w:rsidP="00590AD5">
            <w:pPr>
              <w:jc w:val="center"/>
              <w:rPr>
                <w:rFonts w:cstheme="minorHAnsi"/>
                <w:color w:val="000000"/>
                <w:sz w:val="20"/>
                <w:szCs w:val="20"/>
              </w:rPr>
            </w:pPr>
            <w:r w:rsidRPr="006A7F21">
              <w:rPr>
                <w:rFonts w:cstheme="minorHAnsi"/>
                <w:color w:val="000000"/>
                <w:sz w:val="20"/>
                <w:szCs w:val="20"/>
              </w:rPr>
              <w:t>15%</w:t>
            </w:r>
          </w:p>
        </w:tc>
      </w:tr>
      <w:tr w:rsidR="0093281C" w:rsidRPr="006A7F21" w14:paraId="4AAB43E2" w14:textId="77777777">
        <w:trPr>
          <w:trHeight w:val="395"/>
        </w:trPr>
        <w:tc>
          <w:tcPr>
            <w:tcW w:w="14395" w:type="dxa"/>
            <w:gridSpan w:val="10"/>
            <w:shd w:val="clear" w:color="auto" w:fill="BDD6EE" w:themeFill="accent5" w:themeFillTint="66"/>
          </w:tcPr>
          <w:p w14:paraId="6E0C0310" w14:textId="047F7179" w:rsidR="00590AD5" w:rsidRPr="006A7F21" w:rsidRDefault="00590AD5" w:rsidP="00590AD5">
            <w:pPr>
              <w:spacing w:before="120" w:after="120"/>
              <w:rPr>
                <w:rFonts w:cstheme="minorHAnsi"/>
                <w:b/>
                <w:sz w:val="20"/>
                <w:szCs w:val="20"/>
              </w:rPr>
            </w:pPr>
            <w:r w:rsidRPr="006A7F21">
              <w:rPr>
                <w:rFonts w:cstheme="minorHAnsi"/>
                <w:b/>
                <w:sz w:val="20"/>
                <w:szCs w:val="20"/>
              </w:rPr>
              <w:t xml:space="preserve">Institutional Effectiveness 5: People </w:t>
            </w:r>
          </w:p>
        </w:tc>
      </w:tr>
      <w:tr w:rsidR="00447F33" w:rsidRPr="006A7F21" w14:paraId="3A440E27" w14:textId="67A8E2CD" w:rsidTr="006779BD">
        <w:tc>
          <w:tcPr>
            <w:tcW w:w="3415" w:type="dxa"/>
            <w:gridSpan w:val="3"/>
            <w:shd w:val="clear" w:color="auto" w:fill="F2F2F2" w:themeFill="background1" w:themeFillShade="F2"/>
          </w:tcPr>
          <w:p w14:paraId="27582233" w14:textId="77777777" w:rsidR="00447F33" w:rsidRPr="006A7F21" w:rsidRDefault="00447F33">
            <w:pPr>
              <w:rPr>
                <w:rFonts w:cstheme="minorHAnsi"/>
                <w:sz w:val="20"/>
                <w:szCs w:val="20"/>
              </w:rPr>
            </w:pPr>
            <w:r w:rsidRPr="006A7F21">
              <w:rPr>
                <w:rFonts w:cstheme="minorHAnsi"/>
                <w:b/>
                <w:sz w:val="20"/>
                <w:szCs w:val="20"/>
              </w:rPr>
              <w:t>Institutional Effectiveness indicators</w:t>
            </w:r>
          </w:p>
        </w:tc>
        <w:tc>
          <w:tcPr>
            <w:tcW w:w="1440" w:type="dxa"/>
            <w:shd w:val="clear" w:color="auto" w:fill="F2F2F2" w:themeFill="background1" w:themeFillShade="F2"/>
          </w:tcPr>
          <w:p w14:paraId="7B24C3FC" w14:textId="77777777" w:rsidR="00447F33" w:rsidRPr="006A7F21" w:rsidRDefault="00447F33">
            <w:pPr>
              <w:rPr>
                <w:rFonts w:cstheme="minorHAnsi"/>
                <w:sz w:val="20"/>
                <w:szCs w:val="20"/>
              </w:rPr>
            </w:pPr>
            <w:r w:rsidRPr="006A7F21">
              <w:rPr>
                <w:rFonts w:cstheme="minorHAnsi"/>
                <w:b/>
                <w:sz w:val="20"/>
                <w:szCs w:val="20"/>
              </w:rPr>
              <w:t>Baseline</w:t>
            </w:r>
          </w:p>
        </w:tc>
        <w:tc>
          <w:tcPr>
            <w:tcW w:w="1440" w:type="dxa"/>
            <w:shd w:val="clear" w:color="auto" w:fill="F2F2F2" w:themeFill="background1" w:themeFillShade="F2"/>
          </w:tcPr>
          <w:p w14:paraId="4C7F82FF" w14:textId="77777777" w:rsidR="00447F33" w:rsidRPr="006A7F21" w:rsidRDefault="00447F33">
            <w:pPr>
              <w:jc w:val="center"/>
              <w:rPr>
                <w:rFonts w:cstheme="minorHAnsi"/>
                <w:sz w:val="20"/>
                <w:szCs w:val="20"/>
              </w:rPr>
            </w:pPr>
            <w:r w:rsidRPr="006A7F21">
              <w:rPr>
                <w:rFonts w:cstheme="minorHAnsi"/>
                <w:b/>
                <w:sz w:val="20"/>
                <w:szCs w:val="20"/>
              </w:rPr>
              <w:t>2022 milestone</w:t>
            </w:r>
          </w:p>
        </w:tc>
        <w:tc>
          <w:tcPr>
            <w:tcW w:w="1530" w:type="dxa"/>
            <w:shd w:val="clear" w:color="auto" w:fill="F2F2F2" w:themeFill="background1" w:themeFillShade="F2"/>
          </w:tcPr>
          <w:p w14:paraId="52D15291" w14:textId="5883E651" w:rsidR="00447F33" w:rsidRPr="006A7F21" w:rsidRDefault="00447F33">
            <w:pPr>
              <w:jc w:val="center"/>
              <w:rPr>
                <w:rFonts w:cstheme="minorHAnsi"/>
                <w:sz w:val="20"/>
                <w:szCs w:val="20"/>
              </w:rPr>
            </w:pPr>
            <w:r w:rsidRPr="006A7F21">
              <w:rPr>
                <w:rFonts w:cstheme="minorHAnsi"/>
                <w:b/>
                <w:sz w:val="20"/>
                <w:szCs w:val="20"/>
              </w:rPr>
              <w:t>2022 actual</w:t>
            </w:r>
          </w:p>
        </w:tc>
        <w:tc>
          <w:tcPr>
            <w:tcW w:w="1620" w:type="dxa"/>
            <w:shd w:val="clear" w:color="auto" w:fill="F2F2F2" w:themeFill="background1" w:themeFillShade="F2"/>
          </w:tcPr>
          <w:p w14:paraId="43596E06" w14:textId="104E7280" w:rsidR="00447F33" w:rsidRPr="006A7F21" w:rsidRDefault="00447F33">
            <w:pPr>
              <w:jc w:val="center"/>
              <w:rPr>
                <w:rFonts w:cstheme="minorHAnsi"/>
                <w:sz w:val="20"/>
                <w:szCs w:val="20"/>
              </w:rPr>
            </w:pPr>
            <w:r w:rsidRPr="006A7F21">
              <w:rPr>
                <w:rFonts w:cstheme="minorHAnsi"/>
                <w:b/>
                <w:sz w:val="20"/>
                <w:szCs w:val="20"/>
              </w:rPr>
              <w:t>Delivery</w:t>
            </w:r>
          </w:p>
        </w:tc>
        <w:tc>
          <w:tcPr>
            <w:tcW w:w="1620" w:type="dxa"/>
            <w:shd w:val="clear" w:color="auto" w:fill="F2F2F2" w:themeFill="background1" w:themeFillShade="F2"/>
          </w:tcPr>
          <w:p w14:paraId="7F90470E" w14:textId="0EA6EA16" w:rsidR="006779BD" w:rsidRPr="006A7F21" w:rsidRDefault="00194403" w:rsidP="00590AD5">
            <w:pPr>
              <w:ind w:right="-42"/>
              <w:jc w:val="center"/>
              <w:rPr>
                <w:rFonts w:cstheme="minorHAnsi"/>
                <w:b/>
                <w:sz w:val="20"/>
                <w:szCs w:val="20"/>
              </w:rPr>
            </w:pPr>
            <w:r w:rsidRPr="006A7F21">
              <w:rPr>
                <w:rFonts w:cstheme="minorHAnsi"/>
                <w:b/>
                <w:sz w:val="20"/>
                <w:szCs w:val="20"/>
              </w:rPr>
              <w:t>2023 milestone</w:t>
            </w:r>
          </w:p>
        </w:tc>
        <w:tc>
          <w:tcPr>
            <w:tcW w:w="1620" w:type="dxa"/>
            <w:shd w:val="clear" w:color="auto" w:fill="F2F2F2" w:themeFill="background1" w:themeFillShade="F2"/>
          </w:tcPr>
          <w:p w14:paraId="143F3E08" w14:textId="734A9948" w:rsidR="006779BD" w:rsidRPr="006A7F21" w:rsidRDefault="00194403" w:rsidP="00590AD5">
            <w:pPr>
              <w:ind w:right="-42"/>
              <w:jc w:val="center"/>
              <w:rPr>
                <w:rFonts w:cstheme="minorHAnsi"/>
                <w:b/>
                <w:sz w:val="20"/>
                <w:szCs w:val="20"/>
              </w:rPr>
            </w:pPr>
            <w:r w:rsidRPr="006A7F21">
              <w:rPr>
                <w:rFonts w:cstheme="minorHAnsi"/>
                <w:b/>
                <w:sz w:val="20"/>
                <w:szCs w:val="20"/>
              </w:rPr>
              <w:t>2024 milestone</w:t>
            </w:r>
          </w:p>
        </w:tc>
        <w:tc>
          <w:tcPr>
            <w:tcW w:w="1710" w:type="dxa"/>
            <w:shd w:val="clear" w:color="auto" w:fill="F2F2F2" w:themeFill="background1" w:themeFillShade="F2"/>
          </w:tcPr>
          <w:p w14:paraId="3C393015" w14:textId="05D21495" w:rsidR="00590AD5" w:rsidRPr="006A7F21" w:rsidRDefault="00590AD5" w:rsidP="00590AD5">
            <w:pPr>
              <w:ind w:right="-42"/>
              <w:jc w:val="center"/>
              <w:rPr>
                <w:rFonts w:cstheme="minorHAnsi"/>
                <w:b/>
                <w:sz w:val="20"/>
                <w:szCs w:val="20"/>
              </w:rPr>
            </w:pPr>
            <w:r w:rsidRPr="006A7F21">
              <w:rPr>
                <w:rFonts w:cstheme="minorHAnsi"/>
                <w:b/>
                <w:sz w:val="20"/>
                <w:szCs w:val="20"/>
              </w:rPr>
              <w:t>2025 milestone</w:t>
            </w:r>
          </w:p>
        </w:tc>
      </w:tr>
      <w:tr w:rsidR="0093281C" w:rsidRPr="006A7F21" w14:paraId="0F68CD86" w14:textId="77777777" w:rsidTr="006779BD">
        <w:tc>
          <w:tcPr>
            <w:tcW w:w="518" w:type="dxa"/>
            <w:vMerge w:val="restart"/>
          </w:tcPr>
          <w:p w14:paraId="5FDFB9EB" w14:textId="77777777" w:rsidR="0093281C" w:rsidRPr="006A7F21" w:rsidRDefault="0093281C">
            <w:pPr>
              <w:rPr>
                <w:rFonts w:cstheme="minorHAnsi"/>
                <w:sz w:val="20"/>
                <w:szCs w:val="20"/>
              </w:rPr>
            </w:pPr>
            <w:r w:rsidRPr="006A7F21">
              <w:rPr>
                <w:rFonts w:cstheme="minorHAnsi"/>
                <w:sz w:val="20"/>
                <w:szCs w:val="20"/>
              </w:rPr>
              <w:t>IE</w:t>
            </w:r>
          </w:p>
          <w:p w14:paraId="24EC5EB7" w14:textId="77777777" w:rsidR="0093281C" w:rsidRPr="006A7F21" w:rsidRDefault="0093281C">
            <w:pPr>
              <w:rPr>
                <w:rFonts w:cstheme="minorHAnsi"/>
                <w:sz w:val="20"/>
                <w:szCs w:val="20"/>
              </w:rPr>
            </w:pPr>
            <w:r w:rsidRPr="006A7F21">
              <w:rPr>
                <w:rFonts w:cstheme="minorHAnsi"/>
                <w:sz w:val="20"/>
                <w:szCs w:val="20"/>
              </w:rPr>
              <w:t>5.1</w:t>
            </w:r>
          </w:p>
        </w:tc>
        <w:tc>
          <w:tcPr>
            <w:tcW w:w="13877" w:type="dxa"/>
            <w:gridSpan w:val="9"/>
          </w:tcPr>
          <w:p w14:paraId="74E6AD38" w14:textId="696BC80B" w:rsidR="00590AD5" w:rsidRPr="006A7F21" w:rsidRDefault="00590AD5" w:rsidP="00590AD5">
            <w:pPr>
              <w:rPr>
                <w:rFonts w:cstheme="minorHAnsi"/>
                <w:b/>
                <w:bCs/>
                <w:sz w:val="20"/>
                <w:szCs w:val="20"/>
              </w:rPr>
            </w:pPr>
            <w:r w:rsidRPr="006A7F21">
              <w:rPr>
                <w:rFonts w:cstheme="minorHAnsi"/>
                <w:b/>
                <w:bCs/>
                <w:sz w:val="20"/>
                <w:szCs w:val="20"/>
              </w:rPr>
              <w:t>The percentage of staff who are female at all and P4 and above levels</w:t>
            </w:r>
          </w:p>
        </w:tc>
      </w:tr>
      <w:tr w:rsidR="00447F33" w:rsidRPr="006A7F21" w14:paraId="132153C2" w14:textId="1072B99A" w:rsidTr="00DB6920">
        <w:tc>
          <w:tcPr>
            <w:tcW w:w="518" w:type="dxa"/>
            <w:vMerge/>
          </w:tcPr>
          <w:p w14:paraId="42A13CF6" w14:textId="77777777" w:rsidR="00447F33" w:rsidRPr="006A7F21" w:rsidRDefault="00447F33">
            <w:pPr>
              <w:rPr>
                <w:rFonts w:cstheme="minorHAnsi"/>
                <w:sz w:val="20"/>
                <w:szCs w:val="20"/>
              </w:rPr>
            </w:pPr>
          </w:p>
        </w:tc>
        <w:tc>
          <w:tcPr>
            <w:tcW w:w="2897" w:type="dxa"/>
            <w:gridSpan w:val="2"/>
          </w:tcPr>
          <w:p w14:paraId="3EAC7472" w14:textId="77777777" w:rsidR="00447F33" w:rsidRPr="006A7F21" w:rsidRDefault="00447F33">
            <w:pPr>
              <w:rPr>
                <w:rFonts w:cstheme="minorHAnsi"/>
                <w:sz w:val="20"/>
                <w:szCs w:val="20"/>
              </w:rPr>
            </w:pPr>
            <w:r w:rsidRPr="006A7F21">
              <w:rPr>
                <w:rFonts w:cstheme="minorHAnsi"/>
                <w:sz w:val="20"/>
                <w:szCs w:val="20"/>
              </w:rPr>
              <w:t xml:space="preserve">a) Total </w:t>
            </w:r>
          </w:p>
        </w:tc>
        <w:tc>
          <w:tcPr>
            <w:tcW w:w="1440" w:type="dxa"/>
            <w:vAlign w:val="center"/>
          </w:tcPr>
          <w:p w14:paraId="78FC1366" w14:textId="77777777" w:rsidR="00447F33" w:rsidRPr="006A7F21" w:rsidRDefault="00447F33">
            <w:pPr>
              <w:jc w:val="center"/>
              <w:rPr>
                <w:rFonts w:cstheme="minorHAnsi"/>
                <w:sz w:val="20"/>
                <w:szCs w:val="20"/>
              </w:rPr>
            </w:pPr>
            <w:r w:rsidRPr="006A7F21">
              <w:rPr>
                <w:rFonts w:cstheme="minorHAnsi"/>
                <w:sz w:val="20"/>
                <w:szCs w:val="20"/>
              </w:rPr>
              <w:t>43.4%</w:t>
            </w:r>
          </w:p>
        </w:tc>
        <w:tc>
          <w:tcPr>
            <w:tcW w:w="1440" w:type="dxa"/>
            <w:vAlign w:val="center"/>
          </w:tcPr>
          <w:p w14:paraId="79813606" w14:textId="77777777" w:rsidR="00447F33" w:rsidRPr="006A7F21" w:rsidRDefault="00447F33">
            <w:pPr>
              <w:jc w:val="center"/>
              <w:rPr>
                <w:rFonts w:cstheme="minorHAnsi"/>
                <w:sz w:val="20"/>
                <w:szCs w:val="20"/>
              </w:rPr>
            </w:pPr>
            <w:r w:rsidRPr="006A7F21">
              <w:rPr>
                <w:rFonts w:cstheme="minorHAnsi"/>
                <w:sz w:val="20"/>
                <w:szCs w:val="20"/>
              </w:rPr>
              <w:t>50%</w:t>
            </w:r>
          </w:p>
        </w:tc>
        <w:tc>
          <w:tcPr>
            <w:tcW w:w="1530" w:type="dxa"/>
            <w:shd w:val="clear" w:color="auto" w:fill="DEEAF6" w:themeFill="accent5" w:themeFillTint="33"/>
            <w:vAlign w:val="center"/>
          </w:tcPr>
          <w:p w14:paraId="6D027BB0" w14:textId="70C58D91" w:rsidR="00447F33" w:rsidRPr="006A7F21" w:rsidRDefault="00006480">
            <w:pPr>
              <w:jc w:val="center"/>
              <w:rPr>
                <w:rFonts w:cstheme="minorHAnsi"/>
                <w:sz w:val="20"/>
                <w:szCs w:val="20"/>
              </w:rPr>
            </w:pPr>
            <w:r w:rsidRPr="006A7F21">
              <w:rPr>
                <w:rFonts w:cstheme="minorHAnsi"/>
                <w:sz w:val="20"/>
                <w:szCs w:val="20"/>
              </w:rPr>
              <w:t>44.2%</w:t>
            </w:r>
          </w:p>
        </w:tc>
        <w:tc>
          <w:tcPr>
            <w:tcW w:w="1620" w:type="dxa"/>
            <w:vAlign w:val="center"/>
          </w:tcPr>
          <w:p w14:paraId="1350045A" w14:textId="5649C7C6" w:rsidR="00447F33" w:rsidRPr="00967681" w:rsidRDefault="009D2A06">
            <w:pPr>
              <w:jc w:val="center"/>
              <w:rPr>
                <w:rFonts w:ascii="DengXian" w:eastAsia="DengXian" w:hAnsi="DengXian" w:cstheme="minorHAnsi"/>
                <w:sz w:val="20"/>
                <w:szCs w:val="20"/>
              </w:rPr>
            </w:pPr>
            <w:r w:rsidRPr="00967681">
              <w:rPr>
                <w:rFonts w:ascii="DengXian" w:eastAsia="DengXian" w:hAnsi="DengXian" w:cstheme="minorHAnsi"/>
                <w:color w:val="00B050"/>
                <w:sz w:val="20"/>
                <w:szCs w:val="20"/>
              </w:rPr>
              <w:t>●</w:t>
            </w:r>
          </w:p>
        </w:tc>
        <w:tc>
          <w:tcPr>
            <w:tcW w:w="1620" w:type="dxa"/>
            <w:vAlign w:val="center"/>
          </w:tcPr>
          <w:p w14:paraId="77AA4DA2" w14:textId="31FCE3E6" w:rsidR="006779BD" w:rsidRPr="006A7F21" w:rsidRDefault="008A2E65" w:rsidP="00590AD5">
            <w:pPr>
              <w:jc w:val="center"/>
              <w:rPr>
                <w:rFonts w:cstheme="minorHAnsi"/>
                <w:sz w:val="20"/>
                <w:szCs w:val="20"/>
              </w:rPr>
            </w:pPr>
            <w:r w:rsidRPr="006A7F21">
              <w:rPr>
                <w:rFonts w:cstheme="minorHAnsi"/>
                <w:sz w:val="20"/>
                <w:szCs w:val="20"/>
              </w:rPr>
              <w:t>50%</w:t>
            </w:r>
          </w:p>
        </w:tc>
        <w:tc>
          <w:tcPr>
            <w:tcW w:w="1620" w:type="dxa"/>
            <w:vAlign w:val="center"/>
          </w:tcPr>
          <w:p w14:paraId="3F6176D4" w14:textId="4DBFB13E" w:rsidR="006779BD" w:rsidRPr="006A7F21" w:rsidRDefault="008A2E65" w:rsidP="00590AD5">
            <w:pPr>
              <w:jc w:val="center"/>
              <w:rPr>
                <w:rFonts w:cstheme="minorHAnsi"/>
                <w:sz w:val="20"/>
                <w:szCs w:val="20"/>
              </w:rPr>
            </w:pPr>
            <w:r w:rsidRPr="006A7F21">
              <w:rPr>
                <w:rFonts w:cstheme="minorHAnsi"/>
                <w:sz w:val="20"/>
                <w:szCs w:val="20"/>
              </w:rPr>
              <w:t>50%</w:t>
            </w:r>
          </w:p>
        </w:tc>
        <w:tc>
          <w:tcPr>
            <w:tcW w:w="1710" w:type="dxa"/>
          </w:tcPr>
          <w:p w14:paraId="730FCC94" w14:textId="5C8FAD40" w:rsidR="00590AD5" w:rsidRPr="006A7F21" w:rsidRDefault="00681F31" w:rsidP="00590AD5">
            <w:pPr>
              <w:jc w:val="center"/>
              <w:rPr>
                <w:rFonts w:cstheme="minorHAnsi"/>
                <w:sz w:val="20"/>
                <w:szCs w:val="20"/>
              </w:rPr>
            </w:pPr>
            <w:r w:rsidRPr="006A7F21">
              <w:rPr>
                <w:rFonts w:cstheme="minorHAnsi"/>
                <w:sz w:val="20"/>
                <w:szCs w:val="20"/>
              </w:rPr>
              <w:t>50%</w:t>
            </w:r>
          </w:p>
        </w:tc>
      </w:tr>
      <w:tr w:rsidR="00447F33" w:rsidRPr="006A7F21" w14:paraId="2372797F" w14:textId="207D63AF" w:rsidTr="00DB6920">
        <w:tc>
          <w:tcPr>
            <w:tcW w:w="518" w:type="dxa"/>
            <w:vMerge/>
          </w:tcPr>
          <w:p w14:paraId="0096F426" w14:textId="77777777" w:rsidR="00447F33" w:rsidRPr="006A7F21" w:rsidRDefault="00447F33">
            <w:pPr>
              <w:rPr>
                <w:rFonts w:cstheme="minorHAnsi"/>
                <w:sz w:val="20"/>
                <w:szCs w:val="20"/>
              </w:rPr>
            </w:pPr>
          </w:p>
        </w:tc>
        <w:tc>
          <w:tcPr>
            <w:tcW w:w="2897" w:type="dxa"/>
            <w:gridSpan w:val="2"/>
          </w:tcPr>
          <w:p w14:paraId="3A2111E6" w14:textId="77777777" w:rsidR="00447F33" w:rsidRPr="006A7F21" w:rsidRDefault="00447F33">
            <w:pPr>
              <w:rPr>
                <w:rFonts w:cstheme="minorHAnsi"/>
                <w:sz w:val="20"/>
                <w:szCs w:val="20"/>
              </w:rPr>
            </w:pPr>
            <w:r w:rsidRPr="006A7F21">
              <w:rPr>
                <w:rFonts w:cstheme="minorHAnsi"/>
                <w:sz w:val="20"/>
                <w:szCs w:val="20"/>
              </w:rPr>
              <w:t xml:space="preserve">b) At P4 and above </w:t>
            </w:r>
          </w:p>
        </w:tc>
        <w:tc>
          <w:tcPr>
            <w:tcW w:w="1440" w:type="dxa"/>
            <w:vAlign w:val="center"/>
          </w:tcPr>
          <w:p w14:paraId="21B871F5" w14:textId="77777777" w:rsidR="00447F33" w:rsidRPr="006A7F21" w:rsidRDefault="00447F33">
            <w:pPr>
              <w:jc w:val="center"/>
              <w:rPr>
                <w:rFonts w:cstheme="minorHAnsi"/>
                <w:sz w:val="20"/>
                <w:szCs w:val="20"/>
              </w:rPr>
            </w:pPr>
            <w:r w:rsidRPr="006A7F21">
              <w:rPr>
                <w:rFonts w:cstheme="minorHAnsi"/>
                <w:sz w:val="20"/>
                <w:szCs w:val="20"/>
              </w:rPr>
              <w:t>34.5%</w:t>
            </w:r>
          </w:p>
        </w:tc>
        <w:tc>
          <w:tcPr>
            <w:tcW w:w="1440" w:type="dxa"/>
            <w:vAlign w:val="center"/>
          </w:tcPr>
          <w:p w14:paraId="3BF89B4C" w14:textId="77777777" w:rsidR="00447F33" w:rsidRPr="006A7F21" w:rsidRDefault="00447F33">
            <w:pPr>
              <w:jc w:val="center"/>
              <w:rPr>
                <w:rFonts w:cstheme="minorHAnsi"/>
                <w:sz w:val="20"/>
                <w:szCs w:val="20"/>
              </w:rPr>
            </w:pPr>
            <w:r w:rsidRPr="006A7F21">
              <w:rPr>
                <w:rFonts w:cstheme="minorHAnsi"/>
                <w:sz w:val="20"/>
                <w:szCs w:val="20"/>
              </w:rPr>
              <w:t>50%</w:t>
            </w:r>
          </w:p>
        </w:tc>
        <w:tc>
          <w:tcPr>
            <w:tcW w:w="1530" w:type="dxa"/>
            <w:shd w:val="clear" w:color="auto" w:fill="DEEAF6" w:themeFill="accent5" w:themeFillTint="33"/>
            <w:vAlign w:val="center"/>
          </w:tcPr>
          <w:p w14:paraId="4B6A7D8A" w14:textId="47A315FB" w:rsidR="00447F33" w:rsidRPr="006A7F21" w:rsidRDefault="00CD0D9A">
            <w:pPr>
              <w:jc w:val="center"/>
              <w:rPr>
                <w:rFonts w:cstheme="minorHAnsi"/>
                <w:sz w:val="20"/>
                <w:szCs w:val="20"/>
              </w:rPr>
            </w:pPr>
            <w:r w:rsidRPr="006A7F21">
              <w:rPr>
                <w:rFonts w:cstheme="minorHAnsi"/>
                <w:sz w:val="20"/>
                <w:szCs w:val="20"/>
              </w:rPr>
              <w:t>33.3%</w:t>
            </w:r>
          </w:p>
        </w:tc>
        <w:tc>
          <w:tcPr>
            <w:tcW w:w="1620" w:type="dxa"/>
            <w:vAlign w:val="center"/>
          </w:tcPr>
          <w:p w14:paraId="4F5EE32F" w14:textId="62149ABA" w:rsidR="00447F33" w:rsidRPr="00967681" w:rsidRDefault="004C7A8F">
            <w:pPr>
              <w:jc w:val="center"/>
              <w:rPr>
                <w:rFonts w:ascii="DengXian" w:eastAsia="DengXian" w:hAnsi="DengXian" w:cstheme="minorHAnsi"/>
                <w:sz w:val="20"/>
                <w:szCs w:val="20"/>
              </w:rPr>
            </w:pPr>
            <w:r w:rsidRPr="00967681">
              <w:rPr>
                <w:rFonts w:ascii="DengXian" w:eastAsia="DengXian" w:hAnsi="DengXian" w:cstheme="minorHAnsi"/>
                <w:color w:val="FFC000"/>
                <w:sz w:val="20"/>
                <w:szCs w:val="20"/>
              </w:rPr>
              <w:t>●</w:t>
            </w:r>
          </w:p>
        </w:tc>
        <w:tc>
          <w:tcPr>
            <w:tcW w:w="1620" w:type="dxa"/>
            <w:vAlign w:val="center"/>
          </w:tcPr>
          <w:p w14:paraId="72508E63" w14:textId="4DFF6453" w:rsidR="006779BD" w:rsidRPr="006A7F21" w:rsidRDefault="008A2E65" w:rsidP="00590AD5">
            <w:pPr>
              <w:jc w:val="center"/>
              <w:rPr>
                <w:rFonts w:cstheme="minorHAnsi"/>
                <w:sz w:val="20"/>
                <w:szCs w:val="20"/>
              </w:rPr>
            </w:pPr>
            <w:r w:rsidRPr="006A7F21">
              <w:rPr>
                <w:rFonts w:cstheme="minorHAnsi"/>
                <w:sz w:val="20"/>
                <w:szCs w:val="20"/>
              </w:rPr>
              <w:t>50%</w:t>
            </w:r>
          </w:p>
        </w:tc>
        <w:tc>
          <w:tcPr>
            <w:tcW w:w="1620" w:type="dxa"/>
            <w:vAlign w:val="center"/>
          </w:tcPr>
          <w:p w14:paraId="20E8534F" w14:textId="59B8A4F5" w:rsidR="006779BD" w:rsidRPr="006A7F21" w:rsidRDefault="008A2E65" w:rsidP="00590AD5">
            <w:pPr>
              <w:jc w:val="center"/>
              <w:rPr>
                <w:rFonts w:cstheme="minorHAnsi"/>
                <w:sz w:val="20"/>
                <w:szCs w:val="20"/>
              </w:rPr>
            </w:pPr>
            <w:r w:rsidRPr="006A7F21">
              <w:rPr>
                <w:rFonts w:cstheme="minorHAnsi"/>
                <w:sz w:val="20"/>
                <w:szCs w:val="20"/>
              </w:rPr>
              <w:t>50%</w:t>
            </w:r>
          </w:p>
        </w:tc>
        <w:tc>
          <w:tcPr>
            <w:tcW w:w="1710" w:type="dxa"/>
          </w:tcPr>
          <w:p w14:paraId="2D3FACE5" w14:textId="78090E9A" w:rsidR="00590AD5" w:rsidRPr="006A7F21" w:rsidRDefault="00681F31" w:rsidP="00590AD5">
            <w:pPr>
              <w:jc w:val="center"/>
              <w:rPr>
                <w:rFonts w:cstheme="minorHAnsi"/>
                <w:sz w:val="20"/>
                <w:szCs w:val="20"/>
              </w:rPr>
            </w:pPr>
            <w:r w:rsidRPr="006A7F21">
              <w:rPr>
                <w:rFonts w:cstheme="minorHAnsi"/>
                <w:sz w:val="20"/>
                <w:szCs w:val="20"/>
              </w:rPr>
              <w:t>50%</w:t>
            </w:r>
          </w:p>
        </w:tc>
      </w:tr>
      <w:tr w:rsidR="0093281C" w:rsidRPr="006A7F21" w14:paraId="4F43F6B2" w14:textId="77777777" w:rsidTr="006779BD">
        <w:tc>
          <w:tcPr>
            <w:tcW w:w="518" w:type="dxa"/>
            <w:vMerge w:val="restart"/>
          </w:tcPr>
          <w:p w14:paraId="37A6D135" w14:textId="77777777" w:rsidR="0093281C" w:rsidRPr="006A7F21" w:rsidRDefault="0093281C">
            <w:pPr>
              <w:rPr>
                <w:rFonts w:cstheme="minorHAnsi"/>
                <w:sz w:val="20"/>
                <w:szCs w:val="20"/>
              </w:rPr>
            </w:pPr>
            <w:r w:rsidRPr="006A7F21">
              <w:rPr>
                <w:rFonts w:cstheme="minorHAnsi"/>
                <w:sz w:val="20"/>
                <w:szCs w:val="20"/>
              </w:rPr>
              <w:t>IE 5.2</w:t>
            </w:r>
          </w:p>
        </w:tc>
        <w:tc>
          <w:tcPr>
            <w:tcW w:w="13877" w:type="dxa"/>
            <w:gridSpan w:val="9"/>
          </w:tcPr>
          <w:p w14:paraId="669B83D7" w14:textId="41B67023" w:rsidR="00590AD5" w:rsidRPr="006A7F21" w:rsidRDefault="00590AD5" w:rsidP="00590AD5">
            <w:pPr>
              <w:rPr>
                <w:rFonts w:cstheme="minorHAnsi"/>
                <w:b/>
                <w:bCs/>
                <w:sz w:val="20"/>
                <w:szCs w:val="20"/>
              </w:rPr>
            </w:pPr>
            <w:r w:rsidRPr="006A7F21">
              <w:rPr>
                <w:rFonts w:cstheme="minorHAnsi"/>
                <w:b/>
                <w:bCs/>
                <w:sz w:val="20"/>
                <w:szCs w:val="20"/>
              </w:rPr>
              <w:t xml:space="preserve">The percentage of staff surveyed who rated UNCDF </w:t>
            </w:r>
            <w:proofErr w:type="spellStart"/>
            <w:r w:rsidRPr="006A7F21">
              <w:rPr>
                <w:rFonts w:cstheme="minorHAnsi"/>
                <w:b/>
                <w:bCs/>
                <w:sz w:val="20"/>
                <w:szCs w:val="20"/>
              </w:rPr>
              <w:t>favourably</w:t>
            </w:r>
            <w:proofErr w:type="spellEnd"/>
            <w:r w:rsidRPr="006A7F21">
              <w:rPr>
                <w:rFonts w:cstheme="minorHAnsi"/>
                <w:b/>
                <w:bCs/>
                <w:sz w:val="20"/>
                <w:szCs w:val="20"/>
              </w:rPr>
              <w:t xml:space="preserve"> on Global Staff Survey, disaggregated by sex, in a) empowerment and b) engagement dimensions</w:t>
            </w:r>
          </w:p>
        </w:tc>
      </w:tr>
      <w:tr w:rsidR="00447F33" w:rsidRPr="006A7F21" w14:paraId="498A8BFD" w14:textId="49E86495" w:rsidTr="00DB6920">
        <w:tc>
          <w:tcPr>
            <w:tcW w:w="518" w:type="dxa"/>
            <w:vMerge/>
          </w:tcPr>
          <w:p w14:paraId="7D5BDEE1" w14:textId="77777777" w:rsidR="00447F33" w:rsidRPr="006A7F21" w:rsidRDefault="00447F33">
            <w:pPr>
              <w:rPr>
                <w:rFonts w:cstheme="minorHAnsi"/>
                <w:sz w:val="20"/>
                <w:szCs w:val="20"/>
              </w:rPr>
            </w:pPr>
          </w:p>
        </w:tc>
        <w:tc>
          <w:tcPr>
            <w:tcW w:w="2897" w:type="dxa"/>
            <w:gridSpan w:val="2"/>
          </w:tcPr>
          <w:p w14:paraId="4882643C" w14:textId="77777777" w:rsidR="00447F33" w:rsidRPr="006A7F21" w:rsidRDefault="00447F33">
            <w:pPr>
              <w:rPr>
                <w:rFonts w:cstheme="minorHAnsi"/>
                <w:sz w:val="20"/>
                <w:szCs w:val="20"/>
              </w:rPr>
            </w:pPr>
            <w:r w:rsidRPr="006A7F21">
              <w:rPr>
                <w:rFonts w:cstheme="minorHAnsi"/>
                <w:sz w:val="20"/>
                <w:szCs w:val="20"/>
              </w:rPr>
              <w:t>a) In empowerment</w:t>
            </w:r>
          </w:p>
        </w:tc>
        <w:tc>
          <w:tcPr>
            <w:tcW w:w="1440" w:type="dxa"/>
          </w:tcPr>
          <w:p w14:paraId="4D4C2D6F" w14:textId="77777777" w:rsidR="00447F33" w:rsidRPr="006A7F21" w:rsidRDefault="00447F33">
            <w:pPr>
              <w:rPr>
                <w:rFonts w:cstheme="minorHAnsi"/>
                <w:sz w:val="20"/>
                <w:szCs w:val="20"/>
              </w:rPr>
            </w:pPr>
            <w:r w:rsidRPr="006A7F21">
              <w:rPr>
                <w:rFonts w:cstheme="minorHAnsi"/>
                <w:sz w:val="20"/>
                <w:szCs w:val="20"/>
              </w:rPr>
              <w:t>67%</w:t>
            </w:r>
            <w:r w:rsidRPr="006A7F21">
              <w:rPr>
                <w:rFonts w:cstheme="minorHAnsi"/>
                <w:sz w:val="20"/>
                <w:szCs w:val="20"/>
              </w:rPr>
              <w:br/>
              <w:t>(m: 69%; f: 64%)</w:t>
            </w:r>
          </w:p>
        </w:tc>
        <w:tc>
          <w:tcPr>
            <w:tcW w:w="1440" w:type="dxa"/>
          </w:tcPr>
          <w:p w14:paraId="7E77DAC8" w14:textId="77777777" w:rsidR="00447F33" w:rsidRPr="006A7F21" w:rsidRDefault="00447F33">
            <w:pPr>
              <w:rPr>
                <w:rFonts w:cstheme="minorHAnsi"/>
                <w:sz w:val="20"/>
                <w:szCs w:val="20"/>
              </w:rPr>
            </w:pPr>
            <w:r w:rsidRPr="006A7F21">
              <w:rPr>
                <w:rFonts w:cstheme="minorHAnsi"/>
                <w:sz w:val="20"/>
                <w:szCs w:val="20"/>
              </w:rPr>
              <w:t>80% (m: 80%; f: 80%)</w:t>
            </w:r>
          </w:p>
        </w:tc>
        <w:tc>
          <w:tcPr>
            <w:tcW w:w="1530" w:type="dxa"/>
            <w:shd w:val="clear" w:color="auto" w:fill="DEEAF6" w:themeFill="accent5" w:themeFillTint="33"/>
          </w:tcPr>
          <w:p w14:paraId="4541F2BA" w14:textId="108EDE81" w:rsidR="00447F33" w:rsidRPr="006A7F21" w:rsidRDefault="00CD0D9A" w:rsidP="00B7279A">
            <w:pPr>
              <w:jc w:val="center"/>
              <w:rPr>
                <w:rFonts w:cstheme="minorHAnsi"/>
                <w:sz w:val="20"/>
                <w:szCs w:val="20"/>
              </w:rPr>
            </w:pPr>
            <w:r w:rsidRPr="006A7F21">
              <w:rPr>
                <w:rFonts w:cstheme="minorHAnsi"/>
                <w:sz w:val="20"/>
                <w:szCs w:val="20"/>
              </w:rPr>
              <w:t>N/A</w:t>
            </w:r>
          </w:p>
        </w:tc>
        <w:tc>
          <w:tcPr>
            <w:tcW w:w="1620" w:type="dxa"/>
          </w:tcPr>
          <w:p w14:paraId="2092BE8E" w14:textId="77777777" w:rsidR="00447F33" w:rsidRPr="006A7F21" w:rsidRDefault="00447F33" w:rsidP="00B7279A">
            <w:pPr>
              <w:jc w:val="center"/>
              <w:rPr>
                <w:rFonts w:cstheme="minorHAnsi"/>
                <w:sz w:val="20"/>
                <w:szCs w:val="20"/>
              </w:rPr>
            </w:pPr>
          </w:p>
        </w:tc>
        <w:tc>
          <w:tcPr>
            <w:tcW w:w="1620" w:type="dxa"/>
          </w:tcPr>
          <w:p w14:paraId="791E4C9C" w14:textId="77777777" w:rsidR="00375B37" w:rsidRPr="006A7F21" w:rsidRDefault="00375B37" w:rsidP="00375B37">
            <w:pPr>
              <w:rPr>
                <w:rFonts w:cstheme="minorHAnsi"/>
                <w:sz w:val="20"/>
                <w:szCs w:val="20"/>
              </w:rPr>
            </w:pPr>
            <w:r w:rsidRPr="006A7F21">
              <w:rPr>
                <w:rFonts w:cstheme="minorHAnsi"/>
                <w:sz w:val="20"/>
                <w:szCs w:val="20"/>
              </w:rPr>
              <w:t>80% (m: 80%; f: 80%)</w:t>
            </w:r>
          </w:p>
          <w:p w14:paraId="1EE0C8B4" w14:textId="77777777" w:rsidR="006779BD" w:rsidRPr="006A7F21" w:rsidRDefault="006779BD" w:rsidP="00590AD5">
            <w:pPr>
              <w:rPr>
                <w:rFonts w:cstheme="minorHAnsi"/>
                <w:sz w:val="20"/>
                <w:szCs w:val="20"/>
              </w:rPr>
            </w:pPr>
          </w:p>
        </w:tc>
        <w:tc>
          <w:tcPr>
            <w:tcW w:w="1620" w:type="dxa"/>
          </w:tcPr>
          <w:p w14:paraId="1A6E01E6" w14:textId="77777777" w:rsidR="00375B37" w:rsidRPr="006A7F21" w:rsidRDefault="00375B37" w:rsidP="00375B37">
            <w:pPr>
              <w:rPr>
                <w:rFonts w:cstheme="minorHAnsi"/>
                <w:sz w:val="20"/>
                <w:szCs w:val="20"/>
              </w:rPr>
            </w:pPr>
            <w:r w:rsidRPr="006A7F21">
              <w:rPr>
                <w:rFonts w:cstheme="minorHAnsi"/>
                <w:sz w:val="20"/>
                <w:szCs w:val="20"/>
              </w:rPr>
              <w:t>80% (m: 80%; f: 80%)</w:t>
            </w:r>
          </w:p>
          <w:p w14:paraId="3934BC75" w14:textId="257544E5" w:rsidR="006779BD" w:rsidRPr="006A7F21" w:rsidRDefault="006779BD" w:rsidP="00590AD5">
            <w:pPr>
              <w:rPr>
                <w:rFonts w:cstheme="minorHAnsi"/>
                <w:sz w:val="20"/>
                <w:szCs w:val="20"/>
              </w:rPr>
            </w:pPr>
          </w:p>
        </w:tc>
        <w:tc>
          <w:tcPr>
            <w:tcW w:w="1710" w:type="dxa"/>
          </w:tcPr>
          <w:p w14:paraId="53BC1531" w14:textId="2F6DFAAD" w:rsidR="00590AD5" w:rsidRPr="006A7F21" w:rsidRDefault="00681F31" w:rsidP="00590AD5">
            <w:pPr>
              <w:rPr>
                <w:rFonts w:cstheme="minorHAnsi"/>
                <w:sz w:val="20"/>
                <w:szCs w:val="20"/>
              </w:rPr>
            </w:pPr>
            <w:r w:rsidRPr="006A7F21">
              <w:rPr>
                <w:rFonts w:cstheme="minorHAnsi"/>
                <w:sz w:val="20"/>
                <w:szCs w:val="20"/>
              </w:rPr>
              <w:t>80% (m: 80%; f: 80%)</w:t>
            </w:r>
          </w:p>
        </w:tc>
      </w:tr>
      <w:tr w:rsidR="00447F33" w:rsidRPr="006A7F21" w14:paraId="00A5A7C2" w14:textId="041A5AC2" w:rsidTr="00DB6920">
        <w:tc>
          <w:tcPr>
            <w:tcW w:w="518" w:type="dxa"/>
            <w:vMerge/>
          </w:tcPr>
          <w:p w14:paraId="632956D4" w14:textId="77777777" w:rsidR="00447F33" w:rsidRPr="006A7F21" w:rsidRDefault="00447F33">
            <w:pPr>
              <w:rPr>
                <w:rFonts w:cstheme="minorHAnsi"/>
                <w:sz w:val="20"/>
                <w:szCs w:val="20"/>
              </w:rPr>
            </w:pPr>
          </w:p>
        </w:tc>
        <w:tc>
          <w:tcPr>
            <w:tcW w:w="2897" w:type="dxa"/>
            <w:gridSpan w:val="2"/>
          </w:tcPr>
          <w:p w14:paraId="43F4EEC3" w14:textId="77777777" w:rsidR="00447F33" w:rsidRPr="006A7F21" w:rsidRDefault="00447F33">
            <w:pPr>
              <w:rPr>
                <w:rFonts w:cstheme="minorHAnsi"/>
                <w:sz w:val="20"/>
                <w:szCs w:val="20"/>
              </w:rPr>
            </w:pPr>
            <w:r w:rsidRPr="006A7F21">
              <w:rPr>
                <w:rFonts w:cstheme="minorHAnsi"/>
                <w:sz w:val="20"/>
                <w:szCs w:val="20"/>
              </w:rPr>
              <w:t>b) In engagement dimensions</w:t>
            </w:r>
          </w:p>
        </w:tc>
        <w:tc>
          <w:tcPr>
            <w:tcW w:w="1440" w:type="dxa"/>
          </w:tcPr>
          <w:p w14:paraId="26789053" w14:textId="77777777" w:rsidR="00447F33" w:rsidRPr="006A7F21" w:rsidRDefault="00447F33">
            <w:pPr>
              <w:rPr>
                <w:rFonts w:cstheme="minorHAnsi"/>
                <w:sz w:val="20"/>
                <w:szCs w:val="20"/>
              </w:rPr>
            </w:pPr>
            <w:r w:rsidRPr="006A7F21">
              <w:rPr>
                <w:rFonts w:cstheme="minorHAnsi"/>
                <w:sz w:val="20"/>
                <w:szCs w:val="20"/>
              </w:rPr>
              <w:t>78%</w:t>
            </w:r>
            <w:r w:rsidRPr="006A7F21">
              <w:rPr>
                <w:rFonts w:cstheme="minorHAnsi"/>
                <w:sz w:val="20"/>
                <w:szCs w:val="20"/>
              </w:rPr>
              <w:br/>
              <w:t xml:space="preserve">(m: 81%; </w:t>
            </w:r>
            <w:r w:rsidRPr="006A7F21">
              <w:rPr>
                <w:rFonts w:cstheme="minorHAnsi"/>
                <w:sz w:val="20"/>
                <w:szCs w:val="20"/>
              </w:rPr>
              <w:br/>
              <w:t>f: 73%)</w:t>
            </w:r>
          </w:p>
          <w:p w14:paraId="7A457FB0" w14:textId="77777777" w:rsidR="00447F33" w:rsidRPr="006A7F21" w:rsidRDefault="00447F33">
            <w:pPr>
              <w:rPr>
                <w:rFonts w:cstheme="minorHAnsi"/>
                <w:sz w:val="20"/>
                <w:szCs w:val="20"/>
              </w:rPr>
            </w:pPr>
            <w:r w:rsidRPr="006A7F21">
              <w:rPr>
                <w:rFonts w:cstheme="minorHAnsi"/>
                <w:sz w:val="20"/>
                <w:szCs w:val="20"/>
              </w:rPr>
              <w:t>(2020)</w:t>
            </w:r>
          </w:p>
        </w:tc>
        <w:tc>
          <w:tcPr>
            <w:tcW w:w="1440" w:type="dxa"/>
          </w:tcPr>
          <w:p w14:paraId="57408456" w14:textId="77777777" w:rsidR="00447F33" w:rsidRPr="006A7F21" w:rsidRDefault="00447F33">
            <w:pPr>
              <w:rPr>
                <w:rFonts w:cstheme="minorHAnsi"/>
                <w:sz w:val="20"/>
                <w:szCs w:val="20"/>
              </w:rPr>
            </w:pPr>
            <w:r w:rsidRPr="006A7F21">
              <w:rPr>
                <w:rFonts w:cstheme="minorHAnsi"/>
                <w:sz w:val="20"/>
                <w:szCs w:val="20"/>
              </w:rPr>
              <w:t>80% (m: 80%; f: 80%</w:t>
            </w:r>
          </w:p>
          <w:p w14:paraId="6121CBC1" w14:textId="77777777" w:rsidR="00447F33" w:rsidRPr="006A7F21" w:rsidRDefault="00447F33">
            <w:pPr>
              <w:rPr>
                <w:rFonts w:cstheme="minorHAnsi"/>
                <w:sz w:val="20"/>
                <w:szCs w:val="20"/>
              </w:rPr>
            </w:pPr>
            <w:r w:rsidRPr="006A7F21">
              <w:rPr>
                <w:rFonts w:cstheme="minorHAnsi"/>
                <w:sz w:val="20"/>
                <w:szCs w:val="20"/>
              </w:rPr>
              <w:t>(2020)</w:t>
            </w:r>
          </w:p>
        </w:tc>
        <w:tc>
          <w:tcPr>
            <w:tcW w:w="1530" w:type="dxa"/>
            <w:shd w:val="clear" w:color="auto" w:fill="DEEAF6" w:themeFill="accent5" w:themeFillTint="33"/>
          </w:tcPr>
          <w:p w14:paraId="5A9B5870" w14:textId="29CF1FAD" w:rsidR="00447F33" w:rsidRPr="006A7F21" w:rsidRDefault="00CD0D9A" w:rsidP="00B7279A">
            <w:pPr>
              <w:jc w:val="center"/>
              <w:rPr>
                <w:rFonts w:cstheme="minorHAnsi"/>
                <w:sz w:val="20"/>
                <w:szCs w:val="20"/>
              </w:rPr>
            </w:pPr>
            <w:r w:rsidRPr="006A7F21">
              <w:rPr>
                <w:rFonts w:cstheme="minorHAnsi"/>
                <w:sz w:val="20"/>
                <w:szCs w:val="20"/>
              </w:rPr>
              <w:t>N/A</w:t>
            </w:r>
          </w:p>
        </w:tc>
        <w:tc>
          <w:tcPr>
            <w:tcW w:w="1620" w:type="dxa"/>
          </w:tcPr>
          <w:p w14:paraId="57E0D334" w14:textId="2560E6FF" w:rsidR="00447F33" w:rsidRPr="006A7F21" w:rsidRDefault="00447F33" w:rsidP="00B7279A">
            <w:pPr>
              <w:jc w:val="center"/>
              <w:rPr>
                <w:rFonts w:cstheme="minorHAnsi"/>
                <w:sz w:val="20"/>
                <w:szCs w:val="20"/>
              </w:rPr>
            </w:pPr>
          </w:p>
        </w:tc>
        <w:tc>
          <w:tcPr>
            <w:tcW w:w="1620" w:type="dxa"/>
          </w:tcPr>
          <w:p w14:paraId="094B8689" w14:textId="77777777" w:rsidR="00375B37" w:rsidRPr="006A7F21" w:rsidRDefault="00375B37" w:rsidP="00375B37">
            <w:pPr>
              <w:rPr>
                <w:rFonts w:cstheme="minorHAnsi"/>
                <w:sz w:val="20"/>
                <w:szCs w:val="20"/>
              </w:rPr>
            </w:pPr>
            <w:r w:rsidRPr="006A7F21">
              <w:rPr>
                <w:rFonts w:cstheme="minorHAnsi"/>
                <w:sz w:val="20"/>
                <w:szCs w:val="20"/>
              </w:rPr>
              <w:t>80% (m: 80%; f: 80%</w:t>
            </w:r>
          </w:p>
          <w:p w14:paraId="3D6BE845" w14:textId="3174EF2A" w:rsidR="006779BD" w:rsidRPr="006A7F21" w:rsidRDefault="00375B37" w:rsidP="00681F31">
            <w:pPr>
              <w:rPr>
                <w:rFonts w:cstheme="minorHAnsi"/>
                <w:sz w:val="20"/>
                <w:szCs w:val="20"/>
              </w:rPr>
            </w:pPr>
            <w:r w:rsidRPr="006A7F21">
              <w:rPr>
                <w:rFonts w:cstheme="minorHAnsi"/>
                <w:sz w:val="20"/>
                <w:szCs w:val="20"/>
              </w:rPr>
              <w:t>(2020)</w:t>
            </w:r>
          </w:p>
        </w:tc>
        <w:tc>
          <w:tcPr>
            <w:tcW w:w="1620" w:type="dxa"/>
          </w:tcPr>
          <w:p w14:paraId="6E07FD57" w14:textId="77777777" w:rsidR="00375B37" w:rsidRPr="006A7F21" w:rsidRDefault="00375B37" w:rsidP="00375B37">
            <w:pPr>
              <w:rPr>
                <w:rFonts w:cstheme="minorHAnsi"/>
                <w:sz w:val="20"/>
                <w:szCs w:val="20"/>
              </w:rPr>
            </w:pPr>
            <w:r w:rsidRPr="006A7F21">
              <w:rPr>
                <w:rFonts w:cstheme="minorHAnsi"/>
                <w:sz w:val="20"/>
                <w:szCs w:val="20"/>
              </w:rPr>
              <w:t>80% (m: 80%; f: 80%</w:t>
            </w:r>
          </w:p>
          <w:p w14:paraId="2EDAFAD3" w14:textId="438EDFB3" w:rsidR="006779BD" w:rsidRPr="006A7F21" w:rsidRDefault="00375B37" w:rsidP="00681F31">
            <w:pPr>
              <w:rPr>
                <w:rFonts w:cstheme="minorHAnsi"/>
                <w:sz w:val="20"/>
                <w:szCs w:val="20"/>
              </w:rPr>
            </w:pPr>
            <w:r w:rsidRPr="006A7F21">
              <w:rPr>
                <w:rFonts w:cstheme="minorHAnsi"/>
                <w:sz w:val="20"/>
                <w:szCs w:val="20"/>
              </w:rPr>
              <w:t>(2020)</w:t>
            </w:r>
          </w:p>
        </w:tc>
        <w:tc>
          <w:tcPr>
            <w:tcW w:w="1710" w:type="dxa"/>
          </w:tcPr>
          <w:p w14:paraId="36DEC335" w14:textId="77777777" w:rsidR="00681F31" w:rsidRPr="006A7F21" w:rsidRDefault="00681F31" w:rsidP="00681F31">
            <w:pPr>
              <w:rPr>
                <w:rFonts w:cstheme="minorHAnsi"/>
                <w:sz w:val="20"/>
                <w:szCs w:val="20"/>
              </w:rPr>
            </w:pPr>
            <w:r w:rsidRPr="006A7F21">
              <w:rPr>
                <w:rFonts w:cstheme="minorHAnsi"/>
                <w:sz w:val="20"/>
                <w:szCs w:val="20"/>
              </w:rPr>
              <w:t>80% (m: 80%; f: 80%</w:t>
            </w:r>
          </w:p>
          <w:p w14:paraId="4B8D160A" w14:textId="77777777" w:rsidR="00590AD5" w:rsidRPr="006A7F21" w:rsidRDefault="00590AD5" w:rsidP="00590AD5">
            <w:pPr>
              <w:rPr>
                <w:rFonts w:cstheme="minorHAnsi"/>
                <w:sz w:val="20"/>
                <w:szCs w:val="20"/>
              </w:rPr>
            </w:pPr>
          </w:p>
        </w:tc>
      </w:tr>
      <w:tr w:rsidR="0093281C" w:rsidRPr="006A7F21" w14:paraId="2EE93F79" w14:textId="77777777">
        <w:tc>
          <w:tcPr>
            <w:tcW w:w="14395" w:type="dxa"/>
            <w:gridSpan w:val="10"/>
            <w:shd w:val="clear" w:color="auto" w:fill="BDD6EE" w:themeFill="accent5" w:themeFillTint="66"/>
          </w:tcPr>
          <w:p w14:paraId="18690FB7" w14:textId="335816BF" w:rsidR="00590AD5" w:rsidRPr="006A7F21" w:rsidRDefault="00590AD5" w:rsidP="00590AD5">
            <w:pPr>
              <w:spacing w:before="120" w:after="120"/>
              <w:rPr>
                <w:rFonts w:cstheme="minorHAnsi"/>
                <w:b/>
                <w:sz w:val="20"/>
                <w:szCs w:val="20"/>
              </w:rPr>
            </w:pPr>
            <w:r w:rsidRPr="006A7F21">
              <w:rPr>
                <w:rFonts w:cstheme="minorHAnsi"/>
                <w:b/>
                <w:sz w:val="20"/>
                <w:szCs w:val="20"/>
              </w:rPr>
              <w:t xml:space="preserve">Institutional Effectiveness 6: Knowledge and communications </w:t>
            </w:r>
          </w:p>
        </w:tc>
      </w:tr>
      <w:tr w:rsidR="00447F33" w:rsidRPr="006A7F21" w14:paraId="53E80E5E" w14:textId="6CBB54AB" w:rsidTr="006779BD">
        <w:tc>
          <w:tcPr>
            <w:tcW w:w="3415" w:type="dxa"/>
            <w:gridSpan w:val="3"/>
            <w:shd w:val="clear" w:color="auto" w:fill="F2F2F2" w:themeFill="background1" w:themeFillShade="F2"/>
          </w:tcPr>
          <w:p w14:paraId="4534DEA5" w14:textId="77777777" w:rsidR="00447F33" w:rsidRPr="006A7F21" w:rsidRDefault="00447F33">
            <w:pPr>
              <w:rPr>
                <w:rFonts w:cstheme="minorHAnsi"/>
                <w:sz w:val="20"/>
                <w:szCs w:val="20"/>
              </w:rPr>
            </w:pPr>
            <w:r w:rsidRPr="006A7F21">
              <w:rPr>
                <w:rFonts w:cstheme="minorHAnsi"/>
                <w:b/>
                <w:sz w:val="20"/>
                <w:szCs w:val="20"/>
              </w:rPr>
              <w:t>Institutional Effectiveness indicators</w:t>
            </w:r>
          </w:p>
        </w:tc>
        <w:tc>
          <w:tcPr>
            <w:tcW w:w="1440" w:type="dxa"/>
            <w:shd w:val="clear" w:color="auto" w:fill="F2F2F2" w:themeFill="background1" w:themeFillShade="F2"/>
          </w:tcPr>
          <w:p w14:paraId="184E4A0B" w14:textId="77777777" w:rsidR="00447F33" w:rsidRPr="006A7F21" w:rsidRDefault="00447F33">
            <w:pPr>
              <w:rPr>
                <w:rFonts w:cstheme="minorHAnsi"/>
                <w:sz w:val="20"/>
                <w:szCs w:val="20"/>
              </w:rPr>
            </w:pPr>
            <w:r w:rsidRPr="006A7F21">
              <w:rPr>
                <w:rFonts w:cstheme="minorHAnsi"/>
                <w:b/>
                <w:sz w:val="20"/>
                <w:szCs w:val="20"/>
              </w:rPr>
              <w:t>Baseline</w:t>
            </w:r>
          </w:p>
        </w:tc>
        <w:tc>
          <w:tcPr>
            <w:tcW w:w="1440" w:type="dxa"/>
            <w:shd w:val="clear" w:color="auto" w:fill="F2F2F2" w:themeFill="background1" w:themeFillShade="F2"/>
          </w:tcPr>
          <w:p w14:paraId="0E7B4345" w14:textId="77777777" w:rsidR="00447F33" w:rsidRPr="006A7F21" w:rsidRDefault="00447F33">
            <w:pPr>
              <w:jc w:val="center"/>
              <w:rPr>
                <w:rFonts w:cstheme="minorHAnsi"/>
                <w:sz w:val="20"/>
                <w:szCs w:val="20"/>
              </w:rPr>
            </w:pPr>
            <w:r w:rsidRPr="006A7F21">
              <w:rPr>
                <w:rFonts w:cstheme="minorHAnsi"/>
                <w:b/>
                <w:sz w:val="20"/>
                <w:szCs w:val="20"/>
              </w:rPr>
              <w:t>2022 milestone</w:t>
            </w:r>
          </w:p>
        </w:tc>
        <w:tc>
          <w:tcPr>
            <w:tcW w:w="1530" w:type="dxa"/>
            <w:shd w:val="clear" w:color="auto" w:fill="F2F2F2" w:themeFill="background1" w:themeFillShade="F2"/>
          </w:tcPr>
          <w:p w14:paraId="29D0552E" w14:textId="5419A6E9" w:rsidR="00447F33" w:rsidRPr="006A7F21" w:rsidRDefault="00447F33">
            <w:pPr>
              <w:jc w:val="center"/>
              <w:rPr>
                <w:rFonts w:cstheme="minorHAnsi"/>
                <w:sz w:val="20"/>
                <w:szCs w:val="20"/>
              </w:rPr>
            </w:pPr>
            <w:r w:rsidRPr="006A7F21">
              <w:rPr>
                <w:rFonts w:cstheme="minorHAnsi"/>
                <w:b/>
                <w:sz w:val="20"/>
                <w:szCs w:val="20"/>
              </w:rPr>
              <w:t>2022 actual</w:t>
            </w:r>
          </w:p>
        </w:tc>
        <w:tc>
          <w:tcPr>
            <w:tcW w:w="1620" w:type="dxa"/>
            <w:shd w:val="clear" w:color="auto" w:fill="F2F2F2" w:themeFill="background1" w:themeFillShade="F2"/>
          </w:tcPr>
          <w:p w14:paraId="38609882" w14:textId="57B6DCF9" w:rsidR="00447F33" w:rsidRPr="006A7F21" w:rsidRDefault="00447F33">
            <w:pPr>
              <w:jc w:val="center"/>
              <w:rPr>
                <w:rFonts w:cstheme="minorHAnsi"/>
                <w:sz w:val="20"/>
                <w:szCs w:val="20"/>
              </w:rPr>
            </w:pPr>
            <w:r w:rsidRPr="006A7F21">
              <w:rPr>
                <w:rFonts w:cstheme="minorHAnsi"/>
                <w:b/>
                <w:sz w:val="20"/>
                <w:szCs w:val="20"/>
              </w:rPr>
              <w:t>Delivery</w:t>
            </w:r>
          </w:p>
        </w:tc>
        <w:tc>
          <w:tcPr>
            <w:tcW w:w="1620" w:type="dxa"/>
            <w:shd w:val="clear" w:color="auto" w:fill="F2F2F2" w:themeFill="background1" w:themeFillShade="F2"/>
          </w:tcPr>
          <w:p w14:paraId="041DAA48" w14:textId="3FFA7230" w:rsidR="006779BD" w:rsidRPr="006A7F21" w:rsidRDefault="00375B37" w:rsidP="00590AD5">
            <w:pPr>
              <w:jc w:val="center"/>
              <w:rPr>
                <w:rFonts w:cstheme="minorHAnsi"/>
                <w:b/>
                <w:sz w:val="20"/>
                <w:szCs w:val="20"/>
              </w:rPr>
            </w:pPr>
            <w:r w:rsidRPr="006A7F21">
              <w:rPr>
                <w:rFonts w:cstheme="minorHAnsi"/>
                <w:b/>
                <w:sz w:val="20"/>
                <w:szCs w:val="20"/>
              </w:rPr>
              <w:t>2023 milestone</w:t>
            </w:r>
          </w:p>
        </w:tc>
        <w:tc>
          <w:tcPr>
            <w:tcW w:w="1620" w:type="dxa"/>
            <w:shd w:val="clear" w:color="auto" w:fill="F2F2F2" w:themeFill="background1" w:themeFillShade="F2"/>
          </w:tcPr>
          <w:p w14:paraId="2E4B40D3" w14:textId="05FB6180" w:rsidR="006779BD" w:rsidRPr="006A7F21" w:rsidRDefault="00375B37" w:rsidP="00590AD5">
            <w:pPr>
              <w:jc w:val="center"/>
              <w:rPr>
                <w:rFonts w:cstheme="minorHAnsi"/>
                <w:b/>
                <w:sz w:val="20"/>
                <w:szCs w:val="20"/>
              </w:rPr>
            </w:pPr>
            <w:r w:rsidRPr="006A7F21">
              <w:rPr>
                <w:rFonts w:cstheme="minorHAnsi"/>
                <w:b/>
                <w:sz w:val="20"/>
                <w:szCs w:val="20"/>
              </w:rPr>
              <w:t>2024 milestone</w:t>
            </w:r>
          </w:p>
        </w:tc>
        <w:tc>
          <w:tcPr>
            <w:tcW w:w="1710" w:type="dxa"/>
            <w:shd w:val="clear" w:color="auto" w:fill="F2F2F2" w:themeFill="background1" w:themeFillShade="F2"/>
          </w:tcPr>
          <w:p w14:paraId="5B54763D" w14:textId="6C1A4843" w:rsidR="00590AD5" w:rsidRPr="006A7F21" w:rsidRDefault="00590AD5" w:rsidP="00590AD5">
            <w:pPr>
              <w:jc w:val="center"/>
              <w:rPr>
                <w:rFonts w:cstheme="minorHAnsi"/>
                <w:b/>
                <w:sz w:val="20"/>
                <w:szCs w:val="20"/>
              </w:rPr>
            </w:pPr>
            <w:r w:rsidRPr="006A7F21">
              <w:rPr>
                <w:rFonts w:cstheme="minorHAnsi"/>
                <w:b/>
                <w:sz w:val="20"/>
                <w:szCs w:val="20"/>
              </w:rPr>
              <w:t>2025 milestone</w:t>
            </w:r>
          </w:p>
        </w:tc>
      </w:tr>
      <w:tr w:rsidR="0093281C" w:rsidRPr="006A7F21" w14:paraId="1D791F92" w14:textId="77777777" w:rsidTr="006779BD">
        <w:tc>
          <w:tcPr>
            <w:tcW w:w="518" w:type="dxa"/>
            <w:vMerge w:val="restart"/>
          </w:tcPr>
          <w:p w14:paraId="087C1700" w14:textId="77777777" w:rsidR="0093281C" w:rsidRPr="006A7F21" w:rsidRDefault="0093281C">
            <w:pPr>
              <w:rPr>
                <w:rFonts w:cstheme="minorHAnsi"/>
                <w:sz w:val="20"/>
                <w:szCs w:val="20"/>
              </w:rPr>
            </w:pPr>
            <w:r w:rsidRPr="006A7F21">
              <w:rPr>
                <w:rFonts w:cstheme="minorHAnsi"/>
                <w:sz w:val="20"/>
                <w:szCs w:val="20"/>
              </w:rPr>
              <w:t>IE</w:t>
            </w:r>
          </w:p>
          <w:p w14:paraId="1B8B0F3A" w14:textId="77777777" w:rsidR="0093281C" w:rsidRPr="006A7F21" w:rsidRDefault="0093281C">
            <w:pPr>
              <w:rPr>
                <w:rFonts w:cstheme="minorHAnsi"/>
                <w:sz w:val="20"/>
                <w:szCs w:val="20"/>
              </w:rPr>
            </w:pPr>
            <w:r w:rsidRPr="006A7F21">
              <w:rPr>
                <w:rFonts w:cstheme="minorHAnsi"/>
                <w:sz w:val="20"/>
                <w:szCs w:val="20"/>
              </w:rPr>
              <w:t>6.1</w:t>
            </w:r>
          </w:p>
        </w:tc>
        <w:tc>
          <w:tcPr>
            <w:tcW w:w="13877" w:type="dxa"/>
            <w:gridSpan w:val="9"/>
          </w:tcPr>
          <w:p w14:paraId="33ECA87A" w14:textId="0063F564" w:rsidR="00590AD5" w:rsidRPr="006A7F21" w:rsidRDefault="00590AD5" w:rsidP="00590AD5">
            <w:pPr>
              <w:rPr>
                <w:rFonts w:cstheme="minorHAnsi"/>
                <w:b/>
                <w:bCs/>
                <w:color w:val="000000"/>
                <w:sz w:val="20"/>
                <w:szCs w:val="20"/>
              </w:rPr>
            </w:pPr>
            <w:r w:rsidRPr="006A7F21">
              <w:rPr>
                <w:rFonts w:cstheme="minorHAnsi"/>
                <w:b/>
                <w:bCs/>
                <w:color w:val="000000"/>
                <w:sz w:val="20"/>
                <w:szCs w:val="20"/>
              </w:rPr>
              <w:t>Number of monthly unique visitors to public external website </w:t>
            </w:r>
          </w:p>
        </w:tc>
      </w:tr>
      <w:tr w:rsidR="00447F33" w:rsidRPr="006A7F21" w14:paraId="7DDB82EF" w14:textId="45C60B46" w:rsidTr="00DB6920">
        <w:tc>
          <w:tcPr>
            <w:tcW w:w="518" w:type="dxa"/>
            <w:vMerge/>
          </w:tcPr>
          <w:p w14:paraId="4ABCF603" w14:textId="77777777" w:rsidR="00447F33" w:rsidRPr="006A7F21" w:rsidRDefault="00447F33">
            <w:pPr>
              <w:rPr>
                <w:rFonts w:cstheme="minorHAnsi"/>
                <w:sz w:val="20"/>
                <w:szCs w:val="20"/>
              </w:rPr>
            </w:pPr>
          </w:p>
        </w:tc>
        <w:tc>
          <w:tcPr>
            <w:tcW w:w="2897" w:type="dxa"/>
            <w:gridSpan w:val="2"/>
          </w:tcPr>
          <w:p w14:paraId="4E369FFD" w14:textId="77777777" w:rsidR="00447F33" w:rsidRPr="006A7F21" w:rsidRDefault="00447F33">
            <w:pPr>
              <w:rPr>
                <w:rFonts w:cstheme="minorHAnsi"/>
                <w:sz w:val="20"/>
                <w:szCs w:val="20"/>
              </w:rPr>
            </w:pPr>
            <w:r w:rsidRPr="006A7F21">
              <w:rPr>
                <w:rFonts w:cstheme="minorHAnsi"/>
                <w:sz w:val="20"/>
                <w:szCs w:val="20"/>
              </w:rPr>
              <w:t>Total</w:t>
            </w:r>
          </w:p>
        </w:tc>
        <w:tc>
          <w:tcPr>
            <w:tcW w:w="1440" w:type="dxa"/>
            <w:vAlign w:val="center"/>
          </w:tcPr>
          <w:p w14:paraId="20A49104" w14:textId="77777777" w:rsidR="00447F33" w:rsidRPr="006A7F21" w:rsidRDefault="00447F33">
            <w:pPr>
              <w:jc w:val="center"/>
              <w:rPr>
                <w:rFonts w:cstheme="minorHAnsi"/>
                <w:sz w:val="20"/>
                <w:szCs w:val="20"/>
              </w:rPr>
            </w:pPr>
            <w:r w:rsidRPr="006A7F21">
              <w:rPr>
                <w:rFonts w:cstheme="minorHAnsi"/>
                <w:color w:val="000000"/>
                <w:sz w:val="20"/>
                <w:szCs w:val="20"/>
              </w:rPr>
              <w:t>30,000</w:t>
            </w:r>
          </w:p>
        </w:tc>
        <w:tc>
          <w:tcPr>
            <w:tcW w:w="1440" w:type="dxa"/>
            <w:vAlign w:val="center"/>
          </w:tcPr>
          <w:p w14:paraId="645C13B4" w14:textId="77777777" w:rsidR="00447F33" w:rsidRPr="006A7F21" w:rsidRDefault="00447F33">
            <w:pPr>
              <w:jc w:val="center"/>
              <w:rPr>
                <w:rFonts w:cstheme="minorHAnsi"/>
                <w:sz w:val="20"/>
                <w:szCs w:val="20"/>
              </w:rPr>
            </w:pPr>
            <w:r w:rsidRPr="006A7F21">
              <w:rPr>
                <w:rFonts w:cstheme="minorHAnsi"/>
                <w:color w:val="000000"/>
                <w:sz w:val="20"/>
                <w:szCs w:val="20"/>
              </w:rPr>
              <w:t>35,000</w:t>
            </w:r>
          </w:p>
        </w:tc>
        <w:tc>
          <w:tcPr>
            <w:tcW w:w="1530" w:type="dxa"/>
            <w:shd w:val="clear" w:color="auto" w:fill="DEEAF6" w:themeFill="accent5" w:themeFillTint="33"/>
            <w:vAlign w:val="center"/>
          </w:tcPr>
          <w:p w14:paraId="3B6CC4A5" w14:textId="4C0FED01" w:rsidR="00447F33" w:rsidRPr="006A7F21" w:rsidRDefault="00116EB1">
            <w:pPr>
              <w:jc w:val="center"/>
              <w:rPr>
                <w:rFonts w:cstheme="minorHAnsi"/>
                <w:sz w:val="20"/>
                <w:szCs w:val="20"/>
              </w:rPr>
            </w:pPr>
            <w:r w:rsidRPr="006A7F21">
              <w:rPr>
                <w:rFonts w:cstheme="minorHAnsi"/>
                <w:sz w:val="20"/>
                <w:szCs w:val="20"/>
              </w:rPr>
              <w:t>27,467</w:t>
            </w:r>
          </w:p>
        </w:tc>
        <w:tc>
          <w:tcPr>
            <w:tcW w:w="1620" w:type="dxa"/>
            <w:vAlign w:val="center"/>
          </w:tcPr>
          <w:p w14:paraId="56C0C921" w14:textId="63EBA312" w:rsidR="00447F33" w:rsidRPr="00967681" w:rsidRDefault="00006023">
            <w:pPr>
              <w:jc w:val="center"/>
              <w:rPr>
                <w:rFonts w:ascii="DengXian" w:eastAsia="DengXian" w:hAnsi="DengXian" w:cstheme="minorHAnsi"/>
                <w:sz w:val="20"/>
                <w:szCs w:val="20"/>
              </w:rPr>
            </w:pPr>
            <w:r w:rsidRPr="00967681">
              <w:rPr>
                <w:rFonts w:ascii="DengXian" w:eastAsia="DengXian" w:hAnsi="DengXian" w:cstheme="minorHAnsi"/>
                <w:color w:val="00B050"/>
                <w:sz w:val="20"/>
                <w:szCs w:val="20"/>
              </w:rPr>
              <w:t>●</w:t>
            </w:r>
          </w:p>
        </w:tc>
        <w:tc>
          <w:tcPr>
            <w:tcW w:w="1620" w:type="dxa"/>
            <w:vAlign w:val="center"/>
          </w:tcPr>
          <w:p w14:paraId="68FAB2A1" w14:textId="07B5598B" w:rsidR="006779BD" w:rsidRPr="006A7F21" w:rsidRDefault="004A5A96" w:rsidP="00590AD5">
            <w:pPr>
              <w:jc w:val="center"/>
              <w:rPr>
                <w:rFonts w:cstheme="minorHAnsi"/>
                <w:color w:val="000000"/>
                <w:sz w:val="20"/>
                <w:szCs w:val="20"/>
              </w:rPr>
            </w:pPr>
            <w:r w:rsidRPr="006A7F21">
              <w:rPr>
                <w:rFonts w:cstheme="minorHAnsi"/>
                <w:color w:val="000000"/>
                <w:sz w:val="20"/>
                <w:szCs w:val="20"/>
              </w:rPr>
              <w:t>40,000</w:t>
            </w:r>
          </w:p>
        </w:tc>
        <w:tc>
          <w:tcPr>
            <w:tcW w:w="1620" w:type="dxa"/>
            <w:vAlign w:val="center"/>
          </w:tcPr>
          <w:p w14:paraId="067FD7E3" w14:textId="5338CFDC" w:rsidR="006779BD" w:rsidRPr="006A7F21" w:rsidRDefault="004A5A96" w:rsidP="00590AD5">
            <w:pPr>
              <w:jc w:val="center"/>
              <w:rPr>
                <w:rFonts w:cstheme="minorHAnsi"/>
                <w:color w:val="000000"/>
                <w:sz w:val="20"/>
                <w:szCs w:val="20"/>
              </w:rPr>
            </w:pPr>
            <w:r w:rsidRPr="006A7F21">
              <w:rPr>
                <w:rFonts w:cstheme="minorHAnsi"/>
                <w:color w:val="000000"/>
                <w:sz w:val="20"/>
                <w:szCs w:val="20"/>
              </w:rPr>
              <w:t>45,000</w:t>
            </w:r>
          </w:p>
        </w:tc>
        <w:tc>
          <w:tcPr>
            <w:tcW w:w="1710" w:type="dxa"/>
          </w:tcPr>
          <w:p w14:paraId="79332834" w14:textId="3BD8F8BC" w:rsidR="00590AD5" w:rsidRPr="006A7F21" w:rsidRDefault="00681F31" w:rsidP="00590AD5">
            <w:pPr>
              <w:jc w:val="center"/>
              <w:rPr>
                <w:rFonts w:cstheme="minorHAnsi"/>
                <w:sz w:val="20"/>
                <w:szCs w:val="20"/>
              </w:rPr>
            </w:pPr>
            <w:r w:rsidRPr="006A7F21">
              <w:rPr>
                <w:rFonts w:cstheme="minorHAnsi"/>
                <w:sz w:val="20"/>
                <w:szCs w:val="20"/>
              </w:rPr>
              <w:t>50,000</w:t>
            </w:r>
          </w:p>
        </w:tc>
      </w:tr>
      <w:tr w:rsidR="0093281C" w:rsidRPr="006A7F21" w14:paraId="01F6BFCB" w14:textId="77777777" w:rsidTr="006779BD">
        <w:tc>
          <w:tcPr>
            <w:tcW w:w="518" w:type="dxa"/>
            <w:vMerge w:val="restart"/>
          </w:tcPr>
          <w:p w14:paraId="0AB787B5" w14:textId="77777777" w:rsidR="0093281C" w:rsidRPr="006A7F21" w:rsidRDefault="0093281C">
            <w:pPr>
              <w:rPr>
                <w:rFonts w:cstheme="minorHAnsi"/>
                <w:sz w:val="20"/>
                <w:szCs w:val="20"/>
              </w:rPr>
            </w:pPr>
            <w:r w:rsidRPr="006A7F21">
              <w:rPr>
                <w:rFonts w:cstheme="minorHAnsi"/>
                <w:sz w:val="20"/>
                <w:szCs w:val="20"/>
              </w:rPr>
              <w:lastRenderedPageBreak/>
              <w:t>IE</w:t>
            </w:r>
          </w:p>
          <w:p w14:paraId="3DDDD64A" w14:textId="77777777" w:rsidR="0093281C" w:rsidRPr="006A7F21" w:rsidRDefault="0093281C">
            <w:pPr>
              <w:rPr>
                <w:rFonts w:cstheme="minorHAnsi"/>
                <w:sz w:val="20"/>
                <w:szCs w:val="20"/>
              </w:rPr>
            </w:pPr>
            <w:r w:rsidRPr="006A7F21">
              <w:rPr>
                <w:rFonts w:cstheme="minorHAnsi"/>
                <w:sz w:val="20"/>
                <w:szCs w:val="20"/>
              </w:rPr>
              <w:t>6.2</w:t>
            </w:r>
          </w:p>
        </w:tc>
        <w:tc>
          <w:tcPr>
            <w:tcW w:w="13877" w:type="dxa"/>
            <w:gridSpan w:val="9"/>
          </w:tcPr>
          <w:p w14:paraId="7A1B6B0A" w14:textId="66B2592D" w:rsidR="00590AD5" w:rsidRPr="006A7F21" w:rsidRDefault="00590AD5" w:rsidP="00590AD5">
            <w:pPr>
              <w:rPr>
                <w:rFonts w:cstheme="minorHAnsi"/>
                <w:b/>
                <w:bCs/>
                <w:color w:val="000000"/>
                <w:sz w:val="20"/>
                <w:szCs w:val="20"/>
              </w:rPr>
            </w:pPr>
            <w:r w:rsidRPr="006A7F21">
              <w:rPr>
                <w:rFonts w:cstheme="minorHAnsi"/>
                <w:b/>
                <w:bCs/>
                <w:color w:val="000000"/>
                <w:sz w:val="20"/>
                <w:szCs w:val="20"/>
              </w:rPr>
              <w:t>The number of people engaged with UNCDF social media platforms </w:t>
            </w:r>
          </w:p>
        </w:tc>
      </w:tr>
      <w:tr w:rsidR="00447F33" w:rsidRPr="006A7F21" w14:paraId="40C51423" w14:textId="1695D02C" w:rsidTr="00DB6920">
        <w:tc>
          <w:tcPr>
            <w:tcW w:w="518" w:type="dxa"/>
            <w:vMerge/>
          </w:tcPr>
          <w:p w14:paraId="72287542" w14:textId="77777777" w:rsidR="00447F33" w:rsidRPr="006A7F21" w:rsidRDefault="00447F33">
            <w:pPr>
              <w:rPr>
                <w:rFonts w:cstheme="minorHAnsi"/>
                <w:sz w:val="20"/>
                <w:szCs w:val="20"/>
              </w:rPr>
            </w:pPr>
          </w:p>
        </w:tc>
        <w:tc>
          <w:tcPr>
            <w:tcW w:w="2897" w:type="dxa"/>
            <w:gridSpan w:val="2"/>
          </w:tcPr>
          <w:p w14:paraId="152763C1" w14:textId="77777777" w:rsidR="00447F33" w:rsidRPr="006A7F21" w:rsidRDefault="00447F33">
            <w:pPr>
              <w:rPr>
                <w:rFonts w:cstheme="minorHAnsi"/>
                <w:sz w:val="20"/>
                <w:szCs w:val="20"/>
              </w:rPr>
            </w:pPr>
            <w:r w:rsidRPr="006A7F21">
              <w:rPr>
                <w:rFonts w:cstheme="minorHAnsi"/>
                <w:sz w:val="20"/>
                <w:szCs w:val="20"/>
              </w:rPr>
              <w:t>Total</w:t>
            </w:r>
          </w:p>
        </w:tc>
        <w:tc>
          <w:tcPr>
            <w:tcW w:w="1440" w:type="dxa"/>
            <w:vAlign w:val="center"/>
          </w:tcPr>
          <w:p w14:paraId="232A9BFC" w14:textId="77777777" w:rsidR="00447F33" w:rsidRPr="006A7F21" w:rsidRDefault="00447F33">
            <w:pPr>
              <w:jc w:val="center"/>
              <w:rPr>
                <w:rFonts w:cstheme="minorHAnsi"/>
                <w:sz w:val="20"/>
                <w:szCs w:val="20"/>
              </w:rPr>
            </w:pPr>
            <w:r w:rsidRPr="006A7F21">
              <w:rPr>
                <w:rFonts w:cstheme="minorHAnsi"/>
                <w:color w:val="000000"/>
                <w:sz w:val="20"/>
                <w:szCs w:val="20"/>
              </w:rPr>
              <w:t>275,000</w:t>
            </w:r>
          </w:p>
        </w:tc>
        <w:tc>
          <w:tcPr>
            <w:tcW w:w="1440" w:type="dxa"/>
            <w:vAlign w:val="center"/>
          </w:tcPr>
          <w:p w14:paraId="34AEE738" w14:textId="77777777" w:rsidR="00447F33" w:rsidRPr="006A7F21" w:rsidRDefault="00447F33">
            <w:pPr>
              <w:jc w:val="center"/>
              <w:rPr>
                <w:rFonts w:cstheme="minorHAnsi"/>
                <w:sz w:val="20"/>
                <w:szCs w:val="20"/>
              </w:rPr>
            </w:pPr>
            <w:r w:rsidRPr="006A7F21">
              <w:rPr>
                <w:rFonts w:cstheme="minorHAnsi"/>
                <w:color w:val="000000"/>
                <w:sz w:val="20"/>
                <w:szCs w:val="20"/>
              </w:rPr>
              <w:t>300,000</w:t>
            </w:r>
          </w:p>
        </w:tc>
        <w:tc>
          <w:tcPr>
            <w:tcW w:w="1530" w:type="dxa"/>
            <w:shd w:val="clear" w:color="auto" w:fill="DEEAF6" w:themeFill="accent5" w:themeFillTint="33"/>
            <w:vAlign w:val="center"/>
          </w:tcPr>
          <w:p w14:paraId="34E90C90" w14:textId="35A459E3" w:rsidR="00447F33" w:rsidRPr="006A7F21" w:rsidRDefault="00E34C98">
            <w:pPr>
              <w:jc w:val="center"/>
              <w:rPr>
                <w:rFonts w:cstheme="minorHAnsi"/>
                <w:sz w:val="20"/>
                <w:szCs w:val="20"/>
              </w:rPr>
            </w:pPr>
            <w:r w:rsidRPr="006A7F21">
              <w:rPr>
                <w:rFonts w:cstheme="minorHAnsi"/>
                <w:sz w:val="20"/>
                <w:szCs w:val="20"/>
              </w:rPr>
              <w:t>321,551</w:t>
            </w:r>
          </w:p>
        </w:tc>
        <w:tc>
          <w:tcPr>
            <w:tcW w:w="1620" w:type="dxa"/>
            <w:vAlign w:val="center"/>
          </w:tcPr>
          <w:p w14:paraId="6B93B325" w14:textId="3D5C4C22" w:rsidR="00447F33" w:rsidRPr="00967681" w:rsidRDefault="00AD4390">
            <w:pPr>
              <w:jc w:val="center"/>
              <w:rPr>
                <w:rFonts w:ascii="DengXian" w:eastAsia="DengXian" w:hAnsi="DengXian" w:cstheme="minorHAnsi"/>
                <w:sz w:val="20"/>
                <w:szCs w:val="20"/>
              </w:rPr>
            </w:pPr>
            <w:r w:rsidRPr="00967681">
              <w:rPr>
                <w:rFonts w:ascii="DengXian" w:eastAsia="DengXian" w:hAnsi="DengXian" w:cstheme="minorHAnsi"/>
                <w:color w:val="00B050"/>
                <w:sz w:val="20"/>
                <w:szCs w:val="20"/>
              </w:rPr>
              <w:t>●</w:t>
            </w:r>
          </w:p>
        </w:tc>
        <w:tc>
          <w:tcPr>
            <w:tcW w:w="1620" w:type="dxa"/>
            <w:vAlign w:val="center"/>
          </w:tcPr>
          <w:p w14:paraId="3A69C1BF" w14:textId="7D2D13A9" w:rsidR="006779BD" w:rsidRPr="006A7F21" w:rsidRDefault="00547BD5" w:rsidP="00590AD5">
            <w:pPr>
              <w:jc w:val="center"/>
              <w:rPr>
                <w:rFonts w:cstheme="minorHAnsi"/>
                <w:color w:val="000000"/>
                <w:sz w:val="20"/>
                <w:szCs w:val="20"/>
              </w:rPr>
            </w:pPr>
            <w:r w:rsidRPr="006A7F21">
              <w:rPr>
                <w:rFonts w:cstheme="minorHAnsi"/>
                <w:color w:val="000000"/>
                <w:sz w:val="20"/>
                <w:szCs w:val="20"/>
              </w:rPr>
              <w:t>325,000</w:t>
            </w:r>
          </w:p>
        </w:tc>
        <w:tc>
          <w:tcPr>
            <w:tcW w:w="1620" w:type="dxa"/>
            <w:vAlign w:val="center"/>
          </w:tcPr>
          <w:p w14:paraId="33EC367D" w14:textId="45582611" w:rsidR="006779BD" w:rsidRPr="006A7F21" w:rsidRDefault="00547BD5" w:rsidP="00590AD5">
            <w:pPr>
              <w:jc w:val="center"/>
              <w:rPr>
                <w:rFonts w:cstheme="minorHAnsi"/>
                <w:color w:val="000000"/>
                <w:sz w:val="20"/>
                <w:szCs w:val="20"/>
              </w:rPr>
            </w:pPr>
            <w:r w:rsidRPr="006A7F21">
              <w:rPr>
                <w:rFonts w:cstheme="minorHAnsi"/>
                <w:color w:val="000000"/>
                <w:sz w:val="20"/>
                <w:szCs w:val="20"/>
              </w:rPr>
              <w:t>350,000</w:t>
            </w:r>
          </w:p>
        </w:tc>
        <w:tc>
          <w:tcPr>
            <w:tcW w:w="1710" w:type="dxa"/>
          </w:tcPr>
          <w:p w14:paraId="4FB53E01" w14:textId="58BD1393" w:rsidR="00590AD5" w:rsidRPr="006A7F21" w:rsidRDefault="00681F31" w:rsidP="00590AD5">
            <w:pPr>
              <w:jc w:val="center"/>
              <w:rPr>
                <w:rFonts w:cstheme="minorHAnsi"/>
                <w:sz w:val="20"/>
                <w:szCs w:val="20"/>
              </w:rPr>
            </w:pPr>
            <w:r w:rsidRPr="006A7F21">
              <w:rPr>
                <w:rFonts w:cstheme="minorHAnsi"/>
                <w:sz w:val="20"/>
                <w:szCs w:val="20"/>
              </w:rPr>
              <w:t>375,000</w:t>
            </w:r>
          </w:p>
        </w:tc>
      </w:tr>
      <w:tr w:rsidR="0093281C" w:rsidRPr="006A7F21" w14:paraId="723E95DB" w14:textId="77777777" w:rsidTr="006779BD">
        <w:tc>
          <w:tcPr>
            <w:tcW w:w="518" w:type="dxa"/>
            <w:vMerge w:val="restart"/>
          </w:tcPr>
          <w:p w14:paraId="29FC1295" w14:textId="77777777" w:rsidR="0093281C" w:rsidRPr="006A7F21" w:rsidRDefault="0093281C">
            <w:pPr>
              <w:rPr>
                <w:rFonts w:cstheme="minorHAnsi"/>
                <w:sz w:val="20"/>
                <w:szCs w:val="20"/>
              </w:rPr>
            </w:pPr>
            <w:r w:rsidRPr="006A7F21">
              <w:rPr>
                <w:rFonts w:cstheme="minorHAnsi"/>
                <w:sz w:val="20"/>
                <w:szCs w:val="20"/>
              </w:rPr>
              <w:t>IE</w:t>
            </w:r>
          </w:p>
          <w:p w14:paraId="4661B2F3" w14:textId="77777777" w:rsidR="0093281C" w:rsidRPr="006A7F21" w:rsidRDefault="0093281C">
            <w:pPr>
              <w:rPr>
                <w:rFonts w:cstheme="minorHAnsi"/>
                <w:sz w:val="20"/>
                <w:szCs w:val="20"/>
              </w:rPr>
            </w:pPr>
            <w:r w:rsidRPr="006A7F21">
              <w:rPr>
                <w:rFonts w:cstheme="minorHAnsi"/>
                <w:sz w:val="20"/>
                <w:szCs w:val="20"/>
              </w:rPr>
              <w:t>6.3</w:t>
            </w:r>
          </w:p>
          <w:p w14:paraId="2D1ADF6F" w14:textId="77777777" w:rsidR="0093281C" w:rsidRPr="006A7F21" w:rsidRDefault="0093281C">
            <w:pPr>
              <w:rPr>
                <w:rFonts w:cstheme="minorHAnsi"/>
                <w:sz w:val="20"/>
                <w:szCs w:val="20"/>
              </w:rPr>
            </w:pPr>
          </w:p>
        </w:tc>
        <w:tc>
          <w:tcPr>
            <w:tcW w:w="13877" w:type="dxa"/>
            <w:gridSpan w:val="9"/>
          </w:tcPr>
          <w:p w14:paraId="1CC8DE87" w14:textId="75F59509" w:rsidR="00590AD5" w:rsidRPr="006A7F21" w:rsidRDefault="00590AD5" w:rsidP="00590AD5">
            <w:pPr>
              <w:rPr>
                <w:rFonts w:cstheme="minorHAnsi"/>
                <w:b/>
                <w:bCs/>
                <w:color w:val="000000"/>
                <w:sz w:val="20"/>
                <w:szCs w:val="20"/>
              </w:rPr>
            </w:pPr>
            <w:r w:rsidRPr="006A7F21">
              <w:rPr>
                <w:rFonts w:cstheme="minorHAnsi"/>
                <w:b/>
                <w:bCs/>
                <w:color w:val="000000"/>
                <w:sz w:val="20"/>
                <w:szCs w:val="20"/>
              </w:rPr>
              <w:t>The number of knowledge / thought leadership products downloaded from public external website </w:t>
            </w:r>
          </w:p>
        </w:tc>
      </w:tr>
      <w:tr w:rsidR="00447F33" w:rsidRPr="006A7F21" w14:paraId="0359B705" w14:textId="70D9BB34" w:rsidTr="00DB6920">
        <w:tc>
          <w:tcPr>
            <w:tcW w:w="518" w:type="dxa"/>
            <w:vMerge/>
          </w:tcPr>
          <w:p w14:paraId="6607EA84" w14:textId="77777777" w:rsidR="00447F33" w:rsidRPr="006A7F21" w:rsidRDefault="00447F33">
            <w:pPr>
              <w:rPr>
                <w:rFonts w:cstheme="minorHAnsi"/>
                <w:sz w:val="20"/>
                <w:szCs w:val="20"/>
              </w:rPr>
            </w:pPr>
            <w:bookmarkStart w:id="5" w:name="_Hlk498696249"/>
          </w:p>
        </w:tc>
        <w:tc>
          <w:tcPr>
            <w:tcW w:w="2897" w:type="dxa"/>
            <w:gridSpan w:val="2"/>
          </w:tcPr>
          <w:p w14:paraId="58BCC2D0" w14:textId="77777777" w:rsidR="00447F33" w:rsidRPr="006A7F21" w:rsidRDefault="00447F33">
            <w:pPr>
              <w:rPr>
                <w:rFonts w:cstheme="minorHAnsi"/>
                <w:sz w:val="20"/>
                <w:szCs w:val="20"/>
              </w:rPr>
            </w:pPr>
            <w:r w:rsidRPr="006A7F21">
              <w:rPr>
                <w:rFonts w:cstheme="minorHAnsi"/>
                <w:sz w:val="20"/>
                <w:szCs w:val="20"/>
              </w:rPr>
              <w:t>Total</w:t>
            </w:r>
          </w:p>
        </w:tc>
        <w:tc>
          <w:tcPr>
            <w:tcW w:w="1440" w:type="dxa"/>
            <w:vAlign w:val="center"/>
          </w:tcPr>
          <w:p w14:paraId="5C8A7EE0" w14:textId="77777777" w:rsidR="00447F33" w:rsidRPr="006A7F21" w:rsidRDefault="00447F33">
            <w:pPr>
              <w:jc w:val="center"/>
              <w:rPr>
                <w:rFonts w:cstheme="minorHAnsi"/>
                <w:sz w:val="20"/>
                <w:szCs w:val="20"/>
              </w:rPr>
            </w:pPr>
            <w:r w:rsidRPr="006A7F21">
              <w:rPr>
                <w:rFonts w:cstheme="minorHAnsi"/>
                <w:color w:val="000000"/>
                <w:sz w:val="20"/>
                <w:szCs w:val="20"/>
              </w:rPr>
              <w:t>4,000</w:t>
            </w:r>
          </w:p>
        </w:tc>
        <w:tc>
          <w:tcPr>
            <w:tcW w:w="1440" w:type="dxa"/>
            <w:vAlign w:val="center"/>
          </w:tcPr>
          <w:p w14:paraId="483244FF" w14:textId="77777777" w:rsidR="00447F33" w:rsidRPr="006A7F21" w:rsidRDefault="00447F33">
            <w:pPr>
              <w:jc w:val="center"/>
              <w:rPr>
                <w:rFonts w:cstheme="minorHAnsi"/>
                <w:sz w:val="20"/>
                <w:szCs w:val="20"/>
              </w:rPr>
            </w:pPr>
            <w:r w:rsidRPr="006A7F21">
              <w:rPr>
                <w:rFonts w:cstheme="minorHAnsi"/>
                <w:color w:val="000000"/>
                <w:sz w:val="20"/>
                <w:szCs w:val="20"/>
              </w:rPr>
              <w:t>4,500</w:t>
            </w:r>
          </w:p>
        </w:tc>
        <w:tc>
          <w:tcPr>
            <w:tcW w:w="1530" w:type="dxa"/>
            <w:shd w:val="clear" w:color="auto" w:fill="DEEAF6" w:themeFill="accent5" w:themeFillTint="33"/>
            <w:vAlign w:val="center"/>
          </w:tcPr>
          <w:p w14:paraId="4B8DBA83" w14:textId="4083F595" w:rsidR="00447F33" w:rsidRPr="006A7F21" w:rsidRDefault="001B0932">
            <w:pPr>
              <w:jc w:val="center"/>
              <w:rPr>
                <w:rFonts w:cstheme="minorHAnsi"/>
                <w:sz w:val="20"/>
                <w:szCs w:val="20"/>
              </w:rPr>
            </w:pPr>
            <w:r w:rsidRPr="006A7F21">
              <w:rPr>
                <w:rFonts w:cstheme="minorHAnsi"/>
                <w:sz w:val="20"/>
                <w:szCs w:val="20"/>
              </w:rPr>
              <w:t>3,977</w:t>
            </w:r>
          </w:p>
        </w:tc>
        <w:tc>
          <w:tcPr>
            <w:tcW w:w="1620" w:type="dxa"/>
            <w:vAlign w:val="center"/>
          </w:tcPr>
          <w:p w14:paraId="1738FF32" w14:textId="7067C1D3" w:rsidR="00447F33" w:rsidRPr="00967681" w:rsidRDefault="00AD4390">
            <w:pPr>
              <w:jc w:val="center"/>
              <w:rPr>
                <w:rFonts w:ascii="DengXian" w:eastAsia="DengXian" w:hAnsi="DengXian" w:cstheme="minorHAnsi"/>
                <w:sz w:val="20"/>
                <w:szCs w:val="20"/>
              </w:rPr>
            </w:pPr>
            <w:r w:rsidRPr="00967681">
              <w:rPr>
                <w:rFonts w:ascii="DengXian" w:eastAsia="DengXian" w:hAnsi="DengXian" w:cstheme="minorHAnsi"/>
                <w:color w:val="00B050"/>
                <w:sz w:val="20"/>
                <w:szCs w:val="20"/>
              </w:rPr>
              <w:t>●</w:t>
            </w:r>
          </w:p>
        </w:tc>
        <w:tc>
          <w:tcPr>
            <w:tcW w:w="1620" w:type="dxa"/>
            <w:vAlign w:val="center"/>
          </w:tcPr>
          <w:p w14:paraId="1DACC260" w14:textId="1EB42D4D" w:rsidR="006779BD" w:rsidRPr="006A7F21" w:rsidRDefault="00FE72AE" w:rsidP="00590AD5">
            <w:pPr>
              <w:jc w:val="center"/>
              <w:rPr>
                <w:rFonts w:cstheme="minorHAnsi"/>
                <w:color w:val="000000"/>
                <w:sz w:val="20"/>
                <w:szCs w:val="20"/>
              </w:rPr>
            </w:pPr>
            <w:r w:rsidRPr="006A7F21">
              <w:rPr>
                <w:rFonts w:cstheme="minorHAnsi"/>
                <w:color w:val="000000"/>
                <w:sz w:val="20"/>
                <w:szCs w:val="20"/>
              </w:rPr>
              <w:t>4,850</w:t>
            </w:r>
          </w:p>
        </w:tc>
        <w:tc>
          <w:tcPr>
            <w:tcW w:w="1620" w:type="dxa"/>
            <w:vAlign w:val="center"/>
          </w:tcPr>
          <w:p w14:paraId="448FC90B" w14:textId="013A9614" w:rsidR="006779BD" w:rsidRPr="006A7F21" w:rsidRDefault="00FE72AE" w:rsidP="00590AD5">
            <w:pPr>
              <w:jc w:val="center"/>
              <w:rPr>
                <w:rFonts w:cstheme="minorHAnsi"/>
                <w:color w:val="000000"/>
                <w:sz w:val="20"/>
                <w:szCs w:val="20"/>
              </w:rPr>
            </w:pPr>
            <w:r w:rsidRPr="006A7F21">
              <w:rPr>
                <w:rFonts w:cstheme="minorHAnsi"/>
                <w:color w:val="000000"/>
                <w:sz w:val="20"/>
                <w:szCs w:val="20"/>
              </w:rPr>
              <w:t>5,320</w:t>
            </w:r>
          </w:p>
        </w:tc>
        <w:tc>
          <w:tcPr>
            <w:tcW w:w="1710" w:type="dxa"/>
          </w:tcPr>
          <w:p w14:paraId="0EAAD25E" w14:textId="65C26B0A" w:rsidR="00590AD5" w:rsidRPr="006A7F21" w:rsidRDefault="00681F31" w:rsidP="00590AD5">
            <w:pPr>
              <w:jc w:val="center"/>
              <w:rPr>
                <w:rFonts w:cstheme="minorHAnsi"/>
                <w:sz w:val="20"/>
                <w:szCs w:val="20"/>
              </w:rPr>
            </w:pPr>
            <w:r w:rsidRPr="006A7F21">
              <w:rPr>
                <w:rFonts w:cstheme="minorHAnsi"/>
                <w:sz w:val="20"/>
                <w:szCs w:val="20"/>
              </w:rPr>
              <w:t>5,850</w:t>
            </w:r>
          </w:p>
        </w:tc>
      </w:tr>
      <w:bookmarkEnd w:id="5"/>
      <w:tr w:rsidR="0093281C" w:rsidRPr="006A7F21" w14:paraId="1C6999C9" w14:textId="77777777" w:rsidTr="006779BD">
        <w:tc>
          <w:tcPr>
            <w:tcW w:w="518" w:type="dxa"/>
            <w:vMerge w:val="restart"/>
          </w:tcPr>
          <w:p w14:paraId="6DD20AB6" w14:textId="77777777" w:rsidR="0093281C" w:rsidRPr="006A7F21" w:rsidRDefault="0093281C">
            <w:pPr>
              <w:rPr>
                <w:rFonts w:cstheme="minorHAnsi"/>
                <w:sz w:val="20"/>
                <w:szCs w:val="20"/>
              </w:rPr>
            </w:pPr>
            <w:r w:rsidRPr="006A7F21">
              <w:rPr>
                <w:rFonts w:cstheme="minorHAnsi"/>
                <w:sz w:val="20"/>
                <w:szCs w:val="20"/>
              </w:rPr>
              <w:t>IE</w:t>
            </w:r>
          </w:p>
          <w:p w14:paraId="2DF1DA89" w14:textId="77777777" w:rsidR="0093281C" w:rsidRPr="006A7F21" w:rsidRDefault="0093281C">
            <w:pPr>
              <w:rPr>
                <w:rFonts w:cstheme="minorHAnsi"/>
                <w:sz w:val="20"/>
                <w:szCs w:val="20"/>
              </w:rPr>
            </w:pPr>
            <w:r w:rsidRPr="006A7F21">
              <w:rPr>
                <w:rFonts w:cstheme="minorHAnsi"/>
                <w:sz w:val="20"/>
                <w:szCs w:val="20"/>
              </w:rPr>
              <w:t>6.4</w:t>
            </w:r>
          </w:p>
          <w:p w14:paraId="32597B55" w14:textId="77777777" w:rsidR="0093281C" w:rsidRPr="006A7F21" w:rsidRDefault="0093281C">
            <w:pPr>
              <w:rPr>
                <w:rFonts w:cstheme="minorHAnsi"/>
                <w:sz w:val="20"/>
                <w:szCs w:val="20"/>
              </w:rPr>
            </w:pPr>
          </w:p>
        </w:tc>
        <w:tc>
          <w:tcPr>
            <w:tcW w:w="13877" w:type="dxa"/>
            <w:gridSpan w:val="9"/>
          </w:tcPr>
          <w:p w14:paraId="48588304" w14:textId="6A972945" w:rsidR="00590AD5" w:rsidRPr="006A7F21" w:rsidRDefault="00590AD5" w:rsidP="00590AD5">
            <w:pPr>
              <w:rPr>
                <w:rFonts w:cstheme="minorHAnsi"/>
                <w:b/>
                <w:bCs/>
                <w:color w:val="000000"/>
                <w:sz w:val="20"/>
                <w:szCs w:val="20"/>
              </w:rPr>
            </w:pPr>
            <w:r w:rsidRPr="006A7F21">
              <w:rPr>
                <w:rFonts w:cstheme="minorHAnsi"/>
                <w:b/>
                <w:bCs/>
                <w:color w:val="000000"/>
                <w:sz w:val="20"/>
                <w:szCs w:val="20"/>
              </w:rPr>
              <w:t>Percentage of annual expenditure accounted for and reported on IATI dashboard </w:t>
            </w:r>
          </w:p>
        </w:tc>
      </w:tr>
      <w:tr w:rsidR="00447F33" w:rsidRPr="006A7F21" w14:paraId="162143D5" w14:textId="4C8167A0" w:rsidTr="00DB6920">
        <w:tc>
          <w:tcPr>
            <w:tcW w:w="518" w:type="dxa"/>
            <w:vMerge/>
          </w:tcPr>
          <w:p w14:paraId="1A3D7BF4" w14:textId="77777777" w:rsidR="00447F33" w:rsidRPr="006A7F21" w:rsidRDefault="00447F33">
            <w:pPr>
              <w:rPr>
                <w:rFonts w:cstheme="minorHAnsi"/>
                <w:sz w:val="20"/>
                <w:szCs w:val="20"/>
              </w:rPr>
            </w:pPr>
          </w:p>
        </w:tc>
        <w:tc>
          <w:tcPr>
            <w:tcW w:w="2897" w:type="dxa"/>
            <w:gridSpan w:val="2"/>
          </w:tcPr>
          <w:p w14:paraId="43C90181" w14:textId="77777777" w:rsidR="00447F33" w:rsidRPr="006A7F21" w:rsidRDefault="00447F33">
            <w:pPr>
              <w:rPr>
                <w:rFonts w:cstheme="minorHAnsi"/>
                <w:sz w:val="20"/>
                <w:szCs w:val="20"/>
              </w:rPr>
            </w:pPr>
            <w:r w:rsidRPr="006A7F21">
              <w:rPr>
                <w:rFonts w:cstheme="minorHAnsi"/>
                <w:sz w:val="20"/>
                <w:szCs w:val="20"/>
              </w:rPr>
              <w:t>Total</w:t>
            </w:r>
          </w:p>
        </w:tc>
        <w:tc>
          <w:tcPr>
            <w:tcW w:w="1440" w:type="dxa"/>
            <w:vAlign w:val="center"/>
          </w:tcPr>
          <w:p w14:paraId="114B7EBE" w14:textId="77777777" w:rsidR="00447F33" w:rsidRPr="006A7F21" w:rsidRDefault="00447F33">
            <w:pPr>
              <w:jc w:val="center"/>
              <w:rPr>
                <w:rFonts w:cstheme="minorHAnsi"/>
                <w:color w:val="FF0000"/>
                <w:sz w:val="20"/>
                <w:szCs w:val="20"/>
              </w:rPr>
            </w:pPr>
            <w:r w:rsidRPr="006A7F21">
              <w:rPr>
                <w:rFonts w:cstheme="minorHAnsi"/>
                <w:color w:val="000000"/>
                <w:sz w:val="20"/>
                <w:szCs w:val="20"/>
              </w:rPr>
              <w:t>100%</w:t>
            </w:r>
          </w:p>
        </w:tc>
        <w:tc>
          <w:tcPr>
            <w:tcW w:w="1440" w:type="dxa"/>
            <w:vAlign w:val="center"/>
          </w:tcPr>
          <w:p w14:paraId="184A0070" w14:textId="77777777" w:rsidR="00447F33" w:rsidRPr="006A7F21" w:rsidRDefault="00447F33">
            <w:pPr>
              <w:jc w:val="center"/>
              <w:rPr>
                <w:rFonts w:cstheme="minorHAnsi"/>
                <w:sz w:val="20"/>
                <w:szCs w:val="20"/>
              </w:rPr>
            </w:pPr>
            <w:r w:rsidRPr="006A7F21">
              <w:rPr>
                <w:rFonts w:cstheme="minorHAnsi"/>
                <w:color w:val="000000"/>
                <w:sz w:val="20"/>
                <w:szCs w:val="20"/>
              </w:rPr>
              <w:t>100%</w:t>
            </w:r>
          </w:p>
        </w:tc>
        <w:tc>
          <w:tcPr>
            <w:tcW w:w="1530" w:type="dxa"/>
            <w:shd w:val="clear" w:color="auto" w:fill="DEEAF6" w:themeFill="accent5" w:themeFillTint="33"/>
            <w:vAlign w:val="center"/>
          </w:tcPr>
          <w:p w14:paraId="69FF921D" w14:textId="539CE544" w:rsidR="00447F33" w:rsidRPr="006A7F21" w:rsidRDefault="00450E30">
            <w:pPr>
              <w:jc w:val="center"/>
              <w:rPr>
                <w:rFonts w:cstheme="minorHAnsi"/>
                <w:sz w:val="20"/>
                <w:szCs w:val="20"/>
              </w:rPr>
            </w:pPr>
            <w:r w:rsidRPr="006A7F21">
              <w:rPr>
                <w:rFonts w:cstheme="minorHAnsi"/>
                <w:sz w:val="20"/>
                <w:szCs w:val="20"/>
              </w:rPr>
              <w:t>100%</w:t>
            </w:r>
          </w:p>
        </w:tc>
        <w:tc>
          <w:tcPr>
            <w:tcW w:w="1620" w:type="dxa"/>
            <w:vAlign w:val="center"/>
          </w:tcPr>
          <w:p w14:paraId="0C95630A" w14:textId="5783AF0A" w:rsidR="00447F33" w:rsidRPr="00967681" w:rsidRDefault="00AD4390">
            <w:pPr>
              <w:jc w:val="center"/>
              <w:rPr>
                <w:rFonts w:ascii="DengXian" w:eastAsia="DengXian" w:hAnsi="DengXian" w:cstheme="minorHAnsi"/>
                <w:sz w:val="20"/>
                <w:szCs w:val="20"/>
              </w:rPr>
            </w:pPr>
            <w:r w:rsidRPr="00967681">
              <w:rPr>
                <w:rFonts w:ascii="DengXian" w:eastAsia="DengXian" w:hAnsi="DengXian" w:cstheme="minorHAnsi"/>
                <w:color w:val="00B050"/>
                <w:sz w:val="20"/>
                <w:szCs w:val="20"/>
              </w:rPr>
              <w:t>●</w:t>
            </w:r>
          </w:p>
        </w:tc>
        <w:tc>
          <w:tcPr>
            <w:tcW w:w="1620" w:type="dxa"/>
            <w:vAlign w:val="center"/>
          </w:tcPr>
          <w:p w14:paraId="021C2625" w14:textId="146882DD" w:rsidR="006779BD" w:rsidRPr="006A7F21" w:rsidRDefault="001057ED" w:rsidP="00590AD5">
            <w:pPr>
              <w:jc w:val="center"/>
              <w:rPr>
                <w:rFonts w:cstheme="minorHAnsi"/>
                <w:color w:val="000000"/>
                <w:sz w:val="20"/>
                <w:szCs w:val="20"/>
              </w:rPr>
            </w:pPr>
            <w:r w:rsidRPr="006A7F21">
              <w:rPr>
                <w:rFonts w:cstheme="minorHAnsi"/>
                <w:color w:val="000000"/>
                <w:sz w:val="20"/>
                <w:szCs w:val="20"/>
              </w:rPr>
              <w:t>100%</w:t>
            </w:r>
          </w:p>
        </w:tc>
        <w:tc>
          <w:tcPr>
            <w:tcW w:w="1620" w:type="dxa"/>
            <w:vAlign w:val="center"/>
          </w:tcPr>
          <w:p w14:paraId="7906F0A7" w14:textId="0871174E" w:rsidR="006779BD" w:rsidRPr="006A7F21" w:rsidRDefault="001057ED" w:rsidP="00590AD5">
            <w:pPr>
              <w:jc w:val="center"/>
              <w:rPr>
                <w:rFonts w:cstheme="minorHAnsi"/>
                <w:color w:val="000000"/>
                <w:sz w:val="20"/>
                <w:szCs w:val="20"/>
              </w:rPr>
            </w:pPr>
            <w:r w:rsidRPr="006A7F21">
              <w:rPr>
                <w:rFonts w:cstheme="minorHAnsi"/>
                <w:color w:val="000000"/>
                <w:sz w:val="20"/>
                <w:szCs w:val="20"/>
              </w:rPr>
              <w:t>100%</w:t>
            </w:r>
          </w:p>
        </w:tc>
        <w:tc>
          <w:tcPr>
            <w:tcW w:w="1710" w:type="dxa"/>
          </w:tcPr>
          <w:p w14:paraId="557C5FBA" w14:textId="125DE3F0" w:rsidR="00590AD5" w:rsidRPr="006A7F21" w:rsidRDefault="00681F31" w:rsidP="00590AD5">
            <w:pPr>
              <w:jc w:val="center"/>
              <w:rPr>
                <w:rFonts w:cstheme="minorHAnsi"/>
                <w:sz w:val="20"/>
                <w:szCs w:val="20"/>
              </w:rPr>
            </w:pPr>
            <w:r w:rsidRPr="006A7F21">
              <w:rPr>
                <w:rFonts w:cstheme="minorHAnsi"/>
                <w:sz w:val="20"/>
                <w:szCs w:val="20"/>
              </w:rPr>
              <w:t>100%</w:t>
            </w:r>
          </w:p>
        </w:tc>
      </w:tr>
      <w:tr w:rsidR="0093281C" w:rsidRPr="006A7F21" w14:paraId="00BE4C2E" w14:textId="77777777">
        <w:trPr>
          <w:trHeight w:val="395"/>
        </w:trPr>
        <w:tc>
          <w:tcPr>
            <w:tcW w:w="14395" w:type="dxa"/>
            <w:gridSpan w:val="10"/>
            <w:shd w:val="clear" w:color="auto" w:fill="BDD6EE" w:themeFill="accent5" w:themeFillTint="66"/>
          </w:tcPr>
          <w:p w14:paraId="4888FB6C" w14:textId="548AE713" w:rsidR="00590AD5" w:rsidRPr="006A7F21" w:rsidRDefault="00590AD5" w:rsidP="00590AD5">
            <w:pPr>
              <w:spacing w:before="120" w:after="120"/>
              <w:rPr>
                <w:rFonts w:cstheme="minorHAnsi"/>
                <w:b/>
                <w:sz w:val="20"/>
                <w:szCs w:val="20"/>
              </w:rPr>
            </w:pPr>
            <w:r w:rsidRPr="006A7F21">
              <w:rPr>
                <w:rFonts w:cstheme="minorHAnsi"/>
                <w:b/>
                <w:sz w:val="20"/>
                <w:szCs w:val="20"/>
              </w:rPr>
              <w:t xml:space="preserve">Institutional Effectiveness 7: Environmental stewardship </w:t>
            </w:r>
          </w:p>
        </w:tc>
      </w:tr>
      <w:tr w:rsidR="00447F33" w:rsidRPr="006A7F21" w14:paraId="47A5991F" w14:textId="0D3A9C99" w:rsidTr="006779BD">
        <w:tc>
          <w:tcPr>
            <w:tcW w:w="3415" w:type="dxa"/>
            <w:gridSpan w:val="3"/>
            <w:shd w:val="clear" w:color="auto" w:fill="F2F2F2" w:themeFill="background1" w:themeFillShade="F2"/>
          </w:tcPr>
          <w:p w14:paraId="1F7D34A3" w14:textId="77777777" w:rsidR="00447F33" w:rsidRPr="006A7F21" w:rsidRDefault="00447F33">
            <w:pPr>
              <w:rPr>
                <w:rFonts w:cstheme="minorHAnsi"/>
                <w:sz w:val="20"/>
                <w:szCs w:val="20"/>
              </w:rPr>
            </w:pPr>
            <w:r w:rsidRPr="006A7F21">
              <w:rPr>
                <w:rFonts w:cstheme="minorHAnsi"/>
                <w:b/>
                <w:sz w:val="20"/>
                <w:szCs w:val="20"/>
              </w:rPr>
              <w:t>Institutional Effectiveness indicators</w:t>
            </w:r>
          </w:p>
        </w:tc>
        <w:tc>
          <w:tcPr>
            <w:tcW w:w="1440" w:type="dxa"/>
            <w:shd w:val="clear" w:color="auto" w:fill="F2F2F2" w:themeFill="background1" w:themeFillShade="F2"/>
          </w:tcPr>
          <w:p w14:paraId="21592656" w14:textId="77777777" w:rsidR="00447F33" w:rsidRPr="006A7F21" w:rsidRDefault="00447F33">
            <w:pPr>
              <w:rPr>
                <w:rFonts w:cstheme="minorHAnsi"/>
                <w:sz w:val="20"/>
                <w:szCs w:val="20"/>
              </w:rPr>
            </w:pPr>
            <w:r w:rsidRPr="006A7F21">
              <w:rPr>
                <w:rFonts w:cstheme="minorHAnsi"/>
                <w:b/>
                <w:sz w:val="20"/>
                <w:szCs w:val="20"/>
              </w:rPr>
              <w:t>Baseline</w:t>
            </w:r>
          </w:p>
        </w:tc>
        <w:tc>
          <w:tcPr>
            <w:tcW w:w="1440" w:type="dxa"/>
            <w:shd w:val="clear" w:color="auto" w:fill="F2F2F2" w:themeFill="background1" w:themeFillShade="F2"/>
          </w:tcPr>
          <w:p w14:paraId="74207D67" w14:textId="77777777" w:rsidR="00447F33" w:rsidRPr="006A7F21" w:rsidRDefault="00447F33">
            <w:pPr>
              <w:jc w:val="center"/>
              <w:rPr>
                <w:rFonts w:cstheme="minorHAnsi"/>
                <w:sz w:val="20"/>
                <w:szCs w:val="20"/>
              </w:rPr>
            </w:pPr>
            <w:r w:rsidRPr="006A7F21">
              <w:rPr>
                <w:rFonts w:cstheme="minorHAnsi"/>
                <w:b/>
                <w:sz w:val="20"/>
                <w:szCs w:val="20"/>
              </w:rPr>
              <w:t>2022 milestone</w:t>
            </w:r>
          </w:p>
        </w:tc>
        <w:tc>
          <w:tcPr>
            <w:tcW w:w="1530" w:type="dxa"/>
            <w:shd w:val="clear" w:color="auto" w:fill="F2F2F2" w:themeFill="background1" w:themeFillShade="F2"/>
          </w:tcPr>
          <w:p w14:paraId="1D77DDE8" w14:textId="4EFA606B" w:rsidR="00447F33" w:rsidRPr="006A7F21" w:rsidRDefault="00447F33">
            <w:pPr>
              <w:jc w:val="center"/>
              <w:rPr>
                <w:rFonts w:cstheme="minorHAnsi"/>
                <w:sz w:val="20"/>
                <w:szCs w:val="20"/>
              </w:rPr>
            </w:pPr>
            <w:r w:rsidRPr="006A7F21">
              <w:rPr>
                <w:rFonts w:cstheme="minorHAnsi"/>
                <w:b/>
                <w:sz w:val="20"/>
                <w:szCs w:val="20"/>
              </w:rPr>
              <w:t>2022 actual</w:t>
            </w:r>
          </w:p>
        </w:tc>
        <w:tc>
          <w:tcPr>
            <w:tcW w:w="1620" w:type="dxa"/>
            <w:shd w:val="clear" w:color="auto" w:fill="F2F2F2" w:themeFill="background1" w:themeFillShade="F2"/>
          </w:tcPr>
          <w:p w14:paraId="1A88C45B" w14:textId="6DF8B600" w:rsidR="00447F33" w:rsidRPr="006A7F21" w:rsidRDefault="00447F33">
            <w:pPr>
              <w:jc w:val="center"/>
              <w:rPr>
                <w:rFonts w:cstheme="minorHAnsi"/>
                <w:sz w:val="20"/>
                <w:szCs w:val="20"/>
              </w:rPr>
            </w:pPr>
            <w:r w:rsidRPr="006A7F21">
              <w:rPr>
                <w:rFonts w:cstheme="minorHAnsi"/>
                <w:b/>
                <w:sz w:val="20"/>
                <w:szCs w:val="20"/>
              </w:rPr>
              <w:t>Delivery</w:t>
            </w:r>
          </w:p>
        </w:tc>
        <w:tc>
          <w:tcPr>
            <w:tcW w:w="1620" w:type="dxa"/>
            <w:shd w:val="clear" w:color="auto" w:fill="F2F2F2" w:themeFill="background1" w:themeFillShade="F2"/>
          </w:tcPr>
          <w:p w14:paraId="6E521C10" w14:textId="3B2FCA20" w:rsidR="006779BD" w:rsidRPr="006A7F21" w:rsidRDefault="00343FDC" w:rsidP="00590AD5">
            <w:pPr>
              <w:jc w:val="center"/>
              <w:rPr>
                <w:rFonts w:cstheme="minorHAnsi"/>
                <w:b/>
                <w:sz w:val="20"/>
                <w:szCs w:val="20"/>
              </w:rPr>
            </w:pPr>
            <w:r w:rsidRPr="006A7F21">
              <w:rPr>
                <w:rFonts w:cstheme="minorHAnsi"/>
                <w:b/>
                <w:sz w:val="20"/>
                <w:szCs w:val="20"/>
              </w:rPr>
              <w:t>2023 milestone</w:t>
            </w:r>
          </w:p>
        </w:tc>
        <w:tc>
          <w:tcPr>
            <w:tcW w:w="1620" w:type="dxa"/>
            <w:shd w:val="clear" w:color="auto" w:fill="F2F2F2" w:themeFill="background1" w:themeFillShade="F2"/>
          </w:tcPr>
          <w:p w14:paraId="49F5327C" w14:textId="05D4ABD6" w:rsidR="006779BD" w:rsidRPr="006A7F21" w:rsidRDefault="00343FDC" w:rsidP="00590AD5">
            <w:pPr>
              <w:jc w:val="center"/>
              <w:rPr>
                <w:rFonts w:cstheme="minorHAnsi"/>
                <w:b/>
                <w:sz w:val="20"/>
                <w:szCs w:val="20"/>
              </w:rPr>
            </w:pPr>
            <w:r w:rsidRPr="006A7F21">
              <w:rPr>
                <w:rFonts w:cstheme="minorHAnsi"/>
                <w:b/>
                <w:sz w:val="20"/>
                <w:szCs w:val="20"/>
              </w:rPr>
              <w:t>2024 milestone</w:t>
            </w:r>
          </w:p>
        </w:tc>
        <w:tc>
          <w:tcPr>
            <w:tcW w:w="1710" w:type="dxa"/>
            <w:shd w:val="clear" w:color="auto" w:fill="F2F2F2" w:themeFill="background1" w:themeFillShade="F2"/>
          </w:tcPr>
          <w:p w14:paraId="52944F95" w14:textId="28580866" w:rsidR="00590AD5" w:rsidRPr="006A7F21" w:rsidRDefault="00590AD5" w:rsidP="00590AD5">
            <w:pPr>
              <w:jc w:val="center"/>
              <w:rPr>
                <w:rFonts w:cstheme="minorHAnsi"/>
                <w:b/>
                <w:sz w:val="20"/>
                <w:szCs w:val="20"/>
              </w:rPr>
            </w:pPr>
            <w:r w:rsidRPr="006A7F21">
              <w:rPr>
                <w:rFonts w:cstheme="minorHAnsi"/>
                <w:b/>
                <w:sz w:val="20"/>
                <w:szCs w:val="20"/>
              </w:rPr>
              <w:t>2025 milestone</w:t>
            </w:r>
          </w:p>
        </w:tc>
      </w:tr>
      <w:tr w:rsidR="0093281C" w:rsidRPr="006A7F21" w14:paraId="409447A1" w14:textId="77777777" w:rsidTr="006779BD">
        <w:tc>
          <w:tcPr>
            <w:tcW w:w="518" w:type="dxa"/>
            <w:vMerge w:val="restart"/>
          </w:tcPr>
          <w:p w14:paraId="36F01CCB" w14:textId="77777777" w:rsidR="0093281C" w:rsidRPr="006A7F21" w:rsidRDefault="0093281C">
            <w:pPr>
              <w:rPr>
                <w:rFonts w:cstheme="minorHAnsi"/>
                <w:sz w:val="20"/>
                <w:szCs w:val="20"/>
              </w:rPr>
            </w:pPr>
            <w:r w:rsidRPr="006A7F21">
              <w:rPr>
                <w:rFonts w:cstheme="minorHAnsi"/>
                <w:sz w:val="20"/>
                <w:szCs w:val="20"/>
              </w:rPr>
              <w:t>IE</w:t>
            </w:r>
          </w:p>
          <w:p w14:paraId="348D6C1E" w14:textId="77777777" w:rsidR="0093281C" w:rsidRPr="006A7F21" w:rsidRDefault="0093281C">
            <w:pPr>
              <w:rPr>
                <w:rFonts w:cstheme="minorHAnsi"/>
                <w:sz w:val="20"/>
                <w:szCs w:val="20"/>
              </w:rPr>
            </w:pPr>
            <w:r w:rsidRPr="006A7F21">
              <w:rPr>
                <w:rFonts w:cstheme="minorHAnsi"/>
                <w:sz w:val="20"/>
                <w:szCs w:val="20"/>
              </w:rPr>
              <w:t>7.1</w:t>
            </w:r>
          </w:p>
        </w:tc>
        <w:tc>
          <w:tcPr>
            <w:tcW w:w="13877" w:type="dxa"/>
            <w:gridSpan w:val="9"/>
          </w:tcPr>
          <w:p w14:paraId="05FA12CF" w14:textId="0CDDAE26" w:rsidR="00590AD5" w:rsidRPr="006A7F21" w:rsidRDefault="00590AD5" w:rsidP="00590AD5">
            <w:pPr>
              <w:rPr>
                <w:rStyle w:val="normaltextrun"/>
                <w:rFonts w:cstheme="minorHAnsi"/>
                <w:b/>
                <w:bCs/>
                <w:color w:val="000000"/>
                <w:sz w:val="20"/>
                <w:szCs w:val="20"/>
                <w:shd w:val="clear" w:color="auto" w:fill="FFFFFF"/>
              </w:rPr>
            </w:pPr>
            <w:r w:rsidRPr="006A7F21">
              <w:rPr>
                <w:rStyle w:val="normaltextrun"/>
                <w:rFonts w:cstheme="minorHAnsi"/>
                <w:b/>
                <w:bCs/>
                <w:color w:val="000000"/>
                <w:sz w:val="20"/>
                <w:szCs w:val="20"/>
                <w:shd w:val="clear" w:color="auto" w:fill="FFFFFF"/>
              </w:rPr>
              <w:t>The percentage of projects applying (UNDP’s) environmental and social standards</w:t>
            </w:r>
            <w:r w:rsidRPr="006A7F21">
              <w:rPr>
                <w:rStyle w:val="eop"/>
                <w:rFonts w:cstheme="minorHAnsi"/>
                <w:b/>
                <w:bCs/>
                <w:color w:val="000000"/>
                <w:sz w:val="20"/>
                <w:szCs w:val="20"/>
                <w:shd w:val="clear" w:color="auto" w:fill="FFFFFF"/>
              </w:rPr>
              <w:t> </w:t>
            </w:r>
          </w:p>
        </w:tc>
      </w:tr>
      <w:tr w:rsidR="00447F33" w:rsidRPr="006A7F21" w14:paraId="2AE3E1EA" w14:textId="65D7D63F" w:rsidTr="00DB6920">
        <w:tc>
          <w:tcPr>
            <w:tcW w:w="518" w:type="dxa"/>
            <w:vMerge/>
          </w:tcPr>
          <w:p w14:paraId="138CC4BB" w14:textId="77777777" w:rsidR="00447F33" w:rsidRPr="006A7F21" w:rsidRDefault="00447F33">
            <w:pPr>
              <w:rPr>
                <w:rFonts w:cstheme="minorHAnsi"/>
                <w:sz w:val="20"/>
                <w:szCs w:val="20"/>
              </w:rPr>
            </w:pPr>
          </w:p>
        </w:tc>
        <w:tc>
          <w:tcPr>
            <w:tcW w:w="2897" w:type="dxa"/>
            <w:gridSpan w:val="2"/>
          </w:tcPr>
          <w:p w14:paraId="1A63FA3A" w14:textId="77777777" w:rsidR="00447F33" w:rsidRPr="006A7F21" w:rsidRDefault="00447F33">
            <w:pPr>
              <w:rPr>
                <w:rFonts w:cstheme="minorHAnsi"/>
                <w:sz w:val="20"/>
                <w:szCs w:val="20"/>
              </w:rPr>
            </w:pPr>
            <w:r w:rsidRPr="006A7F21">
              <w:rPr>
                <w:rFonts w:cstheme="minorHAnsi"/>
                <w:sz w:val="20"/>
                <w:szCs w:val="20"/>
              </w:rPr>
              <w:t>Total</w:t>
            </w:r>
          </w:p>
        </w:tc>
        <w:tc>
          <w:tcPr>
            <w:tcW w:w="1440" w:type="dxa"/>
            <w:vAlign w:val="center"/>
          </w:tcPr>
          <w:p w14:paraId="088330B5" w14:textId="4E223DBD" w:rsidR="00447F33" w:rsidRPr="006A7F21" w:rsidRDefault="00915D7C">
            <w:pPr>
              <w:jc w:val="center"/>
              <w:rPr>
                <w:rFonts w:cstheme="minorHAnsi"/>
                <w:sz w:val="20"/>
                <w:szCs w:val="20"/>
              </w:rPr>
            </w:pPr>
            <w:r>
              <w:rPr>
                <w:rFonts w:cstheme="minorHAnsi"/>
                <w:color w:val="000000"/>
                <w:sz w:val="20"/>
                <w:szCs w:val="20"/>
              </w:rPr>
              <w:t>5</w:t>
            </w:r>
            <w:r w:rsidR="00447F33" w:rsidRPr="006A7F21">
              <w:rPr>
                <w:rFonts w:cstheme="minorHAnsi"/>
                <w:color w:val="000000"/>
                <w:sz w:val="20"/>
                <w:szCs w:val="20"/>
              </w:rPr>
              <w:t>0%</w:t>
            </w:r>
          </w:p>
        </w:tc>
        <w:tc>
          <w:tcPr>
            <w:tcW w:w="1440" w:type="dxa"/>
            <w:vAlign w:val="center"/>
          </w:tcPr>
          <w:p w14:paraId="2BF0349F" w14:textId="185E6017" w:rsidR="00447F33" w:rsidRPr="00B55CE1" w:rsidRDefault="006A75E3" w:rsidP="00B55CE1">
            <w:pPr>
              <w:jc w:val="center"/>
              <w:rPr>
                <w:rFonts w:cstheme="minorHAnsi"/>
                <w:color w:val="000000"/>
                <w:sz w:val="20"/>
                <w:szCs w:val="20"/>
              </w:rPr>
            </w:pPr>
            <w:r>
              <w:rPr>
                <w:rFonts w:cstheme="minorHAnsi"/>
                <w:color w:val="000000"/>
                <w:sz w:val="20"/>
                <w:szCs w:val="20"/>
              </w:rPr>
              <w:t>7</w:t>
            </w:r>
            <w:r w:rsidR="007325C8">
              <w:rPr>
                <w:rFonts w:cstheme="minorHAnsi"/>
                <w:color w:val="000000"/>
                <w:sz w:val="20"/>
                <w:szCs w:val="20"/>
              </w:rPr>
              <w:t>0</w:t>
            </w:r>
            <w:r w:rsidR="00011228">
              <w:rPr>
                <w:rFonts w:cstheme="minorHAnsi"/>
                <w:color w:val="000000"/>
                <w:sz w:val="20"/>
                <w:szCs w:val="20"/>
              </w:rPr>
              <w:t>%</w:t>
            </w:r>
          </w:p>
        </w:tc>
        <w:tc>
          <w:tcPr>
            <w:tcW w:w="1530" w:type="dxa"/>
            <w:shd w:val="clear" w:color="auto" w:fill="DEEAF6" w:themeFill="accent5" w:themeFillTint="33"/>
            <w:vAlign w:val="center"/>
          </w:tcPr>
          <w:p w14:paraId="391F7953" w14:textId="43603CF6" w:rsidR="00447F33" w:rsidRPr="00B33819" w:rsidRDefault="00E06A4D" w:rsidP="00B33819">
            <w:pPr>
              <w:jc w:val="center"/>
              <w:rPr>
                <w:rFonts w:cstheme="minorHAnsi"/>
                <w:sz w:val="20"/>
                <w:szCs w:val="20"/>
              </w:rPr>
            </w:pPr>
            <w:r>
              <w:rPr>
                <w:rFonts w:cstheme="minorHAnsi"/>
                <w:sz w:val="20"/>
                <w:szCs w:val="20"/>
              </w:rPr>
              <w:t>6</w:t>
            </w:r>
            <w:r w:rsidR="006A75E3">
              <w:rPr>
                <w:rFonts w:cstheme="minorHAnsi"/>
                <w:sz w:val="20"/>
                <w:szCs w:val="20"/>
              </w:rPr>
              <w:t>5</w:t>
            </w:r>
            <w:r w:rsidR="00453B6D">
              <w:rPr>
                <w:rFonts w:cstheme="minorHAnsi"/>
                <w:sz w:val="20"/>
                <w:szCs w:val="20"/>
              </w:rPr>
              <w:t>%</w:t>
            </w:r>
          </w:p>
        </w:tc>
        <w:tc>
          <w:tcPr>
            <w:tcW w:w="1620" w:type="dxa"/>
            <w:vAlign w:val="center"/>
          </w:tcPr>
          <w:p w14:paraId="077E3C86" w14:textId="3A1009EB" w:rsidR="00447F33" w:rsidRPr="00967681" w:rsidRDefault="003034ED">
            <w:pPr>
              <w:jc w:val="center"/>
              <w:rPr>
                <w:rFonts w:ascii="DengXian" w:eastAsia="DengXian" w:hAnsi="DengXian" w:cstheme="minorHAnsi"/>
                <w:sz w:val="20"/>
                <w:szCs w:val="20"/>
              </w:rPr>
            </w:pPr>
            <w:r w:rsidRPr="00967681">
              <w:rPr>
                <w:rFonts w:ascii="DengXian" w:eastAsia="DengXian" w:hAnsi="DengXian" w:cstheme="minorHAnsi"/>
                <w:color w:val="00B050"/>
                <w:sz w:val="20"/>
                <w:szCs w:val="20"/>
              </w:rPr>
              <w:t>●</w:t>
            </w:r>
          </w:p>
        </w:tc>
        <w:tc>
          <w:tcPr>
            <w:tcW w:w="1620" w:type="dxa"/>
            <w:vAlign w:val="center"/>
          </w:tcPr>
          <w:p w14:paraId="28357A2F" w14:textId="436ABA98" w:rsidR="006779BD" w:rsidRPr="00B33819" w:rsidRDefault="007325C8" w:rsidP="00B33819">
            <w:pPr>
              <w:jc w:val="center"/>
              <w:rPr>
                <w:rFonts w:cstheme="minorHAnsi"/>
                <w:color w:val="000000"/>
                <w:sz w:val="20"/>
                <w:szCs w:val="20"/>
              </w:rPr>
            </w:pPr>
            <w:r>
              <w:rPr>
                <w:rFonts w:cstheme="minorHAnsi"/>
                <w:color w:val="000000"/>
                <w:sz w:val="20"/>
                <w:szCs w:val="20"/>
              </w:rPr>
              <w:t>7</w:t>
            </w:r>
            <w:r w:rsidR="006A75E3">
              <w:rPr>
                <w:rFonts w:cstheme="minorHAnsi"/>
                <w:color w:val="000000"/>
                <w:sz w:val="20"/>
                <w:szCs w:val="20"/>
              </w:rPr>
              <w:t>5</w:t>
            </w:r>
            <w:r w:rsidR="00056B5A">
              <w:rPr>
                <w:rFonts w:cstheme="minorHAnsi"/>
                <w:color w:val="000000"/>
                <w:sz w:val="20"/>
                <w:szCs w:val="20"/>
              </w:rPr>
              <w:t>%</w:t>
            </w:r>
          </w:p>
        </w:tc>
        <w:tc>
          <w:tcPr>
            <w:tcW w:w="1620" w:type="dxa"/>
            <w:vAlign w:val="center"/>
          </w:tcPr>
          <w:p w14:paraId="7A40C83A" w14:textId="4DAAC1A4" w:rsidR="006779BD" w:rsidRPr="00B33819" w:rsidRDefault="007833FD" w:rsidP="00B33819">
            <w:pPr>
              <w:jc w:val="center"/>
              <w:rPr>
                <w:rFonts w:cstheme="minorHAnsi"/>
                <w:color w:val="000000"/>
                <w:sz w:val="20"/>
                <w:szCs w:val="20"/>
              </w:rPr>
            </w:pPr>
            <w:r>
              <w:rPr>
                <w:rFonts w:cstheme="minorHAnsi"/>
                <w:color w:val="000000"/>
                <w:sz w:val="20"/>
                <w:szCs w:val="20"/>
              </w:rPr>
              <w:t>80</w:t>
            </w:r>
            <w:r w:rsidR="00056B5A">
              <w:rPr>
                <w:rFonts w:cstheme="minorHAnsi"/>
                <w:color w:val="000000"/>
                <w:sz w:val="20"/>
                <w:szCs w:val="20"/>
              </w:rPr>
              <w:t>%</w:t>
            </w:r>
          </w:p>
        </w:tc>
        <w:tc>
          <w:tcPr>
            <w:tcW w:w="1710" w:type="dxa"/>
          </w:tcPr>
          <w:p w14:paraId="69C0860C" w14:textId="4A7F496A" w:rsidR="00590AD5" w:rsidRPr="00B33819" w:rsidRDefault="007833FD" w:rsidP="00B33819">
            <w:pPr>
              <w:jc w:val="center"/>
              <w:rPr>
                <w:rFonts w:cstheme="minorHAnsi"/>
                <w:sz w:val="20"/>
                <w:szCs w:val="20"/>
              </w:rPr>
            </w:pPr>
            <w:r>
              <w:rPr>
                <w:rFonts w:cstheme="minorHAnsi"/>
                <w:sz w:val="20"/>
                <w:szCs w:val="20"/>
              </w:rPr>
              <w:t>90</w:t>
            </w:r>
            <w:r w:rsidR="00056B5A">
              <w:rPr>
                <w:rFonts w:cstheme="minorHAnsi"/>
                <w:sz w:val="20"/>
                <w:szCs w:val="20"/>
              </w:rPr>
              <w:t>%</w:t>
            </w:r>
          </w:p>
        </w:tc>
      </w:tr>
      <w:tr w:rsidR="0093281C" w:rsidRPr="006A7F21" w14:paraId="24EB29E9" w14:textId="77777777" w:rsidTr="006779BD">
        <w:trPr>
          <w:trHeight w:val="281"/>
        </w:trPr>
        <w:tc>
          <w:tcPr>
            <w:tcW w:w="518" w:type="dxa"/>
            <w:vMerge w:val="restart"/>
            <w:vAlign w:val="center"/>
          </w:tcPr>
          <w:p w14:paraId="2E3E8B29" w14:textId="77777777" w:rsidR="0093281C" w:rsidRPr="006A7F21" w:rsidRDefault="0093281C">
            <w:pPr>
              <w:rPr>
                <w:rFonts w:cstheme="minorHAnsi"/>
                <w:sz w:val="20"/>
                <w:szCs w:val="20"/>
              </w:rPr>
            </w:pPr>
            <w:r w:rsidRPr="006A7F21">
              <w:rPr>
                <w:rFonts w:cstheme="minorHAnsi"/>
                <w:sz w:val="20"/>
                <w:szCs w:val="20"/>
              </w:rPr>
              <w:t>IE</w:t>
            </w:r>
          </w:p>
          <w:p w14:paraId="306D818E" w14:textId="77777777" w:rsidR="0093281C" w:rsidRPr="006A7F21" w:rsidRDefault="0093281C">
            <w:pPr>
              <w:rPr>
                <w:rFonts w:cstheme="minorHAnsi"/>
                <w:sz w:val="20"/>
                <w:szCs w:val="20"/>
              </w:rPr>
            </w:pPr>
            <w:r w:rsidRPr="006A7F21">
              <w:rPr>
                <w:rFonts w:cstheme="minorHAnsi"/>
                <w:sz w:val="20"/>
                <w:szCs w:val="20"/>
              </w:rPr>
              <w:t>7.2</w:t>
            </w:r>
          </w:p>
        </w:tc>
        <w:tc>
          <w:tcPr>
            <w:tcW w:w="13877" w:type="dxa"/>
            <w:gridSpan w:val="9"/>
          </w:tcPr>
          <w:p w14:paraId="7600EBAC" w14:textId="63B291C6" w:rsidR="00590AD5" w:rsidRPr="006A7F21" w:rsidRDefault="00590AD5" w:rsidP="00590AD5">
            <w:pPr>
              <w:rPr>
                <w:rFonts w:cstheme="minorHAnsi"/>
                <w:b/>
                <w:bCs/>
                <w:sz w:val="20"/>
                <w:szCs w:val="20"/>
              </w:rPr>
            </w:pPr>
            <w:r w:rsidRPr="006A7F21">
              <w:rPr>
                <w:rFonts w:cstheme="minorHAnsi"/>
                <w:b/>
                <w:bCs/>
                <w:sz w:val="20"/>
                <w:szCs w:val="20"/>
              </w:rPr>
              <w:t>Total carbon footprint of UNCDF staff and consultants’ air travel </w:t>
            </w:r>
            <w:r w:rsidR="00F9568F">
              <w:rPr>
                <w:rStyle w:val="FootnoteReference"/>
                <w:rFonts w:cstheme="minorHAnsi"/>
                <w:b/>
                <w:bCs/>
                <w:sz w:val="20"/>
                <w:szCs w:val="20"/>
              </w:rPr>
              <w:footnoteReference w:id="14"/>
            </w:r>
          </w:p>
        </w:tc>
      </w:tr>
      <w:tr w:rsidR="00447F33" w:rsidRPr="006A7F21" w14:paraId="138C9213" w14:textId="57CEA7BE" w:rsidTr="00FA34C6">
        <w:tc>
          <w:tcPr>
            <w:tcW w:w="518" w:type="dxa"/>
            <w:vMerge/>
            <w:vAlign w:val="center"/>
          </w:tcPr>
          <w:p w14:paraId="6CB38A9C" w14:textId="77777777" w:rsidR="00447F33" w:rsidRPr="006A7F21" w:rsidRDefault="00447F33">
            <w:pPr>
              <w:rPr>
                <w:rFonts w:cstheme="minorHAnsi"/>
                <w:sz w:val="20"/>
                <w:szCs w:val="20"/>
              </w:rPr>
            </w:pPr>
          </w:p>
        </w:tc>
        <w:tc>
          <w:tcPr>
            <w:tcW w:w="2897" w:type="dxa"/>
            <w:gridSpan w:val="2"/>
          </w:tcPr>
          <w:p w14:paraId="3ED98100" w14:textId="77777777" w:rsidR="00447F33" w:rsidRPr="006A7F21" w:rsidRDefault="00447F33">
            <w:pPr>
              <w:rPr>
                <w:rFonts w:cstheme="minorHAnsi"/>
                <w:sz w:val="20"/>
                <w:szCs w:val="20"/>
              </w:rPr>
            </w:pPr>
            <w:r w:rsidRPr="006A7F21">
              <w:rPr>
                <w:rFonts w:cstheme="minorHAnsi"/>
                <w:sz w:val="20"/>
                <w:szCs w:val="20"/>
              </w:rPr>
              <w:t>Total</w:t>
            </w:r>
          </w:p>
        </w:tc>
        <w:tc>
          <w:tcPr>
            <w:tcW w:w="1440" w:type="dxa"/>
            <w:vAlign w:val="center"/>
          </w:tcPr>
          <w:p w14:paraId="3936C06E" w14:textId="54741D4D" w:rsidR="00447F33" w:rsidRPr="006A7F21" w:rsidRDefault="008E1D8A">
            <w:pPr>
              <w:jc w:val="center"/>
              <w:rPr>
                <w:rFonts w:cstheme="minorHAnsi"/>
                <w:sz w:val="20"/>
                <w:szCs w:val="20"/>
              </w:rPr>
            </w:pPr>
            <w:r>
              <w:rPr>
                <w:rFonts w:cstheme="minorHAnsi"/>
                <w:sz w:val="20"/>
                <w:szCs w:val="20"/>
              </w:rPr>
              <w:t>N/A</w:t>
            </w:r>
          </w:p>
        </w:tc>
        <w:tc>
          <w:tcPr>
            <w:tcW w:w="1440" w:type="dxa"/>
          </w:tcPr>
          <w:p w14:paraId="0481173A" w14:textId="4BC8A212" w:rsidR="00447F33" w:rsidRPr="006A7F21" w:rsidRDefault="008E1D8A" w:rsidP="0098599E">
            <w:pPr>
              <w:jc w:val="center"/>
              <w:rPr>
                <w:rFonts w:cstheme="minorHAnsi"/>
                <w:sz w:val="20"/>
                <w:szCs w:val="20"/>
              </w:rPr>
            </w:pPr>
            <w:r>
              <w:rPr>
                <w:rFonts w:cstheme="minorHAnsi"/>
                <w:sz w:val="20"/>
                <w:szCs w:val="20"/>
              </w:rPr>
              <w:t>N/A</w:t>
            </w:r>
          </w:p>
        </w:tc>
        <w:tc>
          <w:tcPr>
            <w:tcW w:w="1530" w:type="dxa"/>
            <w:shd w:val="clear" w:color="auto" w:fill="DEEAF6" w:themeFill="accent5" w:themeFillTint="33"/>
            <w:vAlign w:val="center"/>
          </w:tcPr>
          <w:p w14:paraId="6764C8AF" w14:textId="1FD499DB" w:rsidR="00447F33" w:rsidRPr="00E104B0" w:rsidRDefault="00E104B0">
            <w:pPr>
              <w:jc w:val="center"/>
              <w:rPr>
                <w:rFonts w:cstheme="minorHAnsi"/>
                <w:sz w:val="20"/>
                <w:szCs w:val="20"/>
              </w:rPr>
            </w:pPr>
            <w:r w:rsidRPr="00E104B0">
              <w:rPr>
                <w:sz w:val="20"/>
                <w:szCs w:val="20"/>
              </w:rPr>
              <w:t>4,788,300</w:t>
            </w:r>
            <w:r w:rsidR="005F0DE7">
              <w:rPr>
                <w:sz w:val="20"/>
                <w:szCs w:val="20"/>
              </w:rPr>
              <w:t xml:space="preserve"> pounds</w:t>
            </w:r>
            <w:r w:rsidR="002A7821">
              <w:rPr>
                <w:sz w:val="20"/>
                <w:szCs w:val="20"/>
              </w:rPr>
              <w:t xml:space="preserve"> C0</w:t>
            </w:r>
            <w:r w:rsidR="008E1D8A">
              <w:rPr>
                <w:sz w:val="20"/>
                <w:szCs w:val="20"/>
              </w:rPr>
              <w:t>2e</w:t>
            </w:r>
          </w:p>
        </w:tc>
        <w:tc>
          <w:tcPr>
            <w:tcW w:w="1620" w:type="dxa"/>
          </w:tcPr>
          <w:p w14:paraId="2073DFC1" w14:textId="4F3CF340" w:rsidR="00447F33" w:rsidRPr="006A7F21" w:rsidRDefault="00447F33" w:rsidP="0020501E">
            <w:pPr>
              <w:jc w:val="center"/>
              <w:rPr>
                <w:rFonts w:cstheme="minorHAnsi"/>
                <w:sz w:val="20"/>
                <w:szCs w:val="20"/>
              </w:rPr>
            </w:pPr>
          </w:p>
        </w:tc>
        <w:tc>
          <w:tcPr>
            <w:tcW w:w="1620" w:type="dxa"/>
          </w:tcPr>
          <w:p w14:paraId="1858007F" w14:textId="7977FB5D" w:rsidR="006779BD" w:rsidRPr="006A7F21" w:rsidRDefault="00783198" w:rsidP="0098599E">
            <w:pPr>
              <w:jc w:val="center"/>
              <w:rPr>
                <w:rFonts w:cstheme="minorHAnsi"/>
                <w:sz w:val="20"/>
                <w:szCs w:val="20"/>
              </w:rPr>
            </w:pPr>
            <w:r>
              <w:rPr>
                <w:rFonts w:cstheme="minorHAnsi"/>
                <w:sz w:val="20"/>
                <w:szCs w:val="20"/>
              </w:rPr>
              <w:t>-</w:t>
            </w:r>
            <w:r w:rsidR="00CF1032">
              <w:rPr>
                <w:rFonts w:cstheme="minorHAnsi"/>
                <w:sz w:val="20"/>
                <w:szCs w:val="20"/>
              </w:rPr>
              <w:t>10%</w:t>
            </w:r>
          </w:p>
        </w:tc>
        <w:tc>
          <w:tcPr>
            <w:tcW w:w="1620" w:type="dxa"/>
          </w:tcPr>
          <w:p w14:paraId="74BAC2EA" w14:textId="4A16D836" w:rsidR="006779BD" w:rsidRPr="006A7F21" w:rsidRDefault="00CF1032" w:rsidP="0098599E">
            <w:pPr>
              <w:jc w:val="center"/>
              <w:rPr>
                <w:rFonts w:cstheme="minorHAnsi"/>
                <w:sz w:val="20"/>
                <w:szCs w:val="20"/>
              </w:rPr>
            </w:pPr>
            <w:r>
              <w:rPr>
                <w:rFonts w:cstheme="minorHAnsi"/>
                <w:sz w:val="20"/>
                <w:szCs w:val="20"/>
              </w:rPr>
              <w:t>-18%</w:t>
            </w:r>
          </w:p>
        </w:tc>
        <w:tc>
          <w:tcPr>
            <w:tcW w:w="1710" w:type="dxa"/>
          </w:tcPr>
          <w:p w14:paraId="1EA9AE4A" w14:textId="0A1396A3" w:rsidR="00590AD5" w:rsidRPr="006A7F21" w:rsidRDefault="00CF1032" w:rsidP="0098599E">
            <w:pPr>
              <w:jc w:val="center"/>
              <w:rPr>
                <w:rFonts w:cstheme="minorHAnsi"/>
                <w:sz w:val="20"/>
                <w:szCs w:val="20"/>
              </w:rPr>
            </w:pPr>
            <w:r>
              <w:rPr>
                <w:rFonts w:cstheme="minorHAnsi"/>
                <w:sz w:val="20"/>
                <w:szCs w:val="20"/>
              </w:rPr>
              <w:t>-25%</w:t>
            </w:r>
          </w:p>
        </w:tc>
      </w:tr>
    </w:tbl>
    <w:p w14:paraId="5A38E041" w14:textId="77777777" w:rsidR="0093281C" w:rsidRDefault="0093281C"/>
    <w:p w14:paraId="59F8909C" w14:textId="77777777" w:rsidR="008076AD" w:rsidRDefault="008076AD"/>
    <w:p w14:paraId="6E7E33D6" w14:textId="7A979186" w:rsidR="008076AD" w:rsidRDefault="008076AD">
      <w:r>
        <w:br w:type="page"/>
      </w:r>
    </w:p>
    <w:p w14:paraId="2DB46FB4" w14:textId="5CBAC1A4" w:rsidR="00990B7B" w:rsidRPr="000824E7" w:rsidRDefault="00990B7B" w:rsidP="00534364">
      <w:pPr>
        <w:rPr>
          <w:rFonts w:cstheme="minorHAnsi"/>
          <w:b/>
          <w:bCs/>
          <w:sz w:val="28"/>
          <w:szCs w:val="28"/>
          <w:lang w:eastAsia="en-US"/>
        </w:rPr>
      </w:pPr>
      <w:r w:rsidRPr="000824E7">
        <w:rPr>
          <w:rFonts w:cstheme="minorHAnsi"/>
          <w:b/>
          <w:bCs/>
          <w:sz w:val="28"/>
          <w:szCs w:val="28"/>
        </w:rPr>
        <w:lastRenderedPageBreak/>
        <w:t>A</w:t>
      </w:r>
      <w:r w:rsidR="00534364" w:rsidRPr="000824E7">
        <w:rPr>
          <w:rFonts w:cstheme="minorHAnsi"/>
          <w:b/>
          <w:bCs/>
          <w:sz w:val="28"/>
          <w:szCs w:val="28"/>
        </w:rPr>
        <w:t>ppendix</w:t>
      </w:r>
      <w:r w:rsidRPr="000824E7">
        <w:rPr>
          <w:rFonts w:cstheme="minorHAnsi"/>
          <w:b/>
          <w:bCs/>
          <w:sz w:val="28"/>
          <w:szCs w:val="28"/>
        </w:rPr>
        <w:t xml:space="preserve"> 1</w:t>
      </w:r>
      <w:r w:rsidR="00534364" w:rsidRPr="000824E7">
        <w:rPr>
          <w:rFonts w:cstheme="minorHAnsi"/>
          <w:b/>
          <w:bCs/>
          <w:sz w:val="28"/>
          <w:szCs w:val="28"/>
        </w:rPr>
        <w:t xml:space="preserve">:  </w:t>
      </w:r>
      <w:r w:rsidRPr="000824E7">
        <w:rPr>
          <w:rFonts w:cstheme="minorHAnsi"/>
          <w:b/>
          <w:bCs/>
          <w:sz w:val="28"/>
          <w:szCs w:val="28"/>
          <w:lang w:eastAsia="en-US"/>
        </w:rPr>
        <w:t xml:space="preserve">Adjustments made after IRRM </w:t>
      </w:r>
      <w:r w:rsidR="005820C6" w:rsidRPr="000824E7">
        <w:rPr>
          <w:rFonts w:cstheme="minorHAnsi"/>
          <w:b/>
          <w:bCs/>
          <w:sz w:val="28"/>
          <w:szCs w:val="28"/>
          <w:lang w:eastAsia="en-US"/>
        </w:rPr>
        <w:t xml:space="preserve">2022-2025 </w:t>
      </w:r>
      <w:r w:rsidRPr="000824E7">
        <w:rPr>
          <w:rFonts w:cstheme="minorHAnsi"/>
          <w:b/>
          <w:bCs/>
          <w:sz w:val="28"/>
          <w:szCs w:val="28"/>
          <w:lang w:eastAsia="en-US"/>
        </w:rPr>
        <w:t>was presented to Executive Board</w:t>
      </w:r>
      <w:r w:rsidR="000824E7">
        <w:rPr>
          <w:rFonts w:cstheme="minorHAnsi"/>
          <w:b/>
          <w:bCs/>
          <w:sz w:val="28"/>
          <w:szCs w:val="28"/>
          <w:lang w:eastAsia="en-US"/>
        </w:rPr>
        <w:t>,</w:t>
      </w:r>
      <w:r w:rsidRPr="000824E7">
        <w:rPr>
          <w:rFonts w:cstheme="minorHAnsi"/>
          <w:b/>
          <w:bCs/>
          <w:sz w:val="28"/>
          <w:szCs w:val="28"/>
          <w:lang w:eastAsia="en-US"/>
        </w:rPr>
        <w:t xml:space="preserve"> February 2022</w:t>
      </w:r>
    </w:p>
    <w:p w14:paraId="4DC0ACD5" w14:textId="77777777" w:rsidR="00534364" w:rsidRDefault="00534364" w:rsidP="000824E7">
      <w:pPr>
        <w:rPr>
          <w:rFonts w:cstheme="minorHAnsi"/>
          <w:b/>
          <w:bCs/>
          <w:sz w:val="22"/>
          <w:szCs w:val="22"/>
          <w:lang w:eastAsia="en-US"/>
        </w:rPr>
      </w:pPr>
    </w:p>
    <w:p w14:paraId="2285D4DC" w14:textId="57B7426A" w:rsidR="00B42287" w:rsidRPr="00947CBE" w:rsidRDefault="00B42287" w:rsidP="00947CBE">
      <w:pPr>
        <w:ind w:firstLine="360"/>
        <w:rPr>
          <w:rFonts w:cstheme="minorHAnsi"/>
          <w:b/>
          <w:bCs/>
          <w:lang w:eastAsia="en-US"/>
        </w:rPr>
      </w:pPr>
      <w:r w:rsidRPr="00947CBE">
        <w:rPr>
          <w:rFonts w:cstheme="minorHAnsi"/>
          <w:b/>
          <w:bCs/>
          <w:lang w:eastAsia="en-US"/>
        </w:rPr>
        <w:t>Impact indicator</w:t>
      </w:r>
      <w:r w:rsidR="00947CBE" w:rsidRPr="00947CBE">
        <w:rPr>
          <w:rFonts w:cstheme="minorHAnsi"/>
          <w:b/>
          <w:bCs/>
          <w:lang w:eastAsia="en-US"/>
        </w:rPr>
        <w:t>s</w:t>
      </w:r>
    </w:p>
    <w:p w14:paraId="7E2E0D0D" w14:textId="77777777" w:rsidR="00990B7B" w:rsidRPr="000266AB" w:rsidRDefault="00990B7B" w:rsidP="000824E7">
      <w:pPr>
        <w:pStyle w:val="ListParagraph"/>
        <w:numPr>
          <w:ilvl w:val="0"/>
          <w:numId w:val="4"/>
        </w:numPr>
        <w:spacing w:after="0" w:line="240" w:lineRule="auto"/>
        <w:rPr>
          <w:rFonts w:cstheme="minorHAnsi"/>
          <w:lang w:val="en-GB" w:eastAsia="en-US"/>
        </w:rPr>
      </w:pPr>
      <w:r w:rsidRPr="000266AB">
        <w:rPr>
          <w:rFonts w:cstheme="minorHAnsi"/>
          <w:b/>
          <w:bCs/>
          <w:lang w:eastAsia="en-US"/>
        </w:rPr>
        <w:t xml:space="preserve">IMP1 – </w:t>
      </w:r>
      <w:r w:rsidRPr="000266AB">
        <w:rPr>
          <w:rFonts w:cstheme="minorHAnsi"/>
          <w:lang w:eastAsia="en-US"/>
        </w:rPr>
        <w:t>deleted part (</w:t>
      </w:r>
      <w:r w:rsidRPr="000266AB">
        <w:rPr>
          <w:rFonts w:cstheme="minorHAnsi"/>
          <w:lang w:val="en-GB" w:eastAsia="en-US"/>
        </w:rPr>
        <w:t>b) Proportion of population living below the national poverty line, by sex and age (SDG indicator 1.2.1)] due to insufficient data</w:t>
      </w:r>
      <w:r w:rsidRPr="000266AB">
        <w:rPr>
          <w:rFonts w:cstheme="minorHAnsi"/>
          <w:b/>
          <w:bCs/>
          <w:lang w:val="en-GB" w:eastAsia="en-US"/>
        </w:rPr>
        <w:t xml:space="preserve">; </w:t>
      </w:r>
      <w:r w:rsidRPr="000266AB">
        <w:rPr>
          <w:rFonts w:cstheme="minorHAnsi"/>
          <w:lang w:val="en-GB" w:eastAsia="en-US"/>
        </w:rPr>
        <w:t>adjusted disaggregation</w:t>
      </w:r>
    </w:p>
    <w:p w14:paraId="47B7A28F" w14:textId="77777777" w:rsidR="00990B7B" w:rsidRDefault="00990B7B" w:rsidP="000824E7">
      <w:pPr>
        <w:pStyle w:val="ListParagraph"/>
        <w:numPr>
          <w:ilvl w:val="0"/>
          <w:numId w:val="4"/>
        </w:numPr>
        <w:spacing w:after="0" w:line="240" w:lineRule="auto"/>
        <w:rPr>
          <w:rFonts w:cstheme="minorHAnsi"/>
          <w:lang w:eastAsia="en-US"/>
        </w:rPr>
      </w:pPr>
      <w:r w:rsidRPr="000266AB">
        <w:rPr>
          <w:rFonts w:cstheme="minorHAnsi"/>
          <w:b/>
          <w:bCs/>
          <w:lang w:eastAsia="en-US"/>
        </w:rPr>
        <w:t xml:space="preserve">IMP3 </w:t>
      </w:r>
      <w:r w:rsidRPr="000266AB">
        <w:rPr>
          <w:rFonts w:cstheme="minorHAnsi"/>
          <w:lang w:eastAsia="en-US"/>
        </w:rPr>
        <w:t xml:space="preserve">- added HDI data and low human development countries </w:t>
      </w:r>
    </w:p>
    <w:p w14:paraId="562DB32F" w14:textId="77777777" w:rsidR="00B92FD5" w:rsidRDefault="00B92FD5" w:rsidP="000824E7">
      <w:pPr>
        <w:ind w:left="360"/>
        <w:rPr>
          <w:rFonts w:cstheme="minorHAnsi"/>
          <w:b/>
          <w:bCs/>
          <w:lang w:eastAsia="en-US"/>
        </w:rPr>
      </w:pPr>
    </w:p>
    <w:p w14:paraId="18A8D450" w14:textId="7AC08AD6" w:rsidR="000824E7" w:rsidRDefault="000824E7" w:rsidP="000824E7">
      <w:pPr>
        <w:ind w:left="360"/>
        <w:rPr>
          <w:rFonts w:cstheme="minorHAnsi"/>
          <w:b/>
          <w:bCs/>
          <w:lang w:eastAsia="en-US"/>
        </w:rPr>
      </w:pPr>
      <w:r w:rsidRPr="000824E7">
        <w:rPr>
          <w:rFonts w:cstheme="minorHAnsi"/>
          <w:b/>
          <w:bCs/>
          <w:lang w:eastAsia="en-US"/>
        </w:rPr>
        <w:t xml:space="preserve">Development Results indicators </w:t>
      </w:r>
    </w:p>
    <w:p w14:paraId="6AE42515" w14:textId="77777777" w:rsidR="00990B7B" w:rsidRPr="000266AB" w:rsidRDefault="00990B7B" w:rsidP="000824E7">
      <w:pPr>
        <w:pStyle w:val="ListParagraph"/>
        <w:numPr>
          <w:ilvl w:val="0"/>
          <w:numId w:val="4"/>
        </w:numPr>
        <w:spacing w:after="0" w:line="240" w:lineRule="auto"/>
        <w:rPr>
          <w:rFonts w:cstheme="minorHAnsi"/>
          <w:b/>
          <w:bCs/>
          <w:lang w:eastAsia="en-US"/>
        </w:rPr>
      </w:pPr>
      <w:r w:rsidRPr="000266AB">
        <w:rPr>
          <w:rFonts w:cstheme="minorHAnsi"/>
          <w:b/>
          <w:bCs/>
          <w:lang w:eastAsia="en-US"/>
        </w:rPr>
        <w:t xml:space="preserve">OC 1.1 – </w:t>
      </w:r>
      <w:r w:rsidRPr="000266AB">
        <w:rPr>
          <w:rFonts w:cstheme="minorHAnsi"/>
          <w:lang w:eastAsia="en-US"/>
        </w:rPr>
        <w:t xml:space="preserve">adjusted formulation of indicator from “percentage change” to “net change”, adjusted disaggregation </w:t>
      </w:r>
    </w:p>
    <w:p w14:paraId="4D6F8E5D" w14:textId="77777777" w:rsidR="00990B7B" w:rsidRPr="000266AB" w:rsidRDefault="00990B7B" w:rsidP="000824E7">
      <w:pPr>
        <w:pStyle w:val="ListParagraph"/>
        <w:numPr>
          <w:ilvl w:val="0"/>
          <w:numId w:val="4"/>
        </w:numPr>
        <w:spacing w:after="0" w:line="240" w:lineRule="auto"/>
        <w:rPr>
          <w:rFonts w:cstheme="minorHAnsi"/>
          <w:b/>
          <w:bCs/>
          <w:lang w:eastAsia="en-US"/>
        </w:rPr>
      </w:pPr>
      <w:r w:rsidRPr="000266AB">
        <w:rPr>
          <w:rFonts w:cstheme="minorHAnsi"/>
          <w:b/>
          <w:bCs/>
          <w:lang w:eastAsia="en-US"/>
        </w:rPr>
        <w:t xml:space="preserve">OC 1.2 – </w:t>
      </w:r>
      <w:r w:rsidRPr="000266AB">
        <w:rPr>
          <w:rFonts w:cstheme="minorHAnsi"/>
          <w:lang w:eastAsia="en-US"/>
        </w:rPr>
        <w:t xml:space="preserve">adjusted (b) to keep data collection realistic, disaggregation removed </w:t>
      </w:r>
    </w:p>
    <w:p w14:paraId="4BB569D0" w14:textId="77777777" w:rsidR="00990B7B" w:rsidRPr="000266AB" w:rsidRDefault="00990B7B" w:rsidP="000824E7">
      <w:pPr>
        <w:pStyle w:val="ListParagraph"/>
        <w:numPr>
          <w:ilvl w:val="0"/>
          <w:numId w:val="4"/>
        </w:numPr>
        <w:spacing w:after="0" w:line="240" w:lineRule="auto"/>
        <w:rPr>
          <w:rFonts w:cstheme="minorHAnsi"/>
          <w:b/>
          <w:bCs/>
          <w:lang w:eastAsia="en-US"/>
        </w:rPr>
      </w:pPr>
      <w:r w:rsidRPr="000266AB">
        <w:rPr>
          <w:rFonts w:cstheme="minorHAnsi"/>
          <w:b/>
          <w:bCs/>
          <w:lang w:eastAsia="en-US"/>
        </w:rPr>
        <w:t xml:space="preserve">OC 1.3 – </w:t>
      </w:r>
      <w:r w:rsidRPr="000266AB">
        <w:rPr>
          <w:rFonts w:cstheme="minorHAnsi"/>
          <w:lang w:eastAsia="en-US"/>
        </w:rPr>
        <w:t>adjusted indicator language to include “infrastructures… completed”; and</w:t>
      </w:r>
      <w:r w:rsidRPr="000266AB">
        <w:rPr>
          <w:rFonts w:cstheme="minorHAnsi"/>
          <w:b/>
          <w:bCs/>
          <w:lang w:eastAsia="en-US"/>
        </w:rPr>
        <w:t xml:space="preserve"> </w:t>
      </w:r>
      <w:r w:rsidRPr="000266AB">
        <w:rPr>
          <w:rFonts w:cstheme="minorHAnsi"/>
          <w:lang w:eastAsia="en-US"/>
        </w:rPr>
        <w:t xml:space="preserve">deleted b) ‘crowded </w:t>
      </w:r>
      <w:proofErr w:type="gramStart"/>
      <w:r w:rsidRPr="000266AB">
        <w:rPr>
          <w:rFonts w:cstheme="minorHAnsi"/>
          <w:lang w:eastAsia="en-US"/>
        </w:rPr>
        <w:t>in‘</w:t>
      </w:r>
      <w:proofErr w:type="gramEnd"/>
      <w:r w:rsidRPr="000266AB">
        <w:rPr>
          <w:rFonts w:cstheme="minorHAnsi"/>
          <w:lang w:eastAsia="en-US"/>
        </w:rPr>
        <w:t xml:space="preserve">. </w:t>
      </w:r>
    </w:p>
    <w:p w14:paraId="09A93D36" w14:textId="77777777" w:rsidR="00990B7B" w:rsidRPr="000266AB" w:rsidRDefault="00990B7B" w:rsidP="000824E7">
      <w:pPr>
        <w:pStyle w:val="ListParagraph"/>
        <w:numPr>
          <w:ilvl w:val="0"/>
          <w:numId w:val="4"/>
        </w:numPr>
        <w:spacing w:after="0" w:line="240" w:lineRule="auto"/>
        <w:rPr>
          <w:rFonts w:cstheme="minorHAnsi"/>
          <w:b/>
          <w:bCs/>
          <w:lang w:eastAsia="en-US"/>
        </w:rPr>
      </w:pPr>
      <w:r w:rsidRPr="000266AB">
        <w:rPr>
          <w:rFonts w:cstheme="minorHAnsi"/>
          <w:b/>
          <w:bCs/>
          <w:lang w:eastAsia="en-US"/>
        </w:rPr>
        <w:t xml:space="preserve">OC 2.1 </w:t>
      </w:r>
      <w:r w:rsidRPr="000266AB">
        <w:rPr>
          <w:rFonts w:cstheme="minorHAnsi"/>
          <w:lang w:eastAsia="en-US"/>
        </w:rPr>
        <w:t>– deleted disaggregation by priority area, only kept disaggregation by public and private finance</w:t>
      </w:r>
    </w:p>
    <w:p w14:paraId="3C9E02A1" w14:textId="77777777" w:rsidR="00990B7B" w:rsidRPr="000266AB" w:rsidRDefault="00990B7B" w:rsidP="000824E7">
      <w:pPr>
        <w:pStyle w:val="ListParagraph"/>
        <w:numPr>
          <w:ilvl w:val="0"/>
          <w:numId w:val="4"/>
        </w:numPr>
        <w:spacing w:after="0" w:line="240" w:lineRule="auto"/>
        <w:rPr>
          <w:rFonts w:cstheme="minorHAnsi"/>
          <w:b/>
          <w:bCs/>
          <w:lang w:eastAsia="en-US"/>
        </w:rPr>
      </w:pPr>
      <w:r w:rsidRPr="000266AB">
        <w:rPr>
          <w:rFonts w:cstheme="minorHAnsi"/>
          <w:b/>
          <w:bCs/>
          <w:lang w:eastAsia="en-US"/>
        </w:rPr>
        <w:t xml:space="preserve">OC 2.2 </w:t>
      </w:r>
      <w:r w:rsidRPr="000266AB">
        <w:rPr>
          <w:rFonts w:cstheme="minorHAnsi"/>
          <w:lang w:eastAsia="en-US"/>
        </w:rPr>
        <w:t>– deleted disaggregation by priority area, only kept disaggregation by public and private finance</w:t>
      </w:r>
    </w:p>
    <w:p w14:paraId="14D7B54E" w14:textId="77777777" w:rsidR="00990B7B" w:rsidRPr="000266AB" w:rsidRDefault="00990B7B" w:rsidP="000824E7">
      <w:pPr>
        <w:pStyle w:val="ListParagraph"/>
        <w:numPr>
          <w:ilvl w:val="0"/>
          <w:numId w:val="4"/>
        </w:numPr>
        <w:spacing w:after="0" w:line="240" w:lineRule="auto"/>
        <w:rPr>
          <w:rFonts w:cstheme="minorHAnsi"/>
          <w:b/>
          <w:bCs/>
          <w:lang w:eastAsia="en-US"/>
        </w:rPr>
      </w:pPr>
      <w:r w:rsidRPr="000266AB">
        <w:rPr>
          <w:rFonts w:cstheme="minorHAnsi"/>
          <w:b/>
          <w:bCs/>
          <w:lang w:eastAsia="en-US"/>
        </w:rPr>
        <w:t xml:space="preserve">OC 2.3 – </w:t>
      </w:r>
      <w:r w:rsidRPr="000266AB">
        <w:rPr>
          <w:rFonts w:cstheme="minorHAnsi"/>
          <w:lang w:eastAsia="en-US"/>
        </w:rPr>
        <w:t>changed from cumulative to incremental indicator</w:t>
      </w:r>
    </w:p>
    <w:p w14:paraId="7B7B3EEA" w14:textId="176CB6FF" w:rsidR="00094075" w:rsidRDefault="00094075" w:rsidP="000824E7">
      <w:pPr>
        <w:pStyle w:val="ListParagraph"/>
        <w:numPr>
          <w:ilvl w:val="0"/>
          <w:numId w:val="4"/>
        </w:numPr>
        <w:spacing w:after="0" w:line="240" w:lineRule="auto"/>
        <w:rPr>
          <w:rFonts w:cstheme="minorHAnsi"/>
          <w:b/>
          <w:bCs/>
          <w:lang w:eastAsia="en-US"/>
        </w:rPr>
      </w:pPr>
      <w:r>
        <w:rPr>
          <w:rFonts w:cstheme="minorHAnsi"/>
          <w:b/>
          <w:bCs/>
          <w:lang w:eastAsia="en-US"/>
        </w:rPr>
        <w:t xml:space="preserve">OC 3.2 </w:t>
      </w:r>
      <w:r w:rsidR="00E16FE3" w:rsidRPr="003D20BE">
        <w:rPr>
          <w:rFonts w:cstheme="minorHAnsi"/>
          <w:lang w:eastAsia="en-US"/>
        </w:rPr>
        <w:t>–</w:t>
      </w:r>
      <w:r w:rsidRPr="003D20BE">
        <w:rPr>
          <w:rFonts w:cstheme="minorHAnsi"/>
          <w:lang w:eastAsia="en-US"/>
        </w:rPr>
        <w:t xml:space="preserve"> </w:t>
      </w:r>
      <w:r w:rsidR="00E16FE3" w:rsidRPr="003D20BE">
        <w:rPr>
          <w:rFonts w:cstheme="minorHAnsi"/>
          <w:lang w:eastAsia="en-US"/>
        </w:rPr>
        <w:t xml:space="preserve">deleted disaggregation </w:t>
      </w:r>
      <w:r w:rsidR="007A7340" w:rsidRPr="003D20BE">
        <w:rPr>
          <w:rFonts w:cstheme="minorHAnsi"/>
          <w:lang w:eastAsia="en-US"/>
        </w:rPr>
        <w:t xml:space="preserve">by priority area </w:t>
      </w:r>
      <w:r w:rsidR="00560D3B" w:rsidRPr="003D20BE">
        <w:rPr>
          <w:rFonts w:cstheme="minorHAnsi"/>
          <w:lang w:eastAsia="en-US"/>
        </w:rPr>
        <w:t xml:space="preserve">to </w:t>
      </w:r>
      <w:r w:rsidR="003D20BE" w:rsidRPr="003D20BE">
        <w:rPr>
          <w:rFonts w:cstheme="minorHAnsi"/>
          <w:lang w:eastAsia="en-US"/>
        </w:rPr>
        <w:t>simplify reporting</w:t>
      </w:r>
    </w:p>
    <w:p w14:paraId="32532A82" w14:textId="163B4964" w:rsidR="00990B7B" w:rsidRPr="000266AB" w:rsidRDefault="00990B7B" w:rsidP="000824E7">
      <w:pPr>
        <w:pStyle w:val="ListParagraph"/>
        <w:numPr>
          <w:ilvl w:val="0"/>
          <w:numId w:val="4"/>
        </w:numPr>
        <w:spacing w:after="0" w:line="240" w:lineRule="auto"/>
        <w:rPr>
          <w:rFonts w:cstheme="minorHAnsi"/>
          <w:b/>
          <w:bCs/>
          <w:lang w:eastAsia="en-US"/>
        </w:rPr>
      </w:pPr>
      <w:r w:rsidRPr="000266AB">
        <w:rPr>
          <w:rFonts w:cstheme="minorHAnsi"/>
          <w:b/>
          <w:bCs/>
          <w:lang w:eastAsia="en-US"/>
        </w:rPr>
        <w:t xml:space="preserve">OC 3.3 </w:t>
      </w:r>
      <w:r w:rsidRPr="000266AB">
        <w:rPr>
          <w:rFonts w:cstheme="minorHAnsi"/>
          <w:lang w:eastAsia="en-US"/>
        </w:rPr>
        <w:t>– ‘improved’ changed to ‘revised’</w:t>
      </w:r>
    </w:p>
    <w:p w14:paraId="3B928768" w14:textId="77777777" w:rsidR="00990B7B" w:rsidRPr="000266AB" w:rsidRDefault="00990B7B" w:rsidP="000824E7">
      <w:pPr>
        <w:pStyle w:val="ListParagraph"/>
        <w:numPr>
          <w:ilvl w:val="0"/>
          <w:numId w:val="4"/>
        </w:numPr>
        <w:spacing w:after="0" w:line="240" w:lineRule="auto"/>
        <w:rPr>
          <w:rFonts w:cstheme="minorHAnsi"/>
          <w:b/>
          <w:bCs/>
          <w:lang w:eastAsia="en-US"/>
        </w:rPr>
      </w:pPr>
      <w:r w:rsidRPr="000266AB">
        <w:rPr>
          <w:rFonts w:cstheme="minorHAnsi"/>
          <w:b/>
          <w:bCs/>
          <w:lang w:eastAsia="en-US"/>
        </w:rPr>
        <w:t xml:space="preserve">OP 1.1 – </w:t>
      </w:r>
      <w:r w:rsidRPr="000266AB">
        <w:rPr>
          <w:rFonts w:cstheme="minorHAnsi"/>
          <w:lang w:eastAsia="en-US"/>
        </w:rPr>
        <w:t>to enable data collection,</w:t>
      </w:r>
      <w:r w:rsidRPr="000266AB">
        <w:rPr>
          <w:rFonts w:cstheme="minorHAnsi"/>
          <w:b/>
          <w:bCs/>
          <w:lang w:eastAsia="en-US"/>
        </w:rPr>
        <w:t xml:space="preserve"> </w:t>
      </w:r>
      <w:r w:rsidRPr="000266AB">
        <w:rPr>
          <w:rFonts w:cstheme="minorHAnsi"/>
          <w:lang w:eastAsia="en-US"/>
        </w:rPr>
        <w:t>changed from “</w:t>
      </w:r>
      <w:r w:rsidRPr="000266AB">
        <w:rPr>
          <w:rFonts w:cstheme="minorHAnsi"/>
        </w:rPr>
        <w:t>…investments under execution at the end of the year” to “…investments issued during the year”</w:t>
      </w:r>
      <w:r w:rsidRPr="000266AB">
        <w:rPr>
          <w:rFonts w:cstheme="minorHAnsi"/>
          <w:lang w:eastAsia="en-US"/>
        </w:rPr>
        <w:t xml:space="preserve"> </w:t>
      </w:r>
    </w:p>
    <w:p w14:paraId="7F6173E0" w14:textId="000393E1" w:rsidR="00990B7B" w:rsidRPr="000266AB" w:rsidRDefault="00990B7B" w:rsidP="000824E7">
      <w:pPr>
        <w:pStyle w:val="ListParagraph"/>
        <w:numPr>
          <w:ilvl w:val="0"/>
          <w:numId w:val="4"/>
        </w:numPr>
        <w:spacing w:after="0" w:line="240" w:lineRule="auto"/>
        <w:rPr>
          <w:rFonts w:cstheme="minorHAnsi"/>
          <w:b/>
          <w:bCs/>
          <w:lang w:eastAsia="en-US"/>
        </w:rPr>
      </w:pPr>
      <w:r w:rsidRPr="000266AB">
        <w:rPr>
          <w:rFonts w:cstheme="minorHAnsi"/>
          <w:b/>
          <w:bCs/>
          <w:lang w:eastAsia="en-US"/>
        </w:rPr>
        <w:t xml:space="preserve">OP 1.1 </w:t>
      </w:r>
      <w:r w:rsidRPr="000266AB">
        <w:rPr>
          <w:rFonts w:cstheme="minorHAnsi"/>
          <w:lang w:eastAsia="en-US"/>
        </w:rPr>
        <w:t>– deleted disaggregation for investments “</w:t>
      </w:r>
      <w:r w:rsidRPr="000266AB">
        <w:rPr>
          <w:rFonts w:cstheme="minorHAnsi"/>
        </w:rPr>
        <w:t xml:space="preserve">directed at PPP”; and </w:t>
      </w:r>
      <w:r w:rsidR="005C55DF">
        <w:rPr>
          <w:rFonts w:cstheme="minorHAnsi"/>
        </w:rPr>
        <w:t>“</w:t>
      </w:r>
      <w:r w:rsidRPr="000266AB">
        <w:rPr>
          <w:rFonts w:cstheme="minorHAnsi"/>
        </w:rPr>
        <w:t>designed to positively impact on women’s economic empowerment</w:t>
      </w:r>
      <w:r w:rsidR="005C55DF">
        <w:rPr>
          <w:rFonts w:cstheme="minorHAnsi"/>
        </w:rPr>
        <w:t>”</w:t>
      </w:r>
      <w:r w:rsidRPr="000266AB">
        <w:rPr>
          <w:rFonts w:cstheme="minorHAnsi"/>
        </w:rPr>
        <w:t xml:space="preserve">; </w:t>
      </w:r>
      <w:r w:rsidR="00715D33">
        <w:rPr>
          <w:rFonts w:cstheme="minorHAnsi"/>
        </w:rPr>
        <w:t>“</w:t>
      </w:r>
      <w:r w:rsidRPr="000266AB">
        <w:rPr>
          <w:rFonts w:cstheme="minorHAnsi"/>
        </w:rPr>
        <w:t xml:space="preserve">climate, clean </w:t>
      </w:r>
      <w:proofErr w:type="gramStart"/>
      <w:r w:rsidRPr="000266AB">
        <w:rPr>
          <w:rFonts w:cstheme="minorHAnsi"/>
        </w:rPr>
        <w:t>energy</w:t>
      </w:r>
      <w:proofErr w:type="gramEnd"/>
      <w:r w:rsidRPr="000266AB">
        <w:rPr>
          <w:rFonts w:cstheme="minorHAnsi"/>
        </w:rPr>
        <w:t xml:space="preserve"> and biodiversity</w:t>
      </w:r>
      <w:r w:rsidR="00715D33">
        <w:rPr>
          <w:rFonts w:cstheme="minorHAnsi"/>
        </w:rPr>
        <w:t>”</w:t>
      </w:r>
      <w:r w:rsidRPr="000266AB">
        <w:rPr>
          <w:rFonts w:cstheme="minorHAnsi"/>
        </w:rPr>
        <w:t xml:space="preserve">; </w:t>
      </w:r>
      <w:r w:rsidR="00715D33">
        <w:rPr>
          <w:rFonts w:cstheme="minorHAnsi"/>
        </w:rPr>
        <w:t>“</w:t>
      </w:r>
      <w:r w:rsidRPr="000266AB">
        <w:rPr>
          <w:rFonts w:cstheme="minorHAnsi"/>
        </w:rPr>
        <w:t>sustainable food systems</w:t>
      </w:r>
      <w:r w:rsidR="00715D33">
        <w:rPr>
          <w:rFonts w:cstheme="minorHAnsi"/>
        </w:rPr>
        <w:t xml:space="preserve">” due to lack of </w:t>
      </w:r>
      <w:r w:rsidR="00EC17CA">
        <w:rPr>
          <w:rFonts w:cstheme="minorHAnsi"/>
        </w:rPr>
        <w:t xml:space="preserve">data </w:t>
      </w:r>
      <w:r w:rsidR="000E23F5">
        <w:rPr>
          <w:rFonts w:cstheme="minorHAnsi"/>
        </w:rPr>
        <w:t>in 2022</w:t>
      </w:r>
      <w:r w:rsidRPr="000266AB">
        <w:rPr>
          <w:rFonts w:cstheme="minorHAnsi"/>
        </w:rPr>
        <w:t xml:space="preserve">; added disaggregation for “designed to positively impact on local transformative finance”  </w:t>
      </w:r>
    </w:p>
    <w:p w14:paraId="58A74312" w14:textId="30D0692D" w:rsidR="00990B7B" w:rsidRPr="000266AB" w:rsidRDefault="00990B7B" w:rsidP="000824E7">
      <w:pPr>
        <w:pStyle w:val="ListParagraph"/>
        <w:numPr>
          <w:ilvl w:val="0"/>
          <w:numId w:val="4"/>
        </w:numPr>
        <w:spacing w:after="0" w:line="240" w:lineRule="auto"/>
        <w:rPr>
          <w:rFonts w:cstheme="minorHAnsi"/>
          <w:b/>
          <w:bCs/>
          <w:lang w:eastAsia="en-US"/>
        </w:rPr>
      </w:pPr>
      <w:r w:rsidRPr="000266AB">
        <w:rPr>
          <w:rFonts w:cstheme="minorHAnsi"/>
          <w:b/>
          <w:bCs/>
          <w:lang w:eastAsia="en-US"/>
        </w:rPr>
        <w:t xml:space="preserve">OP 3.3 – </w:t>
      </w:r>
      <w:r w:rsidR="000E23F5" w:rsidRPr="00BA2917">
        <w:rPr>
          <w:rFonts w:cstheme="minorHAnsi"/>
          <w:lang w:eastAsia="en-US"/>
        </w:rPr>
        <w:t>i</w:t>
      </w:r>
      <w:r w:rsidRPr="000E23F5">
        <w:rPr>
          <w:rFonts w:cstheme="minorHAnsi"/>
          <w:lang w:eastAsia="en-US"/>
        </w:rPr>
        <w:t>ndicator deleted</w:t>
      </w:r>
      <w:r w:rsidRPr="000266AB">
        <w:rPr>
          <w:rFonts w:cstheme="minorHAnsi"/>
          <w:lang w:eastAsia="en-US"/>
        </w:rPr>
        <w:t xml:space="preserve"> to further simplify the IRRM, partial overlaps with OP 1.1, OP 4.1</w:t>
      </w:r>
    </w:p>
    <w:p w14:paraId="23C4FC8E" w14:textId="77777777" w:rsidR="00990B7B" w:rsidRPr="000266AB" w:rsidRDefault="00990B7B" w:rsidP="000824E7">
      <w:pPr>
        <w:pStyle w:val="ListParagraph"/>
        <w:numPr>
          <w:ilvl w:val="0"/>
          <w:numId w:val="4"/>
        </w:numPr>
        <w:spacing w:after="0" w:line="240" w:lineRule="auto"/>
        <w:rPr>
          <w:rFonts w:cstheme="minorHAnsi"/>
          <w:b/>
          <w:bCs/>
          <w:lang w:eastAsia="en-US"/>
        </w:rPr>
      </w:pPr>
      <w:r w:rsidRPr="000266AB">
        <w:rPr>
          <w:rFonts w:cstheme="minorHAnsi"/>
          <w:b/>
          <w:bCs/>
          <w:lang w:eastAsia="en-US"/>
        </w:rPr>
        <w:t xml:space="preserve">OP 4.2 – </w:t>
      </w:r>
      <w:r w:rsidRPr="000266AB">
        <w:rPr>
          <w:rFonts w:cstheme="minorHAnsi"/>
          <w:lang w:eastAsia="en-US"/>
        </w:rPr>
        <w:t xml:space="preserve">capability support changed into capacity development for clarity </w:t>
      </w:r>
    </w:p>
    <w:p w14:paraId="5A7BE400" w14:textId="77777777" w:rsidR="000824E7" w:rsidRDefault="000824E7" w:rsidP="000824E7">
      <w:pPr>
        <w:ind w:left="360"/>
        <w:rPr>
          <w:rFonts w:cstheme="minorHAnsi"/>
          <w:b/>
          <w:bCs/>
          <w:lang w:eastAsia="en-US"/>
        </w:rPr>
      </w:pPr>
    </w:p>
    <w:p w14:paraId="5719A675" w14:textId="35EA7EB4" w:rsidR="00990B7B" w:rsidRPr="000266AB" w:rsidRDefault="00990B7B" w:rsidP="000824E7">
      <w:pPr>
        <w:ind w:left="360"/>
        <w:rPr>
          <w:rFonts w:cstheme="minorHAnsi"/>
          <w:b/>
          <w:bCs/>
          <w:lang w:eastAsia="en-US"/>
        </w:rPr>
      </w:pPr>
      <w:r w:rsidRPr="000266AB">
        <w:rPr>
          <w:rFonts w:cstheme="minorHAnsi"/>
          <w:b/>
          <w:bCs/>
          <w:lang w:eastAsia="en-US"/>
        </w:rPr>
        <w:t xml:space="preserve">Institutional Effectiveness indicators </w:t>
      </w:r>
    </w:p>
    <w:p w14:paraId="0E13AC4D" w14:textId="77777777" w:rsidR="00990B7B" w:rsidRPr="000266AB" w:rsidRDefault="00990B7B" w:rsidP="000824E7">
      <w:pPr>
        <w:pStyle w:val="ListParagraph"/>
        <w:numPr>
          <w:ilvl w:val="0"/>
          <w:numId w:val="4"/>
        </w:numPr>
        <w:spacing w:after="0" w:line="240" w:lineRule="auto"/>
        <w:rPr>
          <w:rFonts w:cstheme="minorHAnsi"/>
          <w:b/>
          <w:bCs/>
          <w:lang w:eastAsia="en-US"/>
        </w:rPr>
      </w:pPr>
      <w:r w:rsidRPr="000266AB">
        <w:rPr>
          <w:rFonts w:cstheme="minorHAnsi"/>
          <w:b/>
          <w:bCs/>
          <w:lang w:eastAsia="en-US"/>
        </w:rPr>
        <w:t xml:space="preserve">IE 1.1 – </w:t>
      </w:r>
      <w:r w:rsidRPr="000266AB">
        <w:rPr>
          <w:rFonts w:cstheme="minorHAnsi"/>
          <w:lang w:eastAsia="en-US"/>
        </w:rPr>
        <w:t>removed disaggregation ‘bulleting’ from main indicator formulation</w:t>
      </w:r>
    </w:p>
    <w:p w14:paraId="23C5B8A0" w14:textId="77777777" w:rsidR="00990B7B" w:rsidRPr="000266AB" w:rsidRDefault="00990B7B" w:rsidP="000824E7">
      <w:pPr>
        <w:pStyle w:val="ListParagraph"/>
        <w:numPr>
          <w:ilvl w:val="0"/>
          <w:numId w:val="4"/>
        </w:numPr>
        <w:spacing w:after="0" w:line="240" w:lineRule="auto"/>
        <w:rPr>
          <w:rFonts w:cstheme="minorHAnsi"/>
          <w:b/>
          <w:bCs/>
          <w:lang w:eastAsia="en-US"/>
        </w:rPr>
      </w:pPr>
      <w:r w:rsidRPr="000266AB">
        <w:rPr>
          <w:rFonts w:cstheme="minorHAnsi"/>
          <w:b/>
          <w:bCs/>
          <w:lang w:eastAsia="en-US"/>
        </w:rPr>
        <w:t xml:space="preserve">IE 1.2 – </w:t>
      </w:r>
      <w:r w:rsidRPr="000266AB">
        <w:rPr>
          <w:rFonts w:cstheme="minorHAnsi"/>
          <w:lang w:eastAsia="en-US"/>
        </w:rPr>
        <w:t>removed “disaggregated by…” from main indicator formulation</w:t>
      </w:r>
      <w:r w:rsidRPr="000266AB">
        <w:rPr>
          <w:rFonts w:cstheme="minorHAnsi"/>
          <w:b/>
          <w:bCs/>
          <w:lang w:eastAsia="en-US"/>
        </w:rPr>
        <w:t xml:space="preserve"> </w:t>
      </w:r>
    </w:p>
    <w:p w14:paraId="7348A3DE" w14:textId="77777777" w:rsidR="00990B7B" w:rsidRPr="000266AB" w:rsidRDefault="00990B7B" w:rsidP="000824E7">
      <w:pPr>
        <w:pStyle w:val="ListParagraph"/>
        <w:numPr>
          <w:ilvl w:val="0"/>
          <w:numId w:val="4"/>
        </w:numPr>
        <w:spacing w:after="0" w:line="240" w:lineRule="auto"/>
        <w:rPr>
          <w:rFonts w:cstheme="minorHAnsi"/>
          <w:b/>
          <w:bCs/>
          <w:lang w:eastAsia="en-US"/>
        </w:rPr>
      </w:pPr>
      <w:r w:rsidRPr="000266AB">
        <w:rPr>
          <w:rFonts w:cstheme="minorHAnsi"/>
          <w:b/>
          <w:bCs/>
          <w:lang w:eastAsia="en-US"/>
        </w:rPr>
        <w:t xml:space="preserve">IE 1.6 – </w:t>
      </w:r>
      <w:r w:rsidRPr="000266AB">
        <w:rPr>
          <w:rFonts w:cstheme="minorHAnsi"/>
          <w:lang w:eastAsia="en-US"/>
        </w:rPr>
        <w:t>removed “disaggregated by…” from main indicator formulation</w:t>
      </w:r>
    </w:p>
    <w:p w14:paraId="44C3825F" w14:textId="77777777" w:rsidR="00990B7B" w:rsidRPr="000266AB" w:rsidRDefault="00990B7B" w:rsidP="000824E7">
      <w:pPr>
        <w:pStyle w:val="ListParagraph"/>
        <w:numPr>
          <w:ilvl w:val="0"/>
          <w:numId w:val="4"/>
        </w:numPr>
        <w:spacing w:after="0" w:line="240" w:lineRule="auto"/>
        <w:rPr>
          <w:rFonts w:cstheme="minorHAnsi"/>
          <w:b/>
          <w:bCs/>
          <w:lang w:eastAsia="en-US"/>
        </w:rPr>
      </w:pPr>
      <w:r w:rsidRPr="000266AB">
        <w:rPr>
          <w:rFonts w:cstheme="minorHAnsi"/>
          <w:b/>
          <w:bCs/>
          <w:lang w:eastAsia="en-US"/>
        </w:rPr>
        <w:t xml:space="preserve">IE 1.4 -1.8 </w:t>
      </w:r>
      <w:r w:rsidRPr="000266AB">
        <w:rPr>
          <w:rFonts w:cstheme="minorHAnsi"/>
          <w:lang w:eastAsia="en-US"/>
        </w:rPr>
        <w:t>– corrected numbering (IE 1.3 was missing in original)</w:t>
      </w:r>
    </w:p>
    <w:p w14:paraId="1B6D40C5" w14:textId="77777777" w:rsidR="00990B7B" w:rsidRPr="000266AB" w:rsidRDefault="00990B7B" w:rsidP="000824E7">
      <w:pPr>
        <w:pStyle w:val="ListParagraph"/>
        <w:numPr>
          <w:ilvl w:val="0"/>
          <w:numId w:val="4"/>
        </w:numPr>
        <w:spacing w:after="0" w:line="240" w:lineRule="auto"/>
        <w:rPr>
          <w:rFonts w:cstheme="minorHAnsi"/>
          <w:b/>
          <w:bCs/>
          <w:lang w:eastAsia="en-US"/>
        </w:rPr>
      </w:pPr>
      <w:r w:rsidRPr="000266AB">
        <w:rPr>
          <w:rFonts w:cstheme="minorHAnsi"/>
          <w:b/>
          <w:bCs/>
          <w:lang w:eastAsia="en-US"/>
        </w:rPr>
        <w:t xml:space="preserve">IE 3.3 – </w:t>
      </w:r>
      <w:r w:rsidRPr="000266AB">
        <w:rPr>
          <w:rFonts w:cstheme="minorHAnsi"/>
          <w:lang w:eastAsia="en-US"/>
        </w:rPr>
        <w:t>changed “satisfactory and highly satisfactory” to “satisfactory and above”</w:t>
      </w:r>
    </w:p>
    <w:p w14:paraId="495A7944" w14:textId="77777777" w:rsidR="00990B7B" w:rsidRPr="001B2C68" w:rsidRDefault="00990B7B" w:rsidP="000824E7">
      <w:pPr>
        <w:pStyle w:val="ListParagraph"/>
        <w:numPr>
          <w:ilvl w:val="0"/>
          <w:numId w:val="4"/>
        </w:numPr>
        <w:spacing w:after="0" w:line="240" w:lineRule="auto"/>
        <w:rPr>
          <w:rFonts w:cstheme="minorHAnsi"/>
          <w:b/>
          <w:bCs/>
          <w:lang w:eastAsia="en-US"/>
        </w:rPr>
      </w:pPr>
      <w:r w:rsidRPr="000266AB">
        <w:rPr>
          <w:rFonts w:cstheme="minorHAnsi"/>
          <w:b/>
          <w:bCs/>
          <w:lang w:eastAsia="en-US"/>
        </w:rPr>
        <w:t xml:space="preserve">IE 3.4 – </w:t>
      </w:r>
      <w:r w:rsidRPr="000266AB">
        <w:rPr>
          <w:rFonts w:cstheme="minorHAnsi"/>
          <w:lang w:eastAsia="en-US"/>
        </w:rPr>
        <w:t>revised indicator to be in line with IE 3.4 in IRRM 2018-21</w:t>
      </w:r>
    </w:p>
    <w:p w14:paraId="51BD4B0A" w14:textId="4F2EB9C2" w:rsidR="001B2C68" w:rsidRPr="00525317" w:rsidRDefault="001B2C68" w:rsidP="000824E7">
      <w:pPr>
        <w:pStyle w:val="ListParagraph"/>
        <w:numPr>
          <w:ilvl w:val="0"/>
          <w:numId w:val="4"/>
        </w:numPr>
        <w:spacing w:after="0" w:line="240" w:lineRule="auto"/>
        <w:rPr>
          <w:rFonts w:cstheme="minorHAnsi"/>
          <w:b/>
          <w:bCs/>
          <w:lang w:eastAsia="en-US"/>
        </w:rPr>
      </w:pPr>
      <w:r>
        <w:rPr>
          <w:rFonts w:cstheme="minorHAnsi"/>
          <w:b/>
          <w:bCs/>
          <w:lang w:eastAsia="en-US"/>
        </w:rPr>
        <w:t>IE 3.</w:t>
      </w:r>
      <w:r w:rsidR="007A721D">
        <w:rPr>
          <w:rFonts w:cstheme="minorHAnsi"/>
          <w:b/>
          <w:bCs/>
          <w:lang w:eastAsia="en-US"/>
        </w:rPr>
        <w:t xml:space="preserve">8 – </w:t>
      </w:r>
      <w:r w:rsidR="007A721D" w:rsidRPr="007A721D">
        <w:rPr>
          <w:rFonts w:cstheme="minorHAnsi"/>
          <w:lang w:eastAsia="en-US"/>
        </w:rPr>
        <w:t>indicator deleted</w:t>
      </w:r>
      <w:r w:rsidR="00427E5D">
        <w:rPr>
          <w:rFonts w:cstheme="minorHAnsi"/>
          <w:lang w:eastAsia="en-US"/>
        </w:rPr>
        <w:t xml:space="preserve"> to further simplify the IRRM</w:t>
      </w:r>
      <w:r w:rsidR="00427E5D" w:rsidRPr="00525317">
        <w:rPr>
          <w:rFonts w:cstheme="minorHAnsi"/>
          <w:lang w:eastAsia="en-US"/>
        </w:rPr>
        <w:t xml:space="preserve"> (</w:t>
      </w:r>
      <w:r w:rsidR="00525317" w:rsidRPr="00DE0948">
        <w:rPr>
          <w:rFonts w:cstheme="minorHAnsi"/>
          <w:i/>
          <w:iCs/>
          <w:lang w:eastAsia="en-US"/>
        </w:rPr>
        <w:t>“</w:t>
      </w:r>
      <w:r w:rsidR="00711434" w:rsidRPr="00DE0948">
        <w:rPr>
          <w:rFonts w:cstheme="minorHAnsi"/>
          <w:i/>
          <w:iCs/>
          <w:color w:val="000000"/>
        </w:rPr>
        <w:t xml:space="preserve">The percentage of </w:t>
      </w:r>
      <w:proofErr w:type="spellStart"/>
      <w:r w:rsidR="00711434" w:rsidRPr="00DE0948">
        <w:rPr>
          <w:rFonts w:cstheme="minorHAnsi"/>
          <w:i/>
          <w:iCs/>
          <w:color w:val="000000"/>
        </w:rPr>
        <w:t>programmes</w:t>
      </w:r>
      <w:proofErr w:type="spellEnd"/>
      <w:r w:rsidR="00711434" w:rsidRPr="00DE0948">
        <w:rPr>
          <w:rFonts w:cstheme="minorHAnsi"/>
          <w:i/>
          <w:iCs/>
          <w:color w:val="000000"/>
        </w:rPr>
        <w:t xml:space="preserve"> / projects, which were at least 18 months into implementation at the beginning of the year, that conducted an independent review of progress during the year”</w:t>
      </w:r>
      <w:r w:rsidR="00525317">
        <w:rPr>
          <w:rFonts w:cstheme="minorHAnsi"/>
          <w:color w:val="000000"/>
        </w:rPr>
        <w:t>)</w:t>
      </w:r>
      <w:r w:rsidR="00711434" w:rsidRPr="00525317">
        <w:rPr>
          <w:rFonts w:ascii="Times" w:hAnsi="Times" w:cs="Calibri"/>
          <w:b/>
          <w:bCs/>
          <w:color w:val="000000"/>
        </w:rPr>
        <w:t> </w:t>
      </w:r>
    </w:p>
    <w:p w14:paraId="2EEB0C48" w14:textId="77777777" w:rsidR="00990B7B" w:rsidRPr="000266AB" w:rsidRDefault="00990B7B" w:rsidP="000824E7">
      <w:pPr>
        <w:pStyle w:val="ListParagraph"/>
        <w:numPr>
          <w:ilvl w:val="0"/>
          <w:numId w:val="4"/>
        </w:numPr>
        <w:spacing w:after="0" w:line="240" w:lineRule="auto"/>
        <w:rPr>
          <w:rFonts w:cstheme="minorHAnsi"/>
          <w:b/>
          <w:bCs/>
          <w:lang w:eastAsia="en-US"/>
        </w:rPr>
      </w:pPr>
      <w:r w:rsidRPr="00525317">
        <w:rPr>
          <w:rFonts w:cstheme="minorHAnsi"/>
          <w:b/>
          <w:bCs/>
          <w:lang w:eastAsia="en-US"/>
        </w:rPr>
        <w:t xml:space="preserve">IE 4.2 – </w:t>
      </w:r>
      <w:r w:rsidRPr="00525317">
        <w:rPr>
          <w:rFonts w:cstheme="minorHAnsi"/>
          <w:lang w:eastAsia="en-US"/>
        </w:rPr>
        <w:t>removed disaggregation ‘bulleting’ from main</w:t>
      </w:r>
      <w:r w:rsidRPr="000266AB">
        <w:rPr>
          <w:rFonts w:cstheme="minorHAnsi"/>
          <w:lang w:eastAsia="en-US"/>
        </w:rPr>
        <w:t xml:space="preserve"> indicator formulation</w:t>
      </w:r>
    </w:p>
    <w:p w14:paraId="707AAFBA" w14:textId="2EF456F9" w:rsidR="00990B7B" w:rsidRPr="0050356D" w:rsidRDefault="00990B7B" w:rsidP="0050356D">
      <w:pPr>
        <w:pStyle w:val="ListParagraph"/>
        <w:numPr>
          <w:ilvl w:val="0"/>
          <w:numId w:val="4"/>
        </w:numPr>
        <w:spacing w:after="0" w:line="240" w:lineRule="auto"/>
        <w:rPr>
          <w:rFonts w:cstheme="minorHAnsi"/>
          <w:b/>
          <w:bCs/>
          <w:lang w:eastAsia="en-US"/>
        </w:rPr>
      </w:pPr>
      <w:r w:rsidRPr="000266AB">
        <w:rPr>
          <w:rFonts w:cstheme="minorHAnsi"/>
          <w:b/>
          <w:bCs/>
          <w:lang w:eastAsia="en-US"/>
        </w:rPr>
        <w:t>IE 5.1 – ‘</w:t>
      </w:r>
      <w:r w:rsidRPr="000266AB">
        <w:rPr>
          <w:rFonts w:cstheme="minorHAnsi"/>
          <w:lang w:eastAsia="en-US"/>
        </w:rPr>
        <w:t>managerial levels’ changed to ‘P4 and above’, disaggregation removed from indicator main formulation</w:t>
      </w:r>
    </w:p>
    <w:sectPr w:rsidR="00990B7B" w:rsidRPr="0050356D" w:rsidSect="00367DAE">
      <w:headerReference w:type="even" r:id="rId11"/>
      <w:headerReference w:type="default" r:id="rId12"/>
      <w:footerReference w:type="even" r:id="rId13"/>
      <w:footerReference w:type="default" r:id="rId14"/>
      <w:headerReference w:type="first" r:id="rId15"/>
      <w:footerReference w:type="first" r:id="rId16"/>
      <w:pgSz w:w="15840" w:h="12240" w:orient="landscape"/>
      <w:pgMar w:top="720" w:right="720" w:bottom="720" w:left="720" w:header="25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B6D7C3" w14:textId="77777777" w:rsidR="001471D3" w:rsidRDefault="001471D3" w:rsidP="00813AA9">
      <w:r>
        <w:separator/>
      </w:r>
    </w:p>
  </w:endnote>
  <w:endnote w:type="continuationSeparator" w:id="0">
    <w:p w14:paraId="5D1238A7" w14:textId="77777777" w:rsidR="001471D3" w:rsidRDefault="001471D3" w:rsidP="00813AA9">
      <w:r>
        <w:continuationSeparator/>
      </w:r>
    </w:p>
  </w:endnote>
  <w:endnote w:type="continuationNotice" w:id="1">
    <w:p w14:paraId="67133606" w14:textId="77777777" w:rsidR="001471D3" w:rsidRDefault="001471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55830572"/>
      <w:docPartObj>
        <w:docPartGallery w:val="Page Numbers (Bottom of Page)"/>
        <w:docPartUnique/>
      </w:docPartObj>
    </w:sdtPr>
    <w:sdtEndPr>
      <w:rPr>
        <w:rStyle w:val="PageNumber"/>
      </w:rPr>
    </w:sdtEndPr>
    <w:sdtContent>
      <w:p w14:paraId="7CD8C70F" w14:textId="341384A9" w:rsidR="0093281C" w:rsidRDefault="0093281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65144A">
          <w:rPr>
            <w:rStyle w:val="PageNumber"/>
            <w:noProof/>
          </w:rPr>
          <w:t>1</w:t>
        </w:r>
        <w:r>
          <w:rPr>
            <w:rStyle w:val="PageNumber"/>
          </w:rPr>
          <w:fldChar w:fldCharType="end"/>
        </w:r>
      </w:p>
    </w:sdtContent>
  </w:sdt>
  <w:p w14:paraId="2BB6EFE2" w14:textId="77777777" w:rsidR="0093281C" w:rsidRDefault="0093281C" w:rsidP="0093281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66232145"/>
      <w:docPartObj>
        <w:docPartGallery w:val="Page Numbers (Bottom of Page)"/>
        <w:docPartUnique/>
      </w:docPartObj>
    </w:sdtPr>
    <w:sdtEndPr>
      <w:rPr>
        <w:rStyle w:val="PageNumber"/>
      </w:rPr>
    </w:sdtEndPr>
    <w:sdtContent>
      <w:p w14:paraId="51E26375" w14:textId="41585C55" w:rsidR="0093281C" w:rsidRDefault="0093281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18</w:t>
        </w:r>
        <w:r>
          <w:rPr>
            <w:rStyle w:val="PageNumber"/>
          </w:rPr>
          <w:fldChar w:fldCharType="end"/>
        </w:r>
      </w:p>
    </w:sdtContent>
  </w:sdt>
  <w:p w14:paraId="18FB58AB" w14:textId="77777777" w:rsidR="0093281C" w:rsidRDefault="0093281C" w:rsidP="0093281C">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26BB5" w14:textId="77777777" w:rsidR="003740F2" w:rsidRDefault="003740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FD19D0" w14:textId="77777777" w:rsidR="001471D3" w:rsidRDefault="001471D3" w:rsidP="00813AA9">
      <w:r>
        <w:separator/>
      </w:r>
    </w:p>
  </w:footnote>
  <w:footnote w:type="continuationSeparator" w:id="0">
    <w:p w14:paraId="640D793A" w14:textId="77777777" w:rsidR="001471D3" w:rsidRDefault="001471D3" w:rsidP="00813AA9">
      <w:r>
        <w:continuationSeparator/>
      </w:r>
    </w:p>
  </w:footnote>
  <w:footnote w:type="continuationNotice" w:id="1">
    <w:p w14:paraId="6CA9FC57" w14:textId="77777777" w:rsidR="001471D3" w:rsidRDefault="001471D3"/>
  </w:footnote>
  <w:footnote w:id="2">
    <w:p w14:paraId="1BCFAD98" w14:textId="55EF56CF" w:rsidR="00AF6D50" w:rsidRPr="00483DDD" w:rsidRDefault="00AF6D50" w:rsidP="004306F1">
      <w:pPr>
        <w:rPr>
          <w:rFonts w:cstheme="minorHAnsi"/>
          <w:sz w:val="18"/>
          <w:szCs w:val="18"/>
          <w:lang w:eastAsia="en-US"/>
        </w:rPr>
      </w:pPr>
      <w:r w:rsidRPr="00483DDD">
        <w:rPr>
          <w:rStyle w:val="FootnoteReference"/>
          <w:sz w:val="18"/>
          <w:szCs w:val="18"/>
        </w:rPr>
        <w:footnoteRef/>
      </w:r>
      <w:r w:rsidR="002B2E50" w:rsidRPr="00483DDD">
        <w:rPr>
          <w:rFonts w:cstheme="minorHAnsi"/>
          <w:sz w:val="18"/>
          <w:szCs w:val="18"/>
          <w:lang w:eastAsia="en-US"/>
        </w:rPr>
        <w:t xml:space="preserve"> </w:t>
      </w:r>
      <w:r w:rsidR="008E703B" w:rsidRPr="00483DDD">
        <w:rPr>
          <w:rFonts w:cstheme="minorHAnsi"/>
          <w:sz w:val="18"/>
          <w:szCs w:val="18"/>
          <w:lang w:eastAsia="en-US"/>
        </w:rPr>
        <w:t xml:space="preserve">See Appendix 1 for </w:t>
      </w:r>
      <w:r w:rsidR="008E1474" w:rsidRPr="00483DDD">
        <w:rPr>
          <w:rFonts w:cstheme="minorHAnsi"/>
          <w:sz w:val="18"/>
          <w:szCs w:val="18"/>
          <w:lang w:eastAsia="en-US"/>
        </w:rPr>
        <w:t>an overview of a</w:t>
      </w:r>
      <w:r w:rsidR="004306F1" w:rsidRPr="00483DDD">
        <w:rPr>
          <w:rFonts w:cstheme="minorHAnsi"/>
          <w:sz w:val="18"/>
          <w:szCs w:val="18"/>
          <w:lang w:eastAsia="en-US"/>
        </w:rPr>
        <w:t xml:space="preserve">djustments made after </w:t>
      </w:r>
      <w:r w:rsidR="008E1474" w:rsidRPr="00483DDD">
        <w:rPr>
          <w:rFonts w:cstheme="minorHAnsi"/>
          <w:sz w:val="18"/>
          <w:szCs w:val="18"/>
          <w:lang w:eastAsia="en-US"/>
        </w:rPr>
        <w:t xml:space="preserve">the </w:t>
      </w:r>
      <w:r w:rsidR="004306F1" w:rsidRPr="00483DDD">
        <w:rPr>
          <w:rFonts w:cstheme="minorHAnsi"/>
          <w:sz w:val="18"/>
          <w:szCs w:val="18"/>
          <w:lang w:eastAsia="en-US"/>
        </w:rPr>
        <w:t xml:space="preserve">IRRM 2022-2025 was presented to </w:t>
      </w:r>
      <w:r w:rsidR="008E1474" w:rsidRPr="00483DDD">
        <w:rPr>
          <w:rFonts w:cstheme="minorHAnsi"/>
          <w:sz w:val="18"/>
          <w:szCs w:val="18"/>
          <w:lang w:eastAsia="en-US"/>
        </w:rPr>
        <w:t xml:space="preserve">the </w:t>
      </w:r>
      <w:r w:rsidR="004306F1" w:rsidRPr="00483DDD">
        <w:rPr>
          <w:rFonts w:cstheme="minorHAnsi"/>
          <w:sz w:val="18"/>
          <w:szCs w:val="18"/>
          <w:lang w:eastAsia="en-US"/>
        </w:rPr>
        <w:t>Executive Board</w:t>
      </w:r>
      <w:r w:rsidR="008E1474" w:rsidRPr="00483DDD">
        <w:rPr>
          <w:rFonts w:cstheme="minorHAnsi"/>
          <w:sz w:val="18"/>
          <w:szCs w:val="18"/>
          <w:lang w:eastAsia="en-US"/>
        </w:rPr>
        <w:t xml:space="preserve"> in</w:t>
      </w:r>
      <w:r w:rsidR="004306F1" w:rsidRPr="00483DDD">
        <w:rPr>
          <w:rFonts w:cstheme="minorHAnsi"/>
          <w:sz w:val="18"/>
          <w:szCs w:val="18"/>
          <w:lang w:eastAsia="en-US"/>
        </w:rPr>
        <w:t xml:space="preserve"> February 2022</w:t>
      </w:r>
    </w:p>
  </w:footnote>
  <w:footnote w:id="3">
    <w:p w14:paraId="0B645937" w14:textId="5823F9BE" w:rsidR="00B06E45" w:rsidRPr="00483DDD" w:rsidRDefault="00B06E45" w:rsidP="00813AA9">
      <w:pPr>
        <w:pStyle w:val="Footer"/>
        <w:rPr>
          <w:sz w:val="18"/>
          <w:szCs w:val="18"/>
        </w:rPr>
      </w:pPr>
      <w:r w:rsidRPr="00483DDD">
        <w:rPr>
          <w:rStyle w:val="FootnoteReference"/>
          <w:sz w:val="18"/>
          <w:szCs w:val="18"/>
        </w:rPr>
        <w:footnoteRef/>
      </w:r>
      <w:r w:rsidRPr="00483DDD">
        <w:rPr>
          <w:sz w:val="18"/>
          <w:szCs w:val="18"/>
        </w:rPr>
        <w:t xml:space="preserve"> Updated based on UN DESA Global SDG Indicators database. </w:t>
      </w:r>
    </w:p>
  </w:footnote>
  <w:footnote w:id="4">
    <w:p w14:paraId="04C88AC8" w14:textId="25A9B85F" w:rsidR="00B06E45" w:rsidRDefault="00B06E45">
      <w:pPr>
        <w:pStyle w:val="FootnoteText"/>
      </w:pPr>
      <w:r w:rsidRPr="00483DDD">
        <w:rPr>
          <w:rStyle w:val="FootnoteReference"/>
          <w:sz w:val="18"/>
          <w:szCs w:val="18"/>
        </w:rPr>
        <w:footnoteRef/>
      </w:r>
      <w:r w:rsidRPr="00483DDD">
        <w:rPr>
          <w:sz w:val="18"/>
          <w:szCs w:val="18"/>
        </w:rPr>
        <w:t xml:space="preserve"> Reported based on most recent year data from the UN DESA Global SDG Indicators database.</w:t>
      </w:r>
    </w:p>
  </w:footnote>
  <w:footnote w:id="5">
    <w:p w14:paraId="2A208147" w14:textId="65B2A88F" w:rsidR="00C15D4B" w:rsidRPr="00483DDD" w:rsidRDefault="00C15D4B" w:rsidP="0070131F">
      <w:pPr>
        <w:pStyle w:val="FootnoteText"/>
        <w:rPr>
          <w:sz w:val="18"/>
          <w:szCs w:val="18"/>
        </w:rPr>
      </w:pPr>
      <w:r w:rsidRPr="00483DDD">
        <w:rPr>
          <w:rStyle w:val="FootnoteReference"/>
          <w:sz w:val="18"/>
          <w:szCs w:val="18"/>
        </w:rPr>
        <w:footnoteRef/>
      </w:r>
      <w:r w:rsidRPr="00483DDD">
        <w:rPr>
          <w:sz w:val="18"/>
          <w:szCs w:val="18"/>
        </w:rPr>
        <w:t xml:space="preserve"> </w:t>
      </w:r>
      <w:r w:rsidRPr="00483DDD">
        <w:rPr>
          <w:rFonts w:hint="eastAsia"/>
          <w:sz w:val="18"/>
          <w:szCs w:val="18"/>
        </w:rPr>
        <w:t>Performance rate</w:t>
      </w:r>
      <w:r w:rsidRPr="00483DDD">
        <w:rPr>
          <w:sz w:val="18"/>
          <w:szCs w:val="18"/>
        </w:rPr>
        <w:t xml:space="preserve"> is set to have risk tolerance in UNCDF last mile financing</w:t>
      </w:r>
      <w:r w:rsidRPr="00483DDD">
        <w:rPr>
          <w:rFonts w:hint="eastAsia"/>
          <w:sz w:val="18"/>
          <w:szCs w:val="18"/>
        </w:rPr>
        <w:t xml:space="preserve">: </w:t>
      </w:r>
      <w:r w:rsidRPr="00483DDD">
        <w:rPr>
          <w:rFonts w:hint="eastAsia"/>
          <w:color w:val="00B050"/>
          <w:sz w:val="18"/>
          <w:szCs w:val="18"/>
        </w:rPr>
        <w:t>●</w:t>
      </w:r>
      <w:r w:rsidRPr="00483DDD">
        <w:rPr>
          <w:rFonts w:hint="eastAsia"/>
          <w:sz w:val="18"/>
          <w:szCs w:val="18"/>
        </w:rPr>
        <w:t xml:space="preserve">, achieved (&gt;75%); </w:t>
      </w:r>
      <w:r w:rsidRPr="00483DDD">
        <w:rPr>
          <w:rFonts w:hint="eastAsia"/>
          <w:color w:val="FFC000"/>
          <w:sz w:val="18"/>
          <w:szCs w:val="18"/>
        </w:rPr>
        <w:t>●</w:t>
      </w:r>
      <w:r w:rsidRPr="00483DDD">
        <w:rPr>
          <w:rFonts w:hint="eastAsia"/>
          <w:sz w:val="18"/>
          <w:szCs w:val="18"/>
        </w:rPr>
        <w:t xml:space="preserve">, partially achieved (50-75%); </w:t>
      </w:r>
      <w:r w:rsidRPr="00483DDD">
        <w:rPr>
          <w:rFonts w:hint="eastAsia"/>
          <w:color w:val="FF0000"/>
          <w:sz w:val="18"/>
          <w:szCs w:val="18"/>
        </w:rPr>
        <w:t>●</w:t>
      </w:r>
      <w:r w:rsidRPr="00483DDD">
        <w:rPr>
          <w:rFonts w:hint="eastAsia"/>
          <w:sz w:val="18"/>
          <w:szCs w:val="18"/>
        </w:rPr>
        <w:t>, not satisfactory (&lt;50%)</w:t>
      </w:r>
      <w:r w:rsidRPr="00483DDD">
        <w:rPr>
          <w:sz w:val="18"/>
          <w:szCs w:val="18"/>
        </w:rPr>
        <w:t>.</w:t>
      </w:r>
    </w:p>
  </w:footnote>
  <w:footnote w:id="6">
    <w:p w14:paraId="5C35DE16" w14:textId="1EC3FEE2" w:rsidR="00126990" w:rsidRDefault="00126990" w:rsidP="0070131F">
      <w:pPr>
        <w:pStyle w:val="FootnoteText"/>
      </w:pPr>
      <w:r>
        <w:rPr>
          <w:rStyle w:val="FootnoteReference"/>
        </w:rPr>
        <w:footnoteRef/>
      </w:r>
      <w:r>
        <w:t xml:space="preserve"> </w:t>
      </w:r>
      <w:r w:rsidR="003C0F9E" w:rsidRPr="00840217">
        <w:rPr>
          <w:sz w:val="18"/>
          <w:szCs w:val="18"/>
        </w:rPr>
        <w:t>Where b</w:t>
      </w:r>
      <w:r w:rsidR="00A11BB9" w:rsidRPr="00840217">
        <w:rPr>
          <w:sz w:val="18"/>
          <w:szCs w:val="18"/>
        </w:rPr>
        <w:t xml:space="preserve">aselines </w:t>
      </w:r>
      <w:r w:rsidR="003C0F9E" w:rsidRPr="00840217">
        <w:rPr>
          <w:sz w:val="18"/>
          <w:szCs w:val="18"/>
        </w:rPr>
        <w:t xml:space="preserve">are N/A, </w:t>
      </w:r>
      <w:r w:rsidR="00FD22FE" w:rsidRPr="00840217">
        <w:rPr>
          <w:sz w:val="18"/>
          <w:szCs w:val="18"/>
        </w:rPr>
        <w:t xml:space="preserve">the </w:t>
      </w:r>
      <w:r w:rsidR="00FC33CF" w:rsidRPr="00840217">
        <w:rPr>
          <w:sz w:val="18"/>
          <w:szCs w:val="18"/>
        </w:rPr>
        <w:t xml:space="preserve">indicator was not </w:t>
      </w:r>
      <w:r w:rsidR="00897E5E" w:rsidRPr="00840217">
        <w:rPr>
          <w:sz w:val="18"/>
          <w:szCs w:val="18"/>
        </w:rPr>
        <w:t>reported on</w:t>
      </w:r>
      <w:r w:rsidR="00424BA0" w:rsidRPr="00840217">
        <w:rPr>
          <w:sz w:val="18"/>
          <w:szCs w:val="18"/>
        </w:rPr>
        <w:t xml:space="preserve"> in </w:t>
      </w:r>
      <w:r w:rsidR="00897E5E" w:rsidRPr="00840217">
        <w:rPr>
          <w:sz w:val="18"/>
          <w:szCs w:val="18"/>
        </w:rPr>
        <w:t xml:space="preserve">the </w:t>
      </w:r>
      <w:r w:rsidR="00424BA0" w:rsidRPr="00840217">
        <w:rPr>
          <w:sz w:val="18"/>
          <w:szCs w:val="18"/>
        </w:rPr>
        <w:t xml:space="preserve">prior </w:t>
      </w:r>
      <w:r w:rsidR="00897E5E" w:rsidRPr="00840217">
        <w:rPr>
          <w:sz w:val="18"/>
          <w:szCs w:val="18"/>
        </w:rPr>
        <w:t xml:space="preserve">Strategic Framework </w:t>
      </w:r>
      <w:r w:rsidR="00424BA0" w:rsidRPr="00840217">
        <w:rPr>
          <w:sz w:val="18"/>
          <w:szCs w:val="18"/>
        </w:rPr>
        <w:t>period</w:t>
      </w:r>
      <w:r w:rsidR="00D0509D" w:rsidRPr="00840217">
        <w:rPr>
          <w:sz w:val="18"/>
          <w:szCs w:val="18"/>
        </w:rPr>
        <w:t>,</w:t>
      </w:r>
      <w:r w:rsidR="00820187" w:rsidRPr="00840217">
        <w:rPr>
          <w:sz w:val="18"/>
          <w:szCs w:val="18"/>
        </w:rPr>
        <w:t xml:space="preserve"> or not tracked across all </w:t>
      </w:r>
      <w:r w:rsidR="00AC5F1E" w:rsidRPr="00840217">
        <w:rPr>
          <w:sz w:val="18"/>
          <w:szCs w:val="18"/>
        </w:rPr>
        <w:t>UNCDF</w:t>
      </w:r>
      <w:r w:rsidR="002D0875" w:rsidRPr="00840217">
        <w:rPr>
          <w:sz w:val="18"/>
          <w:szCs w:val="18"/>
        </w:rPr>
        <w:t xml:space="preserve"> </w:t>
      </w:r>
      <w:proofErr w:type="spellStart"/>
      <w:r w:rsidR="002D0875" w:rsidRPr="00840217">
        <w:rPr>
          <w:sz w:val="18"/>
          <w:szCs w:val="18"/>
        </w:rPr>
        <w:t>programme</w:t>
      </w:r>
      <w:proofErr w:type="spellEnd"/>
      <w:r w:rsidR="002D0875" w:rsidRPr="00840217">
        <w:rPr>
          <w:sz w:val="18"/>
          <w:szCs w:val="18"/>
        </w:rPr>
        <w:t xml:space="preserve"> areas</w:t>
      </w:r>
      <w:r w:rsidR="00424BA0" w:rsidRPr="00840217">
        <w:rPr>
          <w:sz w:val="18"/>
          <w:szCs w:val="18"/>
        </w:rPr>
        <w:t xml:space="preserve">. </w:t>
      </w:r>
      <w:r w:rsidR="005C5AF0" w:rsidRPr="00840217">
        <w:rPr>
          <w:sz w:val="18"/>
          <w:szCs w:val="18"/>
        </w:rPr>
        <w:t>M</w:t>
      </w:r>
      <w:r w:rsidR="00D76D19" w:rsidRPr="00840217">
        <w:rPr>
          <w:sz w:val="18"/>
          <w:szCs w:val="18"/>
        </w:rPr>
        <w:t xml:space="preserve">ilestones </w:t>
      </w:r>
      <w:r w:rsidR="005C5AF0" w:rsidRPr="00840217">
        <w:rPr>
          <w:sz w:val="18"/>
          <w:szCs w:val="18"/>
        </w:rPr>
        <w:t xml:space="preserve">and targets </w:t>
      </w:r>
      <w:r w:rsidR="003D6790" w:rsidRPr="00840217">
        <w:rPr>
          <w:sz w:val="18"/>
          <w:szCs w:val="18"/>
        </w:rPr>
        <w:t xml:space="preserve">are </w:t>
      </w:r>
      <w:r w:rsidR="00147709" w:rsidRPr="00840217">
        <w:rPr>
          <w:sz w:val="18"/>
          <w:szCs w:val="18"/>
        </w:rPr>
        <w:t xml:space="preserve">estimated </w:t>
      </w:r>
      <w:r w:rsidR="00D27250" w:rsidRPr="00840217">
        <w:rPr>
          <w:sz w:val="18"/>
          <w:szCs w:val="18"/>
        </w:rPr>
        <w:t xml:space="preserve">based on </w:t>
      </w:r>
      <w:r w:rsidR="004F5595" w:rsidRPr="00840217">
        <w:rPr>
          <w:sz w:val="18"/>
          <w:szCs w:val="18"/>
        </w:rPr>
        <w:t xml:space="preserve">review of </w:t>
      </w:r>
      <w:r w:rsidR="00663060" w:rsidRPr="00840217">
        <w:rPr>
          <w:sz w:val="18"/>
          <w:szCs w:val="18"/>
        </w:rPr>
        <w:t xml:space="preserve">ongoing </w:t>
      </w:r>
      <w:r w:rsidR="00A34D78" w:rsidRPr="00840217">
        <w:rPr>
          <w:sz w:val="18"/>
          <w:szCs w:val="18"/>
        </w:rPr>
        <w:t xml:space="preserve">and projected </w:t>
      </w:r>
      <w:r w:rsidR="005B5903" w:rsidRPr="00840217">
        <w:rPr>
          <w:sz w:val="18"/>
          <w:szCs w:val="18"/>
        </w:rPr>
        <w:t>initiatives</w:t>
      </w:r>
      <w:r w:rsidR="00161D44" w:rsidRPr="00161D44">
        <w:rPr>
          <w:sz w:val="18"/>
          <w:szCs w:val="18"/>
        </w:rPr>
        <w:t xml:space="preserve">. </w:t>
      </w:r>
    </w:p>
  </w:footnote>
  <w:footnote w:id="7">
    <w:p w14:paraId="5C038B7C" w14:textId="21CFDCCE" w:rsidR="007C3736" w:rsidRPr="00972657" w:rsidRDefault="007C3736">
      <w:pPr>
        <w:pStyle w:val="FootnoteText"/>
        <w:rPr>
          <w:sz w:val="18"/>
          <w:szCs w:val="18"/>
        </w:rPr>
      </w:pPr>
      <w:r w:rsidRPr="00483DDD">
        <w:rPr>
          <w:rStyle w:val="FootnoteReference"/>
          <w:sz w:val="18"/>
          <w:szCs w:val="18"/>
        </w:rPr>
        <w:footnoteRef/>
      </w:r>
      <w:r w:rsidRPr="00483DDD">
        <w:rPr>
          <w:sz w:val="18"/>
          <w:szCs w:val="18"/>
        </w:rPr>
        <w:t xml:space="preserve"> For disaggregation</w:t>
      </w:r>
      <w:r w:rsidR="008C6837" w:rsidRPr="00483DDD">
        <w:rPr>
          <w:sz w:val="18"/>
          <w:szCs w:val="18"/>
        </w:rPr>
        <w:t xml:space="preserve"> </w:t>
      </w:r>
      <w:r w:rsidRPr="00483DDD">
        <w:rPr>
          <w:sz w:val="18"/>
          <w:szCs w:val="18"/>
        </w:rPr>
        <w:t xml:space="preserve">b.1) – b.3) overlap is possible, </w:t>
      </w:r>
      <w:proofErr w:type="gramStart"/>
      <w:r w:rsidRPr="00483DDD">
        <w:rPr>
          <w:sz w:val="18"/>
          <w:szCs w:val="18"/>
        </w:rPr>
        <w:t>i.e.</w:t>
      </w:r>
      <w:proofErr w:type="gramEnd"/>
      <w:r w:rsidRPr="00483DDD">
        <w:rPr>
          <w:sz w:val="18"/>
          <w:szCs w:val="18"/>
        </w:rPr>
        <w:t xml:space="preserve"> some products, services, infrastructur</w:t>
      </w:r>
      <w:r w:rsidRPr="00972657">
        <w:rPr>
          <w:sz w:val="18"/>
          <w:szCs w:val="18"/>
        </w:rPr>
        <w:t>es</w:t>
      </w:r>
      <w:r w:rsidR="008C37F1" w:rsidRPr="00972657">
        <w:rPr>
          <w:sz w:val="18"/>
          <w:szCs w:val="18"/>
        </w:rPr>
        <w:t xml:space="preserve"> </w:t>
      </w:r>
      <w:r w:rsidRPr="00972657">
        <w:rPr>
          <w:sz w:val="18"/>
          <w:szCs w:val="18"/>
        </w:rPr>
        <w:t xml:space="preserve">reported may </w:t>
      </w:r>
      <w:r w:rsidR="008C37F1" w:rsidRPr="00972657">
        <w:rPr>
          <w:sz w:val="18"/>
          <w:szCs w:val="18"/>
        </w:rPr>
        <w:t xml:space="preserve">be designed to impact on </w:t>
      </w:r>
      <w:r w:rsidRPr="00972657">
        <w:rPr>
          <w:sz w:val="18"/>
          <w:szCs w:val="18"/>
        </w:rPr>
        <w:t>more than one area</w:t>
      </w:r>
      <w:r w:rsidR="006C6694">
        <w:rPr>
          <w:sz w:val="18"/>
          <w:szCs w:val="18"/>
        </w:rPr>
        <w:t xml:space="preserve">. </w:t>
      </w:r>
    </w:p>
  </w:footnote>
  <w:footnote w:id="8">
    <w:p w14:paraId="6B331D41" w14:textId="3E56A114" w:rsidR="00483DDD" w:rsidRPr="00972657" w:rsidRDefault="00483DDD">
      <w:pPr>
        <w:pStyle w:val="FootnoteText"/>
        <w:rPr>
          <w:sz w:val="18"/>
          <w:szCs w:val="18"/>
        </w:rPr>
      </w:pPr>
      <w:r w:rsidRPr="00972657">
        <w:rPr>
          <w:rStyle w:val="FootnoteReference"/>
          <w:sz w:val="18"/>
          <w:szCs w:val="18"/>
        </w:rPr>
        <w:footnoteRef/>
      </w:r>
      <w:r w:rsidRPr="00972657">
        <w:rPr>
          <w:sz w:val="18"/>
          <w:szCs w:val="18"/>
        </w:rPr>
        <w:t xml:space="preserve"> For disaggregation b.1) – b.3)</w:t>
      </w:r>
      <w:r w:rsidR="005025A9" w:rsidRPr="00972657">
        <w:rPr>
          <w:sz w:val="18"/>
          <w:szCs w:val="18"/>
        </w:rPr>
        <w:t>,</w:t>
      </w:r>
      <w:r w:rsidRPr="00972657">
        <w:rPr>
          <w:sz w:val="18"/>
          <w:szCs w:val="18"/>
        </w:rPr>
        <w:t xml:space="preserve"> </w:t>
      </w:r>
      <w:r w:rsidR="001D1B91" w:rsidRPr="00972657">
        <w:rPr>
          <w:sz w:val="18"/>
          <w:szCs w:val="18"/>
        </w:rPr>
        <w:t xml:space="preserve">some </w:t>
      </w:r>
      <w:r w:rsidRPr="00972657">
        <w:rPr>
          <w:sz w:val="18"/>
          <w:szCs w:val="18"/>
        </w:rPr>
        <w:t>overlap is possible</w:t>
      </w:r>
      <w:r w:rsidR="00386BEA" w:rsidRPr="00972657">
        <w:rPr>
          <w:sz w:val="18"/>
          <w:szCs w:val="18"/>
        </w:rPr>
        <w:t>.</w:t>
      </w:r>
    </w:p>
  </w:footnote>
  <w:footnote w:id="9">
    <w:p w14:paraId="58CBFA8E" w14:textId="334B2D17" w:rsidR="00675A48" w:rsidRDefault="00675A48">
      <w:pPr>
        <w:pStyle w:val="FootnoteText"/>
      </w:pPr>
      <w:r>
        <w:rPr>
          <w:rStyle w:val="FootnoteReference"/>
        </w:rPr>
        <w:footnoteRef/>
      </w:r>
      <w:r>
        <w:t xml:space="preserve"> </w:t>
      </w:r>
      <w:r w:rsidR="000965D1" w:rsidRPr="00DB6920">
        <w:rPr>
          <w:sz w:val="18"/>
          <w:szCs w:val="18"/>
        </w:rPr>
        <w:t>For disaggregation a.1) – a.5) overlap is possible</w:t>
      </w:r>
      <w:r w:rsidR="00591595" w:rsidRPr="00DB6920">
        <w:rPr>
          <w:sz w:val="18"/>
          <w:szCs w:val="18"/>
        </w:rPr>
        <w:t xml:space="preserve">, </w:t>
      </w:r>
      <w:proofErr w:type="gramStart"/>
      <w:r w:rsidR="00591595" w:rsidRPr="00DB6920">
        <w:rPr>
          <w:sz w:val="18"/>
          <w:szCs w:val="18"/>
        </w:rPr>
        <w:t>i.e.</w:t>
      </w:r>
      <w:proofErr w:type="gramEnd"/>
      <w:r w:rsidR="00591595" w:rsidRPr="00DB6920">
        <w:rPr>
          <w:sz w:val="18"/>
          <w:szCs w:val="18"/>
        </w:rPr>
        <w:t xml:space="preserve"> some policies, strategies, regulations reported may cover more than one </w:t>
      </w:r>
      <w:r w:rsidR="00024C91" w:rsidRPr="00DB6920">
        <w:rPr>
          <w:sz w:val="18"/>
          <w:szCs w:val="18"/>
        </w:rPr>
        <w:t xml:space="preserve">priority area. </w:t>
      </w:r>
    </w:p>
  </w:footnote>
  <w:footnote w:id="10">
    <w:p w14:paraId="127C7E7E" w14:textId="7BF588FB" w:rsidR="00D378A1" w:rsidRPr="00457415" w:rsidRDefault="00D378A1">
      <w:pPr>
        <w:pStyle w:val="FootnoteText"/>
        <w:rPr>
          <w:sz w:val="18"/>
          <w:szCs w:val="18"/>
        </w:rPr>
      </w:pPr>
      <w:r>
        <w:rPr>
          <w:rStyle w:val="FootnoteReference"/>
        </w:rPr>
        <w:footnoteRef/>
      </w:r>
      <w:r>
        <w:t xml:space="preserve"> </w:t>
      </w:r>
      <w:r w:rsidR="00FE608E" w:rsidRPr="00004D38">
        <w:rPr>
          <w:sz w:val="18"/>
          <w:szCs w:val="18"/>
        </w:rPr>
        <w:t>New global indicator</w:t>
      </w:r>
      <w:r w:rsidR="00004D38" w:rsidRPr="00004D38">
        <w:rPr>
          <w:rFonts w:cstheme="minorHAnsi"/>
          <w:sz w:val="18"/>
          <w:szCs w:val="18"/>
        </w:rPr>
        <w:t xml:space="preserve">. </w:t>
      </w:r>
      <w:r w:rsidR="00AF51CB" w:rsidRPr="00004D38">
        <w:rPr>
          <w:rFonts w:cstheme="minorHAnsi"/>
          <w:sz w:val="18"/>
          <w:szCs w:val="18"/>
        </w:rPr>
        <w:t>F</w:t>
      </w:r>
      <w:r w:rsidR="00AF51CB" w:rsidRPr="00004D38">
        <w:rPr>
          <w:sz w:val="18"/>
          <w:szCs w:val="18"/>
        </w:rPr>
        <w:t xml:space="preserve">or disaggregation </w:t>
      </w:r>
      <w:r w:rsidR="00AF51CB" w:rsidRPr="001935CD">
        <w:rPr>
          <w:sz w:val="18"/>
          <w:szCs w:val="18"/>
        </w:rPr>
        <w:t xml:space="preserve">b.1) – b.5) overlap is possible, </w:t>
      </w:r>
      <w:proofErr w:type="gramStart"/>
      <w:r w:rsidR="00AF51CB" w:rsidRPr="001935CD">
        <w:rPr>
          <w:sz w:val="18"/>
          <w:szCs w:val="18"/>
        </w:rPr>
        <w:t>i.e.</w:t>
      </w:r>
      <w:proofErr w:type="gramEnd"/>
      <w:r w:rsidR="00AF51CB" w:rsidRPr="001935CD">
        <w:rPr>
          <w:sz w:val="18"/>
          <w:szCs w:val="18"/>
        </w:rPr>
        <w:t xml:space="preserve"> some investment opportunities reported may </w:t>
      </w:r>
      <w:r w:rsidR="001822FD" w:rsidRPr="001935CD">
        <w:rPr>
          <w:sz w:val="18"/>
          <w:szCs w:val="18"/>
        </w:rPr>
        <w:t xml:space="preserve">be designed to impact on </w:t>
      </w:r>
      <w:r w:rsidR="00AF51CB" w:rsidRPr="001935CD">
        <w:rPr>
          <w:sz w:val="18"/>
          <w:szCs w:val="18"/>
        </w:rPr>
        <w:t xml:space="preserve">more than one priority area. </w:t>
      </w:r>
      <w:r w:rsidR="001118ED" w:rsidRPr="001935CD">
        <w:rPr>
          <w:sz w:val="18"/>
          <w:szCs w:val="18"/>
        </w:rPr>
        <w:t>P</w:t>
      </w:r>
      <w:r w:rsidRPr="001935CD">
        <w:rPr>
          <w:sz w:val="18"/>
          <w:szCs w:val="18"/>
        </w:rPr>
        <w:t>rojects under Inclusive Digital Economies priority area will start reporting on this indicator in 2023</w:t>
      </w:r>
      <w:r w:rsidR="001118ED" w:rsidRPr="001935CD">
        <w:rPr>
          <w:sz w:val="18"/>
          <w:szCs w:val="18"/>
        </w:rPr>
        <w:t>.</w:t>
      </w:r>
      <w:r w:rsidR="001118ED" w:rsidRPr="00457415">
        <w:rPr>
          <w:sz w:val="18"/>
          <w:szCs w:val="18"/>
        </w:rPr>
        <w:t xml:space="preserve"> </w:t>
      </w:r>
    </w:p>
  </w:footnote>
  <w:footnote w:id="11">
    <w:p w14:paraId="1A3E9612" w14:textId="18D8CBD6" w:rsidR="00D378A1" w:rsidRDefault="00D378A1">
      <w:pPr>
        <w:pStyle w:val="FootnoteText"/>
      </w:pPr>
      <w:r w:rsidRPr="00AF55D8">
        <w:rPr>
          <w:rStyle w:val="FootnoteReference"/>
        </w:rPr>
        <w:footnoteRef/>
      </w:r>
      <w:r w:rsidRPr="00AF55D8">
        <w:t xml:space="preserve"> </w:t>
      </w:r>
      <w:r w:rsidRPr="00DB6920">
        <w:rPr>
          <w:sz w:val="18"/>
          <w:szCs w:val="18"/>
        </w:rPr>
        <w:t xml:space="preserve">For disaggregation a.1) – a.5) overlap is possible, </w:t>
      </w:r>
      <w:proofErr w:type="gramStart"/>
      <w:r w:rsidRPr="00DB6920">
        <w:rPr>
          <w:sz w:val="18"/>
          <w:szCs w:val="18"/>
        </w:rPr>
        <w:t>i.e.</w:t>
      </w:r>
      <w:proofErr w:type="gramEnd"/>
      <w:r w:rsidRPr="00DB6920">
        <w:rPr>
          <w:sz w:val="18"/>
          <w:szCs w:val="18"/>
        </w:rPr>
        <w:t xml:space="preserve"> some policies, strategies, regulations reported may cover more than one priority area.</w:t>
      </w:r>
    </w:p>
  </w:footnote>
  <w:footnote w:id="12">
    <w:p w14:paraId="383D56D4" w14:textId="6FD55852" w:rsidR="000B073F" w:rsidRDefault="000B073F" w:rsidP="009B1CB8">
      <w:pPr>
        <w:pStyle w:val="FootnoteText"/>
      </w:pPr>
      <w:r>
        <w:rPr>
          <w:rStyle w:val="FootnoteReference"/>
        </w:rPr>
        <w:footnoteRef/>
      </w:r>
      <w:r>
        <w:t xml:space="preserve"> </w:t>
      </w:r>
      <w:r w:rsidRPr="00DB6920">
        <w:rPr>
          <w:sz w:val="18"/>
          <w:szCs w:val="18"/>
        </w:rPr>
        <w:t xml:space="preserve">For disaggregation </w:t>
      </w:r>
      <w:r>
        <w:rPr>
          <w:sz w:val="18"/>
          <w:szCs w:val="18"/>
        </w:rPr>
        <w:t>b</w:t>
      </w:r>
      <w:r w:rsidRPr="00DB6920">
        <w:rPr>
          <w:sz w:val="18"/>
          <w:szCs w:val="18"/>
        </w:rPr>
        <w:t xml:space="preserve">.1) – </w:t>
      </w:r>
      <w:r>
        <w:rPr>
          <w:sz w:val="18"/>
          <w:szCs w:val="18"/>
        </w:rPr>
        <w:t>b.3</w:t>
      </w:r>
      <w:r w:rsidRPr="00DB6920">
        <w:rPr>
          <w:sz w:val="18"/>
          <w:szCs w:val="18"/>
        </w:rPr>
        <w:t xml:space="preserve">) overlap is possible, </w:t>
      </w:r>
      <w:proofErr w:type="gramStart"/>
      <w:r w:rsidRPr="00DB6920">
        <w:rPr>
          <w:sz w:val="18"/>
          <w:szCs w:val="18"/>
        </w:rPr>
        <w:t>i.e.</w:t>
      </w:r>
      <w:proofErr w:type="gramEnd"/>
      <w:r w:rsidRPr="00DB6920">
        <w:rPr>
          <w:sz w:val="18"/>
          <w:szCs w:val="18"/>
        </w:rPr>
        <w:t xml:space="preserve"> some </w:t>
      </w:r>
      <w:r w:rsidR="00410048">
        <w:rPr>
          <w:sz w:val="18"/>
          <w:szCs w:val="18"/>
        </w:rPr>
        <w:t xml:space="preserve">funds or financing mechanisms may be designed to impact on </w:t>
      </w:r>
      <w:r w:rsidRPr="00DB6920">
        <w:rPr>
          <w:sz w:val="18"/>
          <w:szCs w:val="18"/>
        </w:rPr>
        <w:t>more than one priority area.</w:t>
      </w:r>
    </w:p>
  </w:footnote>
  <w:footnote w:id="13">
    <w:p w14:paraId="432C4B0C" w14:textId="00B58476" w:rsidR="00B12816" w:rsidRDefault="00B12816" w:rsidP="009B1CB8">
      <w:pPr>
        <w:pStyle w:val="FootnoteText"/>
      </w:pPr>
      <w:r>
        <w:rPr>
          <w:rStyle w:val="FootnoteReference"/>
        </w:rPr>
        <w:footnoteRef/>
      </w:r>
      <w:r>
        <w:t xml:space="preserve"> </w:t>
      </w:r>
      <w:r w:rsidRPr="00DB6920">
        <w:rPr>
          <w:sz w:val="18"/>
          <w:szCs w:val="18"/>
        </w:rPr>
        <w:t xml:space="preserve">For disaggregation </w:t>
      </w:r>
      <w:r>
        <w:rPr>
          <w:sz w:val="18"/>
          <w:szCs w:val="18"/>
        </w:rPr>
        <w:t>b</w:t>
      </w:r>
      <w:r w:rsidRPr="00DB6920">
        <w:rPr>
          <w:sz w:val="18"/>
          <w:szCs w:val="18"/>
        </w:rPr>
        <w:t xml:space="preserve">.1) – </w:t>
      </w:r>
      <w:r>
        <w:rPr>
          <w:sz w:val="18"/>
          <w:szCs w:val="18"/>
        </w:rPr>
        <w:t>b.3</w:t>
      </w:r>
      <w:r w:rsidRPr="00DB6920">
        <w:rPr>
          <w:sz w:val="18"/>
          <w:szCs w:val="18"/>
        </w:rPr>
        <w:t xml:space="preserve">) overlap is possible, </w:t>
      </w:r>
      <w:proofErr w:type="gramStart"/>
      <w:r w:rsidRPr="00DB6920">
        <w:rPr>
          <w:sz w:val="18"/>
          <w:szCs w:val="18"/>
        </w:rPr>
        <w:t>i.e.</w:t>
      </w:r>
      <w:proofErr w:type="gramEnd"/>
      <w:r w:rsidRPr="00DB6920">
        <w:rPr>
          <w:sz w:val="18"/>
          <w:szCs w:val="18"/>
        </w:rPr>
        <w:t xml:space="preserve"> some </w:t>
      </w:r>
      <w:r>
        <w:rPr>
          <w:sz w:val="18"/>
          <w:szCs w:val="18"/>
        </w:rPr>
        <w:t xml:space="preserve">products, services, infrastructures may be designed to impact on </w:t>
      </w:r>
      <w:r w:rsidRPr="00DB6920">
        <w:rPr>
          <w:sz w:val="18"/>
          <w:szCs w:val="18"/>
        </w:rPr>
        <w:t>more than one priority area</w:t>
      </w:r>
      <w:r>
        <w:rPr>
          <w:sz w:val="18"/>
          <w:szCs w:val="18"/>
        </w:rPr>
        <w:t>.</w:t>
      </w:r>
    </w:p>
  </w:footnote>
  <w:footnote w:id="14">
    <w:p w14:paraId="548F57EF" w14:textId="5811ECDD" w:rsidR="00F9568F" w:rsidRDefault="00F9568F">
      <w:pPr>
        <w:pStyle w:val="FootnoteText"/>
      </w:pPr>
      <w:r>
        <w:rPr>
          <w:rStyle w:val="FootnoteReference"/>
        </w:rPr>
        <w:footnoteRef/>
      </w:r>
      <w:r>
        <w:t xml:space="preserve"> </w:t>
      </w:r>
      <w:r w:rsidR="00AC4499" w:rsidRPr="0085403B">
        <w:rPr>
          <w:sz w:val="18"/>
          <w:szCs w:val="18"/>
        </w:rPr>
        <w:t xml:space="preserve">IE 7.2. </w:t>
      </w:r>
      <w:r w:rsidR="003F215D" w:rsidRPr="0085403B">
        <w:rPr>
          <w:sz w:val="18"/>
          <w:szCs w:val="18"/>
        </w:rPr>
        <w:t xml:space="preserve">Based on internal UNCDF calculations. </w:t>
      </w:r>
      <w:r w:rsidR="00880247" w:rsidRPr="0085403B">
        <w:rPr>
          <w:sz w:val="18"/>
          <w:szCs w:val="18"/>
        </w:rPr>
        <w:t xml:space="preserve">2022 result to serve as baseline. </w:t>
      </w:r>
      <w:r w:rsidR="00AA129B" w:rsidRPr="0085403B">
        <w:rPr>
          <w:sz w:val="18"/>
          <w:szCs w:val="18"/>
        </w:rPr>
        <w:t>Milestones</w:t>
      </w:r>
      <w:r w:rsidR="005375A4" w:rsidRPr="0085403B">
        <w:rPr>
          <w:sz w:val="18"/>
          <w:szCs w:val="18"/>
        </w:rPr>
        <w:t xml:space="preserve"> and targets expressed as percentage</w:t>
      </w:r>
      <w:r w:rsidR="006C455D" w:rsidRPr="0085403B">
        <w:rPr>
          <w:sz w:val="18"/>
          <w:szCs w:val="18"/>
        </w:rPr>
        <w:t xml:space="preserve"> reduction</w:t>
      </w:r>
      <w:r w:rsidR="005F7BFB" w:rsidRPr="0085403B">
        <w:rPr>
          <w:sz w:val="18"/>
          <w:szCs w:val="18"/>
        </w:rPr>
        <w:t xml:space="preserve"> in emissions</w:t>
      </w:r>
      <w:r w:rsidR="003D4DED" w:rsidRPr="0085403B">
        <w:rPr>
          <w:sz w:val="18"/>
          <w:szCs w:val="18"/>
        </w:rPr>
        <w:t xml:space="preserve">. </w:t>
      </w:r>
      <w:r w:rsidR="00880247" w:rsidRPr="0085403B">
        <w:rPr>
          <w:sz w:val="18"/>
          <w:szCs w:val="18"/>
        </w:rPr>
        <w:t xml:space="preserve">UNCDF aims to reduce its emissions from </w:t>
      </w:r>
      <w:r w:rsidR="00385F86" w:rsidRPr="0085403B">
        <w:rPr>
          <w:sz w:val="18"/>
          <w:szCs w:val="18"/>
        </w:rPr>
        <w:t xml:space="preserve">air </w:t>
      </w:r>
      <w:r w:rsidR="00880247" w:rsidRPr="0085403B">
        <w:rPr>
          <w:sz w:val="18"/>
          <w:szCs w:val="18"/>
        </w:rPr>
        <w:t>travel by 25% by 2025.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40DEB" w14:textId="77777777" w:rsidR="003740F2" w:rsidRDefault="003740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DB4B8" w14:textId="38EA6507" w:rsidR="00813AA9" w:rsidRDefault="00813AA9" w:rsidP="00813AA9">
    <w:pPr>
      <w:pStyle w:val="Header"/>
      <w:jc w:val="right"/>
    </w:pPr>
    <w:r>
      <w:rPr>
        <w:noProof/>
      </w:rPr>
      <w:drawing>
        <wp:inline distT="0" distB="0" distL="0" distR="0" wp14:anchorId="500312CD" wp14:editId="112F325B">
          <wp:extent cx="738554" cy="738554"/>
          <wp:effectExtent l="0" t="0" r="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83668" cy="78366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C9A26" w14:textId="77777777" w:rsidR="003740F2" w:rsidRDefault="003740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5C5A65"/>
    <w:multiLevelType w:val="multilevel"/>
    <w:tmpl w:val="2BE2FD6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2DF37488"/>
    <w:multiLevelType w:val="hybridMultilevel"/>
    <w:tmpl w:val="6CA442DE"/>
    <w:lvl w:ilvl="0" w:tplc="4D9A6D88">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42D8237D"/>
    <w:multiLevelType w:val="hybridMultilevel"/>
    <w:tmpl w:val="8A22C368"/>
    <w:lvl w:ilvl="0" w:tplc="6CE637E4">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44D86378"/>
    <w:multiLevelType w:val="multilevel"/>
    <w:tmpl w:val="5E42673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659E2310"/>
    <w:multiLevelType w:val="hybridMultilevel"/>
    <w:tmpl w:val="AAA62F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D744686"/>
    <w:multiLevelType w:val="hybridMultilevel"/>
    <w:tmpl w:val="3010411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7C637A5"/>
    <w:multiLevelType w:val="hybridMultilevel"/>
    <w:tmpl w:val="4808DEDA"/>
    <w:lvl w:ilvl="0" w:tplc="A2A413E2">
      <w:start w:val="42"/>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29279649">
    <w:abstractNumId w:val="1"/>
  </w:num>
  <w:num w:numId="2" w16cid:durableId="801532653">
    <w:abstractNumId w:val="2"/>
  </w:num>
  <w:num w:numId="3" w16cid:durableId="1500274719">
    <w:abstractNumId w:val="6"/>
  </w:num>
  <w:num w:numId="4" w16cid:durableId="610867024">
    <w:abstractNumId w:val="4"/>
  </w:num>
  <w:num w:numId="5" w16cid:durableId="1068109704">
    <w:abstractNumId w:val="5"/>
  </w:num>
  <w:num w:numId="6" w16cid:durableId="2036037946">
    <w:abstractNumId w:val="0"/>
  </w:num>
  <w:num w:numId="7" w16cid:durableId="1971475237">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AA9"/>
    <w:rsid w:val="0000088D"/>
    <w:rsid w:val="00000A48"/>
    <w:rsid w:val="00000C8E"/>
    <w:rsid w:val="00001C7F"/>
    <w:rsid w:val="000020B4"/>
    <w:rsid w:val="00002FE4"/>
    <w:rsid w:val="00003185"/>
    <w:rsid w:val="0000343F"/>
    <w:rsid w:val="0000363D"/>
    <w:rsid w:val="0000497E"/>
    <w:rsid w:val="00004D38"/>
    <w:rsid w:val="000051F4"/>
    <w:rsid w:val="00006023"/>
    <w:rsid w:val="000061E7"/>
    <w:rsid w:val="00006480"/>
    <w:rsid w:val="00006E95"/>
    <w:rsid w:val="000070F3"/>
    <w:rsid w:val="000100D6"/>
    <w:rsid w:val="00011228"/>
    <w:rsid w:val="0001232E"/>
    <w:rsid w:val="00012485"/>
    <w:rsid w:val="00012BD6"/>
    <w:rsid w:val="00014F19"/>
    <w:rsid w:val="00015A70"/>
    <w:rsid w:val="00015C68"/>
    <w:rsid w:val="000169F4"/>
    <w:rsid w:val="00016B12"/>
    <w:rsid w:val="0001748B"/>
    <w:rsid w:val="0002063E"/>
    <w:rsid w:val="00023122"/>
    <w:rsid w:val="00024C91"/>
    <w:rsid w:val="000266AB"/>
    <w:rsid w:val="000268BB"/>
    <w:rsid w:val="00026FA7"/>
    <w:rsid w:val="00027A14"/>
    <w:rsid w:val="0003005A"/>
    <w:rsid w:val="00030508"/>
    <w:rsid w:val="000325D8"/>
    <w:rsid w:val="00032894"/>
    <w:rsid w:val="0003297C"/>
    <w:rsid w:val="00032A74"/>
    <w:rsid w:val="00032CB2"/>
    <w:rsid w:val="000336F2"/>
    <w:rsid w:val="000339D3"/>
    <w:rsid w:val="00033F68"/>
    <w:rsid w:val="00033FC7"/>
    <w:rsid w:val="0003458E"/>
    <w:rsid w:val="000347F5"/>
    <w:rsid w:val="0003569F"/>
    <w:rsid w:val="0003658F"/>
    <w:rsid w:val="00036CAB"/>
    <w:rsid w:val="00036E63"/>
    <w:rsid w:val="00036FC0"/>
    <w:rsid w:val="000412A0"/>
    <w:rsid w:val="00041878"/>
    <w:rsid w:val="00041B65"/>
    <w:rsid w:val="000421CF"/>
    <w:rsid w:val="000422B1"/>
    <w:rsid w:val="000426EC"/>
    <w:rsid w:val="000427CD"/>
    <w:rsid w:val="00044664"/>
    <w:rsid w:val="00044916"/>
    <w:rsid w:val="00044BDE"/>
    <w:rsid w:val="00044D7A"/>
    <w:rsid w:val="000453B1"/>
    <w:rsid w:val="000466B8"/>
    <w:rsid w:val="00046F90"/>
    <w:rsid w:val="0004719F"/>
    <w:rsid w:val="000474A9"/>
    <w:rsid w:val="0004779F"/>
    <w:rsid w:val="00050218"/>
    <w:rsid w:val="0005066E"/>
    <w:rsid w:val="0005085D"/>
    <w:rsid w:val="00050B8A"/>
    <w:rsid w:val="000510E0"/>
    <w:rsid w:val="000523A7"/>
    <w:rsid w:val="00052799"/>
    <w:rsid w:val="00052955"/>
    <w:rsid w:val="00054300"/>
    <w:rsid w:val="00054C45"/>
    <w:rsid w:val="00056407"/>
    <w:rsid w:val="00056B5A"/>
    <w:rsid w:val="00057EB0"/>
    <w:rsid w:val="00060BCF"/>
    <w:rsid w:val="00060CF0"/>
    <w:rsid w:val="00061808"/>
    <w:rsid w:val="00061A9E"/>
    <w:rsid w:val="000625B9"/>
    <w:rsid w:val="00063040"/>
    <w:rsid w:val="00063610"/>
    <w:rsid w:val="00064D59"/>
    <w:rsid w:val="0006599D"/>
    <w:rsid w:val="0006626E"/>
    <w:rsid w:val="00066FFB"/>
    <w:rsid w:val="00067139"/>
    <w:rsid w:val="00067FCC"/>
    <w:rsid w:val="00067FDA"/>
    <w:rsid w:val="00070EA5"/>
    <w:rsid w:val="0007148B"/>
    <w:rsid w:val="00071CF0"/>
    <w:rsid w:val="00072109"/>
    <w:rsid w:val="000723B2"/>
    <w:rsid w:val="0007282F"/>
    <w:rsid w:val="0007327C"/>
    <w:rsid w:val="00074DC8"/>
    <w:rsid w:val="00075429"/>
    <w:rsid w:val="00075DFE"/>
    <w:rsid w:val="0007664E"/>
    <w:rsid w:val="000767DB"/>
    <w:rsid w:val="00076A58"/>
    <w:rsid w:val="00076BA9"/>
    <w:rsid w:val="00077234"/>
    <w:rsid w:val="00077BDE"/>
    <w:rsid w:val="0008006B"/>
    <w:rsid w:val="0008037D"/>
    <w:rsid w:val="000803A1"/>
    <w:rsid w:val="00080C0B"/>
    <w:rsid w:val="00080D2F"/>
    <w:rsid w:val="00080FD5"/>
    <w:rsid w:val="00081564"/>
    <w:rsid w:val="00081BC9"/>
    <w:rsid w:val="000822BD"/>
    <w:rsid w:val="000824E7"/>
    <w:rsid w:val="00083DA8"/>
    <w:rsid w:val="00083E3C"/>
    <w:rsid w:val="0008699C"/>
    <w:rsid w:val="000869CD"/>
    <w:rsid w:val="00090C6C"/>
    <w:rsid w:val="00091099"/>
    <w:rsid w:val="00091434"/>
    <w:rsid w:val="00091EC7"/>
    <w:rsid w:val="00092C99"/>
    <w:rsid w:val="000930AD"/>
    <w:rsid w:val="00093245"/>
    <w:rsid w:val="00093B86"/>
    <w:rsid w:val="00093BF6"/>
    <w:rsid w:val="00094075"/>
    <w:rsid w:val="0009460C"/>
    <w:rsid w:val="00094C34"/>
    <w:rsid w:val="0009569F"/>
    <w:rsid w:val="0009615E"/>
    <w:rsid w:val="000965D1"/>
    <w:rsid w:val="00097D47"/>
    <w:rsid w:val="000A0D4B"/>
    <w:rsid w:val="000A161D"/>
    <w:rsid w:val="000A27BD"/>
    <w:rsid w:val="000A2DC2"/>
    <w:rsid w:val="000A33F5"/>
    <w:rsid w:val="000A417F"/>
    <w:rsid w:val="000A422C"/>
    <w:rsid w:val="000A4F11"/>
    <w:rsid w:val="000A566C"/>
    <w:rsid w:val="000A63A0"/>
    <w:rsid w:val="000A6559"/>
    <w:rsid w:val="000A6B52"/>
    <w:rsid w:val="000B00F7"/>
    <w:rsid w:val="000B073F"/>
    <w:rsid w:val="000B0ABB"/>
    <w:rsid w:val="000B13EB"/>
    <w:rsid w:val="000B2609"/>
    <w:rsid w:val="000B2685"/>
    <w:rsid w:val="000B39D4"/>
    <w:rsid w:val="000B42A9"/>
    <w:rsid w:val="000B4917"/>
    <w:rsid w:val="000B4F7F"/>
    <w:rsid w:val="000B6C20"/>
    <w:rsid w:val="000B70F7"/>
    <w:rsid w:val="000B72F5"/>
    <w:rsid w:val="000C1823"/>
    <w:rsid w:val="000C183B"/>
    <w:rsid w:val="000C1B7D"/>
    <w:rsid w:val="000C1FD5"/>
    <w:rsid w:val="000C2442"/>
    <w:rsid w:val="000C3E54"/>
    <w:rsid w:val="000C4939"/>
    <w:rsid w:val="000C4BB3"/>
    <w:rsid w:val="000C6B41"/>
    <w:rsid w:val="000C722C"/>
    <w:rsid w:val="000C753A"/>
    <w:rsid w:val="000C7D39"/>
    <w:rsid w:val="000D2B99"/>
    <w:rsid w:val="000D34E0"/>
    <w:rsid w:val="000D3A2E"/>
    <w:rsid w:val="000D41D3"/>
    <w:rsid w:val="000D4306"/>
    <w:rsid w:val="000D4421"/>
    <w:rsid w:val="000D4484"/>
    <w:rsid w:val="000D4BE6"/>
    <w:rsid w:val="000D5424"/>
    <w:rsid w:val="000D54A7"/>
    <w:rsid w:val="000D59CC"/>
    <w:rsid w:val="000D5B61"/>
    <w:rsid w:val="000D5D79"/>
    <w:rsid w:val="000D6876"/>
    <w:rsid w:val="000E0757"/>
    <w:rsid w:val="000E09B0"/>
    <w:rsid w:val="000E0FDF"/>
    <w:rsid w:val="000E19E5"/>
    <w:rsid w:val="000E23F5"/>
    <w:rsid w:val="000E2A9D"/>
    <w:rsid w:val="000E300D"/>
    <w:rsid w:val="000E4661"/>
    <w:rsid w:val="000E653C"/>
    <w:rsid w:val="000E665E"/>
    <w:rsid w:val="000E7127"/>
    <w:rsid w:val="000F0B63"/>
    <w:rsid w:val="000F0E6E"/>
    <w:rsid w:val="000F13A5"/>
    <w:rsid w:val="000F1A7B"/>
    <w:rsid w:val="000F26BD"/>
    <w:rsid w:val="000F3414"/>
    <w:rsid w:val="000F3CF5"/>
    <w:rsid w:val="000F401B"/>
    <w:rsid w:val="000F47AF"/>
    <w:rsid w:val="000F47D4"/>
    <w:rsid w:val="000F4B43"/>
    <w:rsid w:val="000F70F3"/>
    <w:rsid w:val="001004CF"/>
    <w:rsid w:val="00100862"/>
    <w:rsid w:val="001014A5"/>
    <w:rsid w:val="00101F53"/>
    <w:rsid w:val="001038C7"/>
    <w:rsid w:val="0010508A"/>
    <w:rsid w:val="001053EA"/>
    <w:rsid w:val="001057ED"/>
    <w:rsid w:val="00106837"/>
    <w:rsid w:val="001068A8"/>
    <w:rsid w:val="00106AF3"/>
    <w:rsid w:val="001102D1"/>
    <w:rsid w:val="001107E2"/>
    <w:rsid w:val="001118ED"/>
    <w:rsid w:val="00113039"/>
    <w:rsid w:val="00114099"/>
    <w:rsid w:val="00114743"/>
    <w:rsid w:val="001157B9"/>
    <w:rsid w:val="00116E81"/>
    <w:rsid w:val="00116EB1"/>
    <w:rsid w:val="00117584"/>
    <w:rsid w:val="001204E4"/>
    <w:rsid w:val="00120D84"/>
    <w:rsid w:val="00121102"/>
    <w:rsid w:val="00121BEA"/>
    <w:rsid w:val="00122771"/>
    <w:rsid w:val="00123BF8"/>
    <w:rsid w:val="00123DF9"/>
    <w:rsid w:val="00124116"/>
    <w:rsid w:val="00124ABA"/>
    <w:rsid w:val="00124B8B"/>
    <w:rsid w:val="00124F23"/>
    <w:rsid w:val="00125B44"/>
    <w:rsid w:val="00125E60"/>
    <w:rsid w:val="00126129"/>
    <w:rsid w:val="0012630B"/>
    <w:rsid w:val="00126990"/>
    <w:rsid w:val="00127002"/>
    <w:rsid w:val="001270BB"/>
    <w:rsid w:val="00127292"/>
    <w:rsid w:val="00131A4F"/>
    <w:rsid w:val="001323FC"/>
    <w:rsid w:val="001330F6"/>
    <w:rsid w:val="00133E1D"/>
    <w:rsid w:val="001351B2"/>
    <w:rsid w:val="001358A8"/>
    <w:rsid w:val="00136E5E"/>
    <w:rsid w:val="00137225"/>
    <w:rsid w:val="00140231"/>
    <w:rsid w:val="001406A5"/>
    <w:rsid w:val="001406FB"/>
    <w:rsid w:val="00140CFB"/>
    <w:rsid w:val="00140D5B"/>
    <w:rsid w:val="0014453D"/>
    <w:rsid w:val="001449A6"/>
    <w:rsid w:val="00145176"/>
    <w:rsid w:val="0014534A"/>
    <w:rsid w:val="00145B5D"/>
    <w:rsid w:val="00146D78"/>
    <w:rsid w:val="001471D3"/>
    <w:rsid w:val="00147709"/>
    <w:rsid w:val="00147D1E"/>
    <w:rsid w:val="001516B9"/>
    <w:rsid w:val="0015258B"/>
    <w:rsid w:val="00152AAF"/>
    <w:rsid w:val="001538BB"/>
    <w:rsid w:val="00153AFB"/>
    <w:rsid w:val="00155259"/>
    <w:rsid w:val="00155611"/>
    <w:rsid w:val="0015573E"/>
    <w:rsid w:val="00155EFC"/>
    <w:rsid w:val="00156226"/>
    <w:rsid w:val="0015653A"/>
    <w:rsid w:val="00156AB2"/>
    <w:rsid w:val="00156D1E"/>
    <w:rsid w:val="00157497"/>
    <w:rsid w:val="001607BF"/>
    <w:rsid w:val="00160E89"/>
    <w:rsid w:val="001611CE"/>
    <w:rsid w:val="00161D44"/>
    <w:rsid w:val="00161DD1"/>
    <w:rsid w:val="00163356"/>
    <w:rsid w:val="001638FF"/>
    <w:rsid w:val="00164237"/>
    <w:rsid w:val="00164D7D"/>
    <w:rsid w:val="00164FE5"/>
    <w:rsid w:val="00166F9C"/>
    <w:rsid w:val="0017003A"/>
    <w:rsid w:val="00170328"/>
    <w:rsid w:val="001711EC"/>
    <w:rsid w:val="001713B7"/>
    <w:rsid w:val="001714B4"/>
    <w:rsid w:val="0017161D"/>
    <w:rsid w:val="001739A0"/>
    <w:rsid w:val="0017576D"/>
    <w:rsid w:val="00175BA1"/>
    <w:rsid w:val="0017611F"/>
    <w:rsid w:val="0017626B"/>
    <w:rsid w:val="001762BE"/>
    <w:rsid w:val="00180084"/>
    <w:rsid w:val="001803C9"/>
    <w:rsid w:val="00180B0B"/>
    <w:rsid w:val="00181230"/>
    <w:rsid w:val="00181370"/>
    <w:rsid w:val="001822FD"/>
    <w:rsid w:val="00183B5D"/>
    <w:rsid w:val="001847C2"/>
    <w:rsid w:val="00184AF9"/>
    <w:rsid w:val="0018639D"/>
    <w:rsid w:val="0018697A"/>
    <w:rsid w:val="00186C27"/>
    <w:rsid w:val="00187B3D"/>
    <w:rsid w:val="00187D0C"/>
    <w:rsid w:val="00187FD6"/>
    <w:rsid w:val="0019068C"/>
    <w:rsid w:val="00191CD4"/>
    <w:rsid w:val="001922C4"/>
    <w:rsid w:val="001922CC"/>
    <w:rsid w:val="001935CD"/>
    <w:rsid w:val="00193A12"/>
    <w:rsid w:val="00194403"/>
    <w:rsid w:val="00194424"/>
    <w:rsid w:val="0019474C"/>
    <w:rsid w:val="00195111"/>
    <w:rsid w:val="00195B88"/>
    <w:rsid w:val="0019607D"/>
    <w:rsid w:val="00196CF4"/>
    <w:rsid w:val="00196E89"/>
    <w:rsid w:val="00197278"/>
    <w:rsid w:val="0019763E"/>
    <w:rsid w:val="00197803"/>
    <w:rsid w:val="001A1148"/>
    <w:rsid w:val="001A2B62"/>
    <w:rsid w:val="001A2DD7"/>
    <w:rsid w:val="001A39D3"/>
    <w:rsid w:val="001A4045"/>
    <w:rsid w:val="001A41AD"/>
    <w:rsid w:val="001A539F"/>
    <w:rsid w:val="001A5E06"/>
    <w:rsid w:val="001A615C"/>
    <w:rsid w:val="001A700C"/>
    <w:rsid w:val="001A7926"/>
    <w:rsid w:val="001B01DB"/>
    <w:rsid w:val="001B0932"/>
    <w:rsid w:val="001B0FBA"/>
    <w:rsid w:val="001B1FE5"/>
    <w:rsid w:val="001B2B1B"/>
    <w:rsid w:val="001B2C68"/>
    <w:rsid w:val="001B368B"/>
    <w:rsid w:val="001B3C79"/>
    <w:rsid w:val="001B3E9A"/>
    <w:rsid w:val="001B3F44"/>
    <w:rsid w:val="001B43C7"/>
    <w:rsid w:val="001B4546"/>
    <w:rsid w:val="001B4969"/>
    <w:rsid w:val="001B64DC"/>
    <w:rsid w:val="001B6E1C"/>
    <w:rsid w:val="001B7CDF"/>
    <w:rsid w:val="001C05AA"/>
    <w:rsid w:val="001C0F73"/>
    <w:rsid w:val="001C246E"/>
    <w:rsid w:val="001C2730"/>
    <w:rsid w:val="001C2813"/>
    <w:rsid w:val="001C32A4"/>
    <w:rsid w:val="001C3A8E"/>
    <w:rsid w:val="001C3B96"/>
    <w:rsid w:val="001C3C3A"/>
    <w:rsid w:val="001C3E48"/>
    <w:rsid w:val="001C4257"/>
    <w:rsid w:val="001C5059"/>
    <w:rsid w:val="001C6124"/>
    <w:rsid w:val="001C665D"/>
    <w:rsid w:val="001D0CFD"/>
    <w:rsid w:val="001D1B91"/>
    <w:rsid w:val="001D31A9"/>
    <w:rsid w:val="001D3B5A"/>
    <w:rsid w:val="001D4B5E"/>
    <w:rsid w:val="001D4E40"/>
    <w:rsid w:val="001D525E"/>
    <w:rsid w:val="001D6FF8"/>
    <w:rsid w:val="001D784E"/>
    <w:rsid w:val="001E12A8"/>
    <w:rsid w:val="001E1925"/>
    <w:rsid w:val="001E1AB6"/>
    <w:rsid w:val="001E32A6"/>
    <w:rsid w:val="001E3A62"/>
    <w:rsid w:val="001E4690"/>
    <w:rsid w:val="001E46A5"/>
    <w:rsid w:val="001E48D6"/>
    <w:rsid w:val="001E55C9"/>
    <w:rsid w:val="001E58C0"/>
    <w:rsid w:val="001E6EC8"/>
    <w:rsid w:val="001E7653"/>
    <w:rsid w:val="001E7DE7"/>
    <w:rsid w:val="001F0DEB"/>
    <w:rsid w:val="001F0DF6"/>
    <w:rsid w:val="001F105D"/>
    <w:rsid w:val="001F1194"/>
    <w:rsid w:val="001F14BE"/>
    <w:rsid w:val="001F173C"/>
    <w:rsid w:val="001F1839"/>
    <w:rsid w:val="001F1CD0"/>
    <w:rsid w:val="001F1DC2"/>
    <w:rsid w:val="001F1EAD"/>
    <w:rsid w:val="001F20C0"/>
    <w:rsid w:val="001F241F"/>
    <w:rsid w:val="001F27AD"/>
    <w:rsid w:val="001F27FD"/>
    <w:rsid w:val="001F2947"/>
    <w:rsid w:val="001F2969"/>
    <w:rsid w:val="001F3A78"/>
    <w:rsid w:val="001F3DA8"/>
    <w:rsid w:val="001F4ADE"/>
    <w:rsid w:val="001F5A0F"/>
    <w:rsid w:val="001F6345"/>
    <w:rsid w:val="001F7DB7"/>
    <w:rsid w:val="00200405"/>
    <w:rsid w:val="00200477"/>
    <w:rsid w:val="00203DC8"/>
    <w:rsid w:val="00204089"/>
    <w:rsid w:val="00204548"/>
    <w:rsid w:val="0020501E"/>
    <w:rsid w:val="0020546A"/>
    <w:rsid w:val="00206ADE"/>
    <w:rsid w:val="00206E42"/>
    <w:rsid w:val="00206F0B"/>
    <w:rsid w:val="0020707B"/>
    <w:rsid w:val="00207DB0"/>
    <w:rsid w:val="00210239"/>
    <w:rsid w:val="00210A74"/>
    <w:rsid w:val="00211AAB"/>
    <w:rsid w:val="00211FFD"/>
    <w:rsid w:val="0021271B"/>
    <w:rsid w:val="00213A74"/>
    <w:rsid w:val="002149EC"/>
    <w:rsid w:val="00215829"/>
    <w:rsid w:val="00217395"/>
    <w:rsid w:val="00217958"/>
    <w:rsid w:val="00222340"/>
    <w:rsid w:val="00223091"/>
    <w:rsid w:val="00223E9F"/>
    <w:rsid w:val="00224376"/>
    <w:rsid w:val="002253B7"/>
    <w:rsid w:val="00225F6A"/>
    <w:rsid w:val="00226478"/>
    <w:rsid w:val="00226880"/>
    <w:rsid w:val="00226E78"/>
    <w:rsid w:val="002278B1"/>
    <w:rsid w:val="002301E2"/>
    <w:rsid w:val="00230715"/>
    <w:rsid w:val="0023138A"/>
    <w:rsid w:val="00231974"/>
    <w:rsid w:val="002324CA"/>
    <w:rsid w:val="00232E09"/>
    <w:rsid w:val="00232EB4"/>
    <w:rsid w:val="002345A1"/>
    <w:rsid w:val="00235398"/>
    <w:rsid w:val="002362A1"/>
    <w:rsid w:val="00237007"/>
    <w:rsid w:val="00237104"/>
    <w:rsid w:val="00237649"/>
    <w:rsid w:val="00237FB0"/>
    <w:rsid w:val="00241267"/>
    <w:rsid w:val="00241348"/>
    <w:rsid w:val="0024139F"/>
    <w:rsid w:val="002417E5"/>
    <w:rsid w:val="00242D55"/>
    <w:rsid w:val="00243D14"/>
    <w:rsid w:val="00243F40"/>
    <w:rsid w:val="002459D8"/>
    <w:rsid w:val="002459E4"/>
    <w:rsid w:val="00246763"/>
    <w:rsid w:val="00246970"/>
    <w:rsid w:val="00246F9A"/>
    <w:rsid w:val="00247060"/>
    <w:rsid w:val="00250908"/>
    <w:rsid w:val="00250AC4"/>
    <w:rsid w:val="00250AF1"/>
    <w:rsid w:val="002519D1"/>
    <w:rsid w:val="002520B6"/>
    <w:rsid w:val="00252CF0"/>
    <w:rsid w:val="002550E9"/>
    <w:rsid w:val="00256128"/>
    <w:rsid w:val="0025616C"/>
    <w:rsid w:val="0025705E"/>
    <w:rsid w:val="00257C5B"/>
    <w:rsid w:val="00257E8F"/>
    <w:rsid w:val="002603ED"/>
    <w:rsid w:val="002609E2"/>
    <w:rsid w:val="00260A24"/>
    <w:rsid w:val="002621F3"/>
    <w:rsid w:val="00262553"/>
    <w:rsid w:val="0026331D"/>
    <w:rsid w:val="00263C61"/>
    <w:rsid w:val="00264040"/>
    <w:rsid w:val="0026521E"/>
    <w:rsid w:val="002652A3"/>
    <w:rsid w:val="0026610F"/>
    <w:rsid w:val="002700B0"/>
    <w:rsid w:val="002702C0"/>
    <w:rsid w:val="0027081C"/>
    <w:rsid w:val="00270852"/>
    <w:rsid w:val="00270B6B"/>
    <w:rsid w:val="00270E38"/>
    <w:rsid w:val="002710B3"/>
    <w:rsid w:val="00271346"/>
    <w:rsid w:val="00272645"/>
    <w:rsid w:val="00273F69"/>
    <w:rsid w:val="00274533"/>
    <w:rsid w:val="0027538D"/>
    <w:rsid w:val="0027614E"/>
    <w:rsid w:val="0027658C"/>
    <w:rsid w:val="002765A0"/>
    <w:rsid w:val="0027737B"/>
    <w:rsid w:val="002775D4"/>
    <w:rsid w:val="00280018"/>
    <w:rsid w:val="002803A3"/>
    <w:rsid w:val="0028086C"/>
    <w:rsid w:val="00280E19"/>
    <w:rsid w:val="00281737"/>
    <w:rsid w:val="0028186B"/>
    <w:rsid w:val="00282E69"/>
    <w:rsid w:val="002833A2"/>
    <w:rsid w:val="00284500"/>
    <w:rsid w:val="00284BBC"/>
    <w:rsid w:val="00285098"/>
    <w:rsid w:val="00285BA8"/>
    <w:rsid w:val="00286E4C"/>
    <w:rsid w:val="00287258"/>
    <w:rsid w:val="00287420"/>
    <w:rsid w:val="00290811"/>
    <w:rsid w:val="00290D3E"/>
    <w:rsid w:val="002911DF"/>
    <w:rsid w:val="002918F3"/>
    <w:rsid w:val="002925AC"/>
    <w:rsid w:val="00292B59"/>
    <w:rsid w:val="002938B6"/>
    <w:rsid w:val="00294B67"/>
    <w:rsid w:val="00294B91"/>
    <w:rsid w:val="002954B7"/>
    <w:rsid w:val="00296291"/>
    <w:rsid w:val="0029671F"/>
    <w:rsid w:val="002972FB"/>
    <w:rsid w:val="002A0511"/>
    <w:rsid w:val="002A0A93"/>
    <w:rsid w:val="002A161E"/>
    <w:rsid w:val="002A3569"/>
    <w:rsid w:val="002A3A47"/>
    <w:rsid w:val="002A6DCC"/>
    <w:rsid w:val="002A7553"/>
    <w:rsid w:val="002A7821"/>
    <w:rsid w:val="002A7CF8"/>
    <w:rsid w:val="002B017D"/>
    <w:rsid w:val="002B1A8E"/>
    <w:rsid w:val="002B1C56"/>
    <w:rsid w:val="002B2002"/>
    <w:rsid w:val="002B2032"/>
    <w:rsid w:val="002B26F0"/>
    <w:rsid w:val="002B2B1D"/>
    <w:rsid w:val="002B2E50"/>
    <w:rsid w:val="002B380F"/>
    <w:rsid w:val="002B4149"/>
    <w:rsid w:val="002B5EA0"/>
    <w:rsid w:val="002B6D6C"/>
    <w:rsid w:val="002B724E"/>
    <w:rsid w:val="002B7396"/>
    <w:rsid w:val="002C2A65"/>
    <w:rsid w:val="002C3E05"/>
    <w:rsid w:val="002C4D87"/>
    <w:rsid w:val="002C55CE"/>
    <w:rsid w:val="002C5AB7"/>
    <w:rsid w:val="002C6BAE"/>
    <w:rsid w:val="002D0875"/>
    <w:rsid w:val="002D10D7"/>
    <w:rsid w:val="002D2658"/>
    <w:rsid w:val="002D27AB"/>
    <w:rsid w:val="002D3CBE"/>
    <w:rsid w:val="002D3EE0"/>
    <w:rsid w:val="002D5EF3"/>
    <w:rsid w:val="002D6F6A"/>
    <w:rsid w:val="002D7322"/>
    <w:rsid w:val="002D7993"/>
    <w:rsid w:val="002E0617"/>
    <w:rsid w:val="002E1427"/>
    <w:rsid w:val="002E18CA"/>
    <w:rsid w:val="002E1ABA"/>
    <w:rsid w:val="002E3246"/>
    <w:rsid w:val="002E32CF"/>
    <w:rsid w:val="002E3898"/>
    <w:rsid w:val="002E48F7"/>
    <w:rsid w:val="002E4BD6"/>
    <w:rsid w:val="002E4C9C"/>
    <w:rsid w:val="002E56B7"/>
    <w:rsid w:val="002E5BCB"/>
    <w:rsid w:val="002E6A0F"/>
    <w:rsid w:val="002E745A"/>
    <w:rsid w:val="002E7B07"/>
    <w:rsid w:val="002E7D96"/>
    <w:rsid w:val="002E7EFB"/>
    <w:rsid w:val="002F0304"/>
    <w:rsid w:val="002F20E6"/>
    <w:rsid w:val="002F2199"/>
    <w:rsid w:val="002F264B"/>
    <w:rsid w:val="002F3272"/>
    <w:rsid w:val="002F3B8F"/>
    <w:rsid w:val="002F478A"/>
    <w:rsid w:val="002F5922"/>
    <w:rsid w:val="002F5E78"/>
    <w:rsid w:val="002F6429"/>
    <w:rsid w:val="002F6B47"/>
    <w:rsid w:val="002F6F71"/>
    <w:rsid w:val="0030036E"/>
    <w:rsid w:val="00301353"/>
    <w:rsid w:val="00301516"/>
    <w:rsid w:val="0030238F"/>
    <w:rsid w:val="00302674"/>
    <w:rsid w:val="003034ED"/>
    <w:rsid w:val="00303B8C"/>
    <w:rsid w:val="00305056"/>
    <w:rsid w:val="00305BA4"/>
    <w:rsid w:val="00306EE9"/>
    <w:rsid w:val="00312009"/>
    <w:rsid w:val="00312BAA"/>
    <w:rsid w:val="00312CA5"/>
    <w:rsid w:val="00313B8F"/>
    <w:rsid w:val="00313D94"/>
    <w:rsid w:val="00314AF7"/>
    <w:rsid w:val="00315507"/>
    <w:rsid w:val="00316D1A"/>
    <w:rsid w:val="00317914"/>
    <w:rsid w:val="00317987"/>
    <w:rsid w:val="00317B06"/>
    <w:rsid w:val="00317CEB"/>
    <w:rsid w:val="00317F2C"/>
    <w:rsid w:val="0032085F"/>
    <w:rsid w:val="0032267B"/>
    <w:rsid w:val="00323215"/>
    <w:rsid w:val="00324086"/>
    <w:rsid w:val="0032573C"/>
    <w:rsid w:val="00325CF2"/>
    <w:rsid w:val="00326A49"/>
    <w:rsid w:val="00326BFB"/>
    <w:rsid w:val="00331895"/>
    <w:rsid w:val="00331CD7"/>
    <w:rsid w:val="003324B1"/>
    <w:rsid w:val="00333996"/>
    <w:rsid w:val="00333E43"/>
    <w:rsid w:val="00333F3F"/>
    <w:rsid w:val="0033404F"/>
    <w:rsid w:val="00334284"/>
    <w:rsid w:val="00334A1F"/>
    <w:rsid w:val="00334F77"/>
    <w:rsid w:val="00336B58"/>
    <w:rsid w:val="00337159"/>
    <w:rsid w:val="00341A91"/>
    <w:rsid w:val="00342091"/>
    <w:rsid w:val="003427B0"/>
    <w:rsid w:val="00342927"/>
    <w:rsid w:val="00343E5C"/>
    <w:rsid w:val="00343FDC"/>
    <w:rsid w:val="003442AB"/>
    <w:rsid w:val="0034547B"/>
    <w:rsid w:val="003462C8"/>
    <w:rsid w:val="0034698E"/>
    <w:rsid w:val="003472E2"/>
    <w:rsid w:val="00347413"/>
    <w:rsid w:val="00347481"/>
    <w:rsid w:val="0034750C"/>
    <w:rsid w:val="00347FE3"/>
    <w:rsid w:val="00350450"/>
    <w:rsid w:val="00350F18"/>
    <w:rsid w:val="003514F0"/>
    <w:rsid w:val="00352276"/>
    <w:rsid w:val="003529C1"/>
    <w:rsid w:val="0035323F"/>
    <w:rsid w:val="00353F85"/>
    <w:rsid w:val="00354044"/>
    <w:rsid w:val="003541C0"/>
    <w:rsid w:val="00354AF3"/>
    <w:rsid w:val="00355816"/>
    <w:rsid w:val="0035662D"/>
    <w:rsid w:val="00356C62"/>
    <w:rsid w:val="00356E6D"/>
    <w:rsid w:val="00357354"/>
    <w:rsid w:val="00361147"/>
    <w:rsid w:val="0036173F"/>
    <w:rsid w:val="00362011"/>
    <w:rsid w:val="00362325"/>
    <w:rsid w:val="003631F4"/>
    <w:rsid w:val="0036363A"/>
    <w:rsid w:val="0036453A"/>
    <w:rsid w:val="00364DA0"/>
    <w:rsid w:val="00365130"/>
    <w:rsid w:val="003652C8"/>
    <w:rsid w:val="003664EB"/>
    <w:rsid w:val="003666CC"/>
    <w:rsid w:val="003668C1"/>
    <w:rsid w:val="003676CE"/>
    <w:rsid w:val="00367DAE"/>
    <w:rsid w:val="00370031"/>
    <w:rsid w:val="00370797"/>
    <w:rsid w:val="0037244F"/>
    <w:rsid w:val="00372EE9"/>
    <w:rsid w:val="003735C9"/>
    <w:rsid w:val="00373BCD"/>
    <w:rsid w:val="003740F2"/>
    <w:rsid w:val="003744FF"/>
    <w:rsid w:val="00374C6B"/>
    <w:rsid w:val="00374EE4"/>
    <w:rsid w:val="00374EF2"/>
    <w:rsid w:val="00375167"/>
    <w:rsid w:val="00375678"/>
    <w:rsid w:val="00375B37"/>
    <w:rsid w:val="003770BF"/>
    <w:rsid w:val="003773A4"/>
    <w:rsid w:val="00377FEF"/>
    <w:rsid w:val="00380286"/>
    <w:rsid w:val="00380987"/>
    <w:rsid w:val="00380B59"/>
    <w:rsid w:val="00382535"/>
    <w:rsid w:val="003828A7"/>
    <w:rsid w:val="00382CAA"/>
    <w:rsid w:val="00382D86"/>
    <w:rsid w:val="003830CE"/>
    <w:rsid w:val="00383176"/>
    <w:rsid w:val="00383B83"/>
    <w:rsid w:val="00384120"/>
    <w:rsid w:val="003845DD"/>
    <w:rsid w:val="00385F86"/>
    <w:rsid w:val="00386097"/>
    <w:rsid w:val="003861DC"/>
    <w:rsid w:val="00386BEA"/>
    <w:rsid w:val="00386D0D"/>
    <w:rsid w:val="00386D64"/>
    <w:rsid w:val="00387856"/>
    <w:rsid w:val="00390A0D"/>
    <w:rsid w:val="00390CFE"/>
    <w:rsid w:val="00390D84"/>
    <w:rsid w:val="00391256"/>
    <w:rsid w:val="00391D6C"/>
    <w:rsid w:val="00391EEF"/>
    <w:rsid w:val="003939C8"/>
    <w:rsid w:val="0039471D"/>
    <w:rsid w:val="003948C4"/>
    <w:rsid w:val="00394E41"/>
    <w:rsid w:val="003951AC"/>
    <w:rsid w:val="003964F5"/>
    <w:rsid w:val="003976B3"/>
    <w:rsid w:val="003977F4"/>
    <w:rsid w:val="003A07D8"/>
    <w:rsid w:val="003A0C85"/>
    <w:rsid w:val="003A1C04"/>
    <w:rsid w:val="003A1CE8"/>
    <w:rsid w:val="003A21C6"/>
    <w:rsid w:val="003A3025"/>
    <w:rsid w:val="003A475F"/>
    <w:rsid w:val="003A4D55"/>
    <w:rsid w:val="003A4E09"/>
    <w:rsid w:val="003A61FB"/>
    <w:rsid w:val="003B15E6"/>
    <w:rsid w:val="003B1EEA"/>
    <w:rsid w:val="003B302E"/>
    <w:rsid w:val="003B45B4"/>
    <w:rsid w:val="003B4B85"/>
    <w:rsid w:val="003B5233"/>
    <w:rsid w:val="003B6545"/>
    <w:rsid w:val="003B6716"/>
    <w:rsid w:val="003B73EA"/>
    <w:rsid w:val="003B7F00"/>
    <w:rsid w:val="003B7F20"/>
    <w:rsid w:val="003C0AFB"/>
    <w:rsid w:val="003C0D9D"/>
    <w:rsid w:val="003C0F9E"/>
    <w:rsid w:val="003C28A8"/>
    <w:rsid w:val="003C364F"/>
    <w:rsid w:val="003C381A"/>
    <w:rsid w:val="003C3A7C"/>
    <w:rsid w:val="003D11BE"/>
    <w:rsid w:val="003D14A4"/>
    <w:rsid w:val="003D1BFD"/>
    <w:rsid w:val="003D20BE"/>
    <w:rsid w:val="003D23BA"/>
    <w:rsid w:val="003D2DF1"/>
    <w:rsid w:val="003D4283"/>
    <w:rsid w:val="003D4739"/>
    <w:rsid w:val="003D4DED"/>
    <w:rsid w:val="003D55D1"/>
    <w:rsid w:val="003D5988"/>
    <w:rsid w:val="003D6578"/>
    <w:rsid w:val="003D6790"/>
    <w:rsid w:val="003D6983"/>
    <w:rsid w:val="003D7C5F"/>
    <w:rsid w:val="003D7FEF"/>
    <w:rsid w:val="003E029E"/>
    <w:rsid w:val="003E0432"/>
    <w:rsid w:val="003E1997"/>
    <w:rsid w:val="003E1B2A"/>
    <w:rsid w:val="003E2299"/>
    <w:rsid w:val="003E24B0"/>
    <w:rsid w:val="003E24F6"/>
    <w:rsid w:val="003E2F2B"/>
    <w:rsid w:val="003E30A7"/>
    <w:rsid w:val="003E4255"/>
    <w:rsid w:val="003E45E8"/>
    <w:rsid w:val="003E4C15"/>
    <w:rsid w:val="003E5509"/>
    <w:rsid w:val="003E6B2E"/>
    <w:rsid w:val="003E6D59"/>
    <w:rsid w:val="003E6F54"/>
    <w:rsid w:val="003F1173"/>
    <w:rsid w:val="003F1222"/>
    <w:rsid w:val="003F1A70"/>
    <w:rsid w:val="003F215D"/>
    <w:rsid w:val="003F22B6"/>
    <w:rsid w:val="003F2CAA"/>
    <w:rsid w:val="003F36C0"/>
    <w:rsid w:val="003F3C56"/>
    <w:rsid w:val="003F3CDD"/>
    <w:rsid w:val="003F3ED7"/>
    <w:rsid w:val="003F4394"/>
    <w:rsid w:val="003F52E1"/>
    <w:rsid w:val="003F7265"/>
    <w:rsid w:val="003F73ED"/>
    <w:rsid w:val="003F76A6"/>
    <w:rsid w:val="003F7B68"/>
    <w:rsid w:val="004014A1"/>
    <w:rsid w:val="00401CD7"/>
    <w:rsid w:val="00401F0A"/>
    <w:rsid w:val="004028F4"/>
    <w:rsid w:val="00402B05"/>
    <w:rsid w:val="00403FE0"/>
    <w:rsid w:val="0040435C"/>
    <w:rsid w:val="00404E49"/>
    <w:rsid w:val="00405B16"/>
    <w:rsid w:val="00405EFE"/>
    <w:rsid w:val="00406160"/>
    <w:rsid w:val="004066D9"/>
    <w:rsid w:val="00407E2D"/>
    <w:rsid w:val="00410048"/>
    <w:rsid w:val="004102AA"/>
    <w:rsid w:val="004111AB"/>
    <w:rsid w:val="0041159D"/>
    <w:rsid w:val="00412BB0"/>
    <w:rsid w:val="00413116"/>
    <w:rsid w:val="00413AD4"/>
    <w:rsid w:val="00413E07"/>
    <w:rsid w:val="0041472D"/>
    <w:rsid w:val="00416683"/>
    <w:rsid w:val="004168DD"/>
    <w:rsid w:val="00416D25"/>
    <w:rsid w:val="00417562"/>
    <w:rsid w:val="00417EC7"/>
    <w:rsid w:val="00420893"/>
    <w:rsid w:val="00421EF3"/>
    <w:rsid w:val="00423EC5"/>
    <w:rsid w:val="00424415"/>
    <w:rsid w:val="00424BA0"/>
    <w:rsid w:val="00424E20"/>
    <w:rsid w:val="0042539C"/>
    <w:rsid w:val="004261A9"/>
    <w:rsid w:val="00427E5D"/>
    <w:rsid w:val="0043003D"/>
    <w:rsid w:val="004306F1"/>
    <w:rsid w:val="00430700"/>
    <w:rsid w:val="00430859"/>
    <w:rsid w:val="0043172F"/>
    <w:rsid w:val="004317CF"/>
    <w:rsid w:val="00431947"/>
    <w:rsid w:val="00432D46"/>
    <w:rsid w:val="00434424"/>
    <w:rsid w:val="00434478"/>
    <w:rsid w:val="004361DF"/>
    <w:rsid w:val="0043688F"/>
    <w:rsid w:val="00436DFA"/>
    <w:rsid w:val="00440C8A"/>
    <w:rsid w:val="00440E7A"/>
    <w:rsid w:val="004410C0"/>
    <w:rsid w:val="00441B79"/>
    <w:rsid w:val="00443013"/>
    <w:rsid w:val="00443A92"/>
    <w:rsid w:val="00443B7A"/>
    <w:rsid w:val="00444BB5"/>
    <w:rsid w:val="004456A6"/>
    <w:rsid w:val="00446489"/>
    <w:rsid w:val="00446603"/>
    <w:rsid w:val="00447F33"/>
    <w:rsid w:val="004508C1"/>
    <w:rsid w:val="004509E5"/>
    <w:rsid w:val="00450E30"/>
    <w:rsid w:val="00450F39"/>
    <w:rsid w:val="0045117E"/>
    <w:rsid w:val="004513DC"/>
    <w:rsid w:val="004525FD"/>
    <w:rsid w:val="00452629"/>
    <w:rsid w:val="00452737"/>
    <w:rsid w:val="00452869"/>
    <w:rsid w:val="004532FC"/>
    <w:rsid w:val="00453B6D"/>
    <w:rsid w:val="00453E36"/>
    <w:rsid w:val="004542F6"/>
    <w:rsid w:val="004543AC"/>
    <w:rsid w:val="00454A67"/>
    <w:rsid w:val="0045504E"/>
    <w:rsid w:val="004551F4"/>
    <w:rsid w:val="00455953"/>
    <w:rsid w:val="00455C12"/>
    <w:rsid w:val="00455EE5"/>
    <w:rsid w:val="00456F55"/>
    <w:rsid w:val="00457415"/>
    <w:rsid w:val="00457DC9"/>
    <w:rsid w:val="00460575"/>
    <w:rsid w:val="004607A9"/>
    <w:rsid w:val="00460ED8"/>
    <w:rsid w:val="00461D44"/>
    <w:rsid w:val="0046245C"/>
    <w:rsid w:val="0046402F"/>
    <w:rsid w:val="00464971"/>
    <w:rsid w:val="00464A8A"/>
    <w:rsid w:val="00464BF2"/>
    <w:rsid w:val="00465315"/>
    <w:rsid w:val="00466470"/>
    <w:rsid w:val="00467463"/>
    <w:rsid w:val="004676A8"/>
    <w:rsid w:val="00470A5F"/>
    <w:rsid w:val="00470BA4"/>
    <w:rsid w:val="00470C2B"/>
    <w:rsid w:val="00471332"/>
    <w:rsid w:val="00471CBC"/>
    <w:rsid w:val="00472546"/>
    <w:rsid w:val="004735B2"/>
    <w:rsid w:val="00473BA9"/>
    <w:rsid w:val="004749AA"/>
    <w:rsid w:val="004758C7"/>
    <w:rsid w:val="00475AB9"/>
    <w:rsid w:val="00475AE0"/>
    <w:rsid w:val="00475F0F"/>
    <w:rsid w:val="00476827"/>
    <w:rsid w:val="00476FCE"/>
    <w:rsid w:val="004770A5"/>
    <w:rsid w:val="00477AEA"/>
    <w:rsid w:val="0048148F"/>
    <w:rsid w:val="004820B0"/>
    <w:rsid w:val="00483736"/>
    <w:rsid w:val="00483798"/>
    <w:rsid w:val="00483DDD"/>
    <w:rsid w:val="004854DD"/>
    <w:rsid w:val="004863B8"/>
    <w:rsid w:val="004865B5"/>
    <w:rsid w:val="004878F9"/>
    <w:rsid w:val="00487F5B"/>
    <w:rsid w:val="00490A88"/>
    <w:rsid w:val="00491E3D"/>
    <w:rsid w:val="0049241A"/>
    <w:rsid w:val="004926AD"/>
    <w:rsid w:val="00492C10"/>
    <w:rsid w:val="004938F6"/>
    <w:rsid w:val="00495D73"/>
    <w:rsid w:val="00496452"/>
    <w:rsid w:val="004968BD"/>
    <w:rsid w:val="004A0F25"/>
    <w:rsid w:val="004A1E0D"/>
    <w:rsid w:val="004A2370"/>
    <w:rsid w:val="004A2425"/>
    <w:rsid w:val="004A25B6"/>
    <w:rsid w:val="004A27C8"/>
    <w:rsid w:val="004A2943"/>
    <w:rsid w:val="004A320C"/>
    <w:rsid w:val="004A43B9"/>
    <w:rsid w:val="004A58A5"/>
    <w:rsid w:val="004A5A96"/>
    <w:rsid w:val="004A62C5"/>
    <w:rsid w:val="004A6706"/>
    <w:rsid w:val="004B2554"/>
    <w:rsid w:val="004B2A09"/>
    <w:rsid w:val="004B2B2E"/>
    <w:rsid w:val="004B2CD4"/>
    <w:rsid w:val="004B2FCE"/>
    <w:rsid w:val="004B38BF"/>
    <w:rsid w:val="004B3A96"/>
    <w:rsid w:val="004B4C80"/>
    <w:rsid w:val="004B4E51"/>
    <w:rsid w:val="004B6B61"/>
    <w:rsid w:val="004B785D"/>
    <w:rsid w:val="004C11C3"/>
    <w:rsid w:val="004C1EBE"/>
    <w:rsid w:val="004C1F92"/>
    <w:rsid w:val="004C2558"/>
    <w:rsid w:val="004C28BB"/>
    <w:rsid w:val="004C31EE"/>
    <w:rsid w:val="004C4F28"/>
    <w:rsid w:val="004C4FC5"/>
    <w:rsid w:val="004C54FA"/>
    <w:rsid w:val="004C638A"/>
    <w:rsid w:val="004C63CE"/>
    <w:rsid w:val="004C6A95"/>
    <w:rsid w:val="004C7581"/>
    <w:rsid w:val="004C7A8F"/>
    <w:rsid w:val="004D11B1"/>
    <w:rsid w:val="004D279A"/>
    <w:rsid w:val="004D2CE4"/>
    <w:rsid w:val="004D3555"/>
    <w:rsid w:val="004D407D"/>
    <w:rsid w:val="004D46B3"/>
    <w:rsid w:val="004D6CA5"/>
    <w:rsid w:val="004D702F"/>
    <w:rsid w:val="004E06CC"/>
    <w:rsid w:val="004E09C3"/>
    <w:rsid w:val="004E1175"/>
    <w:rsid w:val="004E122E"/>
    <w:rsid w:val="004E170E"/>
    <w:rsid w:val="004E20D6"/>
    <w:rsid w:val="004E2287"/>
    <w:rsid w:val="004E27F8"/>
    <w:rsid w:val="004E5A76"/>
    <w:rsid w:val="004E6963"/>
    <w:rsid w:val="004E6D97"/>
    <w:rsid w:val="004E6E4C"/>
    <w:rsid w:val="004E7B76"/>
    <w:rsid w:val="004E7BD4"/>
    <w:rsid w:val="004F0102"/>
    <w:rsid w:val="004F2A42"/>
    <w:rsid w:val="004F2C03"/>
    <w:rsid w:val="004F3623"/>
    <w:rsid w:val="004F4086"/>
    <w:rsid w:val="004F4B75"/>
    <w:rsid w:val="004F509C"/>
    <w:rsid w:val="004F5595"/>
    <w:rsid w:val="004F5B1F"/>
    <w:rsid w:val="004F5C38"/>
    <w:rsid w:val="004F6BDE"/>
    <w:rsid w:val="00501978"/>
    <w:rsid w:val="00502146"/>
    <w:rsid w:val="005023EB"/>
    <w:rsid w:val="005025A9"/>
    <w:rsid w:val="00503239"/>
    <w:rsid w:val="0050350C"/>
    <w:rsid w:val="0050356D"/>
    <w:rsid w:val="00503BB3"/>
    <w:rsid w:val="005057F7"/>
    <w:rsid w:val="005058BC"/>
    <w:rsid w:val="00506BF4"/>
    <w:rsid w:val="00506F0A"/>
    <w:rsid w:val="00510F01"/>
    <w:rsid w:val="00512565"/>
    <w:rsid w:val="00513D49"/>
    <w:rsid w:val="00514001"/>
    <w:rsid w:val="00514A6B"/>
    <w:rsid w:val="00514C11"/>
    <w:rsid w:val="005155AA"/>
    <w:rsid w:val="0051567F"/>
    <w:rsid w:val="00515BFE"/>
    <w:rsid w:val="00517157"/>
    <w:rsid w:val="005201BC"/>
    <w:rsid w:val="005205DA"/>
    <w:rsid w:val="00520B75"/>
    <w:rsid w:val="00520D48"/>
    <w:rsid w:val="00520F73"/>
    <w:rsid w:val="00520FA8"/>
    <w:rsid w:val="0052227D"/>
    <w:rsid w:val="00522523"/>
    <w:rsid w:val="00522A20"/>
    <w:rsid w:val="005232CF"/>
    <w:rsid w:val="00523DC7"/>
    <w:rsid w:val="00525317"/>
    <w:rsid w:val="0052533D"/>
    <w:rsid w:val="0052590E"/>
    <w:rsid w:val="00526054"/>
    <w:rsid w:val="00526776"/>
    <w:rsid w:val="00526BD4"/>
    <w:rsid w:val="00527A73"/>
    <w:rsid w:val="00530A6D"/>
    <w:rsid w:val="005312D8"/>
    <w:rsid w:val="005312F4"/>
    <w:rsid w:val="005317CA"/>
    <w:rsid w:val="00533B1F"/>
    <w:rsid w:val="0053434F"/>
    <w:rsid w:val="00534364"/>
    <w:rsid w:val="00535CBF"/>
    <w:rsid w:val="00536DDA"/>
    <w:rsid w:val="005375A4"/>
    <w:rsid w:val="00540B51"/>
    <w:rsid w:val="00540CF4"/>
    <w:rsid w:val="00541096"/>
    <w:rsid w:val="00541C0C"/>
    <w:rsid w:val="00542882"/>
    <w:rsid w:val="00542A35"/>
    <w:rsid w:val="005446DB"/>
    <w:rsid w:val="00544D5C"/>
    <w:rsid w:val="00545638"/>
    <w:rsid w:val="005460AF"/>
    <w:rsid w:val="00546EC4"/>
    <w:rsid w:val="00547BD5"/>
    <w:rsid w:val="0055116B"/>
    <w:rsid w:val="00551285"/>
    <w:rsid w:val="0055137F"/>
    <w:rsid w:val="005531E0"/>
    <w:rsid w:val="005533A5"/>
    <w:rsid w:val="005546C0"/>
    <w:rsid w:val="00555A19"/>
    <w:rsid w:val="0055682A"/>
    <w:rsid w:val="00557B7D"/>
    <w:rsid w:val="00557C6E"/>
    <w:rsid w:val="00560970"/>
    <w:rsid w:val="00560A39"/>
    <w:rsid w:val="00560D3B"/>
    <w:rsid w:val="00561545"/>
    <w:rsid w:val="00561682"/>
    <w:rsid w:val="005642B6"/>
    <w:rsid w:val="00564439"/>
    <w:rsid w:val="0056456D"/>
    <w:rsid w:val="005646C7"/>
    <w:rsid w:val="005657C1"/>
    <w:rsid w:val="00565DA7"/>
    <w:rsid w:val="00566513"/>
    <w:rsid w:val="00566E2D"/>
    <w:rsid w:val="0056744B"/>
    <w:rsid w:val="00567E06"/>
    <w:rsid w:val="00567E89"/>
    <w:rsid w:val="00567EF3"/>
    <w:rsid w:val="00570522"/>
    <w:rsid w:val="00570AF1"/>
    <w:rsid w:val="00570D62"/>
    <w:rsid w:val="00570FA4"/>
    <w:rsid w:val="0057161D"/>
    <w:rsid w:val="005726AD"/>
    <w:rsid w:val="00573314"/>
    <w:rsid w:val="005742A1"/>
    <w:rsid w:val="00574494"/>
    <w:rsid w:val="00574B89"/>
    <w:rsid w:val="005754C8"/>
    <w:rsid w:val="00576341"/>
    <w:rsid w:val="00576F20"/>
    <w:rsid w:val="00580287"/>
    <w:rsid w:val="00581042"/>
    <w:rsid w:val="00581DA1"/>
    <w:rsid w:val="00581FD0"/>
    <w:rsid w:val="005820C6"/>
    <w:rsid w:val="00582903"/>
    <w:rsid w:val="00583344"/>
    <w:rsid w:val="00583BF1"/>
    <w:rsid w:val="00584112"/>
    <w:rsid w:val="005846F0"/>
    <w:rsid w:val="005847BC"/>
    <w:rsid w:val="00585218"/>
    <w:rsid w:val="00585285"/>
    <w:rsid w:val="00585850"/>
    <w:rsid w:val="005862DD"/>
    <w:rsid w:val="00586CE6"/>
    <w:rsid w:val="00586DF2"/>
    <w:rsid w:val="00587920"/>
    <w:rsid w:val="0059060F"/>
    <w:rsid w:val="00590AD5"/>
    <w:rsid w:val="00591226"/>
    <w:rsid w:val="00591595"/>
    <w:rsid w:val="00591BFE"/>
    <w:rsid w:val="0059247B"/>
    <w:rsid w:val="00593770"/>
    <w:rsid w:val="005945C1"/>
    <w:rsid w:val="00594762"/>
    <w:rsid w:val="0059652E"/>
    <w:rsid w:val="00596841"/>
    <w:rsid w:val="00596E72"/>
    <w:rsid w:val="005971B5"/>
    <w:rsid w:val="005974A8"/>
    <w:rsid w:val="005A16D1"/>
    <w:rsid w:val="005A1A7B"/>
    <w:rsid w:val="005A229E"/>
    <w:rsid w:val="005A23B8"/>
    <w:rsid w:val="005A2B4B"/>
    <w:rsid w:val="005A32D5"/>
    <w:rsid w:val="005A3C8B"/>
    <w:rsid w:val="005A3D2B"/>
    <w:rsid w:val="005A5359"/>
    <w:rsid w:val="005A5A51"/>
    <w:rsid w:val="005A5BF4"/>
    <w:rsid w:val="005A5F81"/>
    <w:rsid w:val="005A755B"/>
    <w:rsid w:val="005A766B"/>
    <w:rsid w:val="005A7A4D"/>
    <w:rsid w:val="005B0071"/>
    <w:rsid w:val="005B0170"/>
    <w:rsid w:val="005B1D24"/>
    <w:rsid w:val="005B2A40"/>
    <w:rsid w:val="005B46B2"/>
    <w:rsid w:val="005B551F"/>
    <w:rsid w:val="005B5903"/>
    <w:rsid w:val="005B65D6"/>
    <w:rsid w:val="005B65F8"/>
    <w:rsid w:val="005B6E22"/>
    <w:rsid w:val="005C0331"/>
    <w:rsid w:val="005C24A5"/>
    <w:rsid w:val="005C29C5"/>
    <w:rsid w:val="005C3C70"/>
    <w:rsid w:val="005C459F"/>
    <w:rsid w:val="005C51C3"/>
    <w:rsid w:val="005C55DF"/>
    <w:rsid w:val="005C5AF0"/>
    <w:rsid w:val="005C78C3"/>
    <w:rsid w:val="005D010E"/>
    <w:rsid w:val="005D04D6"/>
    <w:rsid w:val="005D08CE"/>
    <w:rsid w:val="005D0F5E"/>
    <w:rsid w:val="005D18A7"/>
    <w:rsid w:val="005D33A6"/>
    <w:rsid w:val="005D387A"/>
    <w:rsid w:val="005D3E2A"/>
    <w:rsid w:val="005D4099"/>
    <w:rsid w:val="005D440D"/>
    <w:rsid w:val="005D5296"/>
    <w:rsid w:val="005D54A0"/>
    <w:rsid w:val="005D55BF"/>
    <w:rsid w:val="005D59B7"/>
    <w:rsid w:val="005D7F9C"/>
    <w:rsid w:val="005E0AE1"/>
    <w:rsid w:val="005E2F2D"/>
    <w:rsid w:val="005E347B"/>
    <w:rsid w:val="005E395B"/>
    <w:rsid w:val="005E459E"/>
    <w:rsid w:val="005E484E"/>
    <w:rsid w:val="005E4E1B"/>
    <w:rsid w:val="005E55B2"/>
    <w:rsid w:val="005E598E"/>
    <w:rsid w:val="005E5F2B"/>
    <w:rsid w:val="005E6F54"/>
    <w:rsid w:val="005E7BF4"/>
    <w:rsid w:val="005F00A6"/>
    <w:rsid w:val="005F0DE7"/>
    <w:rsid w:val="005F2342"/>
    <w:rsid w:val="005F3066"/>
    <w:rsid w:val="005F3165"/>
    <w:rsid w:val="005F36D2"/>
    <w:rsid w:val="005F410E"/>
    <w:rsid w:val="005F51FA"/>
    <w:rsid w:val="005F57B6"/>
    <w:rsid w:val="005F6C60"/>
    <w:rsid w:val="005F6F67"/>
    <w:rsid w:val="005F7BFB"/>
    <w:rsid w:val="00600B7A"/>
    <w:rsid w:val="00600C0F"/>
    <w:rsid w:val="0060129F"/>
    <w:rsid w:val="0060160F"/>
    <w:rsid w:val="00601818"/>
    <w:rsid w:val="006019F3"/>
    <w:rsid w:val="00602800"/>
    <w:rsid w:val="00602E1F"/>
    <w:rsid w:val="00602F0A"/>
    <w:rsid w:val="00603CEF"/>
    <w:rsid w:val="00605274"/>
    <w:rsid w:val="00605C03"/>
    <w:rsid w:val="006067FD"/>
    <w:rsid w:val="00606EBD"/>
    <w:rsid w:val="0060728B"/>
    <w:rsid w:val="0061002A"/>
    <w:rsid w:val="006112B9"/>
    <w:rsid w:val="00611C04"/>
    <w:rsid w:val="0061237C"/>
    <w:rsid w:val="00612840"/>
    <w:rsid w:val="00612866"/>
    <w:rsid w:val="00612C0E"/>
    <w:rsid w:val="00613911"/>
    <w:rsid w:val="00617749"/>
    <w:rsid w:val="006204FB"/>
    <w:rsid w:val="0062287C"/>
    <w:rsid w:val="006228F4"/>
    <w:rsid w:val="00623A13"/>
    <w:rsid w:val="00623E7E"/>
    <w:rsid w:val="00625084"/>
    <w:rsid w:val="006253DA"/>
    <w:rsid w:val="006255BE"/>
    <w:rsid w:val="006273E7"/>
    <w:rsid w:val="00627842"/>
    <w:rsid w:val="00627F88"/>
    <w:rsid w:val="00630049"/>
    <w:rsid w:val="00630242"/>
    <w:rsid w:val="0063135E"/>
    <w:rsid w:val="00631593"/>
    <w:rsid w:val="00631E41"/>
    <w:rsid w:val="00631FA2"/>
    <w:rsid w:val="006327FF"/>
    <w:rsid w:val="006340C0"/>
    <w:rsid w:val="006351E4"/>
    <w:rsid w:val="00635357"/>
    <w:rsid w:val="0063583D"/>
    <w:rsid w:val="00635E60"/>
    <w:rsid w:val="006377C0"/>
    <w:rsid w:val="00637AE0"/>
    <w:rsid w:val="00637F88"/>
    <w:rsid w:val="006407A1"/>
    <w:rsid w:val="00641581"/>
    <w:rsid w:val="006416F4"/>
    <w:rsid w:val="006434A5"/>
    <w:rsid w:val="006434F9"/>
    <w:rsid w:val="00644A0E"/>
    <w:rsid w:val="00644BDB"/>
    <w:rsid w:val="00645EF5"/>
    <w:rsid w:val="006464DB"/>
    <w:rsid w:val="00647D7F"/>
    <w:rsid w:val="00650044"/>
    <w:rsid w:val="0065139C"/>
    <w:rsid w:val="0065144A"/>
    <w:rsid w:val="00651BE8"/>
    <w:rsid w:val="00652876"/>
    <w:rsid w:val="006538B6"/>
    <w:rsid w:val="00653924"/>
    <w:rsid w:val="0065514C"/>
    <w:rsid w:val="00655779"/>
    <w:rsid w:val="00655D07"/>
    <w:rsid w:val="0065617B"/>
    <w:rsid w:val="00656DE6"/>
    <w:rsid w:val="006574B9"/>
    <w:rsid w:val="00657B0F"/>
    <w:rsid w:val="0066115E"/>
    <w:rsid w:val="00661219"/>
    <w:rsid w:val="006619FD"/>
    <w:rsid w:val="00661EF1"/>
    <w:rsid w:val="006622C8"/>
    <w:rsid w:val="006627E1"/>
    <w:rsid w:val="00663060"/>
    <w:rsid w:val="00664369"/>
    <w:rsid w:val="0066460E"/>
    <w:rsid w:val="00664E93"/>
    <w:rsid w:val="00665D52"/>
    <w:rsid w:val="006666FA"/>
    <w:rsid w:val="006669AA"/>
    <w:rsid w:val="00667574"/>
    <w:rsid w:val="00670A8D"/>
    <w:rsid w:val="00670DA6"/>
    <w:rsid w:val="006720AC"/>
    <w:rsid w:val="0067269C"/>
    <w:rsid w:val="00672700"/>
    <w:rsid w:val="00673029"/>
    <w:rsid w:val="00674389"/>
    <w:rsid w:val="00675A48"/>
    <w:rsid w:val="00677019"/>
    <w:rsid w:val="006779BD"/>
    <w:rsid w:val="006819DF"/>
    <w:rsid w:val="00681D89"/>
    <w:rsid w:val="00681F31"/>
    <w:rsid w:val="0068252C"/>
    <w:rsid w:val="0068370E"/>
    <w:rsid w:val="00683C39"/>
    <w:rsid w:val="00684E5D"/>
    <w:rsid w:val="00685F56"/>
    <w:rsid w:val="00686D37"/>
    <w:rsid w:val="00687E5F"/>
    <w:rsid w:val="006903B2"/>
    <w:rsid w:val="00690433"/>
    <w:rsid w:val="006923BF"/>
    <w:rsid w:val="00692D86"/>
    <w:rsid w:val="0069390A"/>
    <w:rsid w:val="006953E4"/>
    <w:rsid w:val="006954F8"/>
    <w:rsid w:val="0069608F"/>
    <w:rsid w:val="006968E8"/>
    <w:rsid w:val="00696E1B"/>
    <w:rsid w:val="006974C8"/>
    <w:rsid w:val="00697A5E"/>
    <w:rsid w:val="006A19E3"/>
    <w:rsid w:val="006A1C23"/>
    <w:rsid w:val="006A2152"/>
    <w:rsid w:val="006A23E7"/>
    <w:rsid w:val="006A3396"/>
    <w:rsid w:val="006A3C12"/>
    <w:rsid w:val="006A4727"/>
    <w:rsid w:val="006A53D5"/>
    <w:rsid w:val="006A5746"/>
    <w:rsid w:val="006A6005"/>
    <w:rsid w:val="006A6192"/>
    <w:rsid w:val="006A6694"/>
    <w:rsid w:val="006A69BF"/>
    <w:rsid w:val="006A7063"/>
    <w:rsid w:val="006A720D"/>
    <w:rsid w:val="006A75E3"/>
    <w:rsid w:val="006A778F"/>
    <w:rsid w:val="006A7F21"/>
    <w:rsid w:val="006A7F23"/>
    <w:rsid w:val="006B0D69"/>
    <w:rsid w:val="006B432E"/>
    <w:rsid w:val="006B5653"/>
    <w:rsid w:val="006B5C1C"/>
    <w:rsid w:val="006B5E21"/>
    <w:rsid w:val="006B624F"/>
    <w:rsid w:val="006B6292"/>
    <w:rsid w:val="006B714F"/>
    <w:rsid w:val="006B7192"/>
    <w:rsid w:val="006C0F03"/>
    <w:rsid w:val="006C3DD4"/>
    <w:rsid w:val="006C410B"/>
    <w:rsid w:val="006C455D"/>
    <w:rsid w:val="006C538C"/>
    <w:rsid w:val="006C5BF8"/>
    <w:rsid w:val="006C5E73"/>
    <w:rsid w:val="006C6694"/>
    <w:rsid w:val="006C7ADB"/>
    <w:rsid w:val="006D111E"/>
    <w:rsid w:val="006D117C"/>
    <w:rsid w:val="006D21FA"/>
    <w:rsid w:val="006D29F7"/>
    <w:rsid w:val="006D2AA2"/>
    <w:rsid w:val="006D2B78"/>
    <w:rsid w:val="006D4813"/>
    <w:rsid w:val="006D4BE3"/>
    <w:rsid w:val="006D5B16"/>
    <w:rsid w:val="006D5B96"/>
    <w:rsid w:val="006D65B4"/>
    <w:rsid w:val="006D6856"/>
    <w:rsid w:val="006D711F"/>
    <w:rsid w:val="006D7537"/>
    <w:rsid w:val="006E0234"/>
    <w:rsid w:val="006E16C0"/>
    <w:rsid w:val="006E1A71"/>
    <w:rsid w:val="006E1FF0"/>
    <w:rsid w:val="006E251C"/>
    <w:rsid w:val="006E2670"/>
    <w:rsid w:val="006E36E5"/>
    <w:rsid w:val="006E4226"/>
    <w:rsid w:val="006E48FA"/>
    <w:rsid w:val="006E4E89"/>
    <w:rsid w:val="006E6A5C"/>
    <w:rsid w:val="006E7321"/>
    <w:rsid w:val="006E7556"/>
    <w:rsid w:val="006F0D2B"/>
    <w:rsid w:val="006F0F8B"/>
    <w:rsid w:val="006F11CD"/>
    <w:rsid w:val="006F299B"/>
    <w:rsid w:val="006F2D87"/>
    <w:rsid w:val="006F3697"/>
    <w:rsid w:val="006F445F"/>
    <w:rsid w:val="006F4FCE"/>
    <w:rsid w:val="006F512B"/>
    <w:rsid w:val="006F59B4"/>
    <w:rsid w:val="006F5E9A"/>
    <w:rsid w:val="006F770E"/>
    <w:rsid w:val="007006A4"/>
    <w:rsid w:val="0070131F"/>
    <w:rsid w:val="0070186F"/>
    <w:rsid w:val="00701EE3"/>
    <w:rsid w:val="0070295A"/>
    <w:rsid w:val="00703004"/>
    <w:rsid w:val="0070328C"/>
    <w:rsid w:val="00704080"/>
    <w:rsid w:val="007043A9"/>
    <w:rsid w:val="00704566"/>
    <w:rsid w:val="00704C79"/>
    <w:rsid w:val="007059C0"/>
    <w:rsid w:val="00706223"/>
    <w:rsid w:val="00710071"/>
    <w:rsid w:val="00710C1E"/>
    <w:rsid w:val="00711434"/>
    <w:rsid w:val="0071193D"/>
    <w:rsid w:val="00711A26"/>
    <w:rsid w:val="00712A10"/>
    <w:rsid w:val="0071397B"/>
    <w:rsid w:val="00713C84"/>
    <w:rsid w:val="00714077"/>
    <w:rsid w:val="0071472B"/>
    <w:rsid w:val="00714833"/>
    <w:rsid w:val="00715B2F"/>
    <w:rsid w:val="00715D33"/>
    <w:rsid w:val="00715FB0"/>
    <w:rsid w:val="007173D9"/>
    <w:rsid w:val="00717EC5"/>
    <w:rsid w:val="00720A92"/>
    <w:rsid w:val="00722BD2"/>
    <w:rsid w:val="00723D03"/>
    <w:rsid w:val="007248C5"/>
    <w:rsid w:val="007251A8"/>
    <w:rsid w:val="00725B68"/>
    <w:rsid w:val="00726363"/>
    <w:rsid w:val="00726C2C"/>
    <w:rsid w:val="00727A3D"/>
    <w:rsid w:val="007305A9"/>
    <w:rsid w:val="007308A1"/>
    <w:rsid w:val="007317F2"/>
    <w:rsid w:val="007325C8"/>
    <w:rsid w:val="0073262B"/>
    <w:rsid w:val="007337CE"/>
    <w:rsid w:val="00734134"/>
    <w:rsid w:val="007356B4"/>
    <w:rsid w:val="007368B2"/>
    <w:rsid w:val="007376D8"/>
    <w:rsid w:val="00740757"/>
    <w:rsid w:val="007407AB"/>
    <w:rsid w:val="00740E08"/>
    <w:rsid w:val="007439A0"/>
    <w:rsid w:val="00744316"/>
    <w:rsid w:val="00744367"/>
    <w:rsid w:val="0074436A"/>
    <w:rsid w:val="0074441F"/>
    <w:rsid w:val="00744EC5"/>
    <w:rsid w:val="007453EE"/>
    <w:rsid w:val="00745E67"/>
    <w:rsid w:val="00746176"/>
    <w:rsid w:val="007464CB"/>
    <w:rsid w:val="00747C61"/>
    <w:rsid w:val="007504AD"/>
    <w:rsid w:val="00750F3D"/>
    <w:rsid w:val="00750FDD"/>
    <w:rsid w:val="00751B27"/>
    <w:rsid w:val="00753CC8"/>
    <w:rsid w:val="007550B4"/>
    <w:rsid w:val="007575EF"/>
    <w:rsid w:val="007607C9"/>
    <w:rsid w:val="00760BA0"/>
    <w:rsid w:val="00760D02"/>
    <w:rsid w:val="00762A95"/>
    <w:rsid w:val="00765597"/>
    <w:rsid w:val="0076689D"/>
    <w:rsid w:val="00767A30"/>
    <w:rsid w:val="00767B2B"/>
    <w:rsid w:val="0077052F"/>
    <w:rsid w:val="0077076A"/>
    <w:rsid w:val="00770DA2"/>
    <w:rsid w:val="00770DBF"/>
    <w:rsid w:val="0077399C"/>
    <w:rsid w:val="00775196"/>
    <w:rsid w:val="007756A6"/>
    <w:rsid w:val="00775BB3"/>
    <w:rsid w:val="00776C92"/>
    <w:rsid w:val="00776F90"/>
    <w:rsid w:val="007773D3"/>
    <w:rsid w:val="00777883"/>
    <w:rsid w:val="0078092E"/>
    <w:rsid w:val="00781350"/>
    <w:rsid w:val="007819DF"/>
    <w:rsid w:val="007826D5"/>
    <w:rsid w:val="007830FB"/>
    <w:rsid w:val="00783198"/>
    <w:rsid w:val="007833FD"/>
    <w:rsid w:val="00783744"/>
    <w:rsid w:val="00783961"/>
    <w:rsid w:val="00784152"/>
    <w:rsid w:val="007849C0"/>
    <w:rsid w:val="00784B2E"/>
    <w:rsid w:val="00785034"/>
    <w:rsid w:val="00786FBF"/>
    <w:rsid w:val="0078715E"/>
    <w:rsid w:val="0078755E"/>
    <w:rsid w:val="00787807"/>
    <w:rsid w:val="00790A24"/>
    <w:rsid w:val="00791AB4"/>
    <w:rsid w:val="00791CCB"/>
    <w:rsid w:val="00791D43"/>
    <w:rsid w:val="00792996"/>
    <w:rsid w:val="00792F5E"/>
    <w:rsid w:val="00792FED"/>
    <w:rsid w:val="0079360B"/>
    <w:rsid w:val="00793DFC"/>
    <w:rsid w:val="00793F51"/>
    <w:rsid w:val="00794697"/>
    <w:rsid w:val="00795864"/>
    <w:rsid w:val="00796D35"/>
    <w:rsid w:val="00797D1B"/>
    <w:rsid w:val="00797F56"/>
    <w:rsid w:val="007A00E9"/>
    <w:rsid w:val="007A150D"/>
    <w:rsid w:val="007A1C07"/>
    <w:rsid w:val="007A37A8"/>
    <w:rsid w:val="007A37D8"/>
    <w:rsid w:val="007A3F4C"/>
    <w:rsid w:val="007A636B"/>
    <w:rsid w:val="007A6A23"/>
    <w:rsid w:val="007A6C0B"/>
    <w:rsid w:val="007A7166"/>
    <w:rsid w:val="007A721D"/>
    <w:rsid w:val="007A7340"/>
    <w:rsid w:val="007A79E9"/>
    <w:rsid w:val="007B0639"/>
    <w:rsid w:val="007B1402"/>
    <w:rsid w:val="007B213A"/>
    <w:rsid w:val="007B35A4"/>
    <w:rsid w:val="007B3A3D"/>
    <w:rsid w:val="007B50FC"/>
    <w:rsid w:val="007B54A3"/>
    <w:rsid w:val="007B6224"/>
    <w:rsid w:val="007B68E7"/>
    <w:rsid w:val="007B6C14"/>
    <w:rsid w:val="007B73C7"/>
    <w:rsid w:val="007B73D6"/>
    <w:rsid w:val="007B7D19"/>
    <w:rsid w:val="007C027F"/>
    <w:rsid w:val="007C0E20"/>
    <w:rsid w:val="007C1616"/>
    <w:rsid w:val="007C192B"/>
    <w:rsid w:val="007C210F"/>
    <w:rsid w:val="007C3058"/>
    <w:rsid w:val="007C3736"/>
    <w:rsid w:val="007C39B0"/>
    <w:rsid w:val="007C4703"/>
    <w:rsid w:val="007C4A03"/>
    <w:rsid w:val="007C4A12"/>
    <w:rsid w:val="007C5046"/>
    <w:rsid w:val="007C5068"/>
    <w:rsid w:val="007C540D"/>
    <w:rsid w:val="007C559F"/>
    <w:rsid w:val="007C5DAB"/>
    <w:rsid w:val="007C689E"/>
    <w:rsid w:val="007C781C"/>
    <w:rsid w:val="007C7986"/>
    <w:rsid w:val="007C7E83"/>
    <w:rsid w:val="007C7F3B"/>
    <w:rsid w:val="007D0637"/>
    <w:rsid w:val="007D0668"/>
    <w:rsid w:val="007D1443"/>
    <w:rsid w:val="007D174A"/>
    <w:rsid w:val="007D1944"/>
    <w:rsid w:val="007D1C8D"/>
    <w:rsid w:val="007D419C"/>
    <w:rsid w:val="007D4C69"/>
    <w:rsid w:val="007D50FF"/>
    <w:rsid w:val="007D54D6"/>
    <w:rsid w:val="007D58C7"/>
    <w:rsid w:val="007D5AB8"/>
    <w:rsid w:val="007D6026"/>
    <w:rsid w:val="007E00A5"/>
    <w:rsid w:val="007E0C1B"/>
    <w:rsid w:val="007E0D60"/>
    <w:rsid w:val="007E1C47"/>
    <w:rsid w:val="007E2356"/>
    <w:rsid w:val="007E2F8C"/>
    <w:rsid w:val="007E34C1"/>
    <w:rsid w:val="007E36FC"/>
    <w:rsid w:val="007E53B1"/>
    <w:rsid w:val="007E58E4"/>
    <w:rsid w:val="007E5E74"/>
    <w:rsid w:val="007E6893"/>
    <w:rsid w:val="007E69A3"/>
    <w:rsid w:val="007E7580"/>
    <w:rsid w:val="007E78BC"/>
    <w:rsid w:val="007E79D9"/>
    <w:rsid w:val="007F0237"/>
    <w:rsid w:val="007F0E43"/>
    <w:rsid w:val="007F1710"/>
    <w:rsid w:val="007F2917"/>
    <w:rsid w:val="007F3633"/>
    <w:rsid w:val="007F3A36"/>
    <w:rsid w:val="007F4334"/>
    <w:rsid w:val="007F43A0"/>
    <w:rsid w:val="007F44BA"/>
    <w:rsid w:val="007F4D56"/>
    <w:rsid w:val="007F54FB"/>
    <w:rsid w:val="007F619A"/>
    <w:rsid w:val="007F6474"/>
    <w:rsid w:val="007F704E"/>
    <w:rsid w:val="00801D12"/>
    <w:rsid w:val="00802250"/>
    <w:rsid w:val="00802502"/>
    <w:rsid w:val="00802F0D"/>
    <w:rsid w:val="008039E7"/>
    <w:rsid w:val="00803ACB"/>
    <w:rsid w:val="00805A71"/>
    <w:rsid w:val="008061C1"/>
    <w:rsid w:val="00806928"/>
    <w:rsid w:val="008076AD"/>
    <w:rsid w:val="0081054C"/>
    <w:rsid w:val="008108DA"/>
    <w:rsid w:val="00810A5B"/>
    <w:rsid w:val="00810F12"/>
    <w:rsid w:val="00811BA1"/>
    <w:rsid w:val="00812170"/>
    <w:rsid w:val="008121A8"/>
    <w:rsid w:val="0081338C"/>
    <w:rsid w:val="00813AA9"/>
    <w:rsid w:val="00813BCC"/>
    <w:rsid w:val="00814517"/>
    <w:rsid w:val="0081489E"/>
    <w:rsid w:val="00815422"/>
    <w:rsid w:val="0081545B"/>
    <w:rsid w:val="00815A8E"/>
    <w:rsid w:val="00815CB4"/>
    <w:rsid w:val="008169A1"/>
    <w:rsid w:val="00817537"/>
    <w:rsid w:val="0081766B"/>
    <w:rsid w:val="00820187"/>
    <w:rsid w:val="00820385"/>
    <w:rsid w:val="00820A42"/>
    <w:rsid w:val="00822092"/>
    <w:rsid w:val="0082289C"/>
    <w:rsid w:val="0082342A"/>
    <w:rsid w:val="0082443B"/>
    <w:rsid w:val="00824540"/>
    <w:rsid w:val="008245A2"/>
    <w:rsid w:val="008255C3"/>
    <w:rsid w:val="00825D18"/>
    <w:rsid w:val="00826400"/>
    <w:rsid w:val="00826449"/>
    <w:rsid w:val="0082749E"/>
    <w:rsid w:val="0083042A"/>
    <w:rsid w:val="008308AD"/>
    <w:rsid w:val="00830DF1"/>
    <w:rsid w:val="00832B53"/>
    <w:rsid w:val="00832CD7"/>
    <w:rsid w:val="008338AF"/>
    <w:rsid w:val="00834408"/>
    <w:rsid w:val="00834EDC"/>
    <w:rsid w:val="00836B5D"/>
    <w:rsid w:val="00837264"/>
    <w:rsid w:val="00837422"/>
    <w:rsid w:val="00840217"/>
    <w:rsid w:val="008404A3"/>
    <w:rsid w:val="008404ED"/>
    <w:rsid w:val="00841240"/>
    <w:rsid w:val="00842F69"/>
    <w:rsid w:val="008434CB"/>
    <w:rsid w:val="008435E5"/>
    <w:rsid w:val="00844199"/>
    <w:rsid w:val="00845448"/>
    <w:rsid w:val="00845B0F"/>
    <w:rsid w:val="00845EF0"/>
    <w:rsid w:val="00851DB1"/>
    <w:rsid w:val="00852950"/>
    <w:rsid w:val="0085403B"/>
    <w:rsid w:val="00855A3A"/>
    <w:rsid w:val="00855B05"/>
    <w:rsid w:val="00856846"/>
    <w:rsid w:val="00856875"/>
    <w:rsid w:val="00856CDA"/>
    <w:rsid w:val="008604B3"/>
    <w:rsid w:val="00861FDD"/>
    <w:rsid w:val="00862A5E"/>
    <w:rsid w:val="00863A9E"/>
    <w:rsid w:val="00863D74"/>
    <w:rsid w:val="00864E78"/>
    <w:rsid w:val="00865761"/>
    <w:rsid w:val="0086611D"/>
    <w:rsid w:val="00866490"/>
    <w:rsid w:val="00867604"/>
    <w:rsid w:val="00871221"/>
    <w:rsid w:val="00872156"/>
    <w:rsid w:val="0087236E"/>
    <w:rsid w:val="00872955"/>
    <w:rsid w:val="00872C55"/>
    <w:rsid w:val="00873167"/>
    <w:rsid w:val="00873687"/>
    <w:rsid w:val="00873CBA"/>
    <w:rsid w:val="00874C10"/>
    <w:rsid w:val="008755F0"/>
    <w:rsid w:val="00876C3E"/>
    <w:rsid w:val="00880247"/>
    <w:rsid w:val="00880C23"/>
    <w:rsid w:val="00880FD7"/>
    <w:rsid w:val="00881635"/>
    <w:rsid w:val="008819E3"/>
    <w:rsid w:val="00882027"/>
    <w:rsid w:val="0088365E"/>
    <w:rsid w:val="00883846"/>
    <w:rsid w:val="00883893"/>
    <w:rsid w:val="0088481E"/>
    <w:rsid w:val="00884A9A"/>
    <w:rsid w:val="00884C62"/>
    <w:rsid w:val="00884C63"/>
    <w:rsid w:val="008852C8"/>
    <w:rsid w:val="00885BF1"/>
    <w:rsid w:val="00885E71"/>
    <w:rsid w:val="00886003"/>
    <w:rsid w:val="00886ECD"/>
    <w:rsid w:val="00890D18"/>
    <w:rsid w:val="00890D2A"/>
    <w:rsid w:val="00891DE7"/>
    <w:rsid w:val="0089214B"/>
    <w:rsid w:val="00892632"/>
    <w:rsid w:val="008926F2"/>
    <w:rsid w:val="008936BC"/>
    <w:rsid w:val="008938A8"/>
    <w:rsid w:val="0089435A"/>
    <w:rsid w:val="00894D28"/>
    <w:rsid w:val="008963E3"/>
    <w:rsid w:val="0089660B"/>
    <w:rsid w:val="008969AD"/>
    <w:rsid w:val="0089798F"/>
    <w:rsid w:val="00897E5E"/>
    <w:rsid w:val="008A0AC2"/>
    <w:rsid w:val="008A0C51"/>
    <w:rsid w:val="008A149E"/>
    <w:rsid w:val="008A1D9C"/>
    <w:rsid w:val="008A1E9A"/>
    <w:rsid w:val="008A20B7"/>
    <w:rsid w:val="008A2B8C"/>
    <w:rsid w:val="008A2E65"/>
    <w:rsid w:val="008A43AB"/>
    <w:rsid w:val="008A45A4"/>
    <w:rsid w:val="008A597C"/>
    <w:rsid w:val="008A600E"/>
    <w:rsid w:val="008A70E1"/>
    <w:rsid w:val="008A774E"/>
    <w:rsid w:val="008B2023"/>
    <w:rsid w:val="008B235E"/>
    <w:rsid w:val="008B3448"/>
    <w:rsid w:val="008B35F6"/>
    <w:rsid w:val="008B3A23"/>
    <w:rsid w:val="008B3CEF"/>
    <w:rsid w:val="008B3ED2"/>
    <w:rsid w:val="008B4070"/>
    <w:rsid w:val="008B42BD"/>
    <w:rsid w:val="008B5A5C"/>
    <w:rsid w:val="008B5D34"/>
    <w:rsid w:val="008B6271"/>
    <w:rsid w:val="008B6928"/>
    <w:rsid w:val="008B6AE4"/>
    <w:rsid w:val="008B6EF2"/>
    <w:rsid w:val="008B778A"/>
    <w:rsid w:val="008B783A"/>
    <w:rsid w:val="008C0027"/>
    <w:rsid w:val="008C0875"/>
    <w:rsid w:val="008C1687"/>
    <w:rsid w:val="008C1F2F"/>
    <w:rsid w:val="008C1FE9"/>
    <w:rsid w:val="008C2E2F"/>
    <w:rsid w:val="008C37F1"/>
    <w:rsid w:val="008C44AB"/>
    <w:rsid w:val="008C4EAA"/>
    <w:rsid w:val="008C4FC0"/>
    <w:rsid w:val="008C5008"/>
    <w:rsid w:val="008C6837"/>
    <w:rsid w:val="008D0A79"/>
    <w:rsid w:val="008D14A2"/>
    <w:rsid w:val="008D2846"/>
    <w:rsid w:val="008D29A0"/>
    <w:rsid w:val="008D2F20"/>
    <w:rsid w:val="008D3F98"/>
    <w:rsid w:val="008D41BE"/>
    <w:rsid w:val="008D5CE6"/>
    <w:rsid w:val="008D5FB2"/>
    <w:rsid w:val="008D636D"/>
    <w:rsid w:val="008D7540"/>
    <w:rsid w:val="008D7F3F"/>
    <w:rsid w:val="008E027A"/>
    <w:rsid w:val="008E13AE"/>
    <w:rsid w:val="008E1474"/>
    <w:rsid w:val="008E17BA"/>
    <w:rsid w:val="008E1B40"/>
    <w:rsid w:val="008E1D8A"/>
    <w:rsid w:val="008E2DD9"/>
    <w:rsid w:val="008E34D7"/>
    <w:rsid w:val="008E3C20"/>
    <w:rsid w:val="008E4431"/>
    <w:rsid w:val="008E4F4D"/>
    <w:rsid w:val="008E5517"/>
    <w:rsid w:val="008E703B"/>
    <w:rsid w:val="008E7B1D"/>
    <w:rsid w:val="008F02CE"/>
    <w:rsid w:val="008F0440"/>
    <w:rsid w:val="008F24E3"/>
    <w:rsid w:val="008F5722"/>
    <w:rsid w:val="008F627B"/>
    <w:rsid w:val="008F6287"/>
    <w:rsid w:val="008F74AE"/>
    <w:rsid w:val="008F74F2"/>
    <w:rsid w:val="008F7B37"/>
    <w:rsid w:val="00900AF5"/>
    <w:rsid w:val="00900D8C"/>
    <w:rsid w:val="00901FC5"/>
    <w:rsid w:val="00902FE4"/>
    <w:rsid w:val="0090307B"/>
    <w:rsid w:val="0090335C"/>
    <w:rsid w:val="0090373D"/>
    <w:rsid w:val="009042E1"/>
    <w:rsid w:val="0090497A"/>
    <w:rsid w:val="009057DB"/>
    <w:rsid w:val="00905CF8"/>
    <w:rsid w:val="0090625D"/>
    <w:rsid w:val="00906A8B"/>
    <w:rsid w:val="00906BC1"/>
    <w:rsid w:val="009073F6"/>
    <w:rsid w:val="00907592"/>
    <w:rsid w:val="00907877"/>
    <w:rsid w:val="00910DAA"/>
    <w:rsid w:val="00911C66"/>
    <w:rsid w:val="009120A9"/>
    <w:rsid w:val="00912DDC"/>
    <w:rsid w:val="0091485A"/>
    <w:rsid w:val="00915D7C"/>
    <w:rsid w:val="00916297"/>
    <w:rsid w:val="0091679A"/>
    <w:rsid w:val="0091707C"/>
    <w:rsid w:val="009175D7"/>
    <w:rsid w:val="00917BC8"/>
    <w:rsid w:val="009201B9"/>
    <w:rsid w:val="00920EA7"/>
    <w:rsid w:val="00921469"/>
    <w:rsid w:val="00921CF2"/>
    <w:rsid w:val="00921E58"/>
    <w:rsid w:val="0092219D"/>
    <w:rsid w:val="00924933"/>
    <w:rsid w:val="00924A0E"/>
    <w:rsid w:val="0092585B"/>
    <w:rsid w:val="00926010"/>
    <w:rsid w:val="00930253"/>
    <w:rsid w:val="00930729"/>
    <w:rsid w:val="00930C76"/>
    <w:rsid w:val="00930EE9"/>
    <w:rsid w:val="009311AA"/>
    <w:rsid w:val="00932429"/>
    <w:rsid w:val="0093281C"/>
    <w:rsid w:val="009334DD"/>
    <w:rsid w:val="009335D4"/>
    <w:rsid w:val="009335EA"/>
    <w:rsid w:val="0093426D"/>
    <w:rsid w:val="00934282"/>
    <w:rsid w:val="009342E5"/>
    <w:rsid w:val="00934386"/>
    <w:rsid w:val="00934C76"/>
    <w:rsid w:val="009364A5"/>
    <w:rsid w:val="00936CC5"/>
    <w:rsid w:val="00937297"/>
    <w:rsid w:val="009379F3"/>
    <w:rsid w:val="00940942"/>
    <w:rsid w:val="00940AE5"/>
    <w:rsid w:val="00941E74"/>
    <w:rsid w:val="00942F77"/>
    <w:rsid w:val="009443BE"/>
    <w:rsid w:val="00946216"/>
    <w:rsid w:val="0094661D"/>
    <w:rsid w:val="009467A6"/>
    <w:rsid w:val="00946BE2"/>
    <w:rsid w:val="00947B94"/>
    <w:rsid w:val="00947CBE"/>
    <w:rsid w:val="00950373"/>
    <w:rsid w:val="0095163F"/>
    <w:rsid w:val="00951642"/>
    <w:rsid w:val="009520C8"/>
    <w:rsid w:val="009531B6"/>
    <w:rsid w:val="00953C5A"/>
    <w:rsid w:val="009541F3"/>
    <w:rsid w:val="0095617D"/>
    <w:rsid w:val="00957217"/>
    <w:rsid w:val="0095780D"/>
    <w:rsid w:val="00960B7C"/>
    <w:rsid w:val="009611F2"/>
    <w:rsid w:val="009612CA"/>
    <w:rsid w:val="009613E6"/>
    <w:rsid w:val="00961413"/>
    <w:rsid w:val="009620D2"/>
    <w:rsid w:val="00964C91"/>
    <w:rsid w:val="00965D05"/>
    <w:rsid w:val="009662BE"/>
    <w:rsid w:val="00966F96"/>
    <w:rsid w:val="0096758A"/>
    <w:rsid w:val="00967629"/>
    <w:rsid w:val="00967681"/>
    <w:rsid w:val="00967B98"/>
    <w:rsid w:val="00972630"/>
    <w:rsid w:val="00972657"/>
    <w:rsid w:val="00972E57"/>
    <w:rsid w:val="00972E5E"/>
    <w:rsid w:val="00973365"/>
    <w:rsid w:val="00974028"/>
    <w:rsid w:val="009752FD"/>
    <w:rsid w:val="009776BB"/>
    <w:rsid w:val="00977F1F"/>
    <w:rsid w:val="009812DF"/>
    <w:rsid w:val="00981311"/>
    <w:rsid w:val="00982135"/>
    <w:rsid w:val="0098290E"/>
    <w:rsid w:val="00982AE4"/>
    <w:rsid w:val="00982D96"/>
    <w:rsid w:val="0098362F"/>
    <w:rsid w:val="00984826"/>
    <w:rsid w:val="00984891"/>
    <w:rsid w:val="009848C5"/>
    <w:rsid w:val="00984DA6"/>
    <w:rsid w:val="00985373"/>
    <w:rsid w:val="009853CF"/>
    <w:rsid w:val="00985737"/>
    <w:rsid w:val="0098599E"/>
    <w:rsid w:val="009867CF"/>
    <w:rsid w:val="009876A5"/>
    <w:rsid w:val="00987ED6"/>
    <w:rsid w:val="00990B7B"/>
    <w:rsid w:val="00992160"/>
    <w:rsid w:val="00992824"/>
    <w:rsid w:val="0099365D"/>
    <w:rsid w:val="00994524"/>
    <w:rsid w:val="009949A3"/>
    <w:rsid w:val="00994B8F"/>
    <w:rsid w:val="009957E9"/>
    <w:rsid w:val="00995AC4"/>
    <w:rsid w:val="00995E40"/>
    <w:rsid w:val="009964A1"/>
    <w:rsid w:val="00997397"/>
    <w:rsid w:val="00997A25"/>
    <w:rsid w:val="009A0AC8"/>
    <w:rsid w:val="009A1534"/>
    <w:rsid w:val="009A19CD"/>
    <w:rsid w:val="009A1DD5"/>
    <w:rsid w:val="009A1E1B"/>
    <w:rsid w:val="009A1E6A"/>
    <w:rsid w:val="009A1E6B"/>
    <w:rsid w:val="009A22ED"/>
    <w:rsid w:val="009A3F43"/>
    <w:rsid w:val="009A471F"/>
    <w:rsid w:val="009A543F"/>
    <w:rsid w:val="009A623D"/>
    <w:rsid w:val="009A67B6"/>
    <w:rsid w:val="009A69D0"/>
    <w:rsid w:val="009A6B04"/>
    <w:rsid w:val="009A7046"/>
    <w:rsid w:val="009B04ED"/>
    <w:rsid w:val="009B0604"/>
    <w:rsid w:val="009B0F3D"/>
    <w:rsid w:val="009B1064"/>
    <w:rsid w:val="009B14AF"/>
    <w:rsid w:val="009B1851"/>
    <w:rsid w:val="009B1CB8"/>
    <w:rsid w:val="009B29C1"/>
    <w:rsid w:val="009B2F24"/>
    <w:rsid w:val="009B3570"/>
    <w:rsid w:val="009B4109"/>
    <w:rsid w:val="009B51E0"/>
    <w:rsid w:val="009B57D0"/>
    <w:rsid w:val="009B5B6B"/>
    <w:rsid w:val="009B6317"/>
    <w:rsid w:val="009B7B75"/>
    <w:rsid w:val="009C146D"/>
    <w:rsid w:val="009C296E"/>
    <w:rsid w:val="009C2B6F"/>
    <w:rsid w:val="009C3025"/>
    <w:rsid w:val="009C3B69"/>
    <w:rsid w:val="009C4061"/>
    <w:rsid w:val="009C41C5"/>
    <w:rsid w:val="009C443A"/>
    <w:rsid w:val="009C4445"/>
    <w:rsid w:val="009C44A5"/>
    <w:rsid w:val="009C5BB3"/>
    <w:rsid w:val="009C5E06"/>
    <w:rsid w:val="009C6014"/>
    <w:rsid w:val="009C653F"/>
    <w:rsid w:val="009C6ECB"/>
    <w:rsid w:val="009C769A"/>
    <w:rsid w:val="009D0791"/>
    <w:rsid w:val="009D091A"/>
    <w:rsid w:val="009D12CA"/>
    <w:rsid w:val="009D233F"/>
    <w:rsid w:val="009D282C"/>
    <w:rsid w:val="009D2A06"/>
    <w:rsid w:val="009D34F8"/>
    <w:rsid w:val="009D383B"/>
    <w:rsid w:val="009D4012"/>
    <w:rsid w:val="009D4206"/>
    <w:rsid w:val="009D4B02"/>
    <w:rsid w:val="009D5A42"/>
    <w:rsid w:val="009D6FCE"/>
    <w:rsid w:val="009D7B99"/>
    <w:rsid w:val="009D7F25"/>
    <w:rsid w:val="009E0190"/>
    <w:rsid w:val="009E0B86"/>
    <w:rsid w:val="009E13EA"/>
    <w:rsid w:val="009E17C8"/>
    <w:rsid w:val="009E214A"/>
    <w:rsid w:val="009E2DB5"/>
    <w:rsid w:val="009E5812"/>
    <w:rsid w:val="009E5C88"/>
    <w:rsid w:val="009E6CAD"/>
    <w:rsid w:val="009E70EB"/>
    <w:rsid w:val="009E74B5"/>
    <w:rsid w:val="009E7590"/>
    <w:rsid w:val="009F08D6"/>
    <w:rsid w:val="009F0B4B"/>
    <w:rsid w:val="009F3114"/>
    <w:rsid w:val="009F3787"/>
    <w:rsid w:val="009F4AD5"/>
    <w:rsid w:val="009F5509"/>
    <w:rsid w:val="009F57FF"/>
    <w:rsid w:val="009F586B"/>
    <w:rsid w:val="009F64D1"/>
    <w:rsid w:val="009F787B"/>
    <w:rsid w:val="00A0024D"/>
    <w:rsid w:val="00A01015"/>
    <w:rsid w:val="00A0190C"/>
    <w:rsid w:val="00A01E25"/>
    <w:rsid w:val="00A02012"/>
    <w:rsid w:val="00A0221B"/>
    <w:rsid w:val="00A03667"/>
    <w:rsid w:val="00A03DBB"/>
    <w:rsid w:val="00A04777"/>
    <w:rsid w:val="00A054C9"/>
    <w:rsid w:val="00A05548"/>
    <w:rsid w:val="00A056EC"/>
    <w:rsid w:val="00A067CE"/>
    <w:rsid w:val="00A106C2"/>
    <w:rsid w:val="00A10B47"/>
    <w:rsid w:val="00A10F14"/>
    <w:rsid w:val="00A112FD"/>
    <w:rsid w:val="00A11BB9"/>
    <w:rsid w:val="00A12710"/>
    <w:rsid w:val="00A1348A"/>
    <w:rsid w:val="00A134B2"/>
    <w:rsid w:val="00A1619B"/>
    <w:rsid w:val="00A166A9"/>
    <w:rsid w:val="00A166CD"/>
    <w:rsid w:val="00A16A2A"/>
    <w:rsid w:val="00A20AD3"/>
    <w:rsid w:val="00A20E26"/>
    <w:rsid w:val="00A214A9"/>
    <w:rsid w:val="00A21B87"/>
    <w:rsid w:val="00A239B8"/>
    <w:rsid w:val="00A23B23"/>
    <w:rsid w:val="00A23CAE"/>
    <w:rsid w:val="00A23D78"/>
    <w:rsid w:val="00A23FFF"/>
    <w:rsid w:val="00A24DE4"/>
    <w:rsid w:val="00A2643A"/>
    <w:rsid w:val="00A26815"/>
    <w:rsid w:val="00A26A5B"/>
    <w:rsid w:val="00A26C5D"/>
    <w:rsid w:val="00A2744E"/>
    <w:rsid w:val="00A27889"/>
    <w:rsid w:val="00A27B19"/>
    <w:rsid w:val="00A316D3"/>
    <w:rsid w:val="00A32085"/>
    <w:rsid w:val="00A3472D"/>
    <w:rsid w:val="00A34D78"/>
    <w:rsid w:val="00A34FD4"/>
    <w:rsid w:val="00A35185"/>
    <w:rsid w:val="00A357CB"/>
    <w:rsid w:val="00A35CCB"/>
    <w:rsid w:val="00A365CF"/>
    <w:rsid w:val="00A370EB"/>
    <w:rsid w:val="00A372B1"/>
    <w:rsid w:val="00A37487"/>
    <w:rsid w:val="00A40160"/>
    <w:rsid w:val="00A41192"/>
    <w:rsid w:val="00A42317"/>
    <w:rsid w:val="00A4317D"/>
    <w:rsid w:val="00A431CB"/>
    <w:rsid w:val="00A433E8"/>
    <w:rsid w:val="00A439A0"/>
    <w:rsid w:val="00A43B50"/>
    <w:rsid w:val="00A44131"/>
    <w:rsid w:val="00A4423D"/>
    <w:rsid w:val="00A44F28"/>
    <w:rsid w:val="00A4552E"/>
    <w:rsid w:val="00A46FEE"/>
    <w:rsid w:val="00A474C9"/>
    <w:rsid w:val="00A47DFE"/>
    <w:rsid w:val="00A507AE"/>
    <w:rsid w:val="00A50D41"/>
    <w:rsid w:val="00A50D66"/>
    <w:rsid w:val="00A5100A"/>
    <w:rsid w:val="00A51579"/>
    <w:rsid w:val="00A51D84"/>
    <w:rsid w:val="00A52429"/>
    <w:rsid w:val="00A54350"/>
    <w:rsid w:val="00A54B83"/>
    <w:rsid w:val="00A55A0B"/>
    <w:rsid w:val="00A55C79"/>
    <w:rsid w:val="00A5701B"/>
    <w:rsid w:val="00A60122"/>
    <w:rsid w:val="00A6026C"/>
    <w:rsid w:val="00A60FBA"/>
    <w:rsid w:val="00A63371"/>
    <w:rsid w:val="00A64BA0"/>
    <w:rsid w:val="00A64F0B"/>
    <w:rsid w:val="00A65637"/>
    <w:rsid w:val="00A668D9"/>
    <w:rsid w:val="00A674E6"/>
    <w:rsid w:val="00A70B4C"/>
    <w:rsid w:val="00A724AE"/>
    <w:rsid w:val="00A72F30"/>
    <w:rsid w:val="00A73799"/>
    <w:rsid w:val="00A7488A"/>
    <w:rsid w:val="00A74D4A"/>
    <w:rsid w:val="00A758EF"/>
    <w:rsid w:val="00A76085"/>
    <w:rsid w:val="00A76A00"/>
    <w:rsid w:val="00A800B1"/>
    <w:rsid w:val="00A807A0"/>
    <w:rsid w:val="00A8119E"/>
    <w:rsid w:val="00A82086"/>
    <w:rsid w:val="00A83FDA"/>
    <w:rsid w:val="00A85883"/>
    <w:rsid w:val="00A85B39"/>
    <w:rsid w:val="00A86129"/>
    <w:rsid w:val="00A86A52"/>
    <w:rsid w:val="00A86D53"/>
    <w:rsid w:val="00A90D3D"/>
    <w:rsid w:val="00A90E1A"/>
    <w:rsid w:val="00A910E8"/>
    <w:rsid w:val="00A923D4"/>
    <w:rsid w:val="00A93101"/>
    <w:rsid w:val="00A93415"/>
    <w:rsid w:val="00A937D6"/>
    <w:rsid w:val="00A940BC"/>
    <w:rsid w:val="00A94213"/>
    <w:rsid w:val="00A945A0"/>
    <w:rsid w:val="00A94A9D"/>
    <w:rsid w:val="00A959C8"/>
    <w:rsid w:val="00A95A34"/>
    <w:rsid w:val="00A95DD9"/>
    <w:rsid w:val="00A960D6"/>
    <w:rsid w:val="00A9671C"/>
    <w:rsid w:val="00A970B5"/>
    <w:rsid w:val="00AA100E"/>
    <w:rsid w:val="00AA129B"/>
    <w:rsid w:val="00AA1333"/>
    <w:rsid w:val="00AA1426"/>
    <w:rsid w:val="00AA1669"/>
    <w:rsid w:val="00AA21D2"/>
    <w:rsid w:val="00AA2AF8"/>
    <w:rsid w:val="00AA2C6E"/>
    <w:rsid w:val="00AA3009"/>
    <w:rsid w:val="00AA32A9"/>
    <w:rsid w:val="00AA3DEE"/>
    <w:rsid w:val="00AA3E17"/>
    <w:rsid w:val="00AA43EC"/>
    <w:rsid w:val="00AA44FD"/>
    <w:rsid w:val="00AA4726"/>
    <w:rsid w:val="00AA4C71"/>
    <w:rsid w:val="00AA5433"/>
    <w:rsid w:val="00AA6D7A"/>
    <w:rsid w:val="00AA70A0"/>
    <w:rsid w:val="00AA7691"/>
    <w:rsid w:val="00AB0C84"/>
    <w:rsid w:val="00AB0F5B"/>
    <w:rsid w:val="00AB19C0"/>
    <w:rsid w:val="00AB1BD1"/>
    <w:rsid w:val="00AB24C2"/>
    <w:rsid w:val="00AB2CC5"/>
    <w:rsid w:val="00AB34CC"/>
    <w:rsid w:val="00AB49D1"/>
    <w:rsid w:val="00AB4CFE"/>
    <w:rsid w:val="00AB607B"/>
    <w:rsid w:val="00AC00BA"/>
    <w:rsid w:val="00AC1952"/>
    <w:rsid w:val="00AC1B82"/>
    <w:rsid w:val="00AC2EE8"/>
    <w:rsid w:val="00AC348B"/>
    <w:rsid w:val="00AC4499"/>
    <w:rsid w:val="00AC5F1E"/>
    <w:rsid w:val="00AC78A6"/>
    <w:rsid w:val="00AC7B8D"/>
    <w:rsid w:val="00AD01C2"/>
    <w:rsid w:val="00AD0F79"/>
    <w:rsid w:val="00AD1372"/>
    <w:rsid w:val="00AD1474"/>
    <w:rsid w:val="00AD28BA"/>
    <w:rsid w:val="00AD29A3"/>
    <w:rsid w:val="00AD303B"/>
    <w:rsid w:val="00AD4390"/>
    <w:rsid w:val="00AD446C"/>
    <w:rsid w:val="00AD4AEB"/>
    <w:rsid w:val="00AD4CD6"/>
    <w:rsid w:val="00AD5020"/>
    <w:rsid w:val="00AD52FA"/>
    <w:rsid w:val="00AD75CF"/>
    <w:rsid w:val="00AD79E4"/>
    <w:rsid w:val="00AD7FBE"/>
    <w:rsid w:val="00AE0C30"/>
    <w:rsid w:val="00AE21C8"/>
    <w:rsid w:val="00AE519B"/>
    <w:rsid w:val="00AE63DE"/>
    <w:rsid w:val="00AE68C1"/>
    <w:rsid w:val="00AE71A8"/>
    <w:rsid w:val="00AE7304"/>
    <w:rsid w:val="00AE73A9"/>
    <w:rsid w:val="00AF05C4"/>
    <w:rsid w:val="00AF1021"/>
    <w:rsid w:val="00AF1A1F"/>
    <w:rsid w:val="00AF1F99"/>
    <w:rsid w:val="00AF378C"/>
    <w:rsid w:val="00AF380C"/>
    <w:rsid w:val="00AF4AD8"/>
    <w:rsid w:val="00AF4D0B"/>
    <w:rsid w:val="00AF51CB"/>
    <w:rsid w:val="00AF55D8"/>
    <w:rsid w:val="00AF66DC"/>
    <w:rsid w:val="00AF6D50"/>
    <w:rsid w:val="00AF7C5B"/>
    <w:rsid w:val="00AF7D24"/>
    <w:rsid w:val="00B005F6"/>
    <w:rsid w:val="00B00D06"/>
    <w:rsid w:val="00B01986"/>
    <w:rsid w:val="00B02A51"/>
    <w:rsid w:val="00B02B6E"/>
    <w:rsid w:val="00B03F2D"/>
    <w:rsid w:val="00B043FD"/>
    <w:rsid w:val="00B04D07"/>
    <w:rsid w:val="00B05BE0"/>
    <w:rsid w:val="00B05E73"/>
    <w:rsid w:val="00B0674E"/>
    <w:rsid w:val="00B06E45"/>
    <w:rsid w:val="00B07C89"/>
    <w:rsid w:val="00B07CE5"/>
    <w:rsid w:val="00B10924"/>
    <w:rsid w:val="00B115CD"/>
    <w:rsid w:val="00B12816"/>
    <w:rsid w:val="00B12C89"/>
    <w:rsid w:val="00B14233"/>
    <w:rsid w:val="00B15094"/>
    <w:rsid w:val="00B15DAD"/>
    <w:rsid w:val="00B16154"/>
    <w:rsid w:val="00B17277"/>
    <w:rsid w:val="00B1745A"/>
    <w:rsid w:val="00B212EB"/>
    <w:rsid w:val="00B216AF"/>
    <w:rsid w:val="00B217C6"/>
    <w:rsid w:val="00B21A08"/>
    <w:rsid w:val="00B21F0A"/>
    <w:rsid w:val="00B22E8C"/>
    <w:rsid w:val="00B23AC1"/>
    <w:rsid w:val="00B254EF"/>
    <w:rsid w:val="00B25971"/>
    <w:rsid w:val="00B2625B"/>
    <w:rsid w:val="00B279CC"/>
    <w:rsid w:val="00B27C0B"/>
    <w:rsid w:val="00B30687"/>
    <w:rsid w:val="00B30A99"/>
    <w:rsid w:val="00B3148B"/>
    <w:rsid w:val="00B33325"/>
    <w:rsid w:val="00B33819"/>
    <w:rsid w:val="00B33BAD"/>
    <w:rsid w:val="00B34459"/>
    <w:rsid w:val="00B352BE"/>
    <w:rsid w:val="00B35391"/>
    <w:rsid w:val="00B35412"/>
    <w:rsid w:val="00B37FF2"/>
    <w:rsid w:val="00B40686"/>
    <w:rsid w:val="00B40C2B"/>
    <w:rsid w:val="00B41F9B"/>
    <w:rsid w:val="00B42287"/>
    <w:rsid w:val="00B42459"/>
    <w:rsid w:val="00B42C4B"/>
    <w:rsid w:val="00B42EA5"/>
    <w:rsid w:val="00B43B9E"/>
    <w:rsid w:val="00B43C12"/>
    <w:rsid w:val="00B4426A"/>
    <w:rsid w:val="00B45175"/>
    <w:rsid w:val="00B46852"/>
    <w:rsid w:val="00B50E99"/>
    <w:rsid w:val="00B50FF1"/>
    <w:rsid w:val="00B51060"/>
    <w:rsid w:val="00B5128C"/>
    <w:rsid w:val="00B51E8C"/>
    <w:rsid w:val="00B5236F"/>
    <w:rsid w:val="00B52666"/>
    <w:rsid w:val="00B5370C"/>
    <w:rsid w:val="00B5466A"/>
    <w:rsid w:val="00B551B4"/>
    <w:rsid w:val="00B55AEC"/>
    <w:rsid w:val="00B55CCD"/>
    <w:rsid w:val="00B55CE1"/>
    <w:rsid w:val="00B5607A"/>
    <w:rsid w:val="00B5608D"/>
    <w:rsid w:val="00B56254"/>
    <w:rsid w:val="00B569C5"/>
    <w:rsid w:val="00B573F2"/>
    <w:rsid w:val="00B57E5A"/>
    <w:rsid w:val="00B60301"/>
    <w:rsid w:val="00B60650"/>
    <w:rsid w:val="00B60E9B"/>
    <w:rsid w:val="00B622A1"/>
    <w:rsid w:val="00B63E7B"/>
    <w:rsid w:val="00B644F8"/>
    <w:rsid w:val="00B6550D"/>
    <w:rsid w:val="00B66097"/>
    <w:rsid w:val="00B66313"/>
    <w:rsid w:val="00B66AFA"/>
    <w:rsid w:val="00B67890"/>
    <w:rsid w:val="00B72512"/>
    <w:rsid w:val="00B725B6"/>
    <w:rsid w:val="00B7279A"/>
    <w:rsid w:val="00B733D9"/>
    <w:rsid w:val="00B74714"/>
    <w:rsid w:val="00B7565B"/>
    <w:rsid w:val="00B76823"/>
    <w:rsid w:val="00B77C55"/>
    <w:rsid w:val="00B77E47"/>
    <w:rsid w:val="00B80F11"/>
    <w:rsid w:val="00B83C80"/>
    <w:rsid w:val="00B840C3"/>
    <w:rsid w:val="00B84905"/>
    <w:rsid w:val="00B8505A"/>
    <w:rsid w:val="00B86374"/>
    <w:rsid w:val="00B86693"/>
    <w:rsid w:val="00B86BD4"/>
    <w:rsid w:val="00B87D1D"/>
    <w:rsid w:val="00B87F8A"/>
    <w:rsid w:val="00B9060C"/>
    <w:rsid w:val="00B90951"/>
    <w:rsid w:val="00B90D0C"/>
    <w:rsid w:val="00B9144E"/>
    <w:rsid w:val="00B916FC"/>
    <w:rsid w:val="00B91C0E"/>
    <w:rsid w:val="00B92244"/>
    <w:rsid w:val="00B92524"/>
    <w:rsid w:val="00B92DE8"/>
    <w:rsid w:val="00B92FD5"/>
    <w:rsid w:val="00B944D0"/>
    <w:rsid w:val="00B96A8B"/>
    <w:rsid w:val="00B96B23"/>
    <w:rsid w:val="00B96DC6"/>
    <w:rsid w:val="00B97FA8"/>
    <w:rsid w:val="00BA0390"/>
    <w:rsid w:val="00BA0C27"/>
    <w:rsid w:val="00BA18C8"/>
    <w:rsid w:val="00BA2917"/>
    <w:rsid w:val="00BA2C0F"/>
    <w:rsid w:val="00BA2C2D"/>
    <w:rsid w:val="00BA2DC9"/>
    <w:rsid w:val="00BA2E2B"/>
    <w:rsid w:val="00BA4B55"/>
    <w:rsid w:val="00BA4DDC"/>
    <w:rsid w:val="00BA4E06"/>
    <w:rsid w:val="00BA57C3"/>
    <w:rsid w:val="00BA5F69"/>
    <w:rsid w:val="00BA65E4"/>
    <w:rsid w:val="00BA7A14"/>
    <w:rsid w:val="00BB00D1"/>
    <w:rsid w:val="00BB0C7E"/>
    <w:rsid w:val="00BB0EAD"/>
    <w:rsid w:val="00BB2234"/>
    <w:rsid w:val="00BB238D"/>
    <w:rsid w:val="00BB28FE"/>
    <w:rsid w:val="00BB4108"/>
    <w:rsid w:val="00BB52A1"/>
    <w:rsid w:val="00BB56D8"/>
    <w:rsid w:val="00BB608C"/>
    <w:rsid w:val="00BB693B"/>
    <w:rsid w:val="00BB6B15"/>
    <w:rsid w:val="00BB715D"/>
    <w:rsid w:val="00BC05B2"/>
    <w:rsid w:val="00BC10AD"/>
    <w:rsid w:val="00BC1C89"/>
    <w:rsid w:val="00BC2230"/>
    <w:rsid w:val="00BC224A"/>
    <w:rsid w:val="00BC2810"/>
    <w:rsid w:val="00BC2901"/>
    <w:rsid w:val="00BC4166"/>
    <w:rsid w:val="00BC5168"/>
    <w:rsid w:val="00BC51FF"/>
    <w:rsid w:val="00BC590B"/>
    <w:rsid w:val="00BC790B"/>
    <w:rsid w:val="00BC7E37"/>
    <w:rsid w:val="00BD0968"/>
    <w:rsid w:val="00BD0FDE"/>
    <w:rsid w:val="00BD1D60"/>
    <w:rsid w:val="00BD2078"/>
    <w:rsid w:val="00BD38A4"/>
    <w:rsid w:val="00BD3DF1"/>
    <w:rsid w:val="00BD3E8B"/>
    <w:rsid w:val="00BD5231"/>
    <w:rsid w:val="00BD67AA"/>
    <w:rsid w:val="00BD7B88"/>
    <w:rsid w:val="00BE445C"/>
    <w:rsid w:val="00BE4822"/>
    <w:rsid w:val="00BE4967"/>
    <w:rsid w:val="00BE6C75"/>
    <w:rsid w:val="00BF0A94"/>
    <w:rsid w:val="00BF186E"/>
    <w:rsid w:val="00BF1CE4"/>
    <w:rsid w:val="00BF2359"/>
    <w:rsid w:val="00BF314B"/>
    <w:rsid w:val="00BF3D78"/>
    <w:rsid w:val="00BF3FA5"/>
    <w:rsid w:val="00BF5605"/>
    <w:rsid w:val="00BF566E"/>
    <w:rsid w:val="00BF5783"/>
    <w:rsid w:val="00BF5F58"/>
    <w:rsid w:val="00BF5F94"/>
    <w:rsid w:val="00C01461"/>
    <w:rsid w:val="00C02DB0"/>
    <w:rsid w:val="00C03670"/>
    <w:rsid w:val="00C03742"/>
    <w:rsid w:val="00C04452"/>
    <w:rsid w:val="00C0728D"/>
    <w:rsid w:val="00C07D34"/>
    <w:rsid w:val="00C10B0C"/>
    <w:rsid w:val="00C117DC"/>
    <w:rsid w:val="00C12FA4"/>
    <w:rsid w:val="00C15D4B"/>
    <w:rsid w:val="00C16364"/>
    <w:rsid w:val="00C20932"/>
    <w:rsid w:val="00C21DB5"/>
    <w:rsid w:val="00C2202E"/>
    <w:rsid w:val="00C22964"/>
    <w:rsid w:val="00C22A27"/>
    <w:rsid w:val="00C22F31"/>
    <w:rsid w:val="00C2406F"/>
    <w:rsid w:val="00C24412"/>
    <w:rsid w:val="00C24AC2"/>
    <w:rsid w:val="00C256F5"/>
    <w:rsid w:val="00C25AB5"/>
    <w:rsid w:val="00C27071"/>
    <w:rsid w:val="00C302C9"/>
    <w:rsid w:val="00C30364"/>
    <w:rsid w:val="00C303E3"/>
    <w:rsid w:val="00C30983"/>
    <w:rsid w:val="00C31185"/>
    <w:rsid w:val="00C31F1B"/>
    <w:rsid w:val="00C32A14"/>
    <w:rsid w:val="00C32E9C"/>
    <w:rsid w:val="00C348F1"/>
    <w:rsid w:val="00C35CC8"/>
    <w:rsid w:val="00C36015"/>
    <w:rsid w:val="00C36C60"/>
    <w:rsid w:val="00C3720D"/>
    <w:rsid w:val="00C40509"/>
    <w:rsid w:val="00C40FDE"/>
    <w:rsid w:val="00C412A0"/>
    <w:rsid w:val="00C41A00"/>
    <w:rsid w:val="00C41F67"/>
    <w:rsid w:val="00C42236"/>
    <w:rsid w:val="00C4428C"/>
    <w:rsid w:val="00C44D49"/>
    <w:rsid w:val="00C4563C"/>
    <w:rsid w:val="00C4710F"/>
    <w:rsid w:val="00C4753A"/>
    <w:rsid w:val="00C475DC"/>
    <w:rsid w:val="00C4778B"/>
    <w:rsid w:val="00C478B4"/>
    <w:rsid w:val="00C47BD8"/>
    <w:rsid w:val="00C504A6"/>
    <w:rsid w:val="00C50970"/>
    <w:rsid w:val="00C51139"/>
    <w:rsid w:val="00C519E0"/>
    <w:rsid w:val="00C51BF6"/>
    <w:rsid w:val="00C51D56"/>
    <w:rsid w:val="00C52C41"/>
    <w:rsid w:val="00C53148"/>
    <w:rsid w:val="00C53356"/>
    <w:rsid w:val="00C533B3"/>
    <w:rsid w:val="00C53C34"/>
    <w:rsid w:val="00C54714"/>
    <w:rsid w:val="00C54E6E"/>
    <w:rsid w:val="00C55487"/>
    <w:rsid w:val="00C56234"/>
    <w:rsid w:val="00C567EC"/>
    <w:rsid w:val="00C571A5"/>
    <w:rsid w:val="00C57552"/>
    <w:rsid w:val="00C6036D"/>
    <w:rsid w:val="00C6188D"/>
    <w:rsid w:val="00C61CA2"/>
    <w:rsid w:val="00C62407"/>
    <w:rsid w:val="00C62BC7"/>
    <w:rsid w:val="00C648A1"/>
    <w:rsid w:val="00C648FE"/>
    <w:rsid w:val="00C64B26"/>
    <w:rsid w:val="00C65AC2"/>
    <w:rsid w:val="00C66AC2"/>
    <w:rsid w:val="00C672FB"/>
    <w:rsid w:val="00C6730E"/>
    <w:rsid w:val="00C67957"/>
    <w:rsid w:val="00C7045F"/>
    <w:rsid w:val="00C70493"/>
    <w:rsid w:val="00C710EC"/>
    <w:rsid w:val="00C721E2"/>
    <w:rsid w:val="00C7363B"/>
    <w:rsid w:val="00C73862"/>
    <w:rsid w:val="00C74785"/>
    <w:rsid w:val="00C74C35"/>
    <w:rsid w:val="00C74C82"/>
    <w:rsid w:val="00C75045"/>
    <w:rsid w:val="00C75355"/>
    <w:rsid w:val="00C756CA"/>
    <w:rsid w:val="00C757CF"/>
    <w:rsid w:val="00C76324"/>
    <w:rsid w:val="00C76C62"/>
    <w:rsid w:val="00C7779A"/>
    <w:rsid w:val="00C77D09"/>
    <w:rsid w:val="00C77F91"/>
    <w:rsid w:val="00C80BB8"/>
    <w:rsid w:val="00C80D3B"/>
    <w:rsid w:val="00C81928"/>
    <w:rsid w:val="00C848F7"/>
    <w:rsid w:val="00C84955"/>
    <w:rsid w:val="00C85150"/>
    <w:rsid w:val="00C86381"/>
    <w:rsid w:val="00C90FC7"/>
    <w:rsid w:val="00C9115F"/>
    <w:rsid w:val="00C9192D"/>
    <w:rsid w:val="00C92691"/>
    <w:rsid w:val="00C933BC"/>
    <w:rsid w:val="00C93C1B"/>
    <w:rsid w:val="00C9425B"/>
    <w:rsid w:val="00C95270"/>
    <w:rsid w:val="00C95BF0"/>
    <w:rsid w:val="00C95E92"/>
    <w:rsid w:val="00C96DD3"/>
    <w:rsid w:val="00C976DC"/>
    <w:rsid w:val="00C97880"/>
    <w:rsid w:val="00C97F31"/>
    <w:rsid w:val="00CA0C42"/>
    <w:rsid w:val="00CA14AD"/>
    <w:rsid w:val="00CA2C6D"/>
    <w:rsid w:val="00CA355C"/>
    <w:rsid w:val="00CA476A"/>
    <w:rsid w:val="00CA4E7A"/>
    <w:rsid w:val="00CA5E18"/>
    <w:rsid w:val="00CA63FD"/>
    <w:rsid w:val="00CA6458"/>
    <w:rsid w:val="00CA6719"/>
    <w:rsid w:val="00CA6C72"/>
    <w:rsid w:val="00CA77EB"/>
    <w:rsid w:val="00CB050A"/>
    <w:rsid w:val="00CB2291"/>
    <w:rsid w:val="00CB2361"/>
    <w:rsid w:val="00CB2CBA"/>
    <w:rsid w:val="00CB35DC"/>
    <w:rsid w:val="00CB4740"/>
    <w:rsid w:val="00CB5AF4"/>
    <w:rsid w:val="00CB62C2"/>
    <w:rsid w:val="00CB66BC"/>
    <w:rsid w:val="00CB6BBB"/>
    <w:rsid w:val="00CB7679"/>
    <w:rsid w:val="00CC01DD"/>
    <w:rsid w:val="00CC0921"/>
    <w:rsid w:val="00CC10A0"/>
    <w:rsid w:val="00CC1256"/>
    <w:rsid w:val="00CC19F0"/>
    <w:rsid w:val="00CC2C24"/>
    <w:rsid w:val="00CC2EA5"/>
    <w:rsid w:val="00CC334E"/>
    <w:rsid w:val="00CC6150"/>
    <w:rsid w:val="00CC6555"/>
    <w:rsid w:val="00CC6A68"/>
    <w:rsid w:val="00CC7376"/>
    <w:rsid w:val="00CC776C"/>
    <w:rsid w:val="00CD0D9A"/>
    <w:rsid w:val="00CD3B92"/>
    <w:rsid w:val="00CD3EC5"/>
    <w:rsid w:val="00CD4003"/>
    <w:rsid w:val="00CD4A87"/>
    <w:rsid w:val="00CD57BA"/>
    <w:rsid w:val="00CD649A"/>
    <w:rsid w:val="00CD6DC4"/>
    <w:rsid w:val="00CD71C8"/>
    <w:rsid w:val="00CD74D9"/>
    <w:rsid w:val="00CE03D7"/>
    <w:rsid w:val="00CE0444"/>
    <w:rsid w:val="00CE1256"/>
    <w:rsid w:val="00CE155A"/>
    <w:rsid w:val="00CE171C"/>
    <w:rsid w:val="00CE2AFB"/>
    <w:rsid w:val="00CE3F0F"/>
    <w:rsid w:val="00CE412F"/>
    <w:rsid w:val="00CE43E9"/>
    <w:rsid w:val="00CE582B"/>
    <w:rsid w:val="00CE5E54"/>
    <w:rsid w:val="00CE6977"/>
    <w:rsid w:val="00CE6C21"/>
    <w:rsid w:val="00CE7E19"/>
    <w:rsid w:val="00CF0A38"/>
    <w:rsid w:val="00CF1032"/>
    <w:rsid w:val="00CF54D2"/>
    <w:rsid w:val="00CF5663"/>
    <w:rsid w:val="00CF5BEF"/>
    <w:rsid w:val="00CF5C61"/>
    <w:rsid w:val="00CF713D"/>
    <w:rsid w:val="00D008CC"/>
    <w:rsid w:val="00D01076"/>
    <w:rsid w:val="00D01380"/>
    <w:rsid w:val="00D01543"/>
    <w:rsid w:val="00D01D48"/>
    <w:rsid w:val="00D02499"/>
    <w:rsid w:val="00D024C6"/>
    <w:rsid w:val="00D0379A"/>
    <w:rsid w:val="00D040ED"/>
    <w:rsid w:val="00D045AE"/>
    <w:rsid w:val="00D04B7B"/>
    <w:rsid w:val="00D0509D"/>
    <w:rsid w:val="00D05130"/>
    <w:rsid w:val="00D0572F"/>
    <w:rsid w:val="00D0652A"/>
    <w:rsid w:val="00D0672C"/>
    <w:rsid w:val="00D06A26"/>
    <w:rsid w:val="00D06BD3"/>
    <w:rsid w:val="00D10C1D"/>
    <w:rsid w:val="00D11806"/>
    <w:rsid w:val="00D11E91"/>
    <w:rsid w:val="00D1285C"/>
    <w:rsid w:val="00D12D0F"/>
    <w:rsid w:val="00D134B4"/>
    <w:rsid w:val="00D138A5"/>
    <w:rsid w:val="00D1421E"/>
    <w:rsid w:val="00D163F3"/>
    <w:rsid w:val="00D17AA7"/>
    <w:rsid w:val="00D208B4"/>
    <w:rsid w:val="00D20CF7"/>
    <w:rsid w:val="00D21602"/>
    <w:rsid w:val="00D21657"/>
    <w:rsid w:val="00D2177E"/>
    <w:rsid w:val="00D21D30"/>
    <w:rsid w:val="00D227E3"/>
    <w:rsid w:val="00D2373F"/>
    <w:rsid w:val="00D247AD"/>
    <w:rsid w:val="00D2643A"/>
    <w:rsid w:val="00D267FB"/>
    <w:rsid w:val="00D27250"/>
    <w:rsid w:val="00D2771C"/>
    <w:rsid w:val="00D27C48"/>
    <w:rsid w:val="00D30B1D"/>
    <w:rsid w:val="00D319EA"/>
    <w:rsid w:val="00D31F61"/>
    <w:rsid w:val="00D3203B"/>
    <w:rsid w:val="00D32719"/>
    <w:rsid w:val="00D3349A"/>
    <w:rsid w:val="00D33578"/>
    <w:rsid w:val="00D33751"/>
    <w:rsid w:val="00D33A1C"/>
    <w:rsid w:val="00D33E29"/>
    <w:rsid w:val="00D354C3"/>
    <w:rsid w:val="00D369B9"/>
    <w:rsid w:val="00D36EE2"/>
    <w:rsid w:val="00D3777B"/>
    <w:rsid w:val="00D378A1"/>
    <w:rsid w:val="00D37DB0"/>
    <w:rsid w:val="00D37FFB"/>
    <w:rsid w:val="00D40116"/>
    <w:rsid w:val="00D4087D"/>
    <w:rsid w:val="00D41701"/>
    <w:rsid w:val="00D417F2"/>
    <w:rsid w:val="00D41EBD"/>
    <w:rsid w:val="00D4206C"/>
    <w:rsid w:val="00D43446"/>
    <w:rsid w:val="00D442F5"/>
    <w:rsid w:val="00D4432F"/>
    <w:rsid w:val="00D444E2"/>
    <w:rsid w:val="00D454DB"/>
    <w:rsid w:val="00D4652E"/>
    <w:rsid w:val="00D46F67"/>
    <w:rsid w:val="00D47972"/>
    <w:rsid w:val="00D50D32"/>
    <w:rsid w:val="00D5126C"/>
    <w:rsid w:val="00D51B52"/>
    <w:rsid w:val="00D51FD7"/>
    <w:rsid w:val="00D53827"/>
    <w:rsid w:val="00D54B04"/>
    <w:rsid w:val="00D56B90"/>
    <w:rsid w:val="00D56EA5"/>
    <w:rsid w:val="00D5779E"/>
    <w:rsid w:val="00D57B00"/>
    <w:rsid w:val="00D624EC"/>
    <w:rsid w:val="00D62C99"/>
    <w:rsid w:val="00D62CB9"/>
    <w:rsid w:val="00D644E6"/>
    <w:rsid w:val="00D64DD0"/>
    <w:rsid w:val="00D65C95"/>
    <w:rsid w:val="00D66596"/>
    <w:rsid w:val="00D70C2C"/>
    <w:rsid w:val="00D72D5D"/>
    <w:rsid w:val="00D73C3C"/>
    <w:rsid w:val="00D740C2"/>
    <w:rsid w:val="00D761EC"/>
    <w:rsid w:val="00D765D4"/>
    <w:rsid w:val="00D76D19"/>
    <w:rsid w:val="00D77041"/>
    <w:rsid w:val="00D77587"/>
    <w:rsid w:val="00D80D89"/>
    <w:rsid w:val="00D80DFF"/>
    <w:rsid w:val="00D80EC3"/>
    <w:rsid w:val="00D8105A"/>
    <w:rsid w:val="00D83A47"/>
    <w:rsid w:val="00D84217"/>
    <w:rsid w:val="00D852B8"/>
    <w:rsid w:val="00D86E0D"/>
    <w:rsid w:val="00D870BC"/>
    <w:rsid w:val="00D9059F"/>
    <w:rsid w:val="00D908ED"/>
    <w:rsid w:val="00D915AF"/>
    <w:rsid w:val="00D91894"/>
    <w:rsid w:val="00D91D2D"/>
    <w:rsid w:val="00D927E5"/>
    <w:rsid w:val="00D9351C"/>
    <w:rsid w:val="00D93566"/>
    <w:rsid w:val="00D938D0"/>
    <w:rsid w:val="00D949D1"/>
    <w:rsid w:val="00D94E79"/>
    <w:rsid w:val="00D94EF0"/>
    <w:rsid w:val="00D95227"/>
    <w:rsid w:val="00D95449"/>
    <w:rsid w:val="00D958B2"/>
    <w:rsid w:val="00D95CBC"/>
    <w:rsid w:val="00D96664"/>
    <w:rsid w:val="00D96990"/>
    <w:rsid w:val="00D96DFF"/>
    <w:rsid w:val="00D97358"/>
    <w:rsid w:val="00D97515"/>
    <w:rsid w:val="00DA09B7"/>
    <w:rsid w:val="00DA0FFF"/>
    <w:rsid w:val="00DA1165"/>
    <w:rsid w:val="00DA1426"/>
    <w:rsid w:val="00DA2023"/>
    <w:rsid w:val="00DA273E"/>
    <w:rsid w:val="00DA2FF0"/>
    <w:rsid w:val="00DA33EE"/>
    <w:rsid w:val="00DA3E20"/>
    <w:rsid w:val="00DA59EA"/>
    <w:rsid w:val="00DA66F8"/>
    <w:rsid w:val="00DA6C8E"/>
    <w:rsid w:val="00DA7304"/>
    <w:rsid w:val="00DA7AC4"/>
    <w:rsid w:val="00DA7B84"/>
    <w:rsid w:val="00DB08DD"/>
    <w:rsid w:val="00DB1EAE"/>
    <w:rsid w:val="00DB27C5"/>
    <w:rsid w:val="00DB2C0D"/>
    <w:rsid w:val="00DB4F43"/>
    <w:rsid w:val="00DB51E3"/>
    <w:rsid w:val="00DB5434"/>
    <w:rsid w:val="00DB6920"/>
    <w:rsid w:val="00DB6CE3"/>
    <w:rsid w:val="00DB7425"/>
    <w:rsid w:val="00DB745B"/>
    <w:rsid w:val="00DB75A7"/>
    <w:rsid w:val="00DB7D21"/>
    <w:rsid w:val="00DC3B96"/>
    <w:rsid w:val="00DC3C82"/>
    <w:rsid w:val="00DC3FC5"/>
    <w:rsid w:val="00DC4908"/>
    <w:rsid w:val="00DC4E16"/>
    <w:rsid w:val="00DC5928"/>
    <w:rsid w:val="00DC6B46"/>
    <w:rsid w:val="00DC6B7B"/>
    <w:rsid w:val="00DC6CA8"/>
    <w:rsid w:val="00DC7B3F"/>
    <w:rsid w:val="00DC7C81"/>
    <w:rsid w:val="00DC7D5D"/>
    <w:rsid w:val="00DD105D"/>
    <w:rsid w:val="00DD1582"/>
    <w:rsid w:val="00DD2509"/>
    <w:rsid w:val="00DD26CF"/>
    <w:rsid w:val="00DD33EC"/>
    <w:rsid w:val="00DD391D"/>
    <w:rsid w:val="00DD3B79"/>
    <w:rsid w:val="00DD401A"/>
    <w:rsid w:val="00DD481A"/>
    <w:rsid w:val="00DD49AD"/>
    <w:rsid w:val="00DD55B3"/>
    <w:rsid w:val="00DD6FAA"/>
    <w:rsid w:val="00DD70A8"/>
    <w:rsid w:val="00DD7E51"/>
    <w:rsid w:val="00DE0948"/>
    <w:rsid w:val="00DE0984"/>
    <w:rsid w:val="00DE1875"/>
    <w:rsid w:val="00DE26DC"/>
    <w:rsid w:val="00DE2B40"/>
    <w:rsid w:val="00DE2B81"/>
    <w:rsid w:val="00DE364C"/>
    <w:rsid w:val="00DE385F"/>
    <w:rsid w:val="00DE38C1"/>
    <w:rsid w:val="00DE39F8"/>
    <w:rsid w:val="00DE3C1D"/>
    <w:rsid w:val="00DE45EF"/>
    <w:rsid w:val="00DE46FD"/>
    <w:rsid w:val="00DE6A65"/>
    <w:rsid w:val="00DE78FA"/>
    <w:rsid w:val="00DE79BF"/>
    <w:rsid w:val="00DF0D5C"/>
    <w:rsid w:val="00DF163C"/>
    <w:rsid w:val="00DF2386"/>
    <w:rsid w:val="00DF25E0"/>
    <w:rsid w:val="00DF3196"/>
    <w:rsid w:val="00DF391E"/>
    <w:rsid w:val="00DF70F4"/>
    <w:rsid w:val="00DF72B8"/>
    <w:rsid w:val="00DF7317"/>
    <w:rsid w:val="00DF7659"/>
    <w:rsid w:val="00DF7C8D"/>
    <w:rsid w:val="00E0000B"/>
    <w:rsid w:val="00E000D6"/>
    <w:rsid w:val="00E009F6"/>
    <w:rsid w:val="00E03489"/>
    <w:rsid w:val="00E03621"/>
    <w:rsid w:val="00E03873"/>
    <w:rsid w:val="00E04667"/>
    <w:rsid w:val="00E0565D"/>
    <w:rsid w:val="00E06A4D"/>
    <w:rsid w:val="00E104B0"/>
    <w:rsid w:val="00E11451"/>
    <w:rsid w:val="00E12ED9"/>
    <w:rsid w:val="00E13E34"/>
    <w:rsid w:val="00E1407C"/>
    <w:rsid w:val="00E14BDB"/>
    <w:rsid w:val="00E157E9"/>
    <w:rsid w:val="00E15D22"/>
    <w:rsid w:val="00E16FE3"/>
    <w:rsid w:val="00E22294"/>
    <w:rsid w:val="00E2275A"/>
    <w:rsid w:val="00E23600"/>
    <w:rsid w:val="00E238C0"/>
    <w:rsid w:val="00E239CA"/>
    <w:rsid w:val="00E24703"/>
    <w:rsid w:val="00E24AB6"/>
    <w:rsid w:val="00E24CD4"/>
    <w:rsid w:val="00E2571D"/>
    <w:rsid w:val="00E25E7A"/>
    <w:rsid w:val="00E2611B"/>
    <w:rsid w:val="00E267A1"/>
    <w:rsid w:val="00E27C25"/>
    <w:rsid w:val="00E30F11"/>
    <w:rsid w:val="00E31BC2"/>
    <w:rsid w:val="00E34AD6"/>
    <w:rsid w:val="00E34C98"/>
    <w:rsid w:val="00E34D06"/>
    <w:rsid w:val="00E35121"/>
    <w:rsid w:val="00E35F59"/>
    <w:rsid w:val="00E364B9"/>
    <w:rsid w:val="00E36AC5"/>
    <w:rsid w:val="00E36FED"/>
    <w:rsid w:val="00E37035"/>
    <w:rsid w:val="00E3744C"/>
    <w:rsid w:val="00E37574"/>
    <w:rsid w:val="00E37D4A"/>
    <w:rsid w:val="00E40800"/>
    <w:rsid w:val="00E40987"/>
    <w:rsid w:val="00E40A6C"/>
    <w:rsid w:val="00E40FFD"/>
    <w:rsid w:val="00E41AAF"/>
    <w:rsid w:val="00E4294B"/>
    <w:rsid w:val="00E432E9"/>
    <w:rsid w:val="00E44554"/>
    <w:rsid w:val="00E44AD6"/>
    <w:rsid w:val="00E450BE"/>
    <w:rsid w:val="00E45E69"/>
    <w:rsid w:val="00E46322"/>
    <w:rsid w:val="00E463AD"/>
    <w:rsid w:val="00E467BA"/>
    <w:rsid w:val="00E50044"/>
    <w:rsid w:val="00E51055"/>
    <w:rsid w:val="00E559C2"/>
    <w:rsid w:val="00E56DAA"/>
    <w:rsid w:val="00E60B38"/>
    <w:rsid w:val="00E60D73"/>
    <w:rsid w:val="00E61F41"/>
    <w:rsid w:val="00E63659"/>
    <w:rsid w:val="00E63EB6"/>
    <w:rsid w:val="00E64B0A"/>
    <w:rsid w:val="00E64DB9"/>
    <w:rsid w:val="00E64EA4"/>
    <w:rsid w:val="00E66A1B"/>
    <w:rsid w:val="00E670B5"/>
    <w:rsid w:val="00E67876"/>
    <w:rsid w:val="00E67889"/>
    <w:rsid w:val="00E67E52"/>
    <w:rsid w:val="00E70DD5"/>
    <w:rsid w:val="00E7116E"/>
    <w:rsid w:val="00E71857"/>
    <w:rsid w:val="00E71915"/>
    <w:rsid w:val="00E71F24"/>
    <w:rsid w:val="00E73067"/>
    <w:rsid w:val="00E73173"/>
    <w:rsid w:val="00E73669"/>
    <w:rsid w:val="00E747F9"/>
    <w:rsid w:val="00E74F19"/>
    <w:rsid w:val="00E775DD"/>
    <w:rsid w:val="00E804CD"/>
    <w:rsid w:val="00E815EB"/>
    <w:rsid w:val="00E8301B"/>
    <w:rsid w:val="00E832AC"/>
    <w:rsid w:val="00E832E2"/>
    <w:rsid w:val="00E83324"/>
    <w:rsid w:val="00E847A9"/>
    <w:rsid w:val="00E85F28"/>
    <w:rsid w:val="00E8747E"/>
    <w:rsid w:val="00E87895"/>
    <w:rsid w:val="00E87D7B"/>
    <w:rsid w:val="00E87E7B"/>
    <w:rsid w:val="00E9059F"/>
    <w:rsid w:val="00E910BE"/>
    <w:rsid w:val="00E932B8"/>
    <w:rsid w:val="00E93604"/>
    <w:rsid w:val="00E94188"/>
    <w:rsid w:val="00E947C8"/>
    <w:rsid w:val="00E94FC9"/>
    <w:rsid w:val="00E9644E"/>
    <w:rsid w:val="00E97458"/>
    <w:rsid w:val="00E9756D"/>
    <w:rsid w:val="00EA0577"/>
    <w:rsid w:val="00EA0EB6"/>
    <w:rsid w:val="00EA3B40"/>
    <w:rsid w:val="00EA435D"/>
    <w:rsid w:val="00EA4E9B"/>
    <w:rsid w:val="00EA5615"/>
    <w:rsid w:val="00EA5CDA"/>
    <w:rsid w:val="00EA5CFB"/>
    <w:rsid w:val="00EA5D7D"/>
    <w:rsid w:val="00EA654F"/>
    <w:rsid w:val="00EA67E7"/>
    <w:rsid w:val="00EA6A47"/>
    <w:rsid w:val="00EA7941"/>
    <w:rsid w:val="00EB01C6"/>
    <w:rsid w:val="00EB1849"/>
    <w:rsid w:val="00EB1875"/>
    <w:rsid w:val="00EB1B7E"/>
    <w:rsid w:val="00EB2380"/>
    <w:rsid w:val="00EB284D"/>
    <w:rsid w:val="00EB2FD1"/>
    <w:rsid w:val="00EB3029"/>
    <w:rsid w:val="00EB46D3"/>
    <w:rsid w:val="00EB5353"/>
    <w:rsid w:val="00EB602A"/>
    <w:rsid w:val="00EB676E"/>
    <w:rsid w:val="00EB6F95"/>
    <w:rsid w:val="00EC01E8"/>
    <w:rsid w:val="00EC03B7"/>
    <w:rsid w:val="00EC097E"/>
    <w:rsid w:val="00EC146F"/>
    <w:rsid w:val="00EC15A0"/>
    <w:rsid w:val="00EC17CA"/>
    <w:rsid w:val="00EC1EE2"/>
    <w:rsid w:val="00EC3DFF"/>
    <w:rsid w:val="00EC3FE6"/>
    <w:rsid w:val="00EC4160"/>
    <w:rsid w:val="00EC49FE"/>
    <w:rsid w:val="00EC4E2E"/>
    <w:rsid w:val="00EC4EC7"/>
    <w:rsid w:val="00EC5162"/>
    <w:rsid w:val="00EC5E44"/>
    <w:rsid w:val="00EC69E5"/>
    <w:rsid w:val="00EC799F"/>
    <w:rsid w:val="00EC7BA5"/>
    <w:rsid w:val="00ED0B32"/>
    <w:rsid w:val="00ED0B7D"/>
    <w:rsid w:val="00ED287C"/>
    <w:rsid w:val="00ED4475"/>
    <w:rsid w:val="00ED498B"/>
    <w:rsid w:val="00ED5B22"/>
    <w:rsid w:val="00ED5FB4"/>
    <w:rsid w:val="00ED6388"/>
    <w:rsid w:val="00ED65DA"/>
    <w:rsid w:val="00ED6A91"/>
    <w:rsid w:val="00ED7073"/>
    <w:rsid w:val="00ED7BB3"/>
    <w:rsid w:val="00ED7BC3"/>
    <w:rsid w:val="00ED7DF1"/>
    <w:rsid w:val="00ED7FE4"/>
    <w:rsid w:val="00EE0086"/>
    <w:rsid w:val="00EE0661"/>
    <w:rsid w:val="00EE0BDA"/>
    <w:rsid w:val="00EE14A2"/>
    <w:rsid w:val="00EE1EEE"/>
    <w:rsid w:val="00EE2D6F"/>
    <w:rsid w:val="00EE37BB"/>
    <w:rsid w:val="00EE37CE"/>
    <w:rsid w:val="00EE5833"/>
    <w:rsid w:val="00EE663B"/>
    <w:rsid w:val="00EE684E"/>
    <w:rsid w:val="00EE7255"/>
    <w:rsid w:val="00EE7372"/>
    <w:rsid w:val="00EE74C3"/>
    <w:rsid w:val="00EF05A5"/>
    <w:rsid w:val="00EF10A7"/>
    <w:rsid w:val="00EF27D6"/>
    <w:rsid w:val="00EF2CA4"/>
    <w:rsid w:val="00EF30BF"/>
    <w:rsid w:val="00EF39D5"/>
    <w:rsid w:val="00EF3DC1"/>
    <w:rsid w:val="00EF421F"/>
    <w:rsid w:val="00EF4440"/>
    <w:rsid w:val="00EF44AB"/>
    <w:rsid w:val="00EF51EB"/>
    <w:rsid w:val="00EF5CBC"/>
    <w:rsid w:val="00EF6882"/>
    <w:rsid w:val="00EF77B2"/>
    <w:rsid w:val="00F000D6"/>
    <w:rsid w:val="00F004BF"/>
    <w:rsid w:val="00F013FA"/>
    <w:rsid w:val="00F0293F"/>
    <w:rsid w:val="00F02944"/>
    <w:rsid w:val="00F02991"/>
    <w:rsid w:val="00F0317F"/>
    <w:rsid w:val="00F03E14"/>
    <w:rsid w:val="00F03FE4"/>
    <w:rsid w:val="00F04361"/>
    <w:rsid w:val="00F04418"/>
    <w:rsid w:val="00F04BF8"/>
    <w:rsid w:val="00F04C9B"/>
    <w:rsid w:val="00F04D38"/>
    <w:rsid w:val="00F0589D"/>
    <w:rsid w:val="00F05EDD"/>
    <w:rsid w:val="00F0621F"/>
    <w:rsid w:val="00F07BF0"/>
    <w:rsid w:val="00F107D5"/>
    <w:rsid w:val="00F10EC4"/>
    <w:rsid w:val="00F129E0"/>
    <w:rsid w:val="00F12C11"/>
    <w:rsid w:val="00F12DD6"/>
    <w:rsid w:val="00F130B2"/>
    <w:rsid w:val="00F14291"/>
    <w:rsid w:val="00F15113"/>
    <w:rsid w:val="00F15E54"/>
    <w:rsid w:val="00F168D2"/>
    <w:rsid w:val="00F16962"/>
    <w:rsid w:val="00F1717A"/>
    <w:rsid w:val="00F17ADD"/>
    <w:rsid w:val="00F201B0"/>
    <w:rsid w:val="00F21BD5"/>
    <w:rsid w:val="00F21F62"/>
    <w:rsid w:val="00F23231"/>
    <w:rsid w:val="00F237B6"/>
    <w:rsid w:val="00F23FEF"/>
    <w:rsid w:val="00F267F8"/>
    <w:rsid w:val="00F269B3"/>
    <w:rsid w:val="00F27157"/>
    <w:rsid w:val="00F27444"/>
    <w:rsid w:val="00F300B1"/>
    <w:rsid w:val="00F308B7"/>
    <w:rsid w:val="00F30F5C"/>
    <w:rsid w:val="00F31A5B"/>
    <w:rsid w:val="00F31D73"/>
    <w:rsid w:val="00F32094"/>
    <w:rsid w:val="00F33870"/>
    <w:rsid w:val="00F33D9F"/>
    <w:rsid w:val="00F357DB"/>
    <w:rsid w:val="00F35B1E"/>
    <w:rsid w:val="00F37C8F"/>
    <w:rsid w:val="00F40163"/>
    <w:rsid w:val="00F41383"/>
    <w:rsid w:val="00F41759"/>
    <w:rsid w:val="00F41BA7"/>
    <w:rsid w:val="00F42812"/>
    <w:rsid w:val="00F42CD9"/>
    <w:rsid w:val="00F432CB"/>
    <w:rsid w:val="00F44765"/>
    <w:rsid w:val="00F44AE8"/>
    <w:rsid w:val="00F459F1"/>
    <w:rsid w:val="00F50FD8"/>
    <w:rsid w:val="00F511B1"/>
    <w:rsid w:val="00F5151E"/>
    <w:rsid w:val="00F516C3"/>
    <w:rsid w:val="00F51C96"/>
    <w:rsid w:val="00F52441"/>
    <w:rsid w:val="00F525BA"/>
    <w:rsid w:val="00F52764"/>
    <w:rsid w:val="00F52B9D"/>
    <w:rsid w:val="00F53A3D"/>
    <w:rsid w:val="00F54592"/>
    <w:rsid w:val="00F556F8"/>
    <w:rsid w:val="00F5596E"/>
    <w:rsid w:val="00F56F86"/>
    <w:rsid w:val="00F611CE"/>
    <w:rsid w:val="00F61672"/>
    <w:rsid w:val="00F62F4D"/>
    <w:rsid w:val="00F64AE4"/>
    <w:rsid w:val="00F64DB8"/>
    <w:rsid w:val="00F65EEB"/>
    <w:rsid w:val="00F66E42"/>
    <w:rsid w:val="00F670BF"/>
    <w:rsid w:val="00F678CB"/>
    <w:rsid w:val="00F7011D"/>
    <w:rsid w:val="00F70664"/>
    <w:rsid w:val="00F70C62"/>
    <w:rsid w:val="00F72153"/>
    <w:rsid w:val="00F737C2"/>
    <w:rsid w:val="00F73D55"/>
    <w:rsid w:val="00F748FF"/>
    <w:rsid w:val="00F74C8B"/>
    <w:rsid w:val="00F752D9"/>
    <w:rsid w:val="00F75997"/>
    <w:rsid w:val="00F767F4"/>
    <w:rsid w:val="00F76D48"/>
    <w:rsid w:val="00F80C81"/>
    <w:rsid w:val="00F8185E"/>
    <w:rsid w:val="00F81A41"/>
    <w:rsid w:val="00F82E67"/>
    <w:rsid w:val="00F83B4F"/>
    <w:rsid w:val="00F850A1"/>
    <w:rsid w:val="00F8532D"/>
    <w:rsid w:val="00F8695C"/>
    <w:rsid w:val="00F914EE"/>
    <w:rsid w:val="00F92DF6"/>
    <w:rsid w:val="00F92F5F"/>
    <w:rsid w:val="00F937F2"/>
    <w:rsid w:val="00F93FE5"/>
    <w:rsid w:val="00F944EA"/>
    <w:rsid w:val="00F946FD"/>
    <w:rsid w:val="00F948AE"/>
    <w:rsid w:val="00F9568F"/>
    <w:rsid w:val="00F957BF"/>
    <w:rsid w:val="00F9635C"/>
    <w:rsid w:val="00F968CE"/>
    <w:rsid w:val="00F971A2"/>
    <w:rsid w:val="00FA0F43"/>
    <w:rsid w:val="00FA1D9C"/>
    <w:rsid w:val="00FA2402"/>
    <w:rsid w:val="00FA34C6"/>
    <w:rsid w:val="00FA3CE5"/>
    <w:rsid w:val="00FA41C2"/>
    <w:rsid w:val="00FA467F"/>
    <w:rsid w:val="00FA54CA"/>
    <w:rsid w:val="00FA5805"/>
    <w:rsid w:val="00FA7372"/>
    <w:rsid w:val="00FA7D0F"/>
    <w:rsid w:val="00FB08BC"/>
    <w:rsid w:val="00FB09DE"/>
    <w:rsid w:val="00FB1C7F"/>
    <w:rsid w:val="00FB1FB1"/>
    <w:rsid w:val="00FB3B35"/>
    <w:rsid w:val="00FB3EF6"/>
    <w:rsid w:val="00FB45DA"/>
    <w:rsid w:val="00FB4AD6"/>
    <w:rsid w:val="00FB5358"/>
    <w:rsid w:val="00FB71E7"/>
    <w:rsid w:val="00FC00B8"/>
    <w:rsid w:val="00FC01C8"/>
    <w:rsid w:val="00FC0487"/>
    <w:rsid w:val="00FC0730"/>
    <w:rsid w:val="00FC08E0"/>
    <w:rsid w:val="00FC28E5"/>
    <w:rsid w:val="00FC33CF"/>
    <w:rsid w:val="00FC3745"/>
    <w:rsid w:val="00FC45B1"/>
    <w:rsid w:val="00FC4B8E"/>
    <w:rsid w:val="00FC4C36"/>
    <w:rsid w:val="00FC4C7E"/>
    <w:rsid w:val="00FC5E18"/>
    <w:rsid w:val="00FC7049"/>
    <w:rsid w:val="00FC750A"/>
    <w:rsid w:val="00FD1DC4"/>
    <w:rsid w:val="00FD22FE"/>
    <w:rsid w:val="00FD2EFC"/>
    <w:rsid w:val="00FD324B"/>
    <w:rsid w:val="00FD3431"/>
    <w:rsid w:val="00FD3630"/>
    <w:rsid w:val="00FD479F"/>
    <w:rsid w:val="00FD5D67"/>
    <w:rsid w:val="00FD6892"/>
    <w:rsid w:val="00FD6BC2"/>
    <w:rsid w:val="00FD7478"/>
    <w:rsid w:val="00FD7709"/>
    <w:rsid w:val="00FD7998"/>
    <w:rsid w:val="00FE03D1"/>
    <w:rsid w:val="00FE06B1"/>
    <w:rsid w:val="00FE080F"/>
    <w:rsid w:val="00FE1398"/>
    <w:rsid w:val="00FE1A0E"/>
    <w:rsid w:val="00FE3A73"/>
    <w:rsid w:val="00FE608E"/>
    <w:rsid w:val="00FE6A57"/>
    <w:rsid w:val="00FE72AE"/>
    <w:rsid w:val="00FF0013"/>
    <w:rsid w:val="00FF02A3"/>
    <w:rsid w:val="00FF0D36"/>
    <w:rsid w:val="00FF0F09"/>
    <w:rsid w:val="00FF23CD"/>
    <w:rsid w:val="00FF2427"/>
    <w:rsid w:val="00FF247C"/>
    <w:rsid w:val="00FF6542"/>
    <w:rsid w:val="00FF6EFB"/>
    <w:rsid w:val="00FF7C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5282B9"/>
  <w15:chartTrackingRefBased/>
  <w15:docId w15:val="{FA20EA5F-15CB-451D-B3A5-65F044F50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next w:val="Normal"/>
    <w:link w:val="Heading4Char"/>
    <w:uiPriority w:val="9"/>
    <w:semiHidden/>
    <w:unhideWhenUsed/>
    <w:qFormat/>
    <w:rsid w:val="0093281C"/>
    <w:pPr>
      <w:keepNext/>
      <w:keepLines/>
      <w:spacing w:before="40" w:line="259" w:lineRule="auto"/>
      <w:outlineLvl w:val="3"/>
    </w:pPr>
    <w:rPr>
      <w:rFonts w:asciiTheme="majorHAnsi" w:eastAsiaTheme="majorEastAsia" w:hAnsiTheme="majorHAnsi" w:cstheme="majorBidi"/>
      <w:i/>
      <w:iCs/>
      <w:color w:val="2F5496" w:themeColor="accent1" w:themeShade="BF"/>
      <w:kern w:val="0"/>
      <w:sz w:val="22"/>
      <w:szCs w:val="22"/>
      <w:lang w:eastAsia="ko-KR"/>
      <w14:ligatures w14:val="none"/>
    </w:rPr>
  </w:style>
  <w:style w:type="paragraph" w:styleId="Heading5">
    <w:name w:val="heading 5"/>
    <w:basedOn w:val="Normal"/>
    <w:link w:val="Heading5Char"/>
    <w:uiPriority w:val="9"/>
    <w:qFormat/>
    <w:rsid w:val="0093281C"/>
    <w:pPr>
      <w:spacing w:before="100" w:beforeAutospacing="1" w:after="100" w:afterAutospacing="1"/>
      <w:outlineLvl w:val="4"/>
    </w:pPr>
    <w:rPr>
      <w:rFonts w:ascii="Times New Roman" w:eastAsia="Times New Roman" w:hAnsi="Times New Roman" w:cs="Times New Roman"/>
      <w:b/>
      <w:bCs/>
      <w:kern w:val="0"/>
      <w:sz w:val="20"/>
      <w:szCs w:val="20"/>
      <w:lang w:eastAsia="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3AA9"/>
    <w:pPr>
      <w:tabs>
        <w:tab w:val="center" w:pos="4680"/>
        <w:tab w:val="right" w:pos="9360"/>
      </w:tabs>
    </w:pPr>
  </w:style>
  <w:style w:type="character" w:customStyle="1" w:styleId="HeaderChar">
    <w:name w:val="Header Char"/>
    <w:basedOn w:val="DefaultParagraphFont"/>
    <w:link w:val="Header"/>
    <w:uiPriority w:val="99"/>
    <w:rsid w:val="00813AA9"/>
  </w:style>
  <w:style w:type="paragraph" w:styleId="Footer">
    <w:name w:val="footer"/>
    <w:basedOn w:val="Normal"/>
    <w:link w:val="FooterChar"/>
    <w:uiPriority w:val="99"/>
    <w:unhideWhenUsed/>
    <w:rsid w:val="00813AA9"/>
    <w:pPr>
      <w:tabs>
        <w:tab w:val="center" w:pos="4680"/>
        <w:tab w:val="right" w:pos="9360"/>
      </w:tabs>
    </w:pPr>
  </w:style>
  <w:style w:type="character" w:customStyle="1" w:styleId="FooterChar">
    <w:name w:val="Footer Char"/>
    <w:basedOn w:val="DefaultParagraphFont"/>
    <w:link w:val="Footer"/>
    <w:uiPriority w:val="99"/>
    <w:rsid w:val="00813AA9"/>
  </w:style>
  <w:style w:type="table" w:styleId="TableGrid">
    <w:name w:val="Table Grid"/>
    <w:basedOn w:val="TableNormal"/>
    <w:uiPriority w:val="39"/>
    <w:rsid w:val="00813AA9"/>
    <w:rPr>
      <w:kern w:val="0"/>
      <w:sz w:val="22"/>
      <w:szCs w:val="22"/>
      <w:lang w:eastAsia="ko-K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s,List Paragraph1,List Paragraph (numbered (a)),WB Para,Lapis Bulleted List,Dot pt,F5 List Paragraph,No Spacing1,List Paragraph Char Char Char,Indicator Text,Numbered Para 1,Bullet 1,List Paragraph12,Bullet Points,MAIN CONTENT,L,b1"/>
    <w:basedOn w:val="Normal"/>
    <w:link w:val="ListParagraphChar"/>
    <w:uiPriority w:val="34"/>
    <w:qFormat/>
    <w:rsid w:val="00813AA9"/>
    <w:pPr>
      <w:spacing w:after="160" w:line="259" w:lineRule="auto"/>
      <w:ind w:left="720"/>
      <w:contextualSpacing/>
    </w:pPr>
    <w:rPr>
      <w:kern w:val="0"/>
      <w:sz w:val="22"/>
      <w:szCs w:val="22"/>
      <w:lang w:eastAsia="ko-KR"/>
      <w14:ligatures w14:val="none"/>
    </w:rPr>
  </w:style>
  <w:style w:type="character" w:styleId="Hyperlink">
    <w:name w:val="Hyperlink"/>
    <w:basedOn w:val="DefaultParagraphFont"/>
    <w:uiPriority w:val="99"/>
    <w:unhideWhenUsed/>
    <w:rsid w:val="00813AA9"/>
    <w:rPr>
      <w:color w:val="0563C1" w:themeColor="hyperlink"/>
      <w:u w:val="single"/>
    </w:rPr>
  </w:style>
  <w:style w:type="character" w:customStyle="1" w:styleId="ListParagraphChar">
    <w:name w:val="List Paragraph Char"/>
    <w:aliases w:val="Bullets Char,List Paragraph1 Char,List Paragraph (numbered (a)) Char,WB Para Char,Lapis Bulleted List Char,Dot pt Char,F5 List Paragraph Char,No Spacing1 Char,List Paragraph Char Char Char Char,Indicator Text Char,Bullet 1 Char"/>
    <w:link w:val="ListParagraph"/>
    <w:uiPriority w:val="34"/>
    <w:qFormat/>
    <w:rsid w:val="00813AA9"/>
    <w:rPr>
      <w:kern w:val="0"/>
      <w:sz w:val="22"/>
      <w:szCs w:val="22"/>
      <w:lang w:eastAsia="ko-KR"/>
      <w14:ligatures w14:val="none"/>
    </w:rPr>
  </w:style>
  <w:style w:type="paragraph" w:styleId="FootnoteText">
    <w:name w:val="footnote text"/>
    <w:basedOn w:val="Normal"/>
    <w:link w:val="FootnoteTextChar"/>
    <w:uiPriority w:val="99"/>
    <w:semiHidden/>
    <w:unhideWhenUsed/>
    <w:rsid w:val="00813AA9"/>
    <w:rPr>
      <w:sz w:val="20"/>
      <w:szCs w:val="20"/>
    </w:rPr>
  </w:style>
  <w:style w:type="character" w:customStyle="1" w:styleId="FootnoteTextChar">
    <w:name w:val="Footnote Text Char"/>
    <w:basedOn w:val="DefaultParagraphFont"/>
    <w:link w:val="FootnoteText"/>
    <w:uiPriority w:val="99"/>
    <w:semiHidden/>
    <w:rsid w:val="00813AA9"/>
    <w:rPr>
      <w:sz w:val="20"/>
      <w:szCs w:val="20"/>
    </w:rPr>
  </w:style>
  <w:style w:type="character" w:styleId="FootnoteReference">
    <w:name w:val="footnote reference"/>
    <w:aliases w:val="Fußnotenzeichen DISS,ftref,BVI fnr,Carattere Char1,Carattere Char Char Carattere Carattere Char Char,4_G,16 Point,Superscript 6 Point,Footnotes refss,fr,ftref Char Car Char,ftref Char Char Char Char Char Car Char,note bp,Ref"/>
    <w:basedOn w:val="DefaultParagraphFont"/>
    <w:link w:val="BVIfnrCarCar"/>
    <w:uiPriority w:val="99"/>
    <w:unhideWhenUsed/>
    <w:qFormat/>
    <w:rsid w:val="00813AA9"/>
    <w:rPr>
      <w:vertAlign w:val="superscript"/>
    </w:rPr>
  </w:style>
  <w:style w:type="character" w:customStyle="1" w:styleId="Heading4Char">
    <w:name w:val="Heading 4 Char"/>
    <w:basedOn w:val="DefaultParagraphFont"/>
    <w:link w:val="Heading4"/>
    <w:uiPriority w:val="9"/>
    <w:semiHidden/>
    <w:rsid w:val="0093281C"/>
    <w:rPr>
      <w:rFonts w:asciiTheme="majorHAnsi" w:eastAsiaTheme="majorEastAsia" w:hAnsiTheme="majorHAnsi" w:cstheme="majorBidi"/>
      <w:i/>
      <w:iCs/>
      <w:color w:val="2F5496" w:themeColor="accent1" w:themeShade="BF"/>
      <w:kern w:val="0"/>
      <w:sz w:val="22"/>
      <w:szCs w:val="22"/>
      <w:lang w:eastAsia="ko-KR"/>
      <w14:ligatures w14:val="none"/>
    </w:rPr>
  </w:style>
  <w:style w:type="character" w:customStyle="1" w:styleId="Heading5Char">
    <w:name w:val="Heading 5 Char"/>
    <w:basedOn w:val="DefaultParagraphFont"/>
    <w:link w:val="Heading5"/>
    <w:uiPriority w:val="9"/>
    <w:rsid w:val="0093281C"/>
    <w:rPr>
      <w:rFonts w:ascii="Times New Roman" w:eastAsia="Times New Roman" w:hAnsi="Times New Roman" w:cs="Times New Roman"/>
      <w:b/>
      <w:bCs/>
      <w:kern w:val="0"/>
      <w:sz w:val="20"/>
      <w:szCs w:val="20"/>
      <w:lang w:eastAsia="en-US"/>
      <w14:ligatures w14:val="none"/>
    </w:rPr>
  </w:style>
  <w:style w:type="character" w:styleId="CommentReference">
    <w:name w:val="annotation reference"/>
    <w:basedOn w:val="DefaultParagraphFont"/>
    <w:uiPriority w:val="99"/>
    <w:semiHidden/>
    <w:unhideWhenUsed/>
    <w:rsid w:val="0093281C"/>
    <w:rPr>
      <w:sz w:val="16"/>
      <w:szCs w:val="16"/>
    </w:rPr>
  </w:style>
  <w:style w:type="paragraph" w:styleId="CommentText">
    <w:name w:val="annotation text"/>
    <w:basedOn w:val="Normal"/>
    <w:link w:val="CommentTextChar"/>
    <w:uiPriority w:val="99"/>
    <w:unhideWhenUsed/>
    <w:rsid w:val="0093281C"/>
    <w:pPr>
      <w:spacing w:after="160"/>
    </w:pPr>
    <w:rPr>
      <w:kern w:val="0"/>
      <w:sz w:val="20"/>
      <w:szCs w:val="20"/>
      <w:lang w:eastAsia="ko-KR"/>
      <w14:ligatures w14:val="none"/>
    </w:rPr>
  </w:style>
  <w:style w:type="character" w:customStyle="1" w:styleId="CommentTextChar">
    <w:name w:val="Comment Text Char"/>
    <w:basedOn w:val="DefaultParagraphFont"/>
    <w:link w:val="CommentText"/>
    <w:uiPriority w:val="99"/>
    <w:rsid w:val="0093281C"/>
    <w:rPr>
      <w:kern w:val="0"/>
      <w:sz w:val="20"/>
      <w:szCs w:val="20"/>
      <w:lang w:eastAsia="ko-KR"/>
      <w14:ligatures w14:val="none"/>
    </w:rPr>
  </w:style>
  <w:style w:type="paragraph" w:styleId="CommentSubject">
    <w:name w:val="annotation subject"/>
    <w:basedOn w:val="CommentText"/>
    <w:next w:val="CommentText"/>
    <w:link w:val="CommentSubjectChar"/>
    <w:uiPriority w:val="99"/>
    <w:semiHidden/>
    <w:unhideWhenUsed/>
    <w:rsid w:val="0093281C"/>
    <w:rPr>
      <w:b/>
      <w:bCs/>
    </w:rPr>
  </w:style>
  <w:style w:type="character" w:customStyle="1" w:styleId="CommentSubjectChar">
    <w:name w:val="Comment Subject Char"/>
    <w:basedOn w:val="CommentTextChar"/>
    <w:link w:val="CommentSubject"/>
    <w:uiPriority w:val="99"/>
    <w:semiHidden/>
    <w:rsid w:val="0093281C"/>
    <w:rPr>
      <w:b/>
      <w:bCs/>
      <w:kern w:val="0"/>
      <w:sz w:val="20"/>
      <w:szCs w:val="20"/>
      <w:lang w:eastAsia="ko-KR"/>
      <w14:ligatures w14:val="none"/>
    </w:rPr>
  </w:style>
  <w:style w:type="paragraph" w:styleId="BalloonText">
    <w:name w:val="Balloon Text"/>
    <w:basedOn w:val="Normal"/>
    <w:link w:val="BalloonTextChar"/>
    <w:uiPriority w:val="99"/>
    <w:semiHidden/>
    <w:unhideWhenUsed/>
    <w:rsid w:val="0093281C"/>
    <w:rPr>
      <w:rFonts w:ascii="Segoe UI" w:hAnsi="Segoe UI" w:cs="Segoe UI"/>
      <w:kern w:val="0"/>
      <w:sz w:val="18"/>
      <w:szCs w:val="18"/>
      <w:lang w:eastAsia="ko-KR"/>
      <w14:ligatures w14:val="none"/>
    </w:rPr>
  </w:style>
  <w:style w:type="character" w:customStyle="1" w:styleId="BalloonTextChar">
    <w:name w:val="Balloon Text Char"/>
    <w:basedOn w:val="DefaultParagraphFont"/>
    <w:link w:val="BalloonText"/>
    <w:uiPriority w:val="99"/>
    <w:semiHidden/>
    <w:rsid w:val="0093281C"/>
    <w:rPr>
      <w:rFonts w:ascii="Segoe UI" w:hAnsi="Segoe UI" w:cs="Segoe UI"/>
      <w:kern w:val="0"/>
      <w:sz w:val="18"/>
      <w:szCs w:val="18"/>
      <w:lang w:eastAsia="ko-KR"/>
      <w14:ligatures w14:val="none"/>
    </w:rPr>
  </w:style>
  <w:style w:type="paragraph" w:styleId="Revision">
    <w:name w:val="Revision"/>
    <w:hidden/>
    <w:uiPriority w:val="99"/>
    <w:semiHidden/>
    <w:rsid w:val="0093281C"/>
    <w:rPr>
      <w:kern w:val="0"/>
      <w:sz w:val="22"/>
      <w:szCs w:val="22"/>
      <w:lang w:eastAsia="ko-KR"/>
      <w14:ligatures w14:val="none"/>
    </w:rPr>
  </w:style>
  <w:style w:type="character" w:styleId="Strong">
    <w:name w:val="Strong"/>
    <w:basedOn w:val="DefaultParagraphFont"/>
    <w:uiPriority w:val="22"/>
    <w:qFormat/>
    <w:rsid w:val="0093281C"/>
    <w:rPr>
      <w:b/>
      <w:bCs/>
    </w:rPr>
  </w:style>
  <w:style w:type="character" w:styleId="UnresolvedMention">
    <w:name w:val="Unresolved Mention"/>
    <w:basedOn w:val="DefaultParagraphFont"/>
    <w:uiPriority w:val="99"/>
    <w:unhideWhenUsed/>
    <w:rsid w:val="0093281C"/>
    <w:rPr>
      <w:color w:val="605E5C"/>
      <w:shd w:val="clear" w:color="auto" w:fill="E1DFDD"/>
    </w:rPr>
  </w:style>
  <w:style w:type="character" w:customStyle="1" w:styleId="normaltextrun">
    <w:name w:val="normaltextrun"/>
    <w:basedOn w:val="DefaultParagraphFont"/>
    <w:rsid w:val="0093281C"/>
  </w:style>
  <w:style w:type="paragraph" w:customStyle="1" w:styleId="paragraph">
    <w:name w:val="paragraph"/>
    <w:basedOn w:val="Normal"/>
    <w:rsid w:val="0093281C"/>
    <w:pPr>
      <w:spacing w:before="100" w:beforeAutospacing="1" w:after="100" w:afterAutospacing="1"/>
    </w:pPr>
    <w:rPr>
      <w:rFonts w:ascii="Times New Roman" w:eastAsia="Times New Roman" w:hAnsi="Times New Roman" w:cs="Times New Roman"/>
      <w:kern w:val="0"/>
      <w:lang w:val="en-GB" w:eastAsia="ja-JP"/>
      <w14:ligatures w14:val="none"/>
    </w:rPr>
  </w:style>
  <w:style w:type="paragraph" w:styleId="NormalWeb">
    <w:name w:val="Normal (Web)"/>
    <w:basedOn w:val="Normal"/>
    <w:uiPriority w:val="99"/>
    <w:unhideWhenUsed/>
    <w:rsid w:val="0093281C"/>
    <w:pPr>
      <w:spacing w:before="100" w:beforeAutospacing="1" w:after="100" w:afterAutospacing="1"/>
    </w:pPr>
    <w:rPr>
      <w:rFonts w:ascii="Times New Roman" w:eastAsia="Times New Roman" w:hAnsi="Times New Roman" w:cs="Times New Roman"/>
      <w:kern w:val="0"/>
      <w:lang w:eastAsia="en-US"/>
      <w14:ligatures w14:val="none"/>
    </w:rPr>
  </w:style>
  <w:style w:type="paragraph" w:customStyle="1" w:styleId="goal-text">
    <w:name w:val="goal-text"/>
    <w:basedOn w:val="Normal"/>
    <w:rsid w:val="0093281C"/>
    <w:pPr>
      <w:spacing w:before="100" w:beforeAutospacing="1" w:after="100" w:afterAutospacing="1"/>
    </w:pPr>
    <w:rPr>
      <w:rFonts w:ascii="Times New Roman" w:eastAsia="Times New Roman" w:hAnsi="Times New Roman" w:cs="Times New Roman"/>
      <w:kern w:val="0"/>
      <w:lang w:eastAsia="en-US"/>
      <w14:ligatures w14:val="none"/>
    </w:rPr>
  </w:style>
  <w:style w:type="paragraph" w:customStyle="1" w:styleId="BVIfnrCarCar">
    <w:name w:val="BVI fnr Car Car"/>
    <w:aliases w:val="BVI fnr Car,BVI fnr Car Car Car Car,BVI fnr Char Char Char Char Char Char Char, BVI fnr Car Car, BVI fnr Car Car Car Car, BVI fnr Char Char Char Char Char Char Char, BVI fnr Car Car Car Car Char,BVI fnr Car Car Car Car Char"/>
    <w:basedOn w:val="Normal"/>
    <w:link w:val="FootnoteReference"/>
    <w:uiPriority w:val="99"/>
    <w:rsid w:val="0093281C"/>
    <w:pPr>
      <w:spacing w:line="240" w:lineRule="exact"/>
    </w:pPr>
    <w:rPr>
      <w:vertAlign w:val="superscript"/>
    </w:rPr>
  </w:style>
  <w:style w:type="character" w:styleId="FollowedHyperlink">
    <w:name w:val="FollowedHyperlink"/>
    <w:basedOn w:val="DefaultParagraphFont"/>
    <w:uiPriority w:val="99"/>
    <w:semiHidden/>
    <w:unhideWhenUsed/>
    <w:rsid w:val="0093281C"/>
    <w:rPr>
      <w:color w:val="954F72" w:themeColor="followedHyperlink"/>
      <w:u w:val="single"/>
    </w:rPr>
  </w:style>
  <w:style w:type="character" w:styleId="Mention">
    <w:name w:val="Mention"/>
    <w:basedOn w:val="DefaultParagraphFont"/>
    <w:uiPriority w:val="99"/>
    <w:unhideWhenUsed/>
    <w:rsid w:val="0093281C"/>
    <w:rPr>
      <w:color w:val="2B579A"/>
      <w:shd w:val="clear" w:color="auto" w:fill="E1DFDD"/>
    </w:rPr>
  </w:style>
  <w:style w:type="character" w:customStyle="1" w:styleId="eop">
    <w:name w:val="eop"/>
    <w:basedOn w:val="DefaultParagraphFont"/>
    <w:rsid w:val="0093281C"/>
  </w:style>
  <w:style w:type="character" w:styleId="PageNumber">
    <w:name w:val="page number"/>
    <w:basedOn w:val="DefaultParagraphFont"/>
    <w:uiPriority w:val="99"/>
    <w:semiHidden/>
    <w:unhideWhenUsed/>
    <w:rsid w:val="0093281C"/>
  </w:style>
  <w:style w:type="character" w:customStyle="1" w:styleId="ui-provider">
    <w:name w:val="ui-provider"/>
    <w:basedOn w:val="DefaultParagraphFont"/>
    <w:rsid w:val="0023138A"/>
  </w:style>
  <w:style w:type="paragraph" w:customStyle="1" w:styleId="Default">
    <w:name w:val="Default"/>
    <w:rsid w:val="00BF1CE4"/>
    <w:pPr>
      <w:autoSpaceDE w:val="0"/>
      <w:autoSpaceDN w:val="0"/>
      <w:adjustRightInd w:val="0"/>
    </w:pPr>
    <w:rPr>
      <w:rFonts w:ascii="Calibri" w:hAnsi="Calibri" w:cs="Calibri"/>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094494">
      <w:bodyDiv w:val="1"/>
      <w:marLeft w:val="0"/>
      <w:marRight w:val="0"/>
      <w:marTop w:val="0"/>
      <w:marBottom w:val="0"/>
      <w:divBdr>
        <w:top w:val="none" w:sz="0" w:space="0" w:color="auto"/>
        <w:left w:val="none" w:sz="0" w:space="0" w:color="auto"/>
        <w:bottom w:val="none" w:sz="0" w:space="0" w:color="auto"/>
        <w:right w:val="none" w:sz="0" w:space="0" w:color="auto"/>
      </w:divBdr>
    </w:div>
    <w:div w:id="291405502">
      <w:bodyDiv w:val="1"/>
      <w:marLeft w:val="0"/>
      <w:marRight w:val="0"/>
      <w:marTop w:val="0"/>
      <w:marBottom w:val="0"/>
      <w:divBdr>
        <w:top w:val="none" w:sz="0" w:space="0" w:color="auto"/>
        <w:left w:val="none" w:sz="0" w:space="0" w:color="auto"/>
        <w:bottom w:val="none" w:sz="0" w:space="0" w:color="auto"/>
        <w:right w:val="none" w:sz="0" w:space="0" w:color="auto"/>
      </w:divBdr>
    </w:div>
    <w:div w:id="515771303">
      <w:bodyDiv w:val="1"/>
      <w:marLeft w:val="0"/>
      <w:marRight w:val="0"/>
      <w:marTop w:val="0"/>
      <w:marBottom w:val="0"/>
      <w:divBdr>
        <w:top w:val="none" w:sz="0" w:space="0" w:color="auto"/>
        <w:left w:val="none" w:sz="0" w:space="0" w:color="auto"/>
        <w:bottom w:val="none" w:sz="0" w:space="0" w:color="auto"/>
        <w:right w:val="none" w:sz="0" w:space="0" w:color="auto"/>
      </w:divBdr>
    </w:div>
    <w:div w:id="550963651">
      <w:bodyDiv w:val="1"/>
      <w:marLeft w:val="0"/>
      <w:marRight w:val="0"/>
      <w:marTop w:val="0"/>
      <w:marBottom w:val="0"/>
      <w:divBdr>
        <w:top w:val="none" w:sz="0" w:space="0" w:color="auto"/>
        <w:left w:val="none" w:sz="0" w:space="0" w:color="auto"/>
        <w:bottom w:val="none" w:sz="0" w:space="0" w:color="auto"/>
        <w:right w:val="none" w:sz="0" w:space="0" w:color="auto"/>
      </w:divBdr>
    </w:div>
    <w:div w:id="979766094">
      <w:bodyDiv w:val="1"/>
      <w:marLeft w:val="0"/>
      <w:marRight w:val="0"/>
      <w:marTop w:val="0"/>
      <w:marBottom w:val="0"/>
      <w:divBdr>
        <w:top w:val="none" w:sz="0" w:space="0" w:color="auto"/>
        <w:left w:val="none" w:sz="0" w:space="0" w:color="auto"/>
        <w:bottom w:val="none" w:sz="0" w:space="0" w:color="auto"/>
        <w:right w:val="none" w:sz="0" w:space="0" w:color="auto"/>
      </w:divBdr>
    </w:div>
    <w:div w:id="1100830672">
      <w:bodyDiv w:val="1"/>
      <w:marLeft w:val="0"/>
      <w:marRight w:val="0"/>
      <w:marTop w:val="0"/>
      <w:marBottom w:val="0"/>
      <w:divBdr>
        <w:top w:val="none" w:sz="0" w:space="0" w:color="auto"/>
        <w:left w:val="none" w:sz="0" w:space="0" w:color="auto"/>
        <w:bottom w:val="none" w:sz="0" w:space="0" w:color="auto"/>
        <w:right w:val="none" w:sz="0" w:space="0" w:color="auto"/>
      </w:divBdr>
    </w:div>
    <w:div w:id="1207989461">
      <w:bodyDiv w:val="1"/>
      <w:marLeft w:val="0"/>
      <w:marRight w:val="0"/>
      <w:marTop w:val="0"/>
      <w:marBottom w:val="0"/>
      <w:divBdr>
        <w:top w:val="none" w:sz="0" w:space="0" w:color="auto"/>
        <w:left w:val="none" w:sz="0" w:space="0" w:color="auto"/>
        <w:bottom w:val="none" w:sz="0" w:space="0" w:color="auto"/>
        <w:right w:val="none" w:sz="0" w:space="0" w:color="auto"/>
      </w:divBdr>
    </w:div>
    <w:div w:id="1600869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DF9462D71F21B4F84D0B02A9F5B67FD" ma:contentTypeVersion="16" ma:contentTypeDescription="Create a new document." ma:contentTypeScope="" ma:versionID="1d6a41c8a1509c5f190ec4593ab57ea8">
  <xsd:schema xmlns:xsd="http://www.w3.org/2001/XMLSchema" xmlns:xs="http://www.w3.org/2001/XMLSchema" xmlns:p="http://schemas.microsoft.com/office/2006/metadata/properties" xmlns:ns2="f981b0ba-be50-4ef5-86f0-867fbc498883" xmlns:ns3="93b319b4-b36e-4f4d-b018-d7d286b8d164" targetNamespace="http://schemas.microsoft.com/office/2006/metadata/properties" ma:root="true" ma:fieldsID="705adb88ad556e8ccce65ac52268f985" ns2:_="" ns3:_="">
    <xsd:import namespace="f981b0ba-be50-4ef5-86f0-867fbc498883"/>
    <xsd:import namespace="93b319b4-b36e-4f4d-b018-d7d286b8d16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81b0ba-be50-4ef5-86f0-867fbc4988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3b319b4-b36e-4f4d-b018-d7d286b8d16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4ff0434-ae26-44df-88f5-3cc494f8f0ec}" ma:internalName="TaxCatchAll" ma:showField="CatchAllData" ma:web="93b319b4-b36e-4f4d-b018-d7d286b8d1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3b319b4-b36e-4f4d-b018-d7d286b8d164" xsi:nil="true"/>
    <lcf76f155ced4ddcb4097134ff3c332f xmlns="f981b0ba-be50-4ef5-86f0-867fbc498883">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FCF095-1535-4BC6-A191-7E27D82F76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81b0ba-be50-4ef5-86f0-867fbc498883"/>
    <ds:schemaRef ds:uri="93b319b4-b36e-4f4d-b018-d7d286b8d1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830E5C-D376-4F38-B002-E0E2CBFD77FC}">
  <ds:schemaRefs>
    <ds:schemaRef ds:uri="http://schemas.microsoft.com/sharepoint/v3/contenttype/forms"/>
  </ds:schemaRefs>
</ds:datastoreItem>
</file>

<file path=customXml/itemProps3.xml><?xml version="1.0" encoding="utf-8"?>
<ds:datastoreItem xmlns:ds="http://schemas.openxmlformats.org/officeDocument/2006/customXml" ds:itemID="{DDD09979-26CD-49DB-BB1B-000998B3A6F7}">
  <ds:schemaRefs>
    <ds:schemaRef ds:uri="http://schemas.microsoft.com/office/2006/metadata/properties"/>
    <ds:schemaRef ds:uri="http://schemas.microsoft.com/office/infopath/2007/PartnerControls"/>
    <ds:schemaRef ds:uri="93b319b4-b36e-4f4d-b018-d7d286b8d164"/>
    <ds:schemaRef ds:uri="f981b0ba-be50-4ef5-86f0-867fbc498883"/>
  </ds:schemaRefs>
</ds:datastoreItem>
</file>

<file path=customXml/itemProps4.xml><?xml version="1.0" encoding="utf-8"?>
<ds:datastoreItem xmlns:ds="http://schemas.openxmlformats.org/officeDocument/2006/customXml" ds:itemID="{6E6E5DCF-DCFD-424F-BBDA-8E33A185E6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3722</Words>
  <Characters>21220</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Edoardo Tancioni</dc:creator>
  <cp:keywords/>
  <dc:description/>
  <cp:lastModifiedBy>Casper Sonesson</cp:lastModifiedBy>
  <cp:revision>2</cp:revision>
  <dcterms:created xsi:type="dcterms:W3CDTF">2023-05-16T19:25:00Z</dcterms:created>
  <dcterms:modified xsi:type="dcterms:W3CDTF">2023-05-16T19:25:00Z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0x0101000DF9462D71F21B4F84D0B02A9F5B67FD</vt:lpwstr>
  </property>
  <property fmtid="{D5CDD505-2E9C-101B-9397-08002B2CF9AE}" pid="3" name="MediaServiceImageTags">
    <vt:lpwstr/>
  </property>
</Properties>
</file>