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EFEA" w14:textId="7C876391" w:rsidR="00DA648A" w:rsidRPr="00CD19C3" w:rsidRDefault="00896D06" w:rsidP="00CD19C3">
      <w:pPr>
        <w:ind w:left="720" w:hanging="720"/>
        <w:jc w:val="center"/>
        <w:rPr>
          <w:sz w:val="28"/>
          <w:szCs w:val="28"/>
        </w:rPr>
      </w:pPr>
      <w:r>
        <w:rPr>
          <w:rFonts w:ascii="Arial Nova" w:hAnsi="Arial Nova"/>
          <w:b/>
          <w:bCs/>
          <w:sz w:val="28"/>
          <w:szCs w:val="28"/>
          <w:u w:val="single"/>
        </w:rPr>
        <w:t xml:space="preserve">Annex 4. </w:t>
      </w:r>
      <w:r w:rsidR="00DA648A" w:rsidRPr="00CD19C3">
        <w:rPr>
          <w:rFonts w:ascii="Arial Nova" w:hAnsi="Arial Nova"/>
          <w:b/>
          <w:bCs/>
          <w:sz w:val="28"/>
          <w:szCs w:val="28"/>
          <w:u w:val="single"/>
        </w:rPr>
        <w:t>SUMMARY OF OVERSIGHT FUNCTIONS IN UNDP</w:t>
      </w:r>
      <w:r>
        <w:rPr>
          <w:rStyle w:val="FootnoteReference"/>
          <w:rFonts w:ascii="Arial Nova" w:hAnsi="Arial Nova"/>
          <w:b/>
          <w:bCs/>
          <w:sz w:val="28"/>
          <w:szCs w:val="28"/>
          <w:u w:val="single"/>
        </w:rPr>
        <w:footnoteReference w:id="1"/>
      </w:r>
    </w:p>
    <w:p w14:paraId="6AF8A120" w14:textId="77777777" w:rsidR="00DA648A" w:rsidRDefault="00DA648A" w:rsidP="008F0C61">
      <w:pPr>
        <w:ind w:left="720" w:hanging="720"/>
      </w:pPr>
    </w:p>
    <w:p w14:paraId="0C626096" w14:textId="77777777" w:rsidR="00CD19C3" w:rsidRDefault="00CD19C3" w:rsidP="008F0C61">
      <w:pPr>
        <w:ind w:left="720" w:hanging="720"/>
      </w:pPr>
    </w:p>
    <w:p w14:paraId="34F3519A" w14:textId="123956A4" w:rsidR="00525D80" w:rsidRPr="00204ABF" w:rsidRDefault="005F3E2D" w:rsidP="008F0C61">
      <w:pPr>
        <w:pStyle w:val="ListParagraph"/>
        <w:numPr>
          <w:ilvl w:val="0"/>
          <w:numId w:val="3"/>
        </w:numPr>
        <w:rPr>
          <w:rFonts w:ascii="Times New Roman" w:hAnsi="Times New Roman" w:cs="Times New Roman"/>
          <w:b/>
          <w:bCs/>
          <w:u w:val="single"/>
        </w:rPr>
      </w:pPr>
      <w:r w:rsidRPr="00204ABF">
        <w:rPr>
          <w:rFonts w:ascii="Times New Roman" w:hAnsi="Times New Roman" w:cs="Times New Roman"/>
          <w:b/>
          <w:bCs/>
          <w:u w:val="single"/>
        </w:rPr>
        <w:t>AUDIT AND INVESTIGATIONS</w:t>
      </w:r>
      <w:r w:rsidR="007B2D98" w:rsidRPr="00204ABF">
        <w:rPr>
          <w:rFonts w:ascii="Times New Roman" w:hAnsi="Times New Roman" w:cs="Times New Roman"/>
          <w:b/>
          <w:bCs/>
          <w:u w:val="single"/>
        </w:rPr>
        <w:t xml:space="preserve"> – OFFICE OF AUDIT AND INVESTIGATIONS (OAI)</w:t>
      </w:r>
    </w:p>
    <w:p w14:paraId="7DF9B93A" w14:textId="77777777" w:rsidR="005F3E2D" w:rsidRPr="00204ABF" w:rsidRDefault="005F3E2D" w:rsidP="00525D80">
      <w:pPr>
        <w:ind w:left="720"/>
        <w:rPr>
          <w:rFonts w:ascii="Times New Roman" w:hAnsi="Times New Roman" w:cs="Times New Roman"/>
          <w:b/>
          <w:bCs/>
        </w:rPr>
      </w:pPr>
    </w:p>
    <w:p w14:paraId="758E4F51" w14:textId="77777777" w:rsidR="00525D80" w:rsidRPr="00204ABF" w:rsidRDefault="00525D80" w:rsidP="00F27C05">
      <w:pPr>
        <w:rPr>
          <w:rFonts w:ascii="Times New Roman" w:hAnsi="Times New Roman" w:cs="Times New Roman"/>
          <w:b/>
          <w:bCs/>
          <w:u w:val="single"/>
        </w:rPr>
      </w:pPr>
      <w:r w:rsidRPr="00204ABF">
        <w:rPr>
          <w:rFonts w:ascii="Times New Roman" w:hAnsi="Times New Roman" w:cs="Times New Roman"/>
          <w:b/>
          <w:bCs/>
          <w:u w:val="single"/>
        </w:rPr>
        <w:t>Mandate, purpose, reporting requirements and partnerships</w:t>
      </w:r>
    </w:p>
    <w:p w14:paraId="6F85D67A" w14:textId="77777777" w:rsidR="00525D80" w:rsidRPr="00204ABF" w:rsidRDefault="00525D80" w:rsidP="00525D80">
      <w:pPr>
        <w:pStyle w:val="ListParagraph"/>
        <w:ind w:left="1440"/>
        <w:rPr>
          <w:rFonts w:ascii="Times New Roman" w:hAnsi="Times New Roman" w:cs="Times New Roman"/>
          <w:b/>
          <w:bCs/>
          <w:u w:val="single"/>
        </w:rPr>
      </w:pPr>
    </w:p>
    <w:p w14:paraId="6F7E3072" w14:textId="0C2EF0ED" w:rsidR="00571F3B" w:rsidRPr="00776C57" w:rsidRDefault="00F27C05" w:rsidP="00776C57">
      <w:pPr>
        <w:jc w:val="both"/>
        <w:rPr>
          <w:rFonts w:ascii="Times New Roman" w:hAnsi="Times New Roman" w:cs="Times New Roman"/>
        </w:rPr>
      </w:pPr>
      <w:r w:rsidRPr="00776C57">
        <w:rPr>
          <w:rFonts w:ascii="Times New Roman" w:hAnsi="Times New Roman" w:cs="Times New Roman"/>
        </w:rPr>
        <w:t xml:space="preserve">The </w:t>
      </w:r>
      <w:r w:rsidR="00646CDE" w:rsidRPr="00776C57">
        <w:rPr>
          <w:rFonts w:ascii="Times New Roman" w:hAnsi="Times New Roman" w:cs="Times New Roman"/>
        </w:rPr>
        <w:t>Office of Audit and Investigation</w:t>
      </w:r>
      <w:r w:rsidR="00571F3B" w:rsidRPr="00776C57">
        <w:rPr>
          <w:rFonts w:ascii="Times New Roman" w:hAnsi="Times New Roman" w:cs="Times New Roman"/>
        </w:rPr>
        <w:t>’s</w:t>
      </w:r>
      <w:r w:rsidR="000F7428" w:rsidRPr="00776C57">
        <w:rPr>
          <w:rFonts w:ascii="Times New Roman" w:hAnsi="Times New Roman" w:cs="Times New Roman"/>
        </w:rPr>
        <w:t xml:space="preserve"> (OAI) mandate </w:t>
      </w:r>
      <w:r w:rsidR="00D852AC" w:rsidRPr="00776C57">
        <w:rPr>
          <w:rFonts w:ascii="Times New Roman" w:hAnsi="Times New Roman" w:cs="Times New Roman"/>
        </w:rPr>
        <w:t xml:space="preserve">is to provide UNDP with an effective system of risk-based, </w:t>
      </w:r>
      <w:proofErr w:type="gramStart"/>
      <w:r w:rsidR="00D852AC" w:rsidRPr="00776C57">
        <w:rPr>
          <w:rFonts w:ascii="Times New Roman" w:hAnsi="Times New Roman" w:cs="Times New Roman"/>
        </w:rPr>
        <w:t>independent</w:t>
      </w:r>
      <w:proofErr w:type="gramEnd"/>
      <w:r w:rsidR="00D852AC" w:rsidRPr="00776C57">
        <w:rPr>
          <w:rFonts w:ascii="Times New Roman" w:hAnsi="Times New Roman" w:cs="Times New Roman"/>
        </w:rPr>
        <w:t xml:space="preserve"> and objective internal oversight that is designed to improve the effectiveness and efficiency of UNDP’s operations in achieving its developmental goals and objectives through the provision of</w:t>
      </w:r>
      <w:r w:rsidR="00896D06">
        <w:rPr>
          <w:rFonts w:ascii="Times New Roman" w:hAnsi="Times New Roman" w:cs="Times New Roman"/>
        </w:rPr>
        <w:t>:</w:t>
      </w:r>
      <w:r w:rsidR="00D852AC" w:rsidRPr="00776C57">
        <w:rPr>
          <w:rFonts w:ascii="Times New Roman" w:hAnsi="Times New Roman" w:cs="Times New Roman"/>
        </w:rPr>
        <w:t xml:space="preserve"> (i) internal audit and consulting services</w:t>
      </w:r>
      <w:r w:rsidR="00896D06">
        <w:rPr>
          <w:rFonts w:ascii="Times New Roman" w:hAnsi="Times New Roman" w:cs="Times New Roman"/>
        </w:rPr>
        <w:t>;</w:t>
      </w:r>
      <w:r w:rsidR="00D852AC" w:rsidRPr="00776C57">
        <w:rPr>
          <w:rFonts w:ascii="Times New Roman" w:hAnsi="Times New Roman" w:cs="Times New Roman"/>
        </w:rPr>
        <w:t xml:space="preserve"> and (ii) investigation services.</w:t>
      </w:r>
      <w:r w:rsidR="003C63F9" w:rsidRPr="00776C57">
        <w:rPr>
          <w:rFonts w:ascii="Times New Roman" w:hAnsi="Times New Roman" w:cs="Times New Roman"/>
        </w:rPr>
        <w:t xml:space="preserve"> </w:t>
      </w:r>
      <w:r w:rsidR="00477146" w:rsidRPr="00776C57">
        <w:rPr>
          <w:rFonts w:ascii="Times New Roman" w:hAnsi="Times New Roman" w:cs="Times New Roman"/>
        </w:rPr>
        <w:t>The internal oversight services cover all UNDP programmes, projects, operations</w:t>
      </w:r>
      <w:r w:rsidR="00577AB2" w:rsidRPr="00776C57">
        <w:rPr>
          <w:rFonts w:ascii="Times New Roman" w:hAnsi="Times New Roman" w:cs="Times New Roman"/>
        </w:rPr>
        <w:t>,</w:t>
      </w:r>
      <w:r w:rsidR="00477146" w:rsidRPr="00776C57">
        <w:rPr>
          <w:rFonts w:ascii="Times New Roman" w:hAnsi="Times New Roman" w:cs="Times New Roman"/>
        </w:rPr>
        <w:t xml:space="preserve"> and activities undertaken by all business units</w:t>
      </w:r>
      <w:r w:rsidR="00E37996" w:rsidRPr="00776C57">
        <w:rPr>
          <w:rFonts w:ascii="Times New Roman" w:hAnsi="Times New Roman" w:cs="Times New Roman"/>
        </w:rPr>
        <w:t xml:space="preserve"> and affiliated entities, namely</w:t>
      </w:r>
      <w:r w:rsidR="00896D06">
        <w:rPr>
          <w:rFonts w:ascii="Times New Roman" w:hAnsi="Times New Roman" w:cs="Times New Roman"/>
        </w:rPr>
        <w:t>,</w:t>
      </w:r>
      <w:r w:rsidR="00E37996" w:rsidRPr="00776C57">
        <w:rPr>
          <w:rFonts w:ascii="Times New Roman" w:hAnsi="Times New Roman" w:cs="Times New Roman"/>
        </w:rPr>
        <w:t xml:space="preserve"> UNCDF, UNV and </w:t>
      </w:r>
      <w:r w:rsidR="00896D06">
        <w:rPr>
          <w:rFonts w:ascii="Times New Roman" w:hAnsi="Times New Roman" w:cs="Times New Roman"/>
        </w:rPr>
        <w:t xml:space="preserve">the </w:t>
      </w:r>
      <w:r w:rsidR="00E37996" w:rsidRPr="00776C57">
        <w:rPr>
          <w:rFonts w:ascii="Times New Roman" w:hAnsi="Times New Roman" w:cs="Times New Roman"/>
        </w:rPr>
        <w:t>UN Office for South-South Cooperation</w:t>
      </w:r>
      <w:r w:rsidR="00477146" w:rsidRPr="00776C57">
        <w:rPr>
          <w:rFonts w:ascii="Times New Roman" w:hAnsi="Times New Roman" w:cs="Times New Roman"/>
        </w:rPr>
        <w:t>.</w:t>
      </w:r>
      <w:r w:rsidR="002D3781" w:rsidRPr="00776C57">
        <w:rPr>
          <w:rFonts w:ascii="Times New Roman" w:hAnsi="Times New Roman" w:cs="Times New Roman"/>
        </w:rPr>
        <w:t xml:space="preserve"> Its charter was </w:t>
      </w:r>
      <w:r w:rsidR="00134904" w:rsidRPr="00776C57">
        <w:rPr>
          <w:rFonts w:ascii="Times New Roman" w:hAnsi="Times New Roman" w:cs="Times New Roman"/>
        </w:rPr>
        <w:t xml:space="preserve">last updated and approved in March 2022. </w:t>
      </w:r>
      <w:r w:rsidR="0018372A" w:rsidRPr="00776C57">
        <w:rPr>
          <w:rFonts w:ascii="Times New Roman" w:hAnsi="Times New Roman" w:cs="Times New Roman"/>
        </w:rPr>
        <w:t>(</w:t>
      </w:r>
      <w:hyperlink r:id="rId8" w:anchor="search=oai%20charter" w:history="1">
        <w:r w:rsidR="005E3ED8" w:rsidRPr="00776C57">
          <w:rPr>
            <w:rFonts w:ascii="Times New Roman" w:hAnsi="Times New Roman" w:cs="Times New Roman"/>
            <w:color w:val="0000FF"/>
            <w:u w:val="single"/>
          </w:rPr>
          <w:t>OAI Charter 2022</w:t>
        </w:r>
      </w:hyperlink>
      <w:r w:rsidR="0018372A" w:rsidRPr="00776C57">
        <w:rPr>
          <w:rFonts w:ascii="Times New Roman" w:hAnsi="Times New Roman" w:cs="Times New Roman"/>
        </w:rPr>
        <w:t>)</w:t>
      </w:r>
    </w:p>
    <w:p w14:paraId="2389F680" w14:textId="77777777" w:rsidR="00F27C05" w:rsidRPr="00204ABF" w:rsidRDefault="00F27C05" w:rsidP="00916DD9">
      <w:pPr>
        <w:pStyle w:val="ListParagraph"/>
        <w:ind w:left="360"/>
        <w:jc w:val="both"/>
        <w:rPr>
          <w:rFonts w:ascii="Times New Roman" w:hAnsi="Times New Roman" w:cs="Times New Roman"/>
        </w:rPr>
      </w:pPr>
    </w:p>
    <w:p w14:paraId="72EAAC27" w14:textId="7CB01FC0" w:rsidR="000E0853" w:rsidRPr="00776C57" w:rsidRDefault="000E0853" w:rsidP="00776C57">
      <w:pPr>
        <w:jc w:val="both"/>
        <w:rPr>
          <w:rFonts w:ascii="Times New Roman" w:hAnsi="Times New Roman" w:cs="Times New Roman"/>
        </w:rPr>
      </w:pPr>
      <w:r w:rsidRPr="00776C57">
        <w:rPr>
          <w:rFonts w:ascii="Times New Roman" w:hAnsi="Times New Roman" w:cs="Times New Roman"/>
        </w:rPr>
        <w:t xml:space="preserve">All internal audit reports are issued to the Administrator </w:t>
      </w:r>
      <w:r w:rsidR="0098315D" w:rsidRPr="00776C57">
        <w:rPr>
          <w:rFonts w:ascii="Times New Roman" w:hAnsi="Times New Roman" w:cs="Times New Roman"/>
        </w:rPr>
        <w:t xml:space="preserve">and then made publicly available </w:t>
      </w:r>
      <w:r w:rsidR="00A91767" w:rsidRPr="00776C57">
        <w:rPr>
          <w:rFonts w:ascii="Times New Roman" w:hAnsi="Times New Roman" w:cs="Times New Roman"/>
        </w:rPr>
        <w:t>on UNDP’s website. (</w:t>
      </w:r>
      <w:hyperlink r:id="rId9" w:history="1">
        <w:r w:rsidR="005E3ED8" w:rsidRPr="00776C57">
          <w:rPr>
            <w:rFonts w:ascii="Times New Roman" w:hAnsi="Times New Roman" w:cs="Times New Roman"/>
            <w:color w:val="0000FF"/>
            <w:u w:val="single"/>
          </w:rPr>
          <w:t>Audit Public Disclosure | UNDP</w:t>
        </w:r>
      </w:hyperlink>
      <w:r w:rsidR="00A91767" w:rsidRPr="00776C57">
        <w:rPr>
          <w:rFonts w:ascii="Times New Roman" w:hAnsi="Times New Roman" w:cs="Times New Roman"/>
        </w:rPr>
        <w:t>)</w:t>
      </w:r>
    </w:p>
    <w:p w14:paraId="20FFBB15" w14:textId="77777777" w:rsidR="00731364" w:rsidRPr="00204ABF" w:rsidRDefault="00731364" w:rsidP="00916DD9">
      <w:pPr>
        <w:pStyle w:val="ListParagraph"/>
        <w:ind w:left="360"/>
        <w:jc w:val="both"/>
        <w:rPr>
          <w:rFonts w:ascii="Times New Roman" w:hAnsi="Times New Roman" w:cs="Times New Roman"/>
        </w:rPr>
      </w:pPr>
    </w:p>
    <w:p w14:paraId="6EA62B75" w14:textId="37FCA351" w:rsidR="001C2ED7" w:rsidRPr="00776C57" w:rsidRDefault="002104E4" w:rsidP="00776C57">
      <w:pPr>
        <w:jc w:val="both"/>
        <w:rPr>
          <w:rFonts w:ascii="Times New Roman" w:hAnsi="Times New Roman" w:cs="Times New Roman"/>
        </w:rPr>
      </w:pPr>
      <w:r w:rsidRPr="00776C57">
        <w:rPr>
          <w:rFonts w:ascii="Times New Roman" w:hAnsi="Times New Roman" w:cs="Times New Roman"/>
        </w:rPr>
        <w:t>OAI assess</w:t>
      </w:r>
      <w:r w:rsidR="00731364" w:rsidRPr="00776C57">
        <w:rPr>
          <w:rFonts w:ascii="Times New Roman" w:hAnsi="Times New Roman" w:cs="Times New Roman"/>
        </w:rPr>
        <w:t>es</w:t>
      </w:r>
      <w:r w:rsidRPr="00776C57">
        <w:rPr>
          <w:rFonts w:ascii="Times New Roman" w:hAnsi="Times New Roman" w:cs="Times New Roman"/>
        </w:rPr>
        <w:t xml:space="preserve"> and conduct</w:t>
      </w:r>
      <w:r w:rsidR="00731364" w:rsidRPr="00776C57">
        <w:rPr>
          <w:rFonts w:ascii="Times New Roman" w:hAnsi="Times New Roman" w:cs="Times New Roman"/>
        </w:rPr>
        <w:t>s</w:t>
      </w:r>
      <w:r w:rsidRPr="00776C57">
        <w:rPr>
          <w:rFonts w:ascii="Times New Roman" w:hAnsi="Times New Roman" w:cs="Times New Roman"/>
        </w:rPr>
        <w:t xml:space="preserve"> investigations into allegations of misconduct, such as fraud, theft and</w:t>
      </w:r>
      <w:r w:rsidR="00D96F97" w:rsidRPr="00776C57">
        <w:rPr>
          <w:rFonts w:ascii="Times New Roman" w:hAnsi="Times New Roman" w:cs="Times New Roman"/>
        </w:rPr>
        <w:t xml:space="preserve"> </w:t>
      </w:r>
      <w:r w:rsidRPr="00776C57">
        <w:rPr>
          <w:rFonts w:ascii="Times New Roman" w:hAnsi="Times New Roman" w:cs="Times New Roman"/>
        </w:rPr>
        <w:t>embezzlement, corruption, sexual harassment, sexual exploitation and abuse, discrimination,</w:t>
      </w:r>
      <w:r w:rsidR="00D96F97" w:rsidRPr="00776C57">
        <w:rPr>
          <w:rFonts w:ascii="Times New Roman" w:hAnsi="Times New Roman" w:cs="Times New Roman"/>
        </w:rPr>
        <w:t xml:space="preserve"> </w:t>
      </w:r>
      <w:r w:rsidRPr="00776C57">
        <w:rPr>
          <w:rFonts w:ascii="Times New Roman" w:hAnsi="Times New Roman" w:cs="Times New Roman"/>
        </w:rPr>
        <w:t>workplace harassment and abuse of authority, retaliation against whistleblowers, abuse of</w:t>
      </w:r>
      <w:r w:rsidR="00D96F97" w:rsidRPr="00776C57">
        <w:rPr>
          <w:rFonts w:ascii="Times New Roman" w:hAnsi="Times New Roman" w:cs="Times New Roman"/>
        </w:rPr>
        <w:t xml:space="preserve"> </w:t>
      </w:r>
      <w:r w:rsidRPr="00776C57">
        <w:rPr>
          <w:rFonts w:ascii="Times New Roman" w:hAnsi="Times New Roman" w:cs="Times New Roman"/>
        </w:rPr>
        <w:t>privileges and immunities or other acts or omissions in conflict with the general obligations of staff</w:t>
      </w:r>
      <w:r w:rsidR="00D96F97" w:rsidRPr="00776C57">
        <w:rPr>
          <w:rFonts w:ascii="Times New Roman" w:hAnsi="Times New Roman" w:cs="Times New Roman"/>
        </w:rPr>
        <w:t xml:space="preserve"> </w:t>
      </w:r>
      <w:r w:rsidRPr="00776C57">
        <w:rPr>
          <w:rFonts w:ascii="Times New Roman" w:hAnsi="Times New Roman" w:cs="Times New Roman"/>
        </w:rPr>
        <w:t>members that involve UNDP staff and other personnel.</w:t>
      </w:r>
      <w:r w:rsidR="0032698F" w:rsidRPr="00776C57">
        <w:rPr>
          <w:rFonts w:ascii="Times New Roman" w:hAnsi="Times New Roman" w:cs="Times New Roman"/>
        </w:rPr>
        <w:t xml:space="preserve"> OAI may assess and conduct investigations into allegations of fraud and other financial irregularities committed by vendors, implementing partners and other third parties, deemed to be detrimental to UNDP.</w:t>
      </w:r>
      <w:r w:rsidR="00A8488D" w:rsidRPr="00776C57">
        <w:rPr>
          <w:rFonts w:ascii="Times New Roman" w:hAnsi="Times New Roman" w:cs="Times New Roman"/>
        </w:rPr>
        <w:t xml:space="preserve"> </w:t>
      </w:r>
      <w:r w:rsidR="001C2ED7" w:rsidRPr="00776C57">
        <w:rPr>
          <w:rFonts w:ascii="Times New Roman" w:hAnsi="Times New Roman" w:cs="Times New Roman"/>
        </w:rPr>
        <w:t xml:space="preserve">The reporting, assessment, and investigation of alleged non-compliance with UNDP’s </w:t>
      </w:r>
      <w:r w:rsidR="00896D06">
        <w:rPr>
          <w:rFonts w:ascii="Times New Roman" w:hAnsi="Times New Roman" w:cs="Times New Roman"/>
        </w:rPr>
        <w:t>S</w:t>
      </w:r>
      <w:r w:rsidR="001C2ED7" w:rsidRPr="00776C57">
        <w:rPr>
          <w:rFonts w:ascii="Times New Roman" w:hAnsi="Times New Roman" w:cs="Times New Roman"/>
        </w:rPr>
        <w:t xml:space="preserve">ocial and </w:t>
      </w:r>
      <w:r w:rsidR="00731364" w:rsidRPr="00776C57">
        <w:rPr>
          <w:rFonts w:ascii="Times New Roman" w:hAnsi="Times New Roman" w:cs="Times New Roman"/>
        </w:rPr>
        <w:t>E</w:t>
      </w:r>
      <w:r w:rsidR="001C2ED7" w:rsidRPr="00776C57">
        <w:rPr>
          <w:rFonts w:ascii="Times New Roman" w:hAnsi="Times New Roman" w:cs="Times New Roman"/>
        </w:rPr>
        <w:t xml:space="preserve">nvironmental policies and procedures </w:t>
      </w:r>
      <w:r w:rsidR="001D7C3A" w:rsidRPr="00776C57">
        <w:rPr>
          <w:rFonts w:ascii="Times New Roman" w:hAnsi="Times New Roman" w:cs="Times New Roman"/>
        </w:rPr>
        <w:t>are</w:t>
      </w:r>
      <w:r w:rsidR="001C2ED7" w:rsidRPr="00776C57">
        <w:rPr>
          <w:rFonts w:ascii="Times New Roman" w:hAnsi="Times New Roman" w:cs="Times New Roman"/>
        </w:rPr>
        <w:t xml:space="preserve"> conducted in accordance with the Investigation</w:t>
      </w:r>
      <w:r w:rsidR="008E7128" w:rsidRPr="00776C57">
        <w:rPr>
          <w:rFonts w:ascii="Times New Roman" w:hAnsi="Times New Roman" w:cs="Times New Roman"/>
        </w:rPr>
        <w:t xml:space="preserve"> </w:t>
      </w:r>
      <w:r w:rsidR="001C2ED7" w:rsidRPr="00776C57">
        <w:rPr>
          <w:rFonts w:ascii="Times New Roman" w:hAnsi="Times New Roman" w:cs="Times New Roman"/>
        </w:rPr>
        <w:t>Guidelines of OAI’s Social and Environmental Compliance Unit.</w:t>
      </w:r>
      <w:r w:rsidR="00324D10" w:rsidRPr="00776C57">
        <w:rPr>
          <w:rFonts w:ascii="Times New Roman" w:hAnsi="Times New Roman" w:cs="Times New Roman"/>
        </w:rPr>
        <w:t xml:space="preserve"> (</w:t>
      </w:r>
      <w:hyperlink r:id="rId10" w:history="1">
        <w:r w:rsidR="00EA0E46" w:rsidRPr="00776C57">
          <w:rPr>
            <w:rFonts w:ascii="Times New Roman" w:hAnsi="Times New Roman" w:cs="Times New Roman"/>
            <w:color w:val="0000FF"/>
            <w:u w:val="single"/>
          </w:rPr>
          <w:t>SECU website</w:t>
        </w:r>
      </w:hyperlink>
      <w:r w:rsidR="00324D10" w:rsidRPr="00776C57">
        <w:rPr>
          <w:rFonts w:ascii="Times New Roman" w:hAnsi="Times New Roman" w:cs="Times New Roman"/>
        </w:rPr>
        <w:t>)</w:t>
      </w:r>
    </w:p>
    <w:p w14:paraId="2AAEC32F" w14:textId="77777777" w:rsidR="00731364" w:rsidRPr="00204ABF" w:rsidRDefault="00731364" w:rsidP="00916DD9">
      <w:pPr>
        <w:pStyle w:val="ListParagraph"/>
        <w:ind w:left="360"/>
        <w:jc w:val="both"/>
        <w:rPr>
          <w:rFonts w:ascii="Times New Roman" w:hAnsi="Times New Roman" w:cs="Times New Roman"/>
        </w:rPr>
      </w:pPr>
    </w:p>
    <w:p w14:paraId="037ED88E" w14:textId="3E3FA69E" w:rsidR="00705317" w:rsidRPr="00776C57" w:rsidRDefault="00705317" w:rsidP="00776C57">
      <w:pPr>
        <w:jc w:val="both"/>
        <w:rPr>
          <w:rFonts w:ascii="Times New Roman" w:hAnsi="Times New Roman" w:cs="Times New Roman"/>
        </w:rPr>
      </w:pPr>
      <w:r w:rsidRPr="00776C57">
        <w:rPr>
          <w:rFonts w:ascii="Times New Roman" w:hAnsi="Times New Roman" w:cs="Times New Roman"/>
        </w:rPr>
        <w:t>O</w:t>
      </w:r>
      <w:r w:rsidR="00956400" w:rsidRPr="00776C57">
        <w:rPr>
          <w:rFonts w:ascii="Times New Roman" w:hAnsi="Times New Roman" w:cs="Times New Roman"/>
        </w:rPr>
        <w:t>AI</w:t>
      </w:r>
      <w:r w:rsidRPr="00776C57">
        <w:rPr>
          <w:rFonts w:ascii="Times New Roman" w:hAnsi="Times New Roman" w:cs="Times New Roman"/>
        </w:rPr>
        <w:t xml:space="preserve"> </w:t>
      </w:r>
      <w:r w:rsidR="00956400" w:rsidRPr="00776C57">
        <w:rPr>
          <w:rFonts w:ascii="Times New Roman" w:hAnsi="Times New Roman" w:cs="Times New Roman"/>
        </w:rPr>
        <w:t>submits</w:t>
      </w:r>
      <w:r w:rsidRPr="00776C57">
        <w:rPr>
          <w:rFonts w:ascii="Times New Roman" w:hAnsi="Times New Roman" w:cs="Times New Roman"/>
        </w:rPr>
        <w:t xml:space="preserve"> an annual report to the Executive Board summarizing its </w:t>
      </w:r>
      <w:r w:rsidR="00731364" w:rsidRPr="00776C57">
        <w:rPr>
          <w:rFonts w:ascii="Times New Roman" w:hAnsi="Times New Roman" w:cs="Times New Roman"/>
        </w:rPr>
        <w:t xml:space="preserve">audit and investigations </w:t>
      </w:r>
      <w:r w:rsidR="00916DD9" w:rsidRPr="00776C57">
        <w:rPr>
          <w:rFonts w:ascii="Times New Roman" w:hAnsi="Times New Roman" w:cs="Times New Roman"/>
        </w:rPr>
        <w:t>findings and</w:t>
      </w:r>
      <w:r w:rsidRPr="00776C57">
        <w:rPr>
          <w:rFonts w:ascii="Times New Roman" w:hAnsi="Times New Roman" w:cs="Times New Roman"/>
        </w:rPr>
        <w:t xml:space="preserve"> includes an ‘Annual Opinion’ on the effectiveness of </w:t>
      </w:r>
      <w:r w:rsidR="00F01D60" w:rsidRPr="00776C57">
        <w:rPr>
          <w:rFonts w:ascii="Times New Roman" w:hAnsi="Times New Roman" w:cs="Times New Roman"/>
        </w:rPr>
        <w:t>UNDP’s</w:t>
      </w:r>
      <w:r w:rsidRPr="00776C57">
        <w:rPr>
          <w:rFonts w:ascii="Times New Roman" w:hAnsi="Times New Roman" w:cs="Times New Roman"/>
        </w:rPr>
        <w:t xml:space="preserve"> systems of governance, risk management and control.</w:t>
      </w:r>
      <w:r w:rsidR="00043D29" w:rsidRPr="00776C57">
        <w:rPr>
          <w:rFonts w:ascii="Times New Roman" w:hAnsi="Times New Roman" w:cs="Times New Roman"/>
        </w:rPr>
        <w:t xml:space="preserve"> (</w:t>
      </w:r>
      <w:hyperlink r:id="rId11" w:anchor="internal" w:history="1">
        <w:r w:rsidR="00704819" w:rsidRPr="00776C57">
          <w:rPr>
            <w:rFonts w:ascii="Times New Roman" w:hAnsi="Times New Roman" w:cs="Times New Roman"/>
            <w:color w:val="0000FF"/>
            <w:u w:val="single"/>
          </w:rPr>
          <w:t>Link to OAI’s Annual Reports</w:t>
        </w:r>
      </w:hyperlink>
      <w:r w:rsidR="00043D29" w:rsidRPr="00776C57">
        <w:rPr>
          <w:rFonts w:ascii="Times New Roman" w:hAnsi="Times New Roman" w:cs="Times New Roman"/>
        </w:rPr>
        <w:t>)</w:t>
      </w:r>
    </w:p>
    <w:p w14:paraId="2F6A8B63" w14:textId="77777777" w:rsidR="00731364" w:rsidRPr="00204ABF" w:rsidRDefault="00731364" w:rsidP="00916DD9">
      <w:pPr>
        <w:pStyle w:val="ListParagraph"/>
        <w:ind w:left="360"/>
        <w:jc w:val="both"/>
        <w:rPr>
          <w:rFonts w:ascii="Times New Roman" w:hAnsi="Times New Roman" w:cs="Times New Roman"/>
        </w:rPr>
      </w:pPr>
    </w:p>
    <w:p w14:paraId="5590BE8C" w14:textId="233DF449" w:rsidR="006C4E9B" w:rsidRPr="00776C57" w:rsidRDefault="00882ED7" w:rsidP="00776C57">
      <w:pPr>
        <w:jc w:val="both"/>
        <w:rPr>
          <w:rFonts w:ascii="Times New Roman" w:hAnsi="Times New Roman" w:cs="Times New Roman"/>
        </w:rPr>
      </w:pPr>
      <w:r w:rsidRPr="00776C57">
        <w:rPr>
          <w:rFonts w:ascii="Times New Roman" w:hAnsi="Times New Roman" w:cs="Times New Roman"/>
        </w:rPr>
        <w:t>OAI</w:t>
      </w:r>
      <w:r w:rsidR="00705317" w:rsidRPr="00776C57">
        <w:rPr>
          <w:rFonts w:ascii="Times New Roman" w:hAnsi="Times New Roman" w:cs="Times New Roman"/>
        </w:rPr>
        <w:t xml:space="preserve">’s independence is ensured through its direct and independent reporting lines to the </w:t>
      </w:r>
      <w:r w:rsidR="00EC61F3" w:rsidRPr="00776C57">
        <w:rPr>
          <w:rFonts w:ascii="Times New Roman" w:hAnsi="Times New Roman" w:cs="Times New Roman"/>
        </w:rPr>
        <w:t>Administrator</w:t>
      </w:r>
      <w:r w:rsidR="00896D06">
        <w:rPr>
          <w:rFonts w:ascii="Times New Roman" w:hAnsi="Times New Roman" w:cs="Times New Roman"/>
        </w:rPr>
        <w:t>,</w:t>
      </w:r>
      <w:r w:rsidR="006C4E9B" w:rsidRPr="00776C57">
        <w:rPr>
          <w:rFonts w:ascii="Times New Roman" w:hAnsi="Times New Roman" w:cs="Times New Roman"/>
        </w:rPr>
        <w:t xml:space="preserve"> and</w:t>
      </w:r>
      <w:r w:rsidR="005D2303" w:rsidRPr="00776C57">
        <w:rPr>
          <w:rFonts w:ascii="Times New Roman" w:hAnsi="Times New Roman" w:cs="Times New Roman"/>
        </w:rPr>
        <w:t xml:space="preserve"> </w:t>
      </w:r>
      <w:r w:rsidR="00896D06">
        <w:rPr>
          <w:rFonts w:ascii="Times New Roman" w:hAnsi="Times New Roman" w:cs="Times New Roman"/>
        </w:rPr>
        <w:t xml:space="preserve">it </w:t>
      </w:r>
      <w:r w:rsidR="00E100EC" w:rsidRPr="00776C57">
        <w:rPr>
          <w:rFonts w:ascii="Times New Roman" w:hAnsi="Times New Roman" w:cs="Times New Roman"/>
        </w:rPr>
        <w:t xml:space="preserve">enjoys free and unrestricted access </w:t>
      </w:r>
      <w:r w:rsidR="006C4E9B" w:rsidRPr="00776C57">
        <w:rPr>
          <w:rFonts w:ascii="Times New Roman" w:hAnsi="Times New Roman" w:cs="Times New Roman"/>
        </w:rPr>
        <w:t>to the Executive Board.</w:t>
      </w:r>
    </w:p>
    <w:p w14:paraId="42970E11" w14:textId="77777777" w:rsidR="001B3BDD" w:rsidRPr="00204ABF" w:rsidRDefault="001B3BDD" w:rsidP="00AC14F8">
      <w:pPr>
        <w:rPr>
          <w:rFonts w:ascii="Times New Roman" w:hAnsi="Times New Roman" w:cs="Times New Roman"/>
        </w:rPr>
      </w:pPr>
    </w:p>
    <w:p w14:paraId="7816B822" w14:textId="05005C05" w:rsidR="00525D80" w:rsidRPr="00204ABF" w:rsidRDefault="00525D80" w:rsidP="00916DD9">
      <w:pPr>
        <w:rPr>
          <w:rFonts w:ascii="Times New Roman" w:hAnsi="Times New Roman" w:cs="Times New Roman"/>
          <w:b/>
          <w:bCs/>
          <w:u w:val="single"/>
        </w:rPr>
      </w:pPr>
      <w:r w:rsidRPr="00204ABF">
        <w:rPr>
          <w:rFonts w:ascii="Times New Roman" w:hAnsi="Times New Roman" w:cs="Times New Roman"/>
          <w:b/>
          <w:bCs/>
          <w:u w:val="single"/>
        </w:rPr>
        <w:t>Structure</w:t>
      </w:r>
    </w:p>
    <w:p w14:paraId="1AA2F833" w14:textId="77777777" w:rsidR="00525D80" w:rsidRPr="00204ABF" w:rsidRDefault="00525D80" w:rsidP="00F27C05">
      <w:pPr>
        <w:pStyle w:val="ListParagraph"/>
        <w:ind w:left="360"/>
        <w:rPr>
          <w:rFonts w:ascii="Times New Roman" w:hAnsi="Times New Roman" w:cs="Times New Roman"/>
          <w:b/>
          <w:bCs/>
          <w:u w:val="single"/>
        </w:rPr>
      </w:pPr>
    </w:p>
    <w:p w14:paraId="39FEF31E" w14:textId="6BD0E6DC" w:rsidR="00C03FF5" w:rsidRPr="00776C57" w:rsidRDefault="00C269DD" w:rsidP="00776C57">
      <w:pPr>
        <w:jc w:val="both"/>
        <w:rPr>
          <w:rFonts w:ascii="Times New Roman" w:hAnsi="Times New Roman" w:cs="Times New Roman"/>
        </w:rPr>
      </w:pPr>
      <w:r w:rsidRPr="00776C57">
        <w:rPr>
          <w:rFonts w:ascii="Times New Roman" w:hAnsi="Times New Roman" w:cs="Times New Roman"/>
        </w:rPr>
        <w:t xml:space="preserve">OAI is headed by a Director and supported by </w:t>
      </w:r>
      <w:r w:rsidR="006028AA" w:rsidRPr="00776C57">
        <w:rPr>
          <w:rFonts w:ascii="Times New Roman" w:hAnsi="Times New Roman" w:cs="Times New Roman"/>
        </w:rPr>
        <w:t xml:space="preserve">one </w:t>
      </w:r>
      <w:r w:rsidRPr="00776C57">
        <w:rPr>
          <w:rFonts w:ascii="Times New Roman" w:hAnsi="Times New Roman" w:cs="Times New Roman"/>
        </w:rPr>
        <w:t xml:space="preserve">Deputy Director for Audit and </w:t>
      </w:r>
      <w:r w:rsidR="006028AA" w:rsidRPr="00776C57">
        <w:rPr>
          <w:rFonts w:ascii="Times New Roman" w:hAnsi="Times New Roman" w:cs="Times New Roman"/>
        </w:rPr>
        <w:t xml:space="preserve">one </w:t>
      </w:r>
      <w:r w:rsidR="001C0F84" w:rsidRPr="00776C57">
        <w:rPr>
          <w:rFonts w:ascii="Times New Roman" w:hAnsi="Times New Roman" w:cs="Times New Roman"/>
        </w:rPr>
        <w:t xml:space="preserve">Deputy Director for Investigations. </w:t>
      </w:r>
      <w:r w:rsidR="004E6D92" w:rsidRPr="00776C57">
        <w:rPr>
          <w:rFonts w:ascii="Times New Roman" w:hAnsi="Times New Roman" w:cs="Times New Roman"/>
        </w:rPr>
        <w:t xml:space="preserve">As of 31 December 2022, the office had 95 approved posts of which </w:t>
      </w:r>
      <w:r w:rsidR="00896D06">
        <w:rPr>
          <w:rFonts w:ascii="Times New Roman" w:hAnsi="Times New Roman" w:cs="Times New Roman"/>
        </w:rPr>
        <w:t>six</w:t>
      </w:r>
      <w:r w:rsidR="004E6D92" w:rsidRPr="00776C57">
        <w:rPr>
          <w:rFonts w:ascii="Times New Roman" w:hAnsi="Times New Roman" w:cs="Times New Roman"/>
        </w:rPr>
        <w:t xml:space="preserve"> were vacant. </w:t>
      </w:r>
      <w:r w:rsidR="00AD05D6" w:rsidRPr="00776C57">
        <w:rPr>
          <w:rFonts w:ascii="Times New Roman" w:hAnsi="Times New Roman" w:cs="Times New Roman"/>
        </w:rPr>
        <w:t>The</w:t>
      </w:r>
      <w:r w:rsidR="006028AA" w:rsidRPr="00776C57">
        <w:rPr>
          <w:rFonts w:ascii="Times New Roman" w:hAnsi="Times New Roman" w:cs="Times New Roman"/>
        </w:rPr>
        <w:t xml:space="preserve">re are </w:t>
      </w:r>
      <w:r w:rsidR="00D170CF" w:rsidRPr="00776C57">
        <w:rPr>
          <w:rFonts w:ascii="Times New Roman" w:hAnsi="Times New Roman" w:cs="Times New Roman"/>
        </w:rPr>
        <w:t>nine audit</w:t>
      </w:r>
      <w:r w:rsidR="006028AA" w:rsidRPr="00776C57">
        <w:rPr>
          <w:rFonts w:ascii="Times New Roman" w:hAnsi="Times New Roman" w:cs="Times New Roman"/>
        </w:rPr>
        <w:t xml:space="preserve"> units</w:t>
      </w:r>
      <w:r w:rsidR="00D170CF" w:rsidRPr="00776C57">
        <w:rPr>
          <w:rFonts w:ascii="Times New Roman" w:hAnsi="Times New Roman" w:cs="Times New Roman"/>
        </w:rPr>
        <w:t>/sections/</w:t>
      </w:r>
      <w:r w:rsidR="003361F2" w:rsidRPr="00776C57">
        <w:rPr>
          <w:rFonts w:ascii="Times New Roman" w:hAnsi="Times New Roman" w:cs="Times New Roman"/>
        </w:rPr>
        <w:t>centres</w:t>
      </w:r>
      <w:r w:rsidR="006028AA" w:rsidRPr="00776C57">
        <w:rPr>
          <w:rFonts w:ascii="Times New Roman" w:hAnsi="Times New Roman" w:cs="Times New Roman"/>
        </w:rPr>
        <w:t xml:space="preserve"> within OAI</w:t>
      </w:r>
      <w:r w:rsidR="00D47B6B" w:rsidRPr="00776C57">
        <w:rPr>
          <w:rFonts w:ascii="Times New Roman" w:hAnsi="Times New Roman" w:cs="Times New Roman"/>
        </w:rPr>
        <w:t>.</w:t>
      </w:r>
      <w:r w:rsidR="003361F2" w:rsidRPr="00776C57">
        <w:rPr>
          <w:rFonts w:ascii="Times New Roman" w:hAnsi="Times New Roman" w:cs="Times New Roman"/>
        </w:rPr>
        <w:t xml:space="preserve"> </w:t>
      </w:r>
      <w:r w:rsidR="002C4039" w:rsidRPr="00776C57">
        <w:rPr>
          <w:rFonts w:ascii="Times New Roman" w:hAnsi="Times New Roman" w:cs="Times New Roman"/>
        </w:rPr>
        <w:t xml:space="preserve">Investigations staff are </w:t>
      </w:r>
      <w:r w:rsidR="00577AB2" w:rsidRPr="00776C57">
        <w:rPr>
          <w:rFonts w:ascii="Times New Roman" w:hAnsi="Times New Roman" w:cs="Times New Roman"/>
        </w:rPr>
        <w:t xml:space="preserve">mostly </w:t>
      </w:r>
      <w:r w:rsidR="002C4039" w:rsidRPr="00776C57">
        <w:rPr>
          <w:rFonts w:ascii="Times New Roman" w:hAnsi="Times New Roman" w:cs="Times New Roman"/>
        </w:rPr>
        <w:t xml:space="preserve">based in Headquarters with the exception of two </w:t>
      </w:r>
      <w:r w:rsidR="0030346D" w:rsidRPr="00776C57">
        <w:rPr>
          <w:rFonts w:ascii="Times New Roman" w:hAnsi="Times New Roman" w:cs="Times New Roman"/>
        </w:rPr>
        <w:t>I</w:t>
      </w:r>
      <w:r w:rsidR="002819D0" w:rsidRPr="00776C57">
        <w:rPr>
          <w:rFonts w:ascii="Times New Roman" w:hAnsi="Times New Roman" w:cs="Times New Roman"/>
        </w:rPr>
        <w:t>nvestigators</w:t>
      </w:r>
      <w:r w:rsidR="002C4039" w:rsidRPr="00776C57">
        <w:rPr>
          <w:rFonts w:ascii="Times New Roman" w:hAnsi="Times New Roman" w:cs="Times New Roman"/>
        </w:rPr>
        <w:t xml:space="preserve"> based in Istanbul. </w:t>
      </w:r>
    </w:p>
    <w:p w14:paraId="113F9CAD" w14:textId="77777777" w:rsidR="00C03FF5" w:rsidRPr="00204ABF" w:rsidRDefault="00C03FF5" w:rsidP="00747738">
      <w:pPr>
        <w:pStyle w:val="ListParagraph"/>
        <w:ind w:left="360"/>
        <w:jc w:val="both"/>
        <w:rPr>
          <w:rFonts w:ascii="Times New Roman" w:hAnsi="Times New Roman" w:cs="Times New Roman"/>
        </w:rPr>
      </w:pPr>
    </w:p>
    <w:p w14:paraId="3934ED7C" w14:textId="7AB626F8" w:rsidR="00657BDB" w:rsidRPr="00776C57" w:rsidRDefault="00C03FF5" w:rsidP="00776C57">
      <w:pPr>
        <w:jc w:val="both"/>
        <w:rPr>
          <w:rFonts w:ascii="Times New Roman" w:hAnsi="Times New Roman" w:cs="Times New Roman"/>
        </w:rPr>
      </w:pPr>
      <w:r w:rsidRPr="00776C57">
        <w:rPr>
          <w:rFonts w:ascii="Times New Roman" w:hAnsi="Times New Roman" w:cs="Times New Roman"/>
        </w:rPr>
        <w:t xml:space="preserve">In 2022, </w:t>
      </w:r>
      <w:r w:rsidR="00747738" w:rsidRPr="00776C57">
        <w:rPr>
          <w:rFonts w:ascii="Times New Roman" w:hAnsi="Times New Roman" w:cs="Times New Roman"/>
        </w:rPr>
        <w:t>OAI</w:t>
      </w:r>
      <w:r w:rsidRPr="00776C57">
        <w:rPr>
          <w:rFonts w:ascii="Times New Roman" w:hAnsi="Times New Roman" w:cs="Times New Roman"/>
        </w:rPr>
        <w:t xml:space="preserve"> had an approved budget of $22.98 million funded from institutional budget resources</w:t>
      </w:r>
      <w:r w:rsidR="00747738" w:rsidRPr="00776C57">
        <w:rPr>
          <w:rFonts w:ascii="Times New Roman" w:hAnsi="Times New Roman" w:cs="Times New Roman"/>
        </w:rPr>
        <w:t>, although it only spent $</w:t>
      </w:r>
      <w:r w:rsidR="006B1ED4" w:rsidRPr="00776C57">
        <w:rPr>
          <w:rFonts w:ascii="Times New Roman" w:hAnsi="Times New Roman" w:cs="Times New Roman"/>
        </w:rPr>
        <w:t xml:space="preserve">19.89 million. </w:t>
      </w:r>
      <w:r w:rsidR="002819D0" w:rsidRPr="00776C57">
        <w:rPr>
          <w:rFonts w:ascii="Times New Roman" w:hAnsi="Times New Roman" w:cs="Times New Roman"/>
        </w:rPr>
        <w:t xml:space="preserve"> </w:t>
      </w:r>
      <w:r w:rsidR="00577AB2" w:rsidRPr="00776C57">
        <w:rPr>
          <w:rFonts w:ascii="Times New Roman" w:hAnsi="Times New Roman" w:cs="Times New Roman"/>
        </w:rPr>
        <w:t xml:space="preserve"> </w:t>
      </w:r>
    </w:p>
    <w:p w14:paraId="0017C318" w14:textId="77777777" w:rsidR="00577AB2" w:rsidRPr="00204ABF" w:rsidRDefault="00577AB2" w:rsidP="00F27C05">
      <w:pPr>
        <w:rPr>
          <w:rFonts w:ascii="Times New Roman" w:hAnsi="Times New Roman" w:cs="Times New Roman"/>
          <w:b/>
          <w:bCs/>
        </w:rPr>
      </w:pPr>
    </w:p>
    <w:p w14:paraId="5846EE81" w14:textId="77777777" w:rsidR="00E40E4D" w:rsidRPr="00204ABF" w:rsidRDefault="00E40E4D" w:rsidP="00F27C05">
      <w:pPr>
        <w:rPr>
          <w:rFonts w:ascii="Times New Roman" w:hAnsi="Times New Roman" w:cs="Times New Roman"/>
          <w:b/>
          <w:bCs/>
        </w:rPr>
      </w:pPr>
    </w:p>
    <w:p w14:paraId="1A0429E8" w14:textId="43F98EEF" w:rsidR="00E3497B" w:rsidRPr="00204ABF" w:rsidRDefault="00E3497B" w:rsidP="007B797A">
      <w:pPr>
        <w:pStyle w:val="ListParagraph"/>
        <w:numPr>
          <w:ilvl w:val="0"/>
          <w:numId w:val="3"/>
        </w:numPr>
        <w:rPr>
          <w:rFonts w:ascii="Times New Roman" w:hAnsi="Times New Roman" w:cs="Times New Roman"/>
          <w:b/>
          <w:bCs/>
        </w:rPr>
      </w:pPr>
      <w:r w:rsidRPr="00204ABF">
        <w:rPr>
          <w:rFonts w:ascii="Times New Roman" w:hAnsi="Times New Roman" w:cs="Times New Roman"/>
          <w:b/>
          <w:bCs/>
        </w:rPr>
        <w:lastRenderedPageBreak/>
        <w:t>INDEPENDENT EVALUATION OFFICE</w:t>
      </w:r>
      <w:r w:rsidR="007B797A" w:rsidRPr="00204ABF">
        <w:rPr>
          <w:rFonts w:ascii="Times New Roman" w:hAnsi="Times New Roman" w:cs="Times New Roman"/>
          <w:b/>
          <w:bCs/>
        </w:rPr>
        <w:t xml:space="preserve"> (IEO)</w:t>
      </w:r>
    </w:p>
    <w:p w14:paraId="2CC878B5" w14:textId="77777777" w:rsidR="00E3497B" w:rsidRPr="00204ABF" w:rsidRDefault="00E3497B" w:rsidP="00E3497B">
      <w:pPr>
        <w:rPr>
          <w:rFonts w:ascii="Times New Roman" w:hAnsi="Times New Roman" w:cs="Times New Roman"/>
          <w:b/>
          <w:bCs/>
        </w:rPr>
      </w:pPr>
    </w:p>
    <w:p w14:paraId="21CB7FE9" w14:textId="77777777" w:rsidR="00E3497B" w:rsidRPr="00204ABF" w:rsidRDefault="00E3497B" w:rsidP="00E3497B">
      <w:pPr>
        <w:jc w:val="both"/>
        <w:rPr>
          <w:rFonts w:ascii="Times New Roman" w:hAnsi="Times New Roman" w:cs="Times New Roman"/>
        </w:rPr>
      </w:pPr>
      <w:r w:rsidRPr="00204ABF">
        <w:rPr>
          <w:rFonts w:ascii="Times New Roman" w:hAnsi="Times New Roman" w:cs="Times New Roman"/>
        </w:rPr>
        <w:t xml:space="preserve">The </w:t>
      </w:r>
      <w:hyperlink r:id="rId12" w:history="1">
        <w:r w:rsidRPr="00204ABF">
          <w:rPr>
            <w:rStyle w:val="Hyperlink"/>
            <w:rFonts w:ascii="Times New Roman" w:hAnsi="Times New Roman" w:cs="Times New Roman"/>
          </w:rPr>
          <w:t>Independent Evaluation Office</w:t>
        </w:r>
      </w:hyperlink>
      <w:r w:rsidRPr="00204ABF">
        <w:rPr>
          <w:rFonts w:ascii="Times New Roman" w:hAnsi="Times New Roman" w:cs="Times New Roman"/>
        </w:rPr>
        <w:t xml:space="preserve"> (IEO) is a functionally independent unit within UNDP that supports the oversight and accountability functions of the Executive Board and the management of UNDP, UNCDF and UNV. The structural independence of the Office underpins and guarantees its freedom to conduct evaluations and report evaluation results to the Executive Board.</w:t>
      </w:r>
    </w:p>
    <w:p w14:paraId="16F6E46A" w14:textId="77777777" w:rsidR="00E3497B" w:rsidRPr="00204ABF" w:rsidRDefault="00E3497B" w:rsidP="00E3497B">
      <w:pPr>
        <w:jc w:val="both"/>
        <w:rPr>
          <w:rFonts w:ascii="Times New Roman" w:hAnsi="Times New Roman" w:cs="Times New Roman"/>
        </w:rPr>
      </w:pPr>
    </w:p>
    <w:p w14:paraId="18A57706" w14:textId="77777777" w:rsidR="00E3497B" w:rsidRPr="00204ABF" w:rsidRDefault="00E3497B" w:rsidP="00E3497B">
      <w:pPr>
        <w:jc w:val="both"/>
        <w:rPr>
          <w:rFonts w:ascii="Times New Roman" w:hAnsi="Times New Roman" w:cs="Times New Roman"/>
        </w:rPr>
      </w:pPr>
      <w:r w:rsidRPr="00204ABF">
        <w:rPr>
          <w:rFonts w:ascii="Times New Roman" w:hAnsi="Times New Roman" w:cs="Times New Roman"/>
        </w:rPr>
        <w:t xml:space="preserve">The main role of IEO is to conduct independent evaluations according to the plans and costed programmes of work approved by the Executive Board. The Office conducts </w:t>
      </w:r>
      <w:hyperlink r:id="rId13" w:history="1">
        <w:r w:rsidRPr="00204ABF">
          <w:rPr>
            <w:rStyle w:val="Hyperlink"/>
            <w:rFonts w:ascii="Times New Roman" w:hAnsi="Times New Roman" w:cs="Times New Roman"/>
          </w:rPr>
          <w:t>thematic</w:t>
        </w:r>
      </w:hyperlink>
      <w:r w:rsidRPr="00204ABF">
        <w:rPr>
          <w:rFonts w:ascii="Times New Roman" w:hAnsi="Times New Roman" w:cs="Times New Roman"/>
        </w:rPr>
        <w:t xml:space="preserve">, </w:t>
      </w:r>
      <w:hyperlink r:id="rId14" w:history="1">
        <w:r w:rsidRPr="00204ABF">
          <w:rPr>
            <w:rStyle w:val="Hyperlink"/>
            <w:rFonts w:ascii="Times New Roman" w:hAnsi="Times New Roman" w:cs="Times New Roman"/>
          </w:rPr>
          <w:t>prog</w:t>
        </w:r>
        <w:r w:rsidRPr="00204ABF">
          <w:rPr>
            <w:rStyle w:val="Hyperlink"/>
            <w:rFonts w:ascii="Times New Roman" w:hAnsi="Times New Roman" w:cs="Times New Roman"/>
          </w:rPr>
          <w:t>r</w:t>
        </w:r>
        <w:r w:rsidRPr="00204ABF">
          <w:rPr>
            <w:rStyle w:val="Hyperlink"/>
            <w:rFonts w:ascii="Times New Roman" w:hAnsi="Times New Roman" w:cs="Times New Roman"/>
          </w:rPr>
          <w:t>ammatic</w:t>
        </w:r>
      </w:hyperlink>
      <w:r w:rsidRPr="00204ABF">
        <w:rPr>
          <w:rFonts w:ascii="Times New Roman" w:hAnsi="Times New Roman" w:cs="Times New Roman"/>
        </w:rPr>
        <w:t xml:space="preserve"> and other independent evaluations, ensuring strategic and representative coverage of UNDP programmes and results against national, regional and global scales. </w:t>
      </w:r>
    </w:p>
    <w:p w14:paraId="1ED3E3B8" w14:textId="77777777" w:rsidR="00E3497B" w:rsidRPr="00204ABF" w:rsidRDefault="00E3497B" w:rsidP="00E3497B">
      <w:pPr>
        <w:pStyle w:val="Default"/>
        <w:rPr>
          <w:rFonts w:ascii="Times New Roman" w:hAnsi="Times New Roman" w:cs="Times New Roman"/>
          <w:sz w:val="22"/>
          <w:szCs w:val="22"/>
        </w:rPr>
      </w:pPr>
    </w:p>
    <w:p w14:paraId="41D3C8B5" w14:textId="77777777" w:rsidR="00E3497B" w:rsidRPr="00204ABF" w:rsidRDefault="00E3497B" w:rsidP="00E3497B">
      <w:pPr>
        <w:jc w:val="both"/>
        <w:rPr>
          <w:rFonts w:ascii="Times New Roman" w:hAnsi="Times New Roman" w:cs="Times New Roman"/>
        </w:rPr>
      </w:pPr>
      <w:r w:rsidRPr="00204ABF">
        <w:rPr>
          <w:rFonts w:ascii="Times New Roman" w:hAnsi="Times New Roman" w:cs="Times New Roman"/>
        </w:rPr>
        <w:t xml:space="preserve">The IEO prepares the </w:t>
      </w:r>
      <w:hyperlink r:id="rId15" w:history="1">
        <w:r w:rsidRPr="00204ABF">
          <w:rPr>
            <w:rStyle w:val="Hyperlink"/>
            <w:rFonts w:ascii="Times New Roman" w:hAnsi="Times New Roman" w:cs="Times New Roman"/>
          </w:rPr>
          <w:t>Annual Report on Evaluation</w:t>
        </w:r>
      </w:hyperlink>
      <w:r w:rsidRPr="00204ABF">
        <w:rPr>
          <w:rFonts w:ascii="Times New Roman" w:hAnsi="Times New Roman" w:cs="Times New Roman"/>
        </w:rPr>
        <w:t xml:space="preserve">, sets standards and </w:t>
      </w:r>
      <w:hyperlink r:id="rId16" w:history="1">
        <w:r w:rsidRPr="00204ABF">
          <w:rPr>
            <w:rStyle w:val="Hyperlink"/>
            <w:rFonts w:ascii="Times New Roman" w:hAnsi="Times New Roman" w:cs="Times New Roman"/>
          </w:rPr>
          <w:t>guidelines on evaluation</w:t>
        </w:r>
      </w:hyperlink>
      <w:r w:rsidRPr="00204ABF">
        <w:rPr>
          <w:rFonts w:ascii="Times New Roman" w:hAnsi="Times New Roman" w:cs="Times New Roman"/>
        </w:rPr>
        <w:t xml:space="preserve">, monitors compliance on evaluation, provides evaluation training  and shares lessons for improved programming. </w:t>
      </w:r>
    </w:p>
    <w:p w14:paraId="74C7B0CD" w14:textId="77777777" w:rsidR="00E3497B" w:rsidRPr="00204ABF" w:rsidRDefault="00E3497B" w:rsidP="00E3497B">
      <w:pPr>
        <w:jc w:val="both"/>
        <w:rPr>
          <w:rFonts w:ascii="Times New Roman" w:hAnsi="Times New Roman" w:cs="Times New Roman"/>
        </w:rPr>
      </w:pPr>
    </w:p>
    <w:p w14:paraId="2BD69BA4" w14:textId="77777777" w:rsidR="00E3497B" w:rsidRPr="00204ABF" w:rsidRDefault="00E3497B" w:rsidP="00E3497B">
      <w:pPr>
        <w:jc w:val="both"/>
        <w:rPr>
          <w:rFonts w:ascii="Times New Roman" w:hAnsi="Times New Roman" w:cs="Times New Roman"/>
        </w:rPr>
      </w:pPr>
      <w:r w:rsidRPr="00204ABF">
        <w:rPr>
          <w:rFonts w:ascii="Times New Roman" w:hAnsi="Times New Roman" w:cs="Times New Roman"/>
        </w:rPr>
        <w:t xml:space="preserve">IEO hosts the </w:t>
      </w:r>
      <w:hyperlink r:id="rId17" w:history="1">
        <w:r w:rsidRPr="00204ABF">
          <w:rPr>
            <w:rStyle w:val="Hyperlink"/>
            <w:rFonts w:ascii="Times New Roman" w:hAnsi="Times New Roman" w:cs="Times New Roman"/>
          </w:rPr>
          <w:t>Evaluation Resource Center</w:t>
        </w:r>
      </w:hyperlink>
      <w:r w:rsidRPr="00204ABF">
        <w:rPr>
          <w:rFonts w:ascii="Times New Roman" w:hAnsi="Times New Roman" w:cs="Times New Roman"/>
        </w:rPr>
        <w:t xml:space="preserve"> (ERC), an online information management system that is open to the public and facilitates UNDP’s effort to maintain transparency and effectively use evaluations for accountability and knowledge management. The ERC stores all UNDP decentralized and independent evaluations, management responses and evaluation plans.</w:t>
      </w:r>
    </w:p>
    <w:p w14:paraId="631D9D18" w14:textId="77777777" w:rsidR="00E3497B" w:rsidRPr="00204ABF" w:rsidRDefault="00E3497B" w:rsidP="00E3497B">
      <w:pPr>
        <w:jc w:val="both"/>
        <w:rPr>
          <w:rFonts w:ascii="Times New Roman" w:hAnsi="Times New Roman" w:cs="Times New Roman"/>
        </w:rPr>
      </w:pPr>
    </w:p>
    <w:p w14:paraId="02209C9B" w14:textId="3BEB0791" w:rsidR="00E3497B" w:rsidRPr="00204ABF" w:rsidRDefault="00E3497B" w:rsidP="00E3497B">
      <w:pPr>
        <w:jc w:val="both"/>
        <w:rPr>
          <w:rFonts w:ascii="Times New Roman" w:hAnsi="Times New Roman" w:cs="Times New Roman"/>
        </w:rPr>
      </w:pPr>
      <w:r w:rsidRPr="00204ABF">
        <w:rPr>
          <w:rFonts w:ascii="Times New Roman" w:hAnsi="Times New Roman" w:cs="Times New Roman"/>
        </w:rPr>
        <w:t xml:space="preserve">Evaluation in UNDP is governed by the organization’s </w:t>
      </w:r>
      <w:hyperlink r:id="rId18" w:history="1">
        <w:r w:rsidRPr="00204ABF">
          <w:rPr>
            <w:rStyle w:val="Hyperlink"/>
            <w:rFonts w:ascii="Times New Roman" w:hAnsi="Times New Roman" w:cs="Times New Roman"/>
          </w:rPr>
          <w:t>Evaluation Policy</w:t>
        </w:r>
      </w:hyperlink>
      <w:r w:rsidRPr="00204ABF">
        <w:rPr>
          <w:rFonts w:ascii="Times New Roman" w:hAnsi="Times New Roman" w:cs="Times New Roman"/>
        </w:rPr>
        <w:t xml:space="preserve">, which sets out the purpose and principles of evaluation, and is guided by the norms and standards established and agreed by UN agencies through the </w:t>
      </w:r>
      <w:hyperlink r:id="rId19" w:history="1">
        <w:r w:rsidRPr="00204ABF">
          <w:rPr>
            <w:rStyle w:val="Hyperlink"/>
            <w:rFonts w:ascii="Times New Roman" w:hAnsi="Times New Roman" w:cs="Times New Roman"/>
          </w:rPr>
          <w:t>United Nations Evaluation Group</w:t>
        </w:r>
      </w:hyperlink>
      <w:r w:rsidRPr="00204ABF">
        <w:rPr>
          <w:rFonts w:ascii="Times New Roman" w:hAnsi="Times New Roman" w:cs="Times New Roman"/>
        </w:rPr>
        <w:t xml:space="preserve"> (UNEG).  The IEO Director is responsible for ensuring the independence of the Office and upholding the impartiality and credibility of its work. He reports directly to the UNDP Executive Board. The IEO Director also engages with the  UNDP Administrator’s  </w:t>
      </w:r>
      <w:hyperlink r:id="rId20" w:history="1">
        <w:r w:rsidRPr="00204ABF">
          <w:rPr>
            <w:rStyle w:val="Hyperlink"/>
            <w:rFonts w:ascii="Times New Roman" w:hAnsi="Times New Roman" w:cs="Times New Roman"/>
          </w:rPr>
          <w:t>Audit and Evaluation Advisory Committee</w:t>
        </w:r>
      </w:hyperlink>
      <w:r w:rsidRPr="00204ABF">
        <w:rPr>
          <w:rFonts w:ascii="Times New Roman" w:hAnsi="Times New Roman" w:cs="Times New Roman"/>
        </w:rPr>
        <w:t xml:space="preserve"> (AEAC), which reviews and offers advice on the implementation of UNDP oversight functions managed by IEO, OAI, and</w:t>
      </w:r>
      <w:r w:rsidR="00896D06">
        <w:rPr>
          <w:rFonts w:ascii="Times New Roman" w:hAnsi="Times New Roman" w:cs="Times New Roman"/>
        </w:rPr>
        <w:t xml:space="preserve"> the </w:t>
      </w:r>
      <w:r w:rsidRPr="00204ABF">
        <w:rPr>
          <w:rFonts w:ascii="Times New Roman" w:hAnsi="Times New Roman" w:cs="Times New Roman"/>
        </w:rPr>
        <w:t>Ethics</w:t>
      </w:r>
      <w:r w:rsidR="00896D06">
        <w:rPr>
          <w:rFonts w:ascii="Times New Roman" w:hAnsi="Times New Roman" w:cs="Times New Roman"/>
        </w:rPr>
        <w:t xml:space="preserve"> Office</w:t>
      </w:r>
      <w:r w:rsidRPr="00204ABF">
        <w:rPr>
          <w:rFonts w:ascii="Times New Roman" w:hAnsi="Times New Roman" w:cs="Times New Roman"/>
        </w:rPr>
        <w:t xml:space="preserve">.  </w:t>
      </w:r>
    </w:p>
    <w:p w14:paraId="38249597" w14:textId="77777777" w:rsidR="00E3497B" w:rsidRPr="00204ABF" w:rsidRDefault="00E3497B" w:rsidP="00E3497B">
      <w:pPr>
        <w:jc w:val="both"/>
        <w:rPr>
          <w:rFonts w:ascii="Times New Roman" w:hAnsi="Times New Roman" w:cs="Times New Roman"/>
        </w:rPr>
      </w:pPr>
    </w:p>
    <w:p w14:paraId="6E8B8CEF" w14:textId="32F2949D" w:rsidR="00E3497B" w:rsidRPr="00204ABF" w:rsidRDefault="00E3497B" w:rsidP="00896D06">
      <w:pPr>
        <w:jc w:val="both"/>
        <w:rPr>
          <w:rFonts w:ascii="Times New Roman" w:hAnsi="Times New Roman" w:cs="Times New Roman"/>
        </w:rPr>
      </w:pPr>
      <w:r w:rsidRPr="00204ABF">
        <w:rPr>
          <w:rFonts w:ascii="Times New Roman" w:hAnsi="Times New Roman" w:cs="Times New Roman"/>
          <w:b/>
          <w:bCs/>
        </w:rPr>
        <w:t>Structure:</w:t>
      </w:r>
      <w:r w:rsidRPr="00204ABF">
        <w:rPr>
          <w:rFonts w:ascii="Times New Roman" w:hAnsi="Times New Roman" w:cs="Times New Roman"/>
        </w:rPr>
        <w:t xml:space="preserve"> IEO is headed by a Director and supported by one Deputy Director. As of 31 December 2022, the office had 40 approved </w:t>
      </w:r>
      <w:r w:rsidR="00896D06">
        <w:rPr>
          <w:rFonts w:ascii="Times New Roman" w:hAnsi="Times New Roman" w:cs="Times New Roman"/>
        </w:rPr>
        <w:t>s</w:t>
      </w:r>
      <w:r w:rsidRPr="00204ABF">
        <w:rPr>
          <w:rFonts w:ascii="Times New Roman" w:hAnsi="Times New Roman" w:cs="Times New Roman"/>
        </w:rPr>
        <w:t>taff posts, which includes 33 FTAs, 7 TAs and 9 IPSA staff. Total IEO budget for 2023 is 14.42</w:t>
      </w:r>
      <w:r w:rsidR="00896D06">
        <w:rPr>
          <w:rFonts w:ascii="Times New Roman" w:hAnsi="Times New Roman" w:cs="Times New Roman"/>
        </w:rPr>
        <w:t xml:space="preserve"> million</w:t>
      </w:r>
      <w:r w:rsidRPr="00204ABF">
        <w:rPr>
          <w:rFonts w:ascii="Times New Roman" w:hAnsi="Times New Roman" w:cs="Times New Roman"/>
        </w:rPr>
        <w:t>, which is $1.41</w:t>
      </w:r>
      <w:r w:rsidR="00896D06">
        <w:rPr>
          <w:rFonts w:ascii="Times New Roman" w:hAnsi="Times New Roman" w:cs="Times New Roman"/>
        </w:rPr>
        <w:t xml:space="preserve"> million </w:t>
      </w:r>
      <w:r w:rsidRPr="00204ABF">
        <w:rPr>
          <w:rFonts w:ascii="Times New Roman" w:hAnsi="Times New Roman" w:cs="Times New Roman"/>
        </w:rPr>
        <w:t xml:space="preserve">more than its budget in 2022. </w:t>
      </w:r>
    </w:p>
    <w:p w14:paraId="7AAA9DD0" w14:textId="77777777" w:rsidR="00E3497B" w:rsidRDefault="00E3497B" w:rsidP="00E3497B">
      <w:pPr>
        <w:jc w:val="both"/>
      </w:pPr>
    </w:p>
    <w:p w14:paraId="7E753177" w14:textId="77777777" w:rsidR="00E3497B" w:rsidRDefault="00E3497B" w:rsidP="00E3497B">
      <w:r>
        <w:t xml:space="preserve">   </w:t>
      </w:r>
      <w:r w:rsidRPr="0015269B">
        <w:rPr>
          <w:noProof/>
        </w:rPr>
        <w:drawing>
          <wp:inline distT="0" distB="0" distL="0" distR="0" wp14:anchorId="65F45B85" wp14:editId="6A67E457">
            <wp:extent cx="5705475" cy="2524125"/>
            <wp:effectExtent l="0" t="0" r="34925" b="3175"/>
            <wp:docPr id="11" name="Diagram 11">
              <a:extLst xmlns:a="http://schemas.openxmlformats.org/drawingml/2006/main">
                <a:ext uri="{FF2B5EF4-FFF2-40B4-BE49-F238E27FC236}">
                  <a16:creationId xmlns:a16="http://schemas.microsoft.com/office/drawing/2014/main" id="{C442481F-B2CE-39C6-3136-4BF507845AB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tab/>
        <w:t xml:space="preserve">                      </w:t>
      </w:r>
    </w:p>
    <w:p w14:paraId="70F79AA3" w14:textId="77777777" w:rsidR="00E3497B" w:rsidRDefault="00E3497B" w:rsidP="00E3497B">
      <w:pPr>
        <w:jc w:val="both"/>
      </w:pPr>
    </w:p>
    <w:p w14:paraId="7C443CDC" w14:textId="77777777" w:rsidR="00E40E4D" w:rsidRDefault="00E40E4D" w:rsidP="00F27C05">
      <w:pPr>
        <w:rPr>
          <w:rFonts w:ascii="Proxima Nova Rg" w:hAnsi="Proxima Nova Rg"/>
          <w:b/>
          <w:bCs/>
          <w:sz w:val="20"/>
          <w:szCs w:val="20"/>
        </w:rPr>
      </w:pPr>
    </w:p>
    <w:p w14:paraId="433D69A0" w14:textId="77777777" w:rsidR="00896D06" w:rsidRDefault="00896D06">
      <w:pPr>
        <w:spacing w:after="160" w:line="259" w:lineRule="auto"/>
        <w:rPr>
          <w:rFonts w:ascii="Times New Roman" w:hAnsi="Times New Roman" w:cs="Times New Roman"/>
          <w:b/>
          <w:bCs/>
        </w:rPr>
      </w:pPr>
      <w:r>
        <w:rPr>
          <w:rFonts w:ascii="Times New Roman" w:hAnsi="Times New Roman" w:cs="Times New Roman"/>
          <w:b/>
          <w:bCs/>
        </w:rPr>
        <w:br w:type="page"/>
      </w:r>
    </w:p>
    <w:p w14:paraId="6C085C72" w14:textId="23DBD314" w:rsidR="00C94709" w:rsidRPr="00431DF5" w:rsidRDefault="00776C57" w:rsidP="00431DF5">
      <w:pPr>
        <w:pStyle w:val="ListParagraph"/>
        <w:numPr>
          <w:ilvl w:val="0"/>
          <w:numId w:val="3"/>
        </w:numPr>
        <w:rPr>
          <w:rFonts w:ascii="Times New Roman" w:hAnsi="Times New Roman" w:cs="Times New Roman"/>
          <w:b/>
          <w:bCs/>
        </w:rPr>
      </w:pPr>
      <w:r w:rsidRPr="00431DF5">
        <w:rPr>
          <w:rFonts w:ascii="Times New Roman" w:hAnsi="Times New Roman" w:cs="Times New Roman"/>
          <w:b/>
          <w:bCs/>
        </w:rPr>
        <w:lastRenderedPageBreak/>
        <w:t>ETHICS OFFICE</w:t>
      </w:r>
    </w:p>
    <w:p w14:paraId="17CF7A20" w14:textId="77777777" w:rsidR="00C94709" w:rsidRPr="00204ABF" w:rsidRDefault="00C94709" w:rsidP="00C94709">
      <w:pPr>
        <w:ind w:left="720"/>
        <w:rPr>
          <w:rFonts w:ascii="Times New Roman" w:hAnsi="Times New Roman" w:cs="Times New Roman"/>
        </w:rPr>
      </w:pPr>
    </w:p>
    <w:p w14:paraId="0D8CE915" w14:textId="77777777" w:rsidR="00C94709" w:rsidRPr="00204ABF" w:rsidRDefault="00C94709" w:rsidP="00204ABF">
      <w:pPr>
        <w:rPr>
          <w:rFonts w:ascii="Times New Roman" w:hAnsi="Times New Roman" w:cs="Times New Roman"/>
          <w:b/>
          <w:bCs/>
          <w:u w:val="single"/>
        </w:rPr>
      </w:pPr>
      <w:r w:rsidRPr="00204ABF">
        <w:rPr>
          <w:rFonts w:ascii="Times New Roman" w:hAnsi="Times New Roman" w:cs="Times New Roman"/>
          <w:b/>
          <w:bCs/>
          <w:u w:val="single"/>
        </w:rPr>
        <w:t>Mandate, purpose, reporting requirements and partnerships</w:t>
      </w:r>
    </w:p>
    <w:p w14:paraId="71D67ABB" w14:textId="77777777" w:rsidR="00C94709" w:rsidRPr="00204ABF" w:rsidRDefault="00C94709" w:rsidP="00C94709">
      <w:pPr>
        <w:pStyle w:val="ListParagraph"/>
        <w:ind w:left="1800"/>
        <w:rPr>
          <w:rFonts w:ascii="Times New Roman" w:hAnsi="Times New Roman" w:cs="Times New Roman"/>
          <w:b/>
          <w:bCs/>
          <w:u w:val="single"/>
        </w:rPr>
      </w:pPr>
    </w:p>
    <w:p w14:paraId="4C2F494D" w14:textId="77777777" w:rsidR="00C94709" w:rsidRPr="00204ABF" w:rsidRDefault="00C94709" w:rsidP="00204ABF">
      <w:pPr>
        <w:jc w:val="both"/>
        <w:rPr>
          <w:rFonts w:ascii="Times New Roman" w:hAnsi="Times New Roman" w:cs="Times New Roman"/>
        </w:rPr>
      </w:pPr>
      <w:r w:rsidRPr="00204ABF">
        <w:rPr>
          <w:rFonts w:ascii="Times New Roman" w:hAnsi="Times New Roman" w:cs="Times New Roman"/>
        </w:rPr>
        <w:t xml:space="preserve">The UNDP Ethics Office supports approximately 21,800 personnel serving UNDP and affiliated entities. Its mandate is to foster and promote a culture of ethics, integrity, and accountability. The purpose of the office is to enhance the trust in, and the credibility of, the United Nations and UNDP, internally and externally. </w:t>
      </w:r>
    </w:p>
    <w:p w14:paraId="12DAC1AD" w14:textId="77777777" w:rsidR="00204ABF" w:rsidRDefault="00204ABF" w:rsidP="00204ABF">
      <w:pPr>
        <w:jc w:val="both"/>
        <w:rPr>
          <w:rFonts w:ascii="Times New Roman" w:hAnsi="Times New Roman" w:cs="Times New Roman"/>
        </w:rPr>
      </w:pPr>
    </w:p>
    <w:p w14:paraId="4D1BE211" w14:textId="46DFCD7B" w:rsidR="00C94709" w:rsidRPr="00204ABF" w:rsidRDefault="00C94709" w:rsidP="00204ABF">
      <w:pPr>
        <w:jc w:val="both"/>
        <w:rPr>
          <w:rFonts w:ascii="Times New Roman" w:hAnsi="Times New Roman" w:cs="Times New Roman"/>
        </w:rPr>
      </w:pPr>
      <w:r w:rsidRPr="00204ABF">
        <w:rPr>
          <w:rFonts w:ascii="Times New Roman" w:hAnsi="Times New Roman" w:cs="Times New Roman"/>
        </w:rPr>
        <w:t xml:space="preserve">The Office advances its programme across mandated areas and terms of reference outlined in </w:t>
      </w:r>
      <w:hyperlink r:id="rId26" w:anchor=":~:text=ST%2FSGB%2F2007%2F11%20Secretariat%2030%20November%202007%20%28Amended%20text%29%20Secretary-General%E2%80%99s,application%20of%20ethics%3A%20separately%20administered%20organs%20and%20programmes" w:history="1">
        <w:r w:rsidRPr="00204ABF">
          <w:rPr>
            <w:rStyle w:val="Hyperlink"/>
            <w:rFonts w:ascii="Times New Roman" w:hAnsi="Times New Roman" w:cs="Times New Roman"/>
          </w:rPr>
          <w:t>ST/SGB/2007/11</w:t>
        </w:r>
      </w:hyperlink>
      <w:r w:rsidRPr="00204ABF">
        <w:rPr>
          <w:rFonts w:ascii="Times New Roman" w:hAnsi="Times New Roman" w:cs="Times New Roman"/>
        </w:rPr>
        <w:t xml:space="preserve"> and </w:t>
      </w:r>
      <w:hyperlink r:id="rId27" w:anchor=":~:text=SymbolST%2FSGB%2F2007%2F11%2FAmend.1%20TitleAmendment%20to%20the%20Secretary-General%27s%20bulletin%20ST%2FSGB%2F2007%2F11%20on,of%20ethics%20%3A%20separately%20administered%20organs%20and%20programmes" w:history="1">
        <w:r w:rsidRPr="00204ABF">
          <w:rPr>
            <w:rStyle w:val="Hyperlink"/>
            <w:rFonts w:ascii="Times New Roman" w:hAnsi="Times New Roman" w:cs="Times New Roman"/>
          </w:rPr>
          <w:t>ST SGB 2007 11 Amend 1,</w:t>
        </w:r>
      </w:hyperlink>
      <w:r w:rsidRPr="00204ABF">
        <w:rPr>
          <w:rFonts w:ascii="Times New Roman" w:hAnsi="Times New Roman" w:cs="Times New Roman"/>
        </w:rPr>
        <w:t xml:space="preserve"> consistent with </w:t>
      </w:r>
      <w:hyperlink r:id="rId28" w:history="1">
        <w:r w:rsidRPr="00204ABF">
          <w:rPr>
            <w:rStyle w:val="Hyperlink"/>
            <w:rFonts w:ascii="Times New Roman" w:hAnsi="Times New Roman" w:cs="Times New Roman"/>
          </w:rPr>
          <w:t>ST/</w:t>
        </w:r>
        <w:r w:rsidRPr="00204ABF">
          <w:rPr>
            <w:rStyle w:val="Hyperlink"/>
            <w:rFonts w:ascii="Times New Roman" w:hAnsi="Times New Roman" w:cs="Times New Roman"/>
            <w:color w:val="0070C0"/>
          </w:rPr>
          <w:t>S</w:t>
        </w:r>
        <w:r w:rsidRPr="00204ABF">
          <w:rPr>
            <w:rStyle w:val="Hyperlink"/>
            <w:rFonts w:ascii="Times New Roman" w:hAnsi="Times New Roman" w:cs="Times New Roman"/>
          </w:rPr>
          <w:t>GB/2005/22</w:t>
        </w:r>
      </w:hyperlink>
      <w:r w:rsidRPr="00204ABF">
        <w:rPr>
          <w:rFonts w:ascii="Times New Roman" w:hAnsi="Times New Roman" w:cs="Times New Roman"/>
        </w:rPr>
        <w:t xml:space="preserve">, as well as General Assembly resolutions </w:t>
      </w:r>
      <w:hyperlink r:id="rId29" w:history="1">
        <w:r w:rsidRPr="00204ABF">
          <w:rPr>
            <w:rStyle w:val="Hyperlink"/>
            <w:rFonts w:ascii="Times New Roman" w:hAnsi="Times New Roman" w:cs="Times New Roman"/>
          </w:rPr>
          <w:t>60/1</w:t>
        </w:r>
      </w:hyperlink>
      <w:r w:rsidRPr="00204ABF">
        <w:rPr>
          <w:rFonts w:ascii="Times New Roman" w:hAnsi="Times New Roman" w:cs="Times New Roman"/>
        </w:rPr>
        <w:t xml:space="preserve"> (paragraph 161(d)), </w:t>
      </w:r>
      <w:hyperlink r:id="rId30" w:history="1">
        <w:r w:rsidRPr="00204ABF">
          <w:rPr>
            <w:rStyle w:val="Hyperlink"/>
            <w:rFonts w:ascii="Times New Roman" w:hAnsi="Times New Roman" w:cs="Times New Roman"/>
          </w:rPr>
          <w:t>60/248</w:t>
        </w:r>
      </w:hyperlink>
      <w:r w:rsidRPr="00204ABF">
        <w:rPr>
          <w:rFonts w:ascii="Times New Roman" w:hAnsi="Times New Roman" w:cs="Times New Roman"/>
        </w:rPr>
        <w:t xml:space="preserve"> (part XIII) and </w:t>
      </w:r>
      <w:hyperlink r:id="rId31" w:history="1">
        <w:r w:rsidRPr="00204ABF">
          <w:rPr>
            <w:rStyle w:val="Hyperlink"/>
            <w:rFonts w:ascii="Times New Roman" w:hAnsi="Times New Roman" w:cs="Times New Roman"/>
          </w:rPr>
          <w:t>60/254</w:t>
        </w:r>
      </w:hyperlink>
      <w:r w:rsidRPr="00204ABF">
        <w:rPr>
          <w:rFonts w:ascii="Times New Roman" w:hAnsi="Times New Roman" w:cs="Times New Roman"/>
        </w:rPr>
        <w:t xml:space="preserve"> (paragraph 16). The Office’s role as part of UNDP’s independent internal oversight functions is reflected in the</w:t>
      </w:r>
      <w:hyperlink r:id="rId32" w:history="1">
        <w:r w:rsidRPr="00204ABF">
          <w:rPr>
            <w:rStyle w:val="Hyperlink"/>
            <w:rFonts w:ascii="Times New Roman" w:hAnsi="Times New Roman" w:cs="Times New Roman"/>
          </w:rPr>
          <w:t xml:space="preserve"> Accountability Framework and Oversight Policy</w:t>
        </w:r>
      </w:hyperlink>
      <w:r w:rsidRPr="00204ABF">
        <w:rPr>
          <w:rFonts w:ascii="Times New Roman" w:hAnsi="Times New Roman" w:cs="Times New Roman"/>
        </w:rPr>
        <w:t xml:space="preserve">.  </w:t>
      </w:r>
    </w:p>
    <w:p w14:paraId="7B7E9892" w14:textId="77777777" w:rsidR="00204ABF" w:rsidRDefault="00204ABF" w:rsidP="00204ABF">
      <w:pPr>
        <w:jc w:val="both"/>
        <w:rPr>
          <w:rFonts w:ascii="Times New Roman" w:hAnsi="Times New Roman" w:cs="Times New Roman"/>
        </w:rPr>
      </w:pPr>
    </w:p>
    <w:p w14:paraId="41BC90E0" w14:textId="79323ABC" w:rsidR="00C94709" w:rsidRPr="00204ABF" w:rsidRDefault="00C94709" w:rsidP="00204ABF">
      <w:pPr>
        <w:jc w:val="both"/>
        <w:rPr>
          <w:rFonts w:ascii="Times New Roman" w:hAnsi="Times New Roman" w:cs="Times New Roman"/>
        </w:rPr>
      </w:pPr>
      <w:r w:rsidRPr="00204ABF">
        <w:rPr>
          <w:rFonts w:ascii="Times New Roman" w:hAnsi="Times New Roman" w:cs="Times New Roman"/>
        </w:rPr>
        <w:t xml:space="preserve">The Office has operational independence and reports directly to the Administrator. It submits an </w:t>
      </w:r>
      <w:r w:rsidR="00896D06">
        <w:rPr>
          <w:rFonts w:ascii="Times New Roman" w:hAnsi="Times New Roman" w:cs="Times New Roman"/>
        </w:rPr>
        <w:t>a</w:t>
      </w:r>
      <w:r w:rsidRPr="00204ABF">
        <w:rPr>
          <w:rFonts w:ascii="Times New Roman" w:hAnsi="Times New Roman" w:cs="Times New Roman"/>
        </w:rPr>
        <w:t xml:space="preserve">nnual </w:t>
      </w:r>
      <w:r w:rsidR="00896D06">
        <w:rPr>
          <w:rFonts w:ascii="Times New Roman" w:hAnsi="Times New Roman" w:cs="Times New Roman"/>
        </w:rPr>
        <w:t>r</w:t>
      </w:r>
      <w:r w:rsidRPr="00204ABF">
        <w:rPr>
          <w:rFonts w:ascii="Times New Roman" w:hAnsi="Times New Roman" w:cs="Times New Roman"/>
        </w:rPr>
        <w:t>eport directly to the Executive Board (</w:t>
      </w:r>
      <w:hyperlink r:id="rId33" w:history="1">
        <w:r w:rsidRPr="00204ABF">
          <w:rPr>
            <w:rFonts w:ascii="Times New Roman" w:hAnsi="Times New Roman" w:cs="Times New Roman"/>
          </w:rPr>
          <w:t>2022</w:t>
        </w:r>
      </w:hyperlink>
      <w:r w:rsidRPr="00204ABF">
        <w:rPr>
          <w:rFonts w:ascii="Times New Roman" w:hAnsi="Times New Roman" w:cs="Times New Roman"/>
        </w:rPr>
        <w:t xml:space="preserve"> </w:t>
      </w:r>
      <w:r w:rsidR="00896D06">
        <w:rPr>
          <w:rFonts w:ascii="Times New Roman" w:hAnsi="Times New Roman" w:cs="Times New Roman"/>
        </w:rPr>
        <w:t>r</w:t>
      </w:r>
      <w:r w:rsidRPr="00204ABF">
        <w:rPr>
          <w:rFonts w:ascii="Times New Roman" w:hAnsi="Times New Roman" w:cs="Times New Roman"/>
        </w:rPr>
        <w:t xml:space="preserve">eport [DP/2023/13]; </w:t>
      </w:r>
      <w:hyperlink r:id="rId34" w:history="1">
        <w:r w:rsidRPr="00204ABF">
          <w:rPr>
            <w:rStyle w:val="Hyperlink"/>
            <w:rFonts w:ascii="Times New Roman" w:hAnsi="Times New Roman" w:cs="Times New Roman"/>
          </w:rPr>
          <w:t xml:space="preserve">2021 </w:t>
        </w:r>
        <w:r w:rsidR="00896D06">
          <w:rPr>
            <w:rStyle w:val="Hyperlink"/>
            <w:rFonts w:ascii="Times New Roman" w:hAnsi="Times New Roman" w:cs="Times New Roman"/>
          </w:rPr>
          <w:t>r</w:t>
        </w:r>
        <w:r w:rsidRPr="00204ABF">
          <w:rPr>
            <w:rStyle w:val="Hyperlink"/>
            <w:rFonts w:ascii="Times New Roman" w:hAnsi="Times New Roman" w:cs="Times New Roman"/>
          </w:rPr>
          <w:t>eport</w:t>
        </w:r>
      </w:hyperlink>
      <w:r w:rsidRPr="00204ABF">
        <w:rPr>
          <w:rFonts w:ascii="Times New Roman" w:hAnsi="Times New Roman" w:cs="Times New Roman"/>
        </w:rPr>
        <w:t xml:space="preserve">; </w:t>
      </w:r>
      <w:hyperlink r:id="rId35" w:history="1">
        <w:r w:rsidRPr="00204ABF">
          <w:rPr>
            <w:rStyle w:val="Hyperlink"/>
            <w:rFonts w:ascii="Times New Roman" w:hAnsi="Times New Roman" w:cs="Times New Roman"/>
          </w:rPr>
          <w:t xml:space="preserve">2020 </w:t>
        </w:r>
        <w:r w:rsidR="00896D06">
          <w:rPr>
            <w:rStyle w:val="Hyperlink"/>
            <w:rFonts w:ascii="Times New Roman" w:hAnsi="Times New Roman" w:cs="Times New Roman"/>
          </w:rPr>
          <w:t>r</w:t>
        </w:r>
        <w:r w:rsidRPr="00204ABF">
          <w:rPr>
            <w:rStyle w:val="Hyperlink"/>
            <w:rFonts w:ascii="Times New Roman" w:hAnsi="Times New Roman" w:cs="Times New Roman"/>
          </w:rPr>
          <w:t>eport</w:t>
        </w:r>
      </w:hyperlink>
      <w:r w:rsidRPr="00204ABF">
        <w:rPr>
          <w:rFonts w:ascii="Times New Roman" w:hAnsi="Times New Roman" w:cs="Times New Roman"/>
        </w:rPr>
        <w:t>). The Office engages directly and independently with the Executive Board, as needed.</w:t>
      </w:r>
      <w:r w:rsidRPr="00204ABF">
        <w:rPr>
          <w:rStyle w:val="FootnoteReference"/>
          <w:rFonts w:ascii="Times New Roman" w:hAnsi="Times New Roman" w:cs="Times New Roman"/>
        </w:rPr>
        <w:footnoteReference w:id="2"/>
      </w:r>
      <w:r w:rsidRPr="00204ABF">
        <w:rPr>
          <w:rFonts w:ascii="Times New Roman" w:hAnsi="Times New Roman" w:cs="Times New Roman"/>
        </w:rPr>
        <w:t xml:space="preserve"> Further supporting independence, the Office engages regularly with the Audit and Evaluation Advisory Committee, whose mandate in relation to the Office reflected in its </w:t>
      </w:r>
      <w:hyperlink r:id="rId36" w:history="1">
        <w:r w:rsidR="00896D06">
          <w:rPr>
            <w:rStyle w:val="Hyperlink"/>
            <w:rFonts w:ascii="Times New Roman" w:hAnsi="Times New Roman" w:cs="Times New Roman"/>
          </w:rPr>
          <w:t>t</w:t>
        </w:r>
        <w:r w:rsidRPr="00204ABF">
          <w:rPr>
            <w:rStyle w:val="Hyperlink"/>
            <w:rFonts w:ascii="Times New Roman" w:hAnsi="Times New Roman" w:cs="Times New Roman"/>
          </w:rPr>
          <w:t xml:space="preserve">erms of </w:t>
        </w:r>
        <w:r w:rsidR="00896D06">
          <w:rPr>
            <w:rStyle w:val="Hyperlink"/>
            <w:rFonts w:ascii="Times New Roman" w:hAnsi="Times New Roman" w:cs="Times New Roman"/>
          </w:rPr>
          <w:t>r</w:t>
        </w:r>
        <w:r w:rsidRPr="00204ABF">
          <w:rPr>
            <w:rStyle w:val="Hyperlink"/>
            <w:rFonts w:ascii="Times New Roman" w:hAnsi="Times New Roman" w:cs="Times New Roman"/>
          </w:rPr>
          <w:t>eference</w:t>
        </w:r>
      </w:hyperlink>
      <w:r w:rsidRPr="00204ABF">
        <w:rPr>
          <w:rFonts w:ascii="Times New Roman" w:hAnsi="Times New Roman" w:cs="Times New Roman"/>
        </w:rPr>
        <w:t>. The Office also contributes to the work of the United Nations Joint Inspection Unit on ethics-related matters, including the recent “</w:t>
      </w:r>
      <w:hyperlink r:id="rId37" w:history="1">
        <w:r w:rsidRPr="00204ABF">
          <w:rPr>
            <w:rStyle w:val="Hyperlink"/>
            <w:rFonts w:ascii="Times New Roman" w:hAnsi="Times New Roman" w:cs="Times New Roman"/>
          </w:rPr>
          <w:t>Review of the ethics function in the United Nations System</w:t>
        </w:r>
      </w:hyperlink>
      <w:r w:rsidRPr="00204ABF">
        <w:rPr>
          <w:rFonts w:ascii="Times New Roman" w:hAnsi="Times New Roman" w:cs="Times New Roman"/>
        </w:rPr>
        <w:t xml:space="preserve">”. The Office is a member of the </w:t>
      </w:r>
      <w:hyperlink r:id="rId38" w:history="1">
        <w:r w:rsidRPr="00204ABF">
          <w:rPr>
            <w:rStyle w:val="Hyperlink"/>
            <w:rFonts w:ascii="Times New Roman" w:hAnsi="Times New Roman" w:cs="Times New Roman"/>
          </w:rPr>
          <w:t>Ethics Panel of the United Nations</w:t>
        </w:r>
      </w:hyperlink>
      <w:r w:rsidRPr="00204ABF">
        <w:rPr>
          <w:rFonts w:ascii="Times New Roman" w:hAnsi="Times New Roman" w:cs="Times New Roman"/>
        </w:rPr>
        <w:t xml:space="preserve"> and the Ethics Network of Multilateral Organizations, currently serving as Co-Chair of the Chapter for organizations belonging to United Nations System Chief Executives Board for Coordination.  </w:t>
      </w:r>
    </w:p>
    <w:p w14:paraId="7A0EAE06" w14:textId="77777777" w:rsidR="00C94709" w:rsidRPr="00204ABF" w:rsidRDefault="00C94709" w:rsidP="00C94709">
      <w:pPr>
        <w:jc w:val="both"/>
        <w:rPr>
          <w:rFonts w:ascii="Times New Roman" w:hAnsi="Times New Roman" w:cs="Times New Roman"/>
          <w:i/>
          <w:iCs/>
        </w:rPr>
      </w:pPr>
    </w:p>
    <w:p w14:paraId="2037156A" w14:textId="77777777" w:rsidR="00C94709" w:rsidRPr="00204ABF" w:rsidRDefault="00C94709" w:rsidP="00204ABF">
      <w:pPr>
        <w:rPr>
          <w:rFonts w:ascii="Times New Roman" w:hAnsi="Times New Roman" w:cs="Times New Roman"/>
          <w:b/>
          <w:bCs/>
          <w:u w:val="single"/>
        </w:rPr>
      </w:pPr>
      <w:r w:rsidRPr="00204ABF">
        <w:rPr>
          <w:rFonts w:ascii="Times New Roman" w:hAnsi="Times New Roman" w:cs="Times New Roman"/>
          <w:b/>
          <w:bCs/>
          <w:u w:val="single"/>
        </w:rPr>
        <w:t xml:space="preserve">Structure </w:t>
      </w:r>
    </w:p>
    <w:p w14:paraId="7C3D5972" w14:textId="77777777" w:rsidR="00C94709" w:rsidRPr="00204ABF" w:rsidRDefault="00C94709" w:rsidP="00C94709">
      <w:pPr>
        <w:jc w:val="both"/>
        <w:rPr>
          <w:rFonts w:ascii="Times New Roman" w:hAnsi="Times New Roman" w:cs="Times New Roman"/>
        </w:rPr>
      </w:pPr>
    </w:p>
    <w:p w14:paraId="589D77BA" w14:textId="33860173" w:rsidR="00C94709" w:rsidRPr="00204ABF" w:rsidRDefault="00C94709" w:rsidP="00204ABF">
      <w:pPr>
        <w:jc w:val="both"/>
        <w:rPr>
          <w:rFonts w:ascii="Times New Roman" w:hAnsi="Times New Roman" w:cs="Times New Roman"/>
          <w:color w:val="000000"/>
          <w:shd w:val="clear" w:color="auto" w:fill="FFFFFF"/>
          <w:lang w:val="en-GB"/>
        </w:rPr>
      </w:pPr>
      <w:r w:rsidRPr="00204ABF">
        <w:rPr>
          <w:rStyle w:val="normaltextrun"/>
          <w:rFonts w:ascii="Times New Roman" w:hAnsi="Times New Roman" w:cs="Times New Roman"/>
          <w:color w:val="000000"/>
          <w:shd w:val="clear" w:color="auto" w:fill="FFFFFF"/>
          <w:lang w:val="en-GB"/>
        </w:rPr>
        <w:t>Based in Headquarters, Office staff in 2022 were: a Director (D1), an Ethics Adviser (P5), an Ethics Specialist (P3) and an Administrative Associate (G6). Management endorsed the Office’s request to establish a new Ethics Specialist post (P3) in 2023, which will be funded from the existing the budget of</w:t>
      </w:r>
      <w:r w:rsidR="00896D06">
        <w:rPr>
          <w:rStyle w:val="normaltextrun"/>
          <w:rFonts w:ascii="Times New Roman" w:hAnsi="Times New Roman" w:cs="Times New Roman"/>
          <w:color w:val="000000"/>
          <w:shd w:val="clear" w:color="auto" w:fill="FFFFFF"/>
          <w:lang w:val="en-GB"/>
        </w:rPr>
        <w:t xml:space="preserve"> $</w:t>
      </w:r>
      <w:r w:rsidRPr="00204ABF">
        <w:rPr>
          <w:rStyle w:val="normaltextrun"/>
          <w:rFonts w:ascii="Times New Roman" w:hAnsi="Times New Roman" w:cs="Times New Roman"/>
          <w:color w:val="000000"/>
          <w:shd w:val="clear" w:color="auto" w:fill="FFFFFF"/>
          <w:lang w:val="en-GB"/>
        </w:rPr>
        <w:t xml:space="preserve">1.3 million (maintained in 2023 at the same level as 2022). </w:t>
      </w:r>
    </w:p>
    <w:p w14:paraId="54B5669A" w14:textId="77777777" w:rsidR="00E40E4D" w:rsidRDefault="00E40E4D" w:rsidP="00F27C05">
      <w:pPr>
        <w:rPr>
          <w:rFonts w:ascii="Times New Roman" w:hAnsi="Times New Roman" w:cs="Times New Roman"/>
          <w:b/>
          <w:bCs/>
          <w:lang w:val="en-GB"/>
        </w:rPr>
      </w:pPr>
    </w:p>
    <w:p w14:paraId="205650DE" w14:textId="77777777" w:rsidR="00896D06" w:rsidRPr="00204ABF" w:rsidRDefault="00896D06" w:rsidP="00896D06">
      <w:pPr>
        <w:jc w:val="center"/>
        <w:rPr>
          <w:rFonts w:ascii="Times New Roman" w:hAnsi="Times New Roman" w:cs="Times New Roman"/>
          <w:b/>
          <w:bCs/>
          <w:lang w:val="en-GB"/>
        </w:rPr>
      </w:pPr>
    </w:p>
    <w:p w14:paraId="4DF37638" w14:textId="43FA8120" w:rsidR="00E40E4D" w:rsidRDefault="00896D06" w:rsidP="00896D06">
      <w:pPr>
        <w:jc w:val="center"/>
        <w:rPr>
          <w:rFonts w:ascii="Proxima Nova Rg" w:hAnsi="Proxima Nova Rg"/>
          <w:b/>
          <w:bCs/>
          <w:sz w:val="20"/>
          <w:szCs w:val="20"/>
        </w:rPr>
      </w:pPr>
      <w:r>
        <w:rPr>
          <w:rFonts w:ascii="Proxima Nova Rg" w:hAnsi="Proxima Nova Rg"/>
          <w:b/>
          <w:bCs/>
          <w:sz w:val="20"/>
          <w:szCs w:val="20"/>
        </w:rPr>
        <w:t>––––––––––</w:t>
      </w:r>
    </w:p>
    <w:sectPr w:rsidR="00E40E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CEFD3" w14:textId="77777777" w:rsidR="00041F70" w:rsidRDefault="00041F70" w:rsidP="00C94709">
      <w:r>
        <w:separator/>
      </w:r>
    </w:p>
  </w:endnote>
  <w:endnote w:type="continuationSeparator" w:id="0">
    <w:p w14:paraId="577D210F" w14:textId="77777777" w:rsidR="00041F70" w:rsidRDefault="00041F70" w:rsidP="00C9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ova">
    <w:panose1 w:val="020B0504020202020204"/>
    <w:charset w:val="00"/>
    <w:family w:val="swiss"/>
    <w:pitch w:val="variable"/>
    <w:sig w:usb0="0000028F" w:usb1="00000002" w:usb2="00000000" w:usb3="00000000" w:csb0="0000019F" w:csb1="00000000"/>
  </w:font>
  <w:font w:name="Proxima Nova Rg">
    <w:altName w:val="Tahoma"/>
    <w:panose1 w:val="020B0604020202020204"/>
    <w:charset w:val="00"/>
    <w:family w:val="modern"/>
    <w:notTrueType/>
    <w:pitch w:val="variable"/>
    <w:sig w:usb0="A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F15C" w14:textId="77777777" w:rsidR="00041F70" w:rsidRDefault="00041F70" w:rsidP="00C94709">
      <w:r>
        <w:separator/>
      </w:r>
    </w:p>
  </w:footnote>
  <w:footnote w:type="continuationSeparator" w:id="0">
    <w:p w14:paraId="028F5977" w14:textId="77777777" w:rsidR="00041F70" w:rsidRDefault="00041F70" w:rsidP="00C94709">
      <w:r>
        <w:continuationSeparator/>
      </w:r>
    </w:p>
  </w:footnote>
  <w:footnote w:id="1">
    <w:p w14:paraId="7BD065C4" w14:textId="48F5DF6F" w:rsidR="00896D06" w:rsidRPr="00896D06" w:rsidRDefault="00896D06" w:rsidP="00896D06">
      <w:pPr>
        <w:rPr>
          <w:rFonts w:ascii="Times New Roman" w:hAnsi="Times New Roman" w:cs="Times New Roman"/>
          <w:b/>
          <w:bCs/>
          <w:sz w:val="16"/>
          <w:szCs w:val="16"/>
        </w:rPr>
      </w:pPr>
      <w:r>
        <w:rPr>
          <w:rStyle w:val="FootnoteReference"/>
        </w:rPr>
        <w:footnoteRef/>
      </w:r>
      <w:r>
        <w:t xml:space="preserve"> </w:t>
      </w:r>
      <w:r w:rsidRPr="00896D06">
        <w:rPr>
          <w:rFonts w:ascii="Times New Roman" w:hAnsi="Times New Roman" w:cs="Times New Roman"/>
          <w:sz w:val="16"/>
          <w:szCs w:val="16"/>
        </w:rPr>
        <w:t xml:space="preserve">The purpose of this annex is to provide a clear, concise snapshot of the oversight functions of each agency. Insights on results achieved can be found in the reports to the Board of the independent functions/offices, and in each agency’s annual reports from their principals, to which this annex is attached. </w:t>
      </w:r>
    </w:p>
    <w:p w14:paraId="7103A357" w14:textId="04DD07DE" w:rsidR="00896D06" w:rsidRDefault="00896D06">
      <w:pPr>
        <w:pStyle w:val="FootnoteText"/>
      </w:pPr>
    </w:p>
  </w:footnote>
  <w:footnote w:id="2">
    <w:p w14:paraId="2C070A97" w14:textId="77777777" w:rsidR="00C94709" w:rsidRDefault="00C94709" w:rsidP="00C94709">
      <w:pPr>
        <w:pStyle w:val="FootnoteText"/>
      </w:pPr>
      <w:r>
        <w:rPr>
          <w:rStyle w:val="FootnoteReference"/>
        </w:rPr>
        <w:footnoteRef/>
      </w:r>
      <w:r>
        <w:t xml:space="preserve"> </w:t>
      </w:r>
      <w:r w:rsidRPr="009E68BF">
        <w:rPr>
          <w:rFonts w:ascii="Arial Nova" w:hAnsi="Arial Nova"/>
        </w:rPr>
        <w:t xml:space="preserve"> </w:t>
      </w:r>
      <w:r w:rsidRPr="00DA648A">
        <w:rPr>
          <w:rFonts w:ascii="Times New Roman" w:hAnsi="Times New Roman" w:cs="Times New Roman"/>
        </w:rPr>
        <w:t>Decision 2022/16, paragraph 4 (</w:t>
      </w:r>
      <w:hyperlink r:id="rId1" w:history="1">
        <w:r w:rsidRPr="00DA648A">
          <w:rPr>
            <w:rStyle w:val="Hyperlink"/>
            <w:rFonts w:ascii="Times New Roman" w:hAnsi="Times New Roman" w:cs="Times New Roman"/>
          </w:rPr>
          <w:t>DP/2023/4</w:t>
        </w:r>
      </w:hyperlink>
      <w:r w:rsidRPr="00DA648A">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A64C9"/>
    <w:multiLevelType w:val="hybridMultilevel"/>
    <w:tmpl w:val="0AF0FF6C"/>
    <w:lvl w:ilvl="0" w:tplc="1CB46B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93C10"/>
    <w:multiLevelType w:val="hybridMultilevel"/>
    <w:tmpl w:val="EE6E9724"/>
    <w:lvl w:ilvl="0" w:tplc="E984E9F2">
      <w:numFmt w:val="bullet"/>
      <w:lvlText w:val="-"/>
      <w:lvlJc w:val="left"/>
      <w:pPr>
        <w:ind w:left="1440" w:hanging="36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B1409D"/>
    <w:multiLevelType w:val="hybridMultilevel"/>
    <w:tmpl w:val="E7229908"/>
    <w:lvl w:ilvl="0" w:tplc="A1CA3B64">
      <w:start w:val="1"/>
      <w:numFmt w:val="decimal"/>
      <w:lvlText w:val="%1."/>
      <w:lvlJc w:val="left"/>
      <w:pPr>
        <w:ind w:left="-3240" w:hanging="360"/>
      </w:pPr>
    </w:lvl>
    <w:lvl w:ilvl="1" w:tplc="04090019">
      <w:start w:val="1"/>
      <w:numFmt w:val="lowerLetter"/>
      <w:lvlText w:val="%2."/>
      <w:lvlJc w:val="left"/>
      <w:pPr>
        <w:ind w:left="-2520" w:hanging="360"/>
      </w:pPr>
    </w:lvl>
    <w:lvl w:ilvl="2" w:tplc="0409001B">
      <w:start w:val="1"/>
      <w:numFmt w:val="lowerRoman"/>
      <w:lvlText w:val="%3."/>
      <w:lvlJc w:val="right"/>
      <w:pPr>
        <w:ind w:left="-1800" w:hanging="180"/>
      </w:pPr>
    </w:lvl>
    <w:lvl w:ilvl="3" w:tplc="0409000F">
      <w:start w:val="1"/>
      <w:numFmt w:val="decimal"/>
      <w:lvlText w:val="%4."/>
      <w:lvlJc w:val="left"/>
      <w:pPr>
        <w:ind w:left="-1080" w:hanging="360"/>
      </w:pPr>
    </w:lvl>
    <w:lvl w:ilvl="4" w:tplc="04090019">
      <w:start w:val="1"/>
      <w:numFmt w:val="lowerLetter"/>
      <w:lvlText w:val="%5."/>
      <w:lvlJc w:val="left"/>
      <w:pPr>
        <w:ind w:left="-360" w:hanging="360"/>
      </w:pPr>
    </w:lvl>
    <w:lvl w:ilvl="5" w:tplc="0409001B">
      <w:start w:val="1"/>
      <w:numFmt w:val="lowerRoman"/>
      <w:lvlText w:val="%6."/>
      <w:lvlJc w:val="right"/>
      <w:pPr>
        <w:ind w:left="360" w:hanging="180"/>
      </w:pPr>
    </w:lvl>
    <w:lvl w:ilvl="6" w:tplc="0409000F">
      <w:start w:val="1"/>
      <w:numFmt w:val="decimal"/>
      <w:lvlText w:val="%7."/>
      <w:lvlJc w:val="left"/>
      <w:pPr>
        <w:ind w:left="1080" w:hanging="360"/>
      </w:pPr>
    </w:lvl>
    <w:lvl w:ilvl="7" w:tplc="04090019">
      <w:start w:val="1"/>
      <w:numFmt w:val="lowerLetter"/>
      <w:lvlText w:val="%8."/>
      <w:lvlJc w:val="left"/>
      <w:pPr>
        <w:ind w:left="1800" w:hanging="360"/>
      </w:pPr>
    </w:lvl>
    <w:lvl w:ilvl="8" w:tplc="0409001B">
      <w:start w:val="1"/>
      <w:numFmt w:val="lowerRoman"/>
      <w:lvlText w:val="%9."/>
      <w:lvlJc w:val="right"/>
      <w:pPr>
        <w:ind w:left="2520" w:hanging="180"/>
      </w:pPr>
    </w:lvl>
  </w:abstractNum>
  <w:abstractNum w:abstractNumId="3" w15:restartNumberingAfterBreak="0">
    <w:nsid w:val="748F544C"/>
    <w:multiLevelType w:val="hybridMultilevel"/>
    <w:tmpl w:val="53520420"/>
    <w:lvl w:ilvl="0" w:tplc="42868386">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878159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3096834">
    <w:abstractNumId w:val="3"/>
  </w:num>
  <w:num w:numId="3" w16cid:durableId="1337996177">
    <w:abstractNumId w:val="0"/>
  </w:num>
  <w:num w:numId="4" w16cid:durableId="12169654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80"/>
    <w:rsid w:val="00041F70"/>
    <w:rsid w:val="00043D29"/>
    <w:rsid w:val="000E0853"/>
    <w:rsid w:val="000E70CA"/>
    <w:rsid w:val="000F7428"/>
    <w:rsid w:val="00102772"/>
    <w:rsid w:val="0010651C"/>
    <w:rsid w:val="00124C17"/>
    <w:rsid w:val="00134904"/>
    <w:rsid w:val="00171F09"/>
    <w:rsid w:val="001769A6"/>
    <w:rsid w:val="0018372A"/>
    <w:rsid w:val="001B3BDD"/>
    <w:rsid w:val="001C0F84"/>
    <w:rsid w:val="001C2ED7"/>
    <w:rsid w:val="001D7C3A"/>
    <w:rsid w:val="00204ABF"/>
    <w:rsid w:val="002104E4"/>
    <w:rsid w:val="00235287"/>
    <w:rsid w:val="002819D0"/>
    <w:rsid w:val="00295E71"/>
    <w:rsid w:val="002B17D3"/>
    <w:rsid w:val="002C4039"/>
    <w:rsid w:val="002D3781"/>
    <w:rsid w:val="0030346D"/>
    <w:rsid w:val="00324D10"/>
    <w:rsid w:val="0032698F"/>
    <w:rsid w:val="003361F2"/>
    <w:rsid w:val="003627D3"/>
    <w:rsid w:val="003653A2"/>
    <w:rsid w:val="00365B56"/>
    <w:rsid w:val="003709D4"/>
    <w:rsid w:val="003C63F9"/>
    <w:rsid w:val="003C7420"/>
    <w:rsid w:val="00427AB5"/>
    <w:rsid w:val="00431DF5"/>
    <w:rsid w:val="00455AB8"/>
    <w:rsid w:val="00477146"/>
    <w:rsid w:val="004B234F"/>
    <w:rsid w:val="004E6D92"/>
    <w:rsid w:val="00504DCB"/>
    <w:rsid w:val="00525D80"/>
    <w:rsid w:val="005566DB"/>
    <w:rsid w:val="00570678"/>
    <w:rsid w:val="00571F3B"/>
    <w:rsid w:val="00577AB2"/>
    <w:rsid w:val="005A0A09"/>
    <w:rsid w:val="005B2BEA"/>
    <w:rsid w:val="005D2303"/>
    <w:rsid w:val="005E3ED8"/>
    <w:rsid w:val="005F3E2D"/>
    <w:rsid w:val="005F7871"/>
    <w:rsid w:val="006028AA"/>
    <w:rsid w:val="00646CDE"/>
    <w:rsid w:val="00651A17"/>
    <w:rsid w:val="00657BDB"/>
    <w:rsid w:val="00684F65"/>
    <w:rsid w:val="006A48CE"/>
    <w:rsid w:val="006B1ED4"/>
    <w:rsid w:val="006C4E9B"/>
    <w:rsid w:val="006D2279"/>
    <w:rsid w:val="00704819"/>
    <w:rsid w:val="00705317"/>
    <w:rsid w:val="00715F6E"/>
    <w:rsid w:val="00731364"/>
    <w:rsid w:val="00747738"/>
    <w:rsid w:val="00776C57"/>
    <w:rsid w:val="007B2D98"/>
    <w:rsid w:val="007B797A"/>
    <w:rsid w:val="00812B90"/>
    <w:rsid w:val="00820DCF"/>
    <w:rsid w:val="00834B99"/>
    <w:rsid w:val="00882ED7"/>
    <w:rsid w:val="00896D06"/>
    <w:rsid w:val="0089798B"/>
    <w:rsid w:val="008A00A0"/>
    <w:rsid w:val="008B0C7B"/>
    <w:rsid w:val="008D141E"/>
    <w:rsid w:val="008E7128"/>
    <w:rsid w:val="008F0C61"/>
    <w:rsid w:val="00916DD9"/>
    <w:rsid w:val="009370EF"/>
    <w:rsid w:val="00956400"/>
    <w:rsid w:val="00964F86"/>
    <w:rsid w:val="0098315D"/>
    <w:rsid w:val="00996699"/>
    <w:rsid w:val="009B7F9A"/>
    <w:rsid w:val="009C04F4"/>
    <w:rsid w:val="009F1F52"/>
    <w:rsid w:val="00A75ED9"/>
    <w:rsid w:val="00A8488D"/>
    <w:rsid w:val="00A91767"/>
    <w:rsid w:val="00AA7E03"/>
    <w:rsid w:val="00AC14F8"/>
    <w:rsid w:val="00AD05D6"/>
    <w:rsid w:val="00AE5A70"/>
    <w:rsid w:val="00AF6679"/>
    <w:rsid w:val="00C03FF5"/>
    <w:rsid w:val="00C269DD"/>
    <w:rsid w:val="00C35BCA"/>
    <w:rsid w:val="00C83071"/>
    <w:rsid w:val="00C94709"/>
    <w:rsid w:val="00C956E4"/>
    <w:rsid w:val="00CA49D7"/>
    <w:rsid w:val="00CA5503"/>
    <w:rsid w:val="00CD19C3"/>
    <w:rsid w:val="00CF6482"/>
    <w:rsid w:val="00D170CF"/>
    <w:rsid w:val="00D354FC"/>
    <w:rsid w:val="00D47B6B"/>
    <w:rsid w:val="00D852AC"/>
    <w:rsid w:val="00D96F97"/>
    <w:rsid w:val="00DA648A"/>
    <w:rsid w:val="00DD57E7"/>
    <w:rsid w:val="00E100EC"/>
    <w:rsid w:val="00E233C3"/>
    <w:rsid w:val="00E3497B"/>
    <w:rsid w:val="00E37996"/>
    <w:rsid w:val="00E40E4D"/>
    <w:rsid w:val="00E43093"/>
    <w:rsid w:val="00E46AD0"/>
    <w:rsid w:val="00E47DD4"/>
    <w:rsid w:val="00E61387"/>
    <w:rsid w:val="00EA0E46"/>
    <w:rsid w:val="00EB37B7"/>
    <w:rsid w:val="00EC61F3"/>
    <w:rsid w:val="00F01D60"/>
    <w:rsid w:val="00F11B7D"/>
    <w:rsid w:val="00F27C05"/>
    <w:rsid w:val="00F40904"/>
    <w:rsid w:val="00F85C62"/>
    <w:rsid w:val="00FC0A87"/>
    <w:rsid w:val="00FC30D8"/>
    <w:rsid w:val="00FD3ABF"/>
    <w:rsid w:val="00FE10DB"/>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B80A"/>
  <w15:chartTrackingRefBased/>
  <w15:docId w15:val="{FE6C21B6-FD2C-459F-AA8A-3390BD4F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D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D80"/>
    <w:rPr>
      <w:color w:val="0000FF"/>
      <w:u w:val="single"/>
    </w:rPr>
  </w:style>
  <w:style w:type="paragraph" w:styleId="ListParagraph">
    <w:name w:val="List Paragraph"/>
    <w:basedOn w:val="Normal"/>
    <w:uiPriority w:val="34"/>
    <w:qFormat/>
    <w:rsid w:val="00525D80"/>
    <w:pPr>
      <w:ind w:left="720"/>
    </w:pPr>
  </w:style>
  <w:style w:type="paragraph" w:styleId="Revision">
    <w:name w:val="Revision"/>
    <w:hidden/>
    <w:uiPriority w:val="99"/>
    <w:semiHidden/>
    <w:rsid w:val="00324D10"/>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AA7E03"/>
    <w:rPr>
      <w:sz w:val="16"/>
      <w:szCs w:val="16"/>
    </w:rPr>
  </w:style>
  <w:style w:type="paragraph" w:styleId="CommentText">
    <w:name w:val="annotation text"/>
    <w:basedOn w:val="Normal"/>
    <w:link w:val="CommentTextChar"/>
    <w:uiPriority w:val="99"/>
    <w:unhideWhenUsed/>
    <w:rsid w:val="00AA7E03"/>
    <w:rPr>
      <w:sz w:val="20"/>
      <w:szCs w:val="20"/>
    </w:rPr>
  </w:style>
  <w:style w:type="character" w:customStyle="1" w:styleId="CommentTextChar">
    <w:name w:val="Comment Text Char"/>
    <w:basedOn w:val="DefaultParagraphFont"/>
    <w:link w:val="CommentText"/>
    <w:uiPriority w:val="99"/>
    <w:rsid w:val="00AA7E0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A7E03"/>
    <w:rPr>
      <w:b/>
      <w:bCs/>
    </w:rPr>
  </w:style>
  <w:style w:type="character" w:customStyle="1" w:styleId="CommentSubjectChar">
    <w:name w:val="Comment Subject Char"/>
    <w:basedOn w:val="CommentTextChar"/>
    <w:link w:val="CommentSubject"/>
    <w:uiPriority w:val="99"/>
    <w:semiHidden/>
    <w:rsid w:val="00AA7E03"/>
    <w:rPr>
      <w:rFonts w:ascii="Calibri" w:hAnsi="Calibri" w:cs="Calibri"/>
      <w:b/>
      <w:bCs/>
      <w:sz w:val="20"/>
      <w:szCs w:val="20"/>
    </w:rPr>
  </w:style>
  <w:style w:type="paragraph" w:customStyle="1" w:styleId="Default">
    <w:name w:val="Default"/>
    <w:rsid w:val="00E3497B"/>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C94709"/>
  </w:style>
  <w:style w:type="paragraph" w:styleId="FootnoteText">
    <w:name w:val="footnote text"/>
    <w:basedOn w:val="Normal"/>
    <w:link w:val="FootnoteTextChar"/>
    <w:uiPriority w:val="99"/>
    <w:semiHidden/>
    <w:unhideWhenUsed/>
    <w:rsid w:val="00C94709"/>
    <w:rPr>
      <w:sz w:val="20"/>
      <w:szCs w:val="20"/>
    </w:rPr>
  </w:style>
  <w:style w:type="character" w:customStyle="1" w:styleId="FootnoteTextChar">
    <w:name w:val="Footnote Text Char"/>
    <w:basedOn w:val="DefaultParagraphFont"/>
    <w:link w:val="FootnoteText"/>
    <w:uiPriority w:val="99"/>
    <w:semiHidden/>
    <w:rsid w:val="00C94709"/>
    <w:rPr>
      <w:rFonts w:ascii="Calibri" w:hAnsi="Calibri" w:cs="Calibri"/>
      <w:sz w:val="20"/>
      <w:szCs w:val="20"/>
    </w:rPr>
  </w:style>
  <w:style w:type="character" w:styleId="FootnoteReference">
    <w:name w:val="footnote reference"/>
    <w:basedOn w:val="DefaultParagraphFont"/>
    <w:uiPriority w:val="99"/>
    <w:semiHidden/>
    <w:unhideWhenUsed/>
    <w:rsid w:val="00C94709"/>
    <w:rPr>
      <w:vertAlign w:val="superscript"/>
    </w:rPr>
  </w:style>
  <w:style w:type="character" w:styleId="FollowedHyperlink">
    <w:name w:val="FollowedHyperlink"/>
    <w:basedOn w:val="DefaultParagraphFont"/>
    <w:uiPriority w:val="99"/>
    <w:semiHidden/>
    <w:unhideWhenUsed/>
    <w:rsid w:val="00896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1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undp.org/evaluation/evaluations/thematic-evaluations.shtml" TargetMode="External"/><Relationship Id="rId18" Type="http://schemas.openxmlformats.org/officeDocument/2006/relationships/hyperlink" Target="http://web.undp.org/evaluation/policy.shtml" TargetMode="External"/><Relationship Id="rId26" Type="http://schemas.openxmlformats.org/officeDocument/2006/relationships/hyperlink" Target="https://policy.un.org/sites/policy.un.org/files/files/documents/2022/Apr/sgb_2007-_11_united_nations_system-wide_application_of_ethics.consolidated.pdf" TargetMode="External"/><Relationship Id="rId39" Type="http://schemas.openxmlformats.org/officeDocument/2006/relationships/fontTable" Target="fontTable.xml"/><Relationship Id="rId21" Type="http://schemas.openxmlformats.org/officeDocument/2006/relationships/diagramData" Target="diagrams/data1.xml"/><Relationship Id="rId34" Type="http://schemas.openxmlformats.org/officeDocument/2006/relationships/hyperlink" Target="https://digitallibrary.un.org/record/3968582" TargetMode="External"/><Relationship Id="rId7" Type="http://schemas.openxmlformats.org/officeDocument/2006/relationships/endnotes" Target="endnotes.xml"/><Relationship Id="rId12" Type="http://schemas.openxmlformats.org/officeDocument/2006/relationships/hyperlink" Target="http://www.undp.org/ieo" TargetMode="External"/><Relationship Id="rId17" Type="http://schemas.openxmlformats.org/officeDocument/2006/relationships/hyperlink" Target="https://erc.undp.org/" TargetMode="External"/><Relationship Id="rId25" Type="http://schemas.microsoft.com/office/2007/relationships/diagramDrawing" Target="diagrams/drawing1.xml"/><Relationship Id="rId33" Type="http://schemas.openxmlformats.org/officeDocument/2006/relationships/hyperlink" Target="https://digitallibrary.un.org/record/3968582" TargetMode="External"/><Relationship Id="rId38" Type="http://schemas.openxmlformats.org/officeDocument/2006/relationships/hyperlink" Target="https://www.un.org/en/ethics/overview/ethics-panel.shtml" TargetMode="External"/><Relationship Id="rId2" Type="http://schemas.openxmlformats.org/officeDocument/2006/relationships/numbering" Target="numbering.xml"/><Relationship Id="rId16" Type="http://schemas.openxmlformats.org/officeDocument/2006/relationships/hyperlink" Target="http://web.undp.org/evaluation/guideline/index.shtml" TargetMode="External"/><Relationship Id="rId20" Type="http://schemas.openxmlformats.org/officeDocument/2006/relationships/hyperlink" Target="http://www.undp.org/content/dam/undp/library/corporate/Transparency/AEAC_TOR.pdf" TargetMode="External"/><Relationship Id="rId29" Type="http://schemas.openxmlformats.org/officeDocument/2006/relationships/hyperlink" Target="https://documents-dds-ny.un.org/doc/UNDOC/GEN/N05/487/60/PDF/N0548760.pdf?OpenEl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dp.org/accountability/audit/audit" TargetMode="External"/><Relationship Id="rId24" Type="http://schemas.openxmlformats.org/officeDocument/2006/relationships/diagramColors" Target="diagrams/colors1.xml"/><Relationship Id="rId32" Type="http://schemas.openxmlformats.org/officeDocument/2006/relationships/hyperlink" Target="https://popp.undp.org/_layouts/15/WopiFrame.aspx?sourcedoc=/UNDP_POPP_DOCUMENT_LIBRARY/Public/AC_Accountability%20Framework%20and%20Oversight%20Policy.pdf&amp;action=default" TargetMode="External"/><Relationship Id="rId37" Type="http://schemas.openxmlformats.org/officeDocument/2006/relationships/hyperlink" Target="https://www.unjiu.org/sites/www.unjiu.org/files/jiu_rep_2021_5_english.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b.undp.org/evaluation/annual-report/are.shtml" TargetMode="External"/><Relationship Id="rId23" Type="http://schemas.openxmlformats.org/officeDocument/2006/relationships/diagramQuickStyle" Target="diagrams/quickStyle1.xml"/><Relationship Id="rId28" Type="http://schemas.openxmlformats.org/officeDocument/2006/relationships/hyperlink" Target="http://undocs.org/ST/SGB/2005/22" TargetMode="External"/><Relationship Id="rId36" Type="http://schemas.openxmlformats.org/officeDocument/2006/relationships/hyperlink" Target="https://www.undp.org/sites/g/files/zskgke326/files/undp/library/corporate/Transparency/AEAC_TOR.pdf" TargetMode="External"/><Relationship Id="rId10" Type="http://schemas.openxmlformats.org/officeDocument/2006/relationships/hyperlink" Target="https://www.undp.org/accountability/audit/secu-srm/social-and-environmental-compliance-review" TargetMode="External"/><Relationship Id="rId19" Type="http://schemas.openxmlformats.org/officeDocument/2006/relationships/hyperlink" Target="http://www.uneval.org/" TargetMode="External"/><Relationship Id="rId31" Type="http://schemas.openxmlformats.org/officeDocument/2006/relationships/hyperlink" Target="https://documents-dds-ny.un.org/doc/UNDOC/GEN/N05/502/84/PDF/N0550284.pdf?OpenElement" TargetMode="External"/><Relationship Id="rId4" Type="http://schemas.openxmlformats.org/officeDocument/2006/relationships/settings" Target="settings.xml"/><Relationship Id="rId9" Type="http://schemas.openxmlformats.org/officeDocument/2006/relationships/hyperlink" Target="https://audit-public-disclosure.undp.org/" TargetMode="External"/><Relationship Id="rId14" Type="http://schemas.openxmlformats.org/officeDocument/2006/relationships/hyperlink" Target="http://web.undp.org/evaluation/evaluations/assessment-of-development-results.shtml" TargetMode="External"/><Relationship Id="rId22" Type="http://schemas.openxmlformats.org/officeDocument/2006/relationships/diagramLayout" Target="diagrams/layout1.xml"/><Relationship Id="rId27" Type="http://schemas.openxmlformats.org/officeDocument/2006/relationships/hyperlink" Target="https://digitallibrary.un.org/record/747952" TargetMode="External"/><Relationship Id="rId30" Type="http://schemas.openxmlformats.org/officeDocument/2006/relationships/hyperlink" Target="https://undocs.org/Home/Mobile?FinalSymbol=A%2FRES%2F60%2F248&amp;Language=E&amp;DeviceType=Desktop&amp;LangRequested=False" TargetMode="External"/><Relationship Id="rId35" Type="http://schemas.openxmlformats.org/officeDocument/2006/relationships/hyperlink" Target="https://digitallibrary.un.org/record/3921874" TargetMode="External"/><Relationship Id="rId8" Type="http://schemas.openxmlformats.org/officeDocument/2006/relationships/hyperlink" Target="https://popp.undp.org/UNDP_POPP_DOCUMENT_LIBRARY/Public/UNDP-OAI-Charter-ENG-2022.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undp.org/sites/g/files/zskgke326/files/2023-01/dp2023-4e.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D27DAF-4D4B-4FA1-A46D-4EC14CF67195}"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6504DD7D-95C4-40E4-A1C6-09EE1ED1187F}">
      <dgm:prSet phldrT="[Text]"/>
      <dgm:spPr>
        <a:xfrm>
          <a:off x="2974" y="0"/>
          <a:ext cx="2861518" cy="2396489"/>
        </a:xfrm>
        <a:prstGeom prst="roundRect">
          <a:avLst>
            <a:gd name="adj" fmla="val 10000"/>
          </a:avLst>
        </a:prstGeom>
      </dgm:spPr>
      <dgm:t>
        <a:bodyPr/>
        <a:lstStyle/>
        <a:p>
          <a:pPr algn="ctr">
            <a:buNone/>
          </a:pPr>
          <a:r>
            <a:rPr lang="en-US" dirty="0">
              <a:latin typeface="Calibri" panose="020F0502020204030204"/>
              <a:ea typeface="+mn-ea"/>
              <a:cs typeface="+mn-cs"/>
            </a:rPr>
            <a:t>UNDP Executive Board</a:t>
          </a:r>
        </a:p>
      </dgm:t>
    </dgm:pt>
    <dgm:pt modelId="{DBB1B259-4267-4471-B6D0-079B69515B34}" type="parTrans" cxnId="{8863F7F9-C1C1-4C38-A232-618BE7843983}">
      <dgm:prSet/>
      <dgm:spPr/>
      <dgm:t>
        <a:bodyPr/>
        <a:lstStyle/>
        <a:p>
          <a:endParaRPr lang="en-US"/>
        </a:p>
      </dgm:t>
    </dgm:pt>
    <dgm:pt modelId="{35E857B5-ABDE-45E0-9F3F-95FC1D8310A7}" type="sibTrans" cxnId="{8863F7F9-C1C1-4C38-A232-618BE7843983}">
      <dgm:prSet/>
      <dgm:spPr/>
      <dgm:t>
        <a:bodyPr/>
        <a:lstStyle/>
        <a:p>
          <a:endParaRPr lang="en-US"/>
        </a:p>
      </dgm:t>
    </dgm:pt>
    <dgm:pt modelId="{682AA6E9-951C-4B3D-93EC-7738C39CD45C}">
      <dgm:prSet phldrT="[Text]"/>
      <dgm:spPr>
        <a:xfrm>
          <a:off x="289126" y="1121833"/>
          <a:ext cx="2289214" cy="349117"/>
        </a:xfrm>
        <a:prstGeom prst="roundRect">
          <a:avLst>
            <a:gd name="adj" fmla="val 10000"/>
          </a:avLst>
        </a:prstGeom>
      </dgm:spPr>
      <dgm:t>
        <a:bodyPr/>
        <a:lstStyle/>
        <a:p>
          <a:pPr>
            <a:buNone/>
          </a:pPr>
          <a:r>
            <a:rPr lang="en-US" dirty="0">
              <a:latin typeface="Calibri" panose="020F0502020204030204"/>
              <a:ea typeface="+mn-ea"/>
              <a:cs typeface="+mn-cs"/>
            </a:rPr>
            <a:t>Approves and oversees IEO’s Evaluation Plan</a:t>
          </a:r>
        </a:p>
      </dgm:t>
    </dgm:pt>
    <dgm:pt modelId="{A76665DB-C63E-43B4-B786-B8B3670D2E59}" type="parTrans" cxnId="{14A02670-E282-4DDB-AE40-AFE64F72860F}">
      <dgm:prSet/>
      <dgm:spPr/>
      <dgm:t>
        <a:bodyPr/>
        <a:lstStyle/>
        <a:p>
          <a:endParaRPr lang="en-US"/>
        </a:p>
      </dgm:t>
    </dgm:pt>
    <dgm:pt modelId="{486A7792-F717-4727-B298-8DC05013F569}" type="sibTrans" cxnId="{14A02670-E282-4DDB-AE40-AFE64F72860F}">
      <dgm:prSet/>
      <dgm:spPr/>
      <dgm:t>
        <a:bodyPr/>
        <a:lstStyle/>
        <a:p>
          <a:endParaRPr lang="en-US"/>
        </a:p>
      </dgm:t>
    </dgm:pt>
    <dgm:pt modelId="{AC8B81A2-D23D-4ABF-A869-F2944FFE91E3}">
      <dgm:prSet phldrT="[Text]"/>
      <dgm:spPr>
        <a:xfrm>
          <a:off x="289126" y="1524661"/>
          <a:ext cx="2289214" cy="349117"/>
        </a:xfrm>
        <a:prstGeom prst="roundRect">
          <a:avLst>
            <a:gd name="adj" fmla="val 10000"/>
          </a:avLst>
        </a:prstGeom>
      </dgm:spPr>
      <dgm:t>
        <a:bodyPr/>
        <a:lstStyle/>
        <a:p>
          <a:pPr>
            <a:buNone/>
          </a:pPr>
          <a:r>
            <a:rPr lang="en-US" dirty="0">
              <a:latin typeface="Calibri" panose="020F0502020204030204"/>
              <a:ea typeface="+mn-ea"/>
              <a:cs typeface="+mn-cs"/>
            </a:rPr>
            <a:t>Approves and overseas IEO financing</a:t>
          </a:r>
        </a:p>
      </dgm:t>
    </dgm:pt>
    <dgm:pt modelId="{E1C10C3A-C796-45C9-9D8E-0D0007642631}" type="parTrans" cxnId="{31DB2175-E75B-4CC9-9BE2-9BD3C275C36E}">
      <dgm:prSet/>
      <dgm:spPr/>
      <dgm:t>
        <a:bodyPr/>
        <a:lstStyle/>
        <a:p>
          <a:endParaRPr lang="en-US"/>
        </a:p>
      </dgm:t>
    </dgm:pt>
    <dgm:pt modelId="{8FE79BD2-C480-4CF2-8796-E00AABAC5323}" type="sibTrans" cxnId="{31DB2175-E75B-4CC9-9BE2-9BD3C275C36E}">
      <dgm:prSet/>
      <dgm:spPr/>
      <dgm:t>
        <a:bodyPr/>
        <a:lstStyle/>
        <a:p>
          <a:endParaRPr lang="en-US"/>
        </a:p>
      </dgm:t>
    </dgm:pt>
    <dgm:pt modelId="{5AA32FE0-8F77-40DD-A136-124D42F16351}">
      <dgm:prSet phldrT="[Text]"/>
      <dgm:spPr>
        <a:xfrm>
          <a:off x="3079106" y="0"/>
          <a:ext cx="2861518" cy="2396489"/>
        </a:xfrm>
        <a:prstGeom prst="roundRect">
          <a:avLst>
            <a:gd name="adj" fmla="val 10000"/>
          </a:avLst>
        </a:prstGeom>
      </dgm:spPr>
      <dgm:t>
        <a:bodyPr/>
        <a:lstStyle/>
        <a:p>
          <a:pPr>
            <a:buNone/>
          </a:pPr>
          <a:r>
            <a:rPr lang="en-US" dirty="0">
              <a:latin typeface="Calibri" panose="020F0502020204030204"/>
              <a:ea typeface="+mn-ea"/>
              <a:cs typeface="+mn-cs"/>
            </a:rPr>
            <a:t>Audit and Evaluation Advisory Committee</a:t>
          </a:r>
        </a:p>
      </dgm:t>
    </dgm:pt>
    <dgm:pt modelId="{9DF6414B-86E7-4BF9-A790-4912CCD31422}" type="parTrans" cxnId="{6D804898-B49D-4F9B-9882-89F72EA6A14D}">
      <dgm:prSet/>
      <dgm:spPr/>
      <dgm:t>
        <a:bodyPr/>
        <a:lstStyle/>
        <a:p>
          <a:endParaRPr lang="en-US"/>
        </a:p>
      </dgm:t>
    </dgm:pt>
    <dgm:pt modelId="{9C322A53-3663-4867-82B0-7EA3BA0628EF}" type="sibTrans" cxnId="{6D804898-B49D-4F9B-9882-89F72EA6A14D}">
      <dgm:prSet/>
      <dgm:spPr/>
      <dgm:t>
        <a:bodyPr/>
        <a:lstStyle/>
        <a:p>
          <a:endParaRPr lang="en-US"/>
        </a:p>
      </dgm:t>
    </dgm:pt>
    <dgm:pt modelId="{9AC20C4D-A272-4D65-8B85-1B3547B653AE}">
      <dgm:prSet phldrT="[Text]"/>
      <dgm:spPr>
        <a:xfrm>
          <a:off x="3365258" y="719151"/>
          <a:ext cx="2289214" cy="470814"/>
        </a:xfrm>
        <a:prstGeom prst="roundRect">
          <a:avLst>
            <a:gd name="adj" fmla="val 10000"/>
          </a:avLst>
        </a:prstGeom>
      </dgm:spPr>
      <dgm:t>
        <a:bodyPr/>
        <a:lstStyle/>
        <a:p>
          <a:pPr>
            <a:buNone/>
          </a:pPr>
          <a:r>
            <a:rPr lang="en-US" dirty="0">
              <a:latin typeface="Calibri" panose="020F0502020204030204"/>
              <a:ea typeface="+mn-ea"/>
              <a:cs typeface="+mn-cs"/>
            </a:rPr>
            <a:t>Reviews and advises </a:t>
          </a:r>
          <a:r>
            <a:rPr lang="en-US">
              <a:latin typeface="Calibri" panose="020F0502020204030204"/>
              <a:ea typeface="+mn-ea"/>
              <a:cs typeface="+mn-cs"/>
            </a:rPr>
            <a:t>on adherence to  the UNDP Evaluation Policy, including IEO Director appointments</a:t>
          </a:r>
          <a:endParaRPr lang="en-US" dirty="0">
            <a:latin typeface="Calibri" panose="020F0502020204030204"/>
            <a:ea typeface="+mn-ea"/>
            <a:cs typeface="+mn-cs"/>
          </a:endParaRPr>
        </a:p>
      </dgm:t>
    </dgm:pt>
    <dgm:pt modelId="{192B8948-D293-4694-B4D7-1E0CA82AA87F}" type="parTrans" cxnId="{DF87A98F-6134-4C02-9F5C-A91F5F55B645}">
      <dgm:prSet/>
      <dgm:spPr/>
      <dgm:t>
        <a:bodyPr/>
        <a:lstStyle/>
        <a:p>
          <a:endParaRPr lang="en-US"/>
        </a:p>
      </dgm:t>
    </dgm:pt>
    <dgm:pt modelId="{9F34ADC1-E1F8-4EC1-903F-02AC052C4CBD}" type="sibTrans" cxnId="{DF87A98F-6134-4C02-9F5C-A91F5F55B645}">
      <dgm:prSet/>
      <dgm:spPr/>
      <dgm:t>
        <a:bodyPr/>
        <a:lstStyle/>
        <a:p>
          <a:endParaRPr lang="en-US"/>
        </a:p>
      </dgm:t>
    </dgm:pt>
    <dgm:pt modelId="{51ACD172-5635-4B95-84C3-257E80BE7930}">
      <dgm:prSet phldrT="[Text]"/>
      <dgm:spPr>
        <a:xfrm>
          <a:off x="289126" y="719005"/>
          <a:ext cx="2289214" cy="349117"/>
        </a:xfrm>
        <a:prstGeom prst="roundRect">
          <a:avLst>
            <a:gd name="adj" fmla="val 10000"/>
          </a:avLst>
        </a:prstGeom>
      </dgm:spPr>
      <dgm:t>
        <a:bodyPr/>
        <a:lstStyle/>
        <a:p>
          <a:pPr>
            <a:buNone/>
          </a:pPr>
          <a:r>
            <a:rPr lang="en-US" dirty="0">
              <a:latin typeface="Calibri" panose="020F0502020204030204"/>
              <a:ea typeface="+mn-ea"/>
              <a:cs typeface="+mn-cs"/>
            </a:rPr>
            <a:t>Custodian of the Evaluation  Policy</a:t>
          </a:r>
        </a:p>
      </dgm:t>
    </dgm:pt>
    <dgm:pt modelId="{9E84CB41-0016-495C-B90B-2B21D64D70D8}" type="parTrans" cxnId="{E7809F02-1D15-4E31-B30D-1B656E3F8099}">
      <dgm:prSet/>
      <dgm:spPr/>
      <dgm:t>
        <a:bodyPr/>
        <a:lstStyle/>
        <a:p>
          <a:endParaRPr lang="en-US"/>
        </a:p>
      </dgm:t>
    </dgm:pt>
    <dgm:pt modelId="{E15F82C9-2D3A-4496-B1FD-A9808D3031B9}" type="sibTrans" cxnId="{E7809F02-1D15-4E31-B30D-1B656E3F8099}">
      <dgm:prSet/>
      <dgm:spPr/>
      <dgm:t>
        <a:bodyPr/>
        <a:lstStyle/>
        <a:p>
          <a:endParaRPr lang="en-US"/>
        </a:p>
      </dgm:t>
    </dgm:pt>
    <dgm:pt modelId="{40B53B2C-4025-46B8-97FA-B9623439D490}">
      <dgm:prSet phldrT="[Text]"/>
      <dgm:spPr>
        <a:xfrm>
          <a:off x="289126" y="1927489"/>
          <a:ext cx="2289214" cy="349117"/>
        </a:xfrm>
        <a:prstGeom prst="roundRect">
          <a:avLst>
            <a:gd name="adj" fmla="val 10000"/>
          </a:avLst>
        </a:prstGeom>
      </dgm:spPr>
      <dgm:t>
        <a:bodyPr/>
        <a:lstStyle/>
        <a:p>
          <a:pPr>
            <a:buNone/>
          </a:pPr>
          <a:r>
            <a:rPr lang="en-US" dirty="0">
              <a:latin typeface="Calibri" panose="020F0502020204030204"/>
              <a:ea typeface="+mn-ea"/>
              <a:cs typeface="+mn-cs"/>
            </a:rPr>
            <a:t>Consulted on the recruitment of  IEO Director</a:t>
          </a:r>
        </a:p>
      </dgm:t>
    </dgm:pt>
    <dgm:pt modelId="{4333780E-8A91-4283-8EFF-E4F4525641A6}" type="parTrans" cxnId="{4755DE70-D9CC-4D7B-AB21-B5F6AA30A2D6}">
      <dgm:prSet/>
      <dgm:spPr/>
      <dgm:t>
        <a:bodyPr/>
        <a:lstStyle/>
        <a:p>
          <a:endParaRPr lang="en-US"/>
        </a:p>
      </dgm:t>
    </dgm:pt>
    <dgm:pt modelId="{E815E292-44CA-4C1F-B1C0-DC094900B72F}" type="sibTrans" cxnId="{4755DE70-D9CC-4D7B-AB21-B5F6AA30A2D6}">
      <dgm:prSet/>
      <dgm:spPr/>
      <dgm:t>
        <a:bodyPr/>
        <a:lstStyle/>
        <a:p>
          <a:endParaRPr lang="en-US"/>
        </a:p>
      </dgm:t>
    </dgm:pt>
    <dgm:pt modelId="{E468DE6C-F224-426E-8B8C-E83D0F86AE58}">
      <dgm:prSet phldrT="[Text]"/>
      <dgm:spPr>
        <a:xfrm>
          <a:off x="3365258" y="1262399"/>
          <a:ext cx="2289214" cy="470814"/>
        </a:xfrm>
        <a:prstGeom prst="roundRect">
          <a:avLst>
            <a:gd name="adj" fmla="val 10000"/>
          </a:avLst>
        </a:prstGeom>
      </dgm:spPr>
      <dgm:t>
        <a:bodyPr/>
        <a:lstStyle/>
        <a:p>
          <a:pPr>
            <a:buNone/>
          </a:pPr>
          <a:r>
            <a:rPr lang="en-US" dirty="0">
              <a:latin typeface="Calibri" panose="020F0502020204030204"/>
              <a:ea typeface="+mn-ea"/>
              <a:cs typeface="+mn-cs"/>
            </a:rPr>
            <a:t>Reviews and advises on IEO programme progress and results</a:t>
          </a:r>
        </a:p>
      </dgm:t>
    </dgm:pt>
    <dgm:pt modelId="{AD7FD4E0-04A4-47D1-A751-3364658DF5FE}" type="parTrans" cxnId="{D0A9285D-D248-43E9-AED7-56993A824EBB}">
      <dgm:prSet/>
      <dgm:spPr/>
      <dgm:t>
        <a:bodyPr/>
        <a:lstStyle/>
        <a:p>
          <a:endParaRPr lang="en-US"/>
        </a:p>
      </dgm:t>
    </dgm:pt>
    <dgm:pt modelId="{0A492CB0-10DB-4970-8C90-62BEAD4F6939}" type="sibTrans" cxnId="{D0A9285D-D248-43E9-AED7-56993A824EBB}">
      <dgm:prSet/>
      <dgm:spPr/>
      <dgm:t>
        <a:bodyPr/>
        <a:lstStyle/>
        <a:p>
          <a:endParaRPr lang="en-US"/>
        </a:p>
      </dgm:t>
    </dgm:pt>
    <dgm:pt modelId="{B5A14B6A-04FD-47AB-BBD7-959662745970}">
      <dgm:prSet phldrT="[Text]"/>
      <dgm:spPr>
        <a:xfrm>
          <a:off x="3365258" y="1805646"/>
          <a:ext cx="2289214" cy="470814"/>
        </a:xfrm>
        <a:prstGeom prst="roundRect">
          <a:avLst>
            <a:gd name="adj" fmla="val 10000"/>
          </a:avLst>
        </a:prstGeom>
      </dgm:spPr>
      <dgm:t>
        <a:bodyPr/>
        <a:lstStyle/>
        <a:p>
          <a:pPr>
            <a:buNone/>
          </a:pPr>
          <a:r>
            <a:rPr lang="en-US" dirty="0">
              <a:latin typeface="Calibri" panose="020F0502020204030204"/>
              <a:ea typeface="+mn-ea"/>
              <a:cs typeface="+mn-cs"/>
            </a:rPr>
            <a:t>Reviews and advises on UNDP decentralized evaluation functions and national evaluation capacity strengthening</a:t>
          </a:r>
        </a:p>
      </dgm:t>
    </dgm:pt>
    <dgm:pt modelId="{926CF22C-33A0-4A75-B6C0-B5D29117AE43}" type="parTrans" cxnId="{4A43D0B2-54BC-43F5-97A0-E7847143AE28}">
      <dgm:prSet/>
      <dgm:spPr/>
      <dgm:t>
        <a:bodyPr/>
        <a:lstStyle/>
        <a:p>
          <a:endParaRPr lang="en-US"/>
        </a:p>
      </dgm:t>
    </dgm:pt>
    <dgm:pt modelId="{4C533117-0695-4397-96A3-F1AF137F1F90}" type="sibTrans" cxnId="{4A43D0B2-54BC-43F5-97A0-E7847143AE28}">
      <dgm:prSet/>
      <dgm:spPr/>
      <dgm:t>
        <a:bodyPr/>
        <a:lstStyle/>
        <a:p>
          <a:endParaRPr lang="en-US"/>
        </a:p>
      </dgm:t>
    </dgm:pt>
    <dgm:pt modelId="{FDFFA717-1FE9-4EAC-92C7-5145F6681482}">
      <dgm:prSet phldrT="[Text]"/>
      <dgm:spPr>
        <a:xfrm>
          <a:off x="3079106" y="0"/>
          <a:ext cx="2861518" cy="2396489"/>
        </a:xfrm>
      </dgm:spPr>
      <dgm:t>
        <a:bodyPr/>
        <a:lstStyle/>
        <a:p>
          <a:pPr>
            <a:buNone/>
          </a:pPr>
          <a:r>
            <a:rPr lang="en-US" dirty="0">
              <a:latin typeface="Calibri" panose="020F0502020204030204"/>
              <a:ea typeface="+mn-ea"/>
              <a:cs typeface="+mn-cs"/>
            </a:rPr>
            <a:t>UNDP Administrator</a:t>
          </a:r>
        </a:p>
      </dgm:t>
    </dgm:pt>
    <dgm:pt modelId="{8C82B5B3-C649-461E-AB55-DC44C7514439}" type="parTrans" cxnId="{A1DD0AE3-B90E-4D53-AC2A-D9C89CFEB8E5}">
      <dgm:prSet/>
      <dgm:spPr/>
      <dgm:t>
        <a:bodyPr/>
        <a:lstStyle/>
        <a:p>
          <a:endParaRPr lang="en-US"/>
        </a:p>
      </dgm:t>
    </dgm:pt>
    <dgm:pt modelId="{F1C093D4-65F8-436B-8145-4723C2A2BF0D}" type="sibTrans" cxnId="{A1DD0AE3-B90E-4D53-AC2A-D9C89CFEB8E5}">
      <dgm:prSet/>
      <dgm:spPr/>
      <dgm:t>
        <a:bodyPr/>
        <a:lstStyle/>
        <a:p>
          <a:endParaRPr lang="en-US"/>
        </a:p>
      </dgm:t>
    </dgm:pt>
    <dgm:pt modelId="{2D51EF88-C130-4FFA-A922-9087E211B960}">
      <dgm:prSet phldrT="[Text]"/>
      <dgm:spPr>
        <a:xfrm>
          <a:off x="3079106" y="0"/>
          <a:ext cx="2861518" cy="2396489"/>
        </a:xfrm>
      </dgm:spPr>
      <dgm:t>
        <a:bodyPr/>
        <a:lstStyle/>
        <a:p>
          <a:pPr>
            <a:buNone/>
          </a:pPr>
          <a:r>
            <a:rPr lang="en-US" dirty="0">
              <a:latin typeface="Calibri" panose="020F0502020204030204"/>
              <a:ea typeface="+mn-ea"/>
              <a:cs typeface="+mn-cs"/>
            </a:rPr>
            <a:t>Safeguards the integrity of the evaluation function</a:t>
          </a:r>
        </a:p>
      </dgm:t>
    </dgm:pt>
    <dgm:pt modelId="{F72466A0-BA8F-4DE7-9C66-D36A98B353BC}" type="parTrans" cxnId="{EDA860E1-1940-47FC-9B8D-A25F2D02A7CA}">
      <dgm:prSet/>
      <dgm:spPr/>
      <dgm:t>
        <a:bodyPr/>
        <a:lstStyle/>
        <a:p>
          <a:endParaRPr lang="en-US"/>
        </a:p>
      </dgm:t>
    </dgm:pt>
    <dgm:pt modelId="{598B84FF-90D0-40A4-86FE-D830129F76D1}" type="sibTrans" cxnId="{EDA860E1-1940-47FC-9B8D-A25F2D02A7CA}">
      <dgm:prSet/>
      <dgm:spPr/>
      <dgm:t>
        <a:bodyPr/>
        <a:lstStyle/>
        <a:p>
          <a:endParaRPr lang="en-US"/>
        </a:p>
      </dgm:t>
    </dgm:pt>
    <dgm:pt modelId="{26B05B1E-0594-4261-AADF-34C01F709BC1}">
      <dgm:prSet phldrT="[Text]"/>
      <dgm:spPr>
        <a:xfrm>
          <a:off x="3079106" y="0"/>
          <a:ext cx="2861518" cy="2396489"/>
        </a:xfrm>
      </dgm:spPr>
      <dgm:t>
        <a:bodyPr/>
        <a:lstStyle/>
        <a:p>
          <a:pPr>
            <a:buNone/>
          </a:pPr>
          <a:r>
            <a:rPr lang="en-US" dirty="0">
              <a:latin typeface="Calibri" panose="020F0502020204030204"/>
              <a:ea typeface="+mn-ea"/>
              <a:cs typeface="+mn-cs"/>
            </a:rPr>
            <a:t>Ensures adequate financial resources for Evaluation</a:t>
          </a:r>
        </a:p>
      </dgm:t>
    </dgm:pt>
    <dgm:pt modelId="{3BA12619-490F-4D26-A4FC-3B0EE28DA41B}" type="parTrans" cxnId="{678625F5-FA8D-4038-9666-A19649AF02B9}">
      <dgm:prSet/>
      <dgm:spPr/>
      <dgm:t>
        <a:bodyPr/>
        <a:lstStyle/>
        <a:p>
          <a:endParaRPr lang="en-US"/>
        </a:p>
      </dgm:t>
    </dgm:pt>
    <dgm:pt modelId="{EBD9F07B-5965-4D79-82C5-925C541EE64F}" type="sibTrans" cxnId="{678625F5-FA8D-4038-9666-A19649AF02B9}">
      <dgm:prSet/>
      <dgm:spPr/>
      <dgm:t>
        <a:bodyPr/>
        <a:lstStyle/>
        <a:p>
          <a:endParaRPr lang="en-US"/>
        </a:p>
      </dgm:t>
    </dgm:pt>
    <dgm:pt modelId="{3950E88B-2C88-45D1-9115-4D66D6724252}">
      <dgm:prSet phldrT="[Text]"/>
      <dgm:spPr>
        <a:xfrm>
          <a:off x="3079106" y="0"/>
          <a:ext cx="2861518" cy="2396489"/>
        </a:xfrm>
      </dgm:spPr>
      <dgm:t>
        <a:bodyPr/>
        <a:lstStyle/>
        <a:p>
          <a:pPr>
            <a:buNone/>
          </a:pPr>
          <a:r>
            <a:rPr lang="en-US" dirty="0">
              <a:latin typeface="Calibri" panose="020F0502020204030204"/>
              <a:ea typeface="+mn-ea"/>
              <a:cs typeface="+mn-cs"/>
            </a:rPr>
            <a:t>Appoints the IEO Director in consultation with the Executive Board</a:t>
          </a:r>
        </a:p>
      </dgm:t>
    </dgm:pt>
    <dgm:pt modelId="{901BF832-D82B-4CE6-8674-20E3800E6294}" type="parTrans" cxnId="{DFD2E3D2-92A5-4C3F-8554-F836FAF428E4}">
      <dgm:prSet/>
      <dgm:spPr/>
      <dgm:t>
        <a:bodyPr/>
        <a:lstStyle/>
        <a:p>
          <a:endParaRPr lang="en-US"/>
        </a:p>
      </dgm:t>
    </dgm:pt>
    <dgm:pt modelId="{11B6BFCB-C45E-47E7-AB0E-3017C86567C9}" type="sibTrans" cxnId="{DFD2E3D2-92A5-4C3F-8554-F836FAF428E4}">
      <dgm:prSet/>
      <dgm:spPr/>
      <dgm:t>
        <a:bodyPr/>
        <a:lstStyle/>
        <a:p>
          <a:endParaRPr lang="en-US"/>
        </a:p>
      </dgm:t>
    </dgm:pt>
    <dgm:pt modelId="{C408A0B6-0CFA-470B-95DA-BCB3FA47A555}" type="pres">
      <dgm:prSet presAssocID="{F4D27DAF-4D4B-4FA1-A46D-4EC14CF67195}" presName="theList" presStyleCnt="0">
        <dgm:presLayoutVars>
          <dgm:dir/>
          <dgm:animLvl val="lvl"/>
          <dgm:resizeHandles val="exact"/>
        </dgm:presLayoutVars>
      </dgm:prSet>
      <dgm:spPr/>
    </dgm:pt>
    <dgm:pt modelId="{A6EF04DB-CF05-4AC5-BEA1-FBE558FD328D}" type="pres">
      <dgm:prSet presAssocID="{6504DD7D-95C4-40E4-A1C6-09EE1ED1187F}" presName="compNode" presStyleCnt="0"/>
      <dgm:spPr/>
    </dgm:pt>
    <dgm:pt modelId="{28759394-345E-49E2-8328-96B8A73B2B11}" type="pres">
      <dgm:prSet presAssocID="{6504DD7D-95C4-40E4-A1C6-09EE1ED1187F}" presName="aNode" presStyleLbl="bgShp" presStyleIdx="0" presStyleCnt="3" custLinFactNeighborX="-36400" custLinFactNeighborY="-28916"/>
      <dgm:spPr/>
    </dgm:pt>
    <dgm:pt modelId="{FFA2D534-D10C-4E36-9399-7D9B85E1578A}" type="pres">
      <dgm:prSet presAssocID="{6504DD7D-95C4-40E4-A1C6-09EE1ED1187F}" presName="textNode" presStyleLbl="bgShp" presStyleIdx="0" presStyleCnt="3"/>
      <dgm:spPr/>
    </dgm:pt>
    <dgm:pt modelId="{7B86F404-677B-471B-B038-693B7D7DD7C9}" type="pres">
      <dgm:prSet presAssocID="{6504DD7D-95C4-40E4-A1C6-09EE1ED1187F}" presName="compChildNode" presStyleCnt="0"/>
      <dgm:spPr/>
    </dgm:pt>
    <dgm:pt modelId="{B81C74B5-82F8-49AA-863F-6508A3F6D7CC}" type="pres">
      <dgm:prSet presAssocID="{6504DD7D-95C4-40E4-A1C6-09EE1ED1187F}" presName="theInnerList" presStyleCnt="0"/>
      <dgm:spPr/>
    </dgm:pt>
    <dgm:pt modelId="{0837C6F3-87B4-4508-A4E5-3994807A73E5}" type="pres">
      <dgm:prSet presAssocID="{51ACD172-5635-4B95-84C3-257E80BE7930}" presName="childNode" presStyleLbl="node1" presStyleIdx="0" presStyleCnt="10">
        <dgm:presLayoutVars>
          <dgm:bulletEnabled val="1"/>
        </dgm:presLayoutVars>
      </dgm:prSet>
      <dgm:spPr/>
    </dgm:pt>
    <dgm:pt modelId="{EDA19F6C-1075-45D8-AE68-F7CF77D77DA8}" type="pres">
      <dgm:prSet presAssocID="{51ACD172-5635-4B95-84C3-257E80BE7930}" presName="aSpace2" presStyleCnt="0"/>
      <dgm:spPr/>
    </dgm:pt>
    <dgm:pt modelId="{71E1208E-6D6A-49B2-A6CD-C6B526824CA5}" type="pres">
      <dgm:prSet presAssocID="{682AA6E9-951C-4B3D-93EC-7738C39CD45C}" presName="childNode" presStyleLbl="node1" presStyleIdx="1" presStyleCnt="10">
        <dgm:presLayoutVars>
          <dgm:bulletEnabled val="1"/>
        </dgm:presLayoutVars>
      </dgm:prSet>
      <dgm:spPr/>
    </dgm:pt>
    <dgm:pt modelId="{79AD1E07-E070-4A05-B2F8-95CFCF67AEDF}" type="pres">
      <dgm:prSet presAssocID="{682AA6E9-951C-4B3D-93EC-7738C39CD45C}" presName="aSpace2" presStyleCnt="0"/>
      <dgm:spPr/>
    </dgm:pt>
    <dgm:pt modelId="{03DA82A8-04B2-4863-B290-BFC7A7DAF7B9}" type="pres">
      <dgm:prSet presAssocID="{AC8B81A2-D23D-4ABF-A869-F2944FFE91E3}" presName="childNode" presStyleLbl="node1" presStyleIdx="2" presStyleCnt="10">
        <dgm:presLayoutVars>
          <dgm:bulletEnabled val="1"/>
        </dgm:presLayoutVars>
      </dgm:prSet>
      <dgm:spPr/>
    </dgm:pt>
    <dgm:pt modelId="{BCBC3C00-04E8-41FF-8DF7-DC51EEE7A73D}" type="pres">
      <dgm:prSet presAssocID="{AC8B81A2-D23D-4ABF-A869-F2944FFE91E3}" presName="aSpace2" presStyleCnt="0"/>
      <dgm:spPr/>
    </dgm:pt>
    <dgm:pt modelId="{64976C89-34F4-4B5B-B1BD-75BB51610A32}" type="pres">
      <dgm:prSet presAssocID="{40B53B2C-4025-46B8-97FA-B9623439D490}" presName="childNode" presStyleLbl="node1" presStyleIdx="3" presStyleCnt="10">
        <dgm:presLayoutVars>
          <dgm:bulletEnabled val="1"/>
        </dgm:presLayoutVars>
      </dgm:prSet>
      <dgm:spPr/>
    </dgm:pt>
    <dgm:pt modelId="{836EF4BA-5B1A-44A7-B80B-F18E3E25A7F6}" type="pres">
      <dgm:prSet presAssocID="{6504DD7D-95C4-40E4-A1C6-09EE1ED1187F}" presName="aSpace" presStyleCnt="0"/>
      <dgm:spPr/>
    </dgm:pt>
    <dgm:pt modelId="{314BA822-72DC-46AA-8557-2C4FACABF7E1}" type="pres">
      <dgm:prSet presAssocID="{FDFFA717-1FE9-4EAC-92C7-5145F6681482}" presName="compNode" presStyleCnt="0"/>
      <dgm:spPr/>
    </dgm:pt>
    <dgm:pt modelId="{2F6FD410-76D0-427E-A3C2-C85949FBDA0A}" type="pres">
      <dgm:prSet presAssocID="{FDFFA717-1FE9-4EAC-92C7-5145F6681482}" presName="aNode" presStyleLbl="bgShp" presStyleIdx="1" presStyleCnt="3"/>
      <dgm:spPr>
        <a:prstGeom prst="roundRect">
          <a:avLst>
            <a:gd name="adj" fmla="val 10000"/>
          </a:avLst>
        </a:prstGeom>
      </dgm:spPr>
    </dgm:pt>
    <dgm:pt modelId="{25C189CE-6609-498A-8FE0-538C30387D77}" type="pres">
      <dgm:prSet presAssocID="{FDFFA717-1FE9-4EAC-92C7-5145F6681482}" presName="textNode" presStyleLbl="bgShp" presStyleIdx="1" presStyleCnt="3"/>
      <dgm:spPr/>
    </dgm:pt>
    <dgm:pt modelId="{99EF6126-1C98-4F59-BFFC-49625D68F035}" type="pres">
      <dgm:prSet presAssocID="{FDFFA717-1FE9-4EAC-92C7-5145F6681482}" presName="compChildNode" presStyleCnt="0"/>
      <dgm:spPr/>
    </dgm:pt>
    <dgm:pt modelId="{5303C52A-8CCB-409D-82B6-98A30EBAB467}" type="pres">
      <dgm:prSet presAssocID="{FDFFA717-1FE9-4EAC-92C7-5145F6681482}" presName="theInnerList" presStyleCnt="0"/>
      <dgm:spPr/>
    </dgm:pt>
    <dgm:pt modelId="{15F97F3B-548B-4320-BAFC-45B156EF4587}" type="pres">
      <dgm:prSet presAssocID="{2D51EF88-C130-4FFA-A922-9087E211B960}" presName="childNode" presStyleLbl="node1" presStyleIdx="4" presStyleCnt="10">
        <dgm:presLayoutVars>
          <dgm:bulletEnabled val="1"/>
        </dgm:presLayoutVars>
      </dgm:prSet>
      <dgm:spPr/>
    </dgm:pt>
    <dgm:pt modelId="{B58D15C2-54C3-4C0F-BDFE-65750065ED04}" type="pres">
      <dgm:prSet presAssocID="{2D51EF88-C130-4FFA-A922-9087E211B960}" presName="aSpace2" presStyleCnt="0"/>
      <dgm:spPr/>
    </dgm:pt>
    <dgm:pt modelId="{564D4BD3-5794-4695-BEA1-E07D69AE4858}" type="pres">
      <dgm:prSet presAssocID="{26B05B1E-0594-4261-AADF-34C01F709BC1}" presName="childNode" presStyleLbl="node1" presStyleIdx="5" presStyleCnt="10">
        <dgm:presLayoutVars>
          <dgm:bulletEnabled val="1"/>
        </dgm:presLayoutVars>
      </dgm:prSet>
      <dgm:spPr/>
    </dgm:pt>
    <dgm:pt modelId="{76FEA06A-0784-4433-B622-D15007C51911}" type="pres">
      <dgm:prSet presAssocID="{26B05B1E-0594-4261-AADF-34C01F709BC1}" presName="aSpace2" presStyleCnt="0"/>
      <dgm:spPr/>
    </dgm:pt>
    <dgm:pt modelId="{AF2EBE13-30A7-48C2-947C-8DE29007E753}" type="pres">
      <dgm:prSet presAssocID="{3950E88B-2C88-45D1-9115-4D66D6724252}" presName="childNode" presStyleLbl="node1" presStyleIdx="6" presStyleCnt="10">
        <dgm:presLayoutVars>
          <dgm:bulletEnabled val="1"/>
        </dgm:presLayoutVars>
      </dgm:prSet>
      <dgm:spPr/>
    </dgm:pt>
    <dgm:pt modelId="{D3954CAF-52D5-45E2-8DC3-16583D00FDD8}" type="pres">
      <dgm:prSet presAssocID="{FDFFA717-1FE9-4EAC-92C7-5145F6681482}" presName="aSpace" presStyleCnt="0"/>
      <dgm:spPr/>
    </dgm:pt>
    <dgm:pt modelId="{3185E91D-DF98-4C35-B195-B2D09556FC13}" type="pres">
      <dgm:prSet presAssocID="{5AA32FE0-8F77-40DD-A136-124D42F16351}" presName="compNode" presStyleCnt="0"/>
      <dgm:spPr/>
    </dgm:pt>
    <dgm:pt modelId="{94CFB923-9970-4B57-A60A-37F6D985CB0F}" type="pres">
      <dgm:prSet presAssocID="{5AA32FE0-8F77-40DD-A136-124D42F16351}" presName="aNode" presStyleLbl="bgShp" presStyleIdx="2" presStyleCnt="3" custLinFactNeighborX="104" custLinFactNeighborY="18910"/>
      <dgm:spPr/>
    </dgm:pt>
    <dgm:pt modelId="{B03973F6-7F58-4CBA-9FC4-B85362A5AEBA}" type="pres">
      <dgm:prSet presAssocID="{5AA32FE0-8F77-40DD-A136-124D42F16351}" presName="textNode" presStyleLbl="bgShp" presStyleIdx="2" presStyleCnt="3"/>
      <dgm:spPr/>
    </dgm:pt>
    <dgm:pt modelId="{291E6B5E-27D8-451F-916B-35F93FF27547}" type="pres">
      <dgm:prSet presAssocID="{5AA32FE0-8F77-40DD-A136-124D42F16351}" presName="compChildNode" presStyleCnt="0"/>
      <dgm:spPr/>
    </dgm:pt>
    <dgm:pt modelId="{53B4E3FA-CB75-4096-B8D6-7A072474FF06}" type="pres">
      <dgm:prSet presAssocID="{5AA32FE0-8F77-40DD-A136-124D42F16351}" presName="theInnerList" presStyleCnt="0"/>
      <dgm:spPr/>
    </dgm:pt>
    <dgm:pt modelId="{04609B66-4258-4D20-88AD-75C4D8D31490}" type="pres">
      <dgm:prSet presAssocID="{9AC20C4D-A272-4D65-8B85-1B3547B653AE}" presName="childNode" presStyleLbl="node1" presStyleIdx="7" presStyleCnt="10">
        <dgm:presLayoutVars>
          <dgm:bulletEnabled val="1"/>
        </dgm:presLayoutVars>
      </dgm:prSet>
      <dgm:spPr/>
    </dgm:pt>
    <dgm:pt modelId="{377D8576-FBD5-4ED0-88D9-207FAA826B16}" type="pres">
      <dgm:prSet presAssocID="{9AC20C4D-A272-4D65-8B85-1B3547B653AE}" presName="aSpace2" presStyleCnt="0"/>
      <dgm:spPr/>
    </dgm:pt>
    <dgm:pt modelId="{D70E8D77-A434-4D21-AE09-DCEBB15AD126}" type="pres">
      <dgm:prSet presAssocID="{E468DE6C-F224-426E-8B8C-E83D0F86AE58}" presName="childNode" presStyleLbl="node1" presStyleIdx="8" presStyleCnt="10">
        <dgm:presLayoutVars>
          <dgm:bulletEnabled val="1"/>
        </dgm:presLayoutVars>
      </dgm:prSet>
      <dgm:spPr/>
    </dgm:pt>
    <dgm:pt modelId="{CFC26EDA-A700-4670-A23E-42AF35D5F84C}" type="pres">
      <dgm:prSet presAssocID="{E468DE6C-F224-426E-8B8C-E83D0F86AE58}" presName="aSpace2" presStyleCnt="0"/>
      <dgm:spPr/>
    </dgm:pt>
    <dgm:pt modelId="{C4E9CB62-8D31-46E3-B9C0-0E2817BB35AC}" type="pres">
      <dgm:prSet presAssocID="{B5A14B6A-04FD-47AB-BBD7-959662745970}" presName="childNode" presStyleLbl="node1" presStyleIdx="9" presStyleCnt="10">
        <dgm:presLayoutVars>
          <dgm:bulletEnabled val="1"/>
        </dgm:presLayoutVars>
      </dgm:prSet>
      <dgm:spPr/>
    </dgm:pt>
  </dgm:ptLst>
  <dgm:cxnLst>
    <dgm:cxn modelId="{E7809F02-1D15-4E31-B30D-1B656E3F8099}" srcId="{6504DD7D-95C4-40E4-A1C6-09EE1ED1187F}" destId="{51ACD172-5635-4B95-84C3-257E80BE7930}" srcOrd="0" destOrd="0" parTransId="{9E84CB41-0016-495C-B90B-2B21D64D70D8}" sibTransId="{E15F82C9-2D3A-4496-B1FD-A9808D3031B9}"/>
    <dgm:cxn modelId="{2D07CB0D-6FD0-476F-8FF6-6A8021D5545E}" type="presOf" srcId="{40B53B2C-4025-46B8-97FA-B9623439D490}" destId="{64976C89-34F4-4B5B-B1BD-75BB51610A32}" srcOrd="0" destOrd="0" presId="urn:microsoft.com/office/officeart/2005/8/layout/lProcess2"/>
    <dgm:cxn modelId="{39B61511-BDDD-4BBE-8712-961EA84F4CD9}" type="presOf" srcId="{3950E88B-2C88-45D1-9115-4D66D6724252}" destId="{AF2EBE13-30A7-48C2-947C-8DE29007E753}" srcOrd="0" destOrd="0" presId="urn:microsoft.com/office/officeart/2005/8/layout/lProcess2"/>
    <dgm:cxn modelId="{5D87CE44-50B6-46DE-BE65-95E4392109A3}" type="presOf" srcId="{26B05B1E-0594-4261-AADF-34C01F709BC1}" destId="{564D4BD3-5794-4695-BEA1-E07D69AE4858}" srcOrd="0" destOrd="0" presId="urn:microsoft.com/office/officeart/2005/8/layout/lProcess2"/>
    <dgm:cxn modelId="{AEA5A64B-C9D7-4339-BDAE-633D32215EEA}" type="presOf" srcId="{5AA32FE0-8F77-40DD-A136-124D42F16351}" destId="{94CFB923-9970-4B57-A60A-37F6D985CB0F}" srcOrd="0" destOrd="0" presId="urn:microsoft.com/office/officeart/2005/8/layout/lProcess2"/>
    <dgm:cxn modelId="{D0A9285D-D248-43E9-AED7-56993A824EBB}" srcId="{5AA32FE0-8F77-40DD-A136-124D42F16351}" destId="{E468DE6C-F224-426E-8B8C-E83D0F86AE58}" srcOrd="1" destOrd="0" parTransId="{AD7FD4E0-04A4-47D1-A751-3364658DF5FE}" sibTransId="{0A492CB0-10DB-4970-8C90-62BEAD4F6939}"/>
    <dgm:cxn modelId="{9B4F5260-D9B2-4A3D-8913-4C1342448DDA}" type="presOf" srcId="{6504DD7D-95C4-40E4-A1C6-09EE1ED1187F}" destId="{FFA2D534-D10C-4E36-9399-7D9B85E1578A}" srcOrd="1" destOrd="0" presId="urn:microsoft.com/office/officeart/2005/8/layout/lProcess2"/>
    <dgm:cxn modelId="{78A0AD61-DE90-4483-B535-475FD0C14663}" type="presOf" srcId="{E468DE6C-F224-426E-8B8C-E83D0F86AE58}" destId="{D70E8D77-A434-4D21-AE09-DCEBB15AD126}" srcOrd="0" destOrd="0" presId="urn:microsoft.com/office/officeart/2005/8/layout/lProcess2"/>
    <dgm:cxn modelId="{F1C9DD6A-BCE6-4A78-AD44-1604CE30C707}" type="presOf" srcId="{2D51EF88-C130-4FFA-A922-9087E211B960}" destId="{15F97F3B-548B-4320-BAFC-45B156EF4587}" srcOrd="0" destOrd="0" presId="urn:microsoft.com/office/officeart/2005/8/layout/lProcess2"/>
    <dgm:cxn modelId="{C36DBB6F-F706-44FC-B37C-F6AE100626DD}" type="presOf" srcId="{6504DD7D-95C4-40E4-A1C6-09EE1ED1187F}" destId="{28759394-345E-49E2-8328-96B8A73B2B11}" srcOrd="0" destOrd="0" presId="urn:microsoft.com/office/officeart/2005/8/layout/lProcess2"/>
    <dgm:cxn modelId="{14A02670-E282-4DDB-AE40-AFE64F72860F}" srcId="{6504DD7D-95C4-40E4-A1C6-09EE1ED1187F}" destId="{682AA6E9-951C-4B3D-93EC-7738C39CD45C}" srcOrd="1" destOrd="0" parTransId="{A76665DB-C63E-43B4-B786-B8B3670D2E59}" sibTransId="{486A7792-F717-4727-B298-8DC05013F569}"/>
    <dgm:cxn modelId="{4755DE70-D9CC-4D7B-AB21-B5F6AA30A2D6}" srcId="{6504DD7D-95C4-40E4-A1C6-09EE1ED1187F}" destId="{40B53B2C-4025-46B8-97FA-B9623439D490}" srcOrd="3" destOrd="0" parTransId="{4333780E-8A91-4283-8EFF-E4F4525641A6}" sibTransId="{E815E292-44CA-4C1F-B1C0-DC094900B72F}"/>
    <dgm:cxn modelId="{31DB2175-E75B-4CC9-9BE2-9BD3C275C36E}" srcId="{6504DD7D-95C4-40E4-A1C6-09EE1ED1187F}" destId="{AC8B81A2-D23D-4ABF-A869-F2944FFE91E3}" srcOrd="2" destOrd="0" parTransId="{E1C10C3A-C796-45C9-9D8E-0D0007642631}" sibTransId="{8FE79BD2-C480-4CF2-8796-E00AABAC5323}"/>
    <dgm:cxn modelId="{A00FA177-2C11-45C0-A2AA-259300AEEE7D}" type="presOf" srcId="{F4D27DAF-4D4B-4FA1-A46D-4EC14CF67195}" destId="{C408A0B6-0CFA-470B-95DA-BCB3FA47A555}" srcOrd="0" destOrd="0" presId="urn:microsoft.com/office/officeart/2005/8/layout/lProcess2"/>
    <dgm:cxn modelId="{DF87A98F-6134-4C02-9F5C-A91F5F55B645}" srcId="{5AA32FE0-8F77-40DD-A136-124D42F16351}" destId="{9AC20C4D-A272-4D65-8B85-1B3547B653AE}" srcOrd="0" destOrd="0" parTransId="{192B8948-D293-4694-B4D7-1E0CA82AA87F}" sibTransId="{9F34ADC1-E1F8-4EC1-903F-02AC052C4CBD}"/>
    <dgm:cxn modelId="{6D804898-B49D-4F9B-9882-89F72EA6A14D}" srcId="{F4D27DAF-4D4B-4FA1-A46D-4EC14CF67195}" destId="{5AA32FE0-8F77-40DD-A136-124D42F16351}" srcOrd="2" destOrd="0" parTransId="{9DF6414B-86E7-4BF9-A790-4912CCD31422}" sibTransId="{9C322A53-3663-4867-82B0-7EA3BA0628EF}"/>
    <dgm:cxn modelId="{58A292AF-51A7-4609-AE7F-13C87DB47B48}" type="presOf" srcId="{9AC20C4D-A272-4D65-8B85-1B3547B653AE}" destId="{04609B66-4258-4D20-88AD-75C4D8D31490}" srcOrd="0" destOrd="0" presId="urn:microsoft.com/office/officeart/2005/8/layout/lProcess2"/>
    <dgm:cxn modelId="{CA2542B1-6633-4099-A85F-24833B2970E6}" type="presOf" srcId="{AC8B81A2-D23D-4ABF-A869-F2944FFE91E3}" destId="{03DA82A8-04B2-4863-B290-BFC7A7DAF7B9}" srcOrd="0" destOrd="0" presId="urn:microsoft.com/office/officeart/2005/8/layout/lProcess2"/>
    <dgm:cxn modelId="{4A43D0B2-54BC-43F5-97A0-E7847143AE28}" srcId="{5AA32FE0-8F77-40DD-A136-124D42F16351}" destId="{B5A14B6A-04FD-47AB-BBD7-959662745970}" srcOrd="2" destOrd="0" parTransId="{926CF22C-33A0-4A75-B6C0-B5D29117AE43}" sibTransId="{4C533117-0695-4397-96A3-F1AF137F1F90}"/>
    <dgm:cxn modelId="{3BB08EB5-B545-485D-BD54-32D3EE6E232D}" type="presOf" srcId="{FDFFA717-1FE9-4EAC-92C7-5145F6681482}" destId="{25C189CE-6609-498A-8FE0-538C30387D77}" srcOrd="1" destOrd="0" presId="urn:microsoft.com/office/officeart/2005/8/layout/lProcess2"/>
    <dgm:cxn modelId="{5781B4BE-AD38-4A06-B82B-A9589E8C0256}" type="presOf" srcId="{B5A14B6A-04FD-47AB-BBD7-959662745970}" destId="{C4E9CB62-8D31-46E3-B9C0-0E2817BB35AC}" srcOrd="0" destOrd="0" presId="urn:microsoft.com/office/officeart/2005/8/layout/lProcess2"/>
    <dgm:cxn modelId="{9C34DFC4-535A-4D73-A7E9-4AFAD4FBED9A}" type="presOf" srcId="{682AA6E9-951C-4B3D-93EC-7738C39CD45C}" destId="{71E1208E-6D6A-49B2-A6CD-C6B526824CA5}" srcOrd="0" destOrd="0" presId="urn:microsoft.com/office/officeart/2005/8/layout/lProcess2"/>
    <dgm:cxn modelId="{292CA5CC-4241-4A89-BCDB-AC6E7AE55BDF}" type="presOf" srcId="{5AA32FE0-8F77-40DD-A136-124D42F16351}" destId="{B03973F6-7F58-4CBA-9FC4-B85362A5AEBA}" srcOrd="1" destOrd="0" presId="urn:microsoft.com/office/officeart/2005/8/layout/lProcess2"/>
    <dgm:cxn modelId="{DFD2E3D2-92A5-4C3F-8554-F836FAF428E4}" srcId="{FDFFA717-1FE9-4EAC-92C7-5145F6681482}" destId="{3950E88B-2C88-45D1-9115-4D66D6724252}" srcOrd="2" destOrd="0" parTransId="{901BF832-D82B-4CE6-8674-20E3800E6294}" sibTransId="{11B6BFCB-C45E-47E7-AB0E-3017C86567C9}"/>
    <dgm:cxn modelId="{EDA860E1-1940-47FC-9B8D-A25F2D02A7CA}" srcId="{FDFFA717-1FE9-4EAC-92C7-5145F6681482}" destId="{2D51EF88-C130-4FFA-A922-9087E211B960}" srcOrd="0" destOrd="0" parTransId="{F72466A0-BA8F-4DE7-9C66-D36A98B353BC}" sibTransId="{598B84FF-90D0-40A4-86FE-D830129F76D1}"/>
    <dgm:cxn modelId="{A1DD0AE3-B90E-4D53-AC2A-D9C89CFEB8E5}" srcId="{F4D27DAF-4D4B-4FA1-A46D-4EC14CF67195}" destId="{FDFFA717-1FE9-4EAC-92C7-5145F6681482}" srcOrd="1" destOrd="0" parTransId="{8C82B5B3-C649-461E-AB55-DC44C7514439}" sibTransId="{F1C093D4-65F8-436B-8145-4723C2A2BF0D}"/>
    <dgm:cxn modelId="{678625F5-FA8D-4038-9666-A19649AF02B9}" srcId="{FDFFA717-1FE9-4EAC-92C7-5145F6681482}" destId="{26B05B1E-0594-4261-AADF-34C01F709BC1}" srcOrd="1" destOrd="0" parTransId="{3BA12619-490F-4D26-A4FC-3B0EE28DA41B}" sibTransId="{EBD9F07B-5965-4D79-82C5-925C541EE64F}"/>
    <dgm:cxn modelId="{8863F7F9-C1C1-4C38-A232-618BE7843983}" srcId="{F4D27DAF-4D4B-4FA1-A46D-4EC14CF67195}" destId="{6504DD7D-95C4-40E4-A1C6-09EE1ED1187F}" srcOrd="0" destOrd="0" parTransId="{DBB1B259-4267-4471-B6D0-079B69515B34}" sibTransId="{35E857B5-ABDE-45E0-9F3F-95FC1D8310A7}"/>
    <dgm:cxn modelId="{C3DB16FB-276A-4BF8-A596-32A7B4C9EAA9}" type="presOf" srcId="{FDFFA717-1FE9-4EAC-92C7-5145F6681482}" destId="{2F6FD410-76D0-427E-A3C2-C85949FBDA0A}" srcOrd="0" destOrd="0" presId="urn:microsoft.com/office/officeart/2005/8/layout/lProcess2"/>
    <dgm:cxn modelId="{5FC2C6FD-271A-40DB-B0D5-EA74C45426CA}" type="presOf" srcId="{51ACD172-5635-4B95-84C3-257E80BE7930}" destId="{0837C6F3-87B4-4508-A4E5-3994807A73E5}" srcOrd="0" destOrd="0" presId="urn:microsoft.com/office/officeart/2005/8/layout/lProcess2"/>
    <dgm:cxn modelId="{B912B21D-C46B-48FB-A55B-3DCF3B7898C1}" type="presParOf" srcId="{C408A0B6-0CFA-470B-95DA-BCB3FA47A555}" destId="{A6EF04DB-CF05-4AC5-BEA1-FBE558FD328D}" srcOrd="0" destOrd="0" presId="urn:microsoft.com/office/officeart/2005/8/layout/lProcess2"/>
    <dgm:cxn modelId="{76E0F8AC-BCCC-4016-9290-CCE28AC15006}" type="presParOf" srcId="{A6EF04DB-CF05-4AC5-BEA1-FBE558FD328D}" destId="{28759394-345E-49E2-8328-96B8A73B2B11}" srcOrd="0" destOrd="0" presId="urn:microsoft.com/office/officeart/2005/8/layout/lProcess2"/>
    <dgm:cxn modelId="{F7589743-58BD-4692-8DBE-9F66C7FDB8E0}" type="presParOf" srcId="{A6EF04DB-CF05-4AC5-BEA1-FBE558FD328D}" destId="{FFA2D534-D10C-4E36-9399-7D9B85E1578A}" srcOrd="1" destOrd="0" presId="urn:microsoft.com/office/officeart/2005/8/layout/lProcess2"/>
    <dgm:cxn modelId="{ECB8C3C3-331A-4875-BD37-B4A2A5736B30}" type="presParOf" srcId="{A6EF04DB-CF05-4AC5-BEA1-FBE558FD328D}" destId="{7B86F404-677B-471B-B038-693B7D7DD7C9}" srcOrd="2" destOrd="0" presId="urn:microsoft.com/office/officeart/2005/8/layout/lProcess2"/>
    <dgm:cxn modelId="{3DE82A69-9E15-494D-83FE-01ACC940E4CD}" type="presParOf" srcId="{7B86F404-677B-471B-B038-693B7D7DD7C9}" destId="{B81C74B5-82F8-49AA-863F-6508A3F6D7CC}" srcOrd="0" destOrd="0" presId="urn:microsoft.com/office/officeart/2005/8/layout/lProcess2"/>
    <dgm:cxn modelId="{192764C8-C75E-42F1-8861-444DC7C305D5}" type="presParOf" srcId="{B81C74B5-82F8-49AA-863F-6508A3F6D7CC}" destId="{0837C6F3-87B4-4508-A4E5-3994807A73E5}" srcOrd="0" destOrd="0" presId="urn:microsoft.com/office/officeart/2005/8/layout/lProcess2"/>
    <dgm:cxn modelId="{A62D5760-AB7E-4784-80DD-75048B5D063E}" type="presParOf" srcId="{B81C74B5-82F8-49AA-863F-6508A3F6D7CC}" destId="{EDA19F6C-1075-45D8-AE68-F7CF77D77DA8}" srcOrd="1" destOrd="0" presId="urn:microsoft.com/office/officeart/2005/8/layout/lProcess2"/>
    <dgm:cxn modelId="{612EC038-8AD8-48E3-B9DB-E899EAD0DDEE}" type="presParOf" srcId="{B81C74B5-82F8-49AA-863F-6508A3F6D7CC}" destId="{71E1208E-6D6A-49B2-A6CD-C6B526824CA5}" srcOrd="2" destOrd="0" presId="urn:microsoft.com/office/officeart/2005/8/layout/lProcess2"/>
    <dgm:cxn modelId="{B161692D-28E8-437F-BD6A-999BD8D49B8D}" type="presParOf" srcId="{B81C74B5-82F8-49AA-863F-6508A3F6D7CC}" destId="{79AD1E07-E070-4A05-B2F8-95CFCF67AEDF}" srcOrd="3" destOrd="0" presId="urn:microsoft.com/office/officeart/2005/8/layout/lProcess2"/>
    <dgm:cxn modelId="{01DA2893-EC87-4FD4-99C0-14C17CA2C4DC}" type="presParOf" srcId="{B81C74B5-82F8-49AA-863F-6508A3F6D7CC}" destId="{03DA82A8-04B2-4863-B290-BFC7A7DAF7B9}" srcOrd="4" destOrd="0" presId="urn:microsoft.com/office/officeart/2005/8/layout/lProcess2"/>
    <dgm:cxn modelId="{1FFFCC3D-F297-4FF4-B143-DD56D6CC4737}" type="presParOf" srcId="{B81C74B5-82F8-49AA-863F-6508A3F6D7CC}" destId="{BCBC3C00-04E8-41FF-8DF7-DC51EEE7A73D}" srcOrd="5" destOrd="0" presId="urn:microsoft.com/office/officeart/2005/8/layout/lProcess2"/>
    <dgm:cxn modelId="{763E2ADE-4434-49DD-A67F-330DF9F75A9F}" type="presParOf" srcId="{B81C74B5-82F8-49AA-863F-6508A3F6D7CC}" destId="{64976C89-34F4-4B5B-B1BD-75BB51610A32}" srcOrd="6" destOrd="0" presId="urn:microsoft.com/office/officeart/2005/8/layout/lProcess2"/>
    <dgm:cxn modelId="{FF320C61-BB29-4AF6-A451-662A5BF14D57}" type="presParOf" srcId="{C408A0B6-0CFA-470B-95DA-BCB3FA47A555}" destId="{836EF4BA-5B1A-44A7-B80B-F18E3E25A7F6}" srcOrd="1" destOrd="0" presId="urn:microsoft.com/office/officeart/2005/8/layout/lProcess2"/>
    <dgm:cxn modelId="{B9F17277-F8D0-4AA5-BC21-BBF9DC7B4620}" type="presParOf" srcId="{C408A0B6-0CFA-470B-95DA-BCB3FA47A555}" destId="{314BA822-72DC-46AA-8557-2C4FACABF7E1}" srcOrd="2" destOrd="0" presId="urn:microsoft.com/office/officeart/2005/8/layout/lProcess2"/>
    <dgm:cxn modelId="{1E3140AD-C7EF-49E8-B728-99F708EE6BE7}" type="presParOf" srcId="{314BA822-72DC-46AA-8557-2C4FACABF7E1}" destId="{2F6FD410-76D0-427E-A3C2-C85949FBDA0A}" srcOrd="0" destOrd="0" presId="urn:microsoft.com/office/officeart/2005/8/layout/lProcess2"/>
    <dgm:cxn modelId="{3B08B98E-47B0-42EC-AA51-09D61ED80E7A}" type="presParOf" srcId="{314BA822-72DC-46AA-8557-2C4FACABF7E1}" destId="{25C189CE-6609-498A-8FE0-538C30387D77}" srcOrd="1" destOrd="0" presId="urn:microsoft.com/office/officeart/2005/8/layout/lProcess2"/>
    <dgm:cxn modelId="{3BFF76AA-1526-446B-888C-FEC1C8E92F8E}" type="presParOf" srcId="{314BA822-72DC-46AA-8557-2C4FACABF7E1}" destId="{99EF6126-1C98-4F59-BFFC-49625D68F035}" srcOrd="2" destOrd="0" presId="urn:microsoft.com/office/officeart/2005/8/layout/lProcess2"/>
    <dgm:cxn modelId="{B0218D0B-3D6A-41FE-B467-3BE61D3E4CA8}" type="presParOf" srcId="{99EF6126-1C98-4F59-BFFC-49625D68F035}" destId="{5303C52A-8CCB-409D-82B6-98A30EBAB467}" srcOrd="0" destOrd="0" presId="urn:microsoft.com/office/officeart/2005/8/layout/lProcess2"/>
    <dgm:cxn modelId="{5DDD8703-E9CE-4AF2-B867-E8E21920B19B}" type="presParOf" srcId="{5303C52A-8CCB-409D-82B6-98A30EBAB467}" destId="{15F97F3B-548B-4320-BAFC-45B156EF4587}" srcOrd="0" destOrd="0" presId="urn:microsoft.com/office/officeart/2005/8/layout/lProcess2"/>
    <dgm:cxn modelId="{569BEB95-A8CA-4397-9679-D549C95C7D15}" type="presParOf" srcId="{5303C52A-8CCB-409D-82B6-98A30EBAB467}" destId="{B58D15C2-54C3-4C0F-BDFE-65750065ED04}" srcOrd="1" destOrd="0" presId="urn:microsoft.com/office/officeart/2005/8/layout/lProcess2"/>
    <dgm:cxn modelId="{148FEA3D-7F6B-4F87-A876-808F4DA170BD}" type="presParOf" srcId="{5303C52A-8CCB-409D-82B6-98A30EBAB467}" destId="{564D4BD3-5794-4695-BEA1-E07D69AE4858}" srcOrd="2" destOrd="0" presId="urn:microsoft.com/office/officeart/2005/8/layout/lProcess2"/>
    <dgm:cxn modelId="{C4AE8C5D-8CCD-4C1D-8CA7-8963018FFF36}" type="presParOf" srcId="{5303C52A-8CCB-409D-82B6-98A30EBAB467}" destId="{76FEA06A-0784-4433-B622-D15007C51911}" srcOrd="3" destOrd="0" presId="urn:microsoft.com/office/officeart/2005/8/layout/lProcess2"/>
    <dgm:cxn modelId="{0317D24D-3B05-41C9-A5F3-0FC096906069}" type="presParOf" srcId="{5303C52A-8CCB-409D-82B6-98A30EBAB467}" destId="{AF2EBE13-30A7-48C2-947C-8DE29007E753}" srcOrd="4" destOrd="0" presId="urn:microsoft.com/office/officeart/2005/8/layout/lProcess2"/>
    <dgm:cxn modelId="{76D9FF95-5212-43ED-B603-79F28DB935E5}" type="presParOf" srcId="{C408A0B6-0CFA-470B-95DA-BCB3FA47A555}" destId="{D3954CAF-52D5-45E2-8DC3-16583D00FDD8}" srcOrd="3" destOrd="0" presId="urn:microsoft.com/office/officeart/2005/8/layout/lProcess2"/>
    <dgm:cxn modelId="{90406930-EDBA-448C-83F3-768B26EDDC84}" type="presParOf" srcId="{C408A0B6-0CFA-470B-95DA-BCB3FA47A555}" destId="{3185E91D-DF98-4C35-B195-B2D09556FC13}" srcOrd="4" destOrd="0" presId="urn:microsoft.com/office/officeart/2005/8/layout/lProcess2"/>
    <dgm:cxn modelId="{2C8AD83E-8FDD-4BC6-BEC9-F8C589F7EA7D}" type="presParOf" srcId="{3185E91D-DF98-4C35-B195-B2D09556FC13}" destId="{94CFB923-9970-4B57-A60A-37F6D985CB0F}" srcOrd="0" destOrd="0" presId="urn:microsoft.com/office/officeart/2005/8/layout/lProcess2"/>
    <dgm:cxn modelId="{21278A2E-3518-4A40-8E47-4FCF9003FF48}" type="presParOf" srcId="{3185E91D-DF98-4C35-B195-B2D09556FC13}" destId="{B03973F6-7F58-4CBA-9FC4-B85362A5AEBA}" srcOrd="1" destOrd="0" presId="urn:microsoft.com/office/officeart/2005/8/layout/lProcess2"/>
    <dgm:cxn modelId="{1417D7D8-C669-49C4-B3D1-A8499A914040}" type="presParOf" srcId="{3185E91D-DF98-4C35-B195-B2D09556FC13}" destId="{291E6B5E-27D8-451F-916B-35F93FF27547}" srcOrd="2" destOrd="0" presId="urn:microsoft.com/office/officeart/2005/8/layout/lProcess2"/>
    <dgm:cxn modelId="{9527F5D7-869F-4656-B710-7CEC421D7D0B}" type="presParOf" srcId="{291E6B5E-27D8-451F-916B-35F93FF27547}" destId="{53B4E3FA-CB75-4096-B8D6-7A072474FF06}" srcOrd="0" destOrd="0" presId="urn:microsoft.com/office/officeart/2005/8/layout/lProcess2"/>
    <dgm:cxn modelId="{DADF7182-13EB-4F8F-9C21-F51CC361A68E}" type="presParOf" srcId="{53B4E3FA-CB75-4096-B8D6-7A072474FF06}" destId="{04609B66-4258-4D20-88AD-75C4D8D31490}" srcOrd="0" destOrd="0" presId="urn:microsoft.com/office/officeart/2005/8/layout/lProcess2"/>
    <dgm:cxn modelId="{A70A13FB-0803-41EE-9542-18A01AED7390}" type="presParOf" srcId="{53B4E3FA-CB75-4096-B8D6-7A072474FF06}" destId="{377D8576-FBD5-4ED0-88D9-207FAA826B16}" srcOrd="1" destOrd="0" presId="urn:microsoft.com/office/officeart/2005/8/layout/lProcess2"/>
    <dgm:cxn modelId="{9FFB821E-FD36-4F41-A527-E81639E4A347}" type="presParOf" srcId="{53B4E3FA-CB75-4096-B8D6-7A072474FF06}" destId="{D70E8D77-A434-4D21-AE09-DCEBB15AD126}" srcOrd="2" destOrd="0" presId="urn:microsoft.com/office/officeart/2005/8/layout/lProcess2"/>
    <dgm:cxn modelId="{CE109A07-4BA4-43AA-9970-E27B474B61F6}" type="presParOf" srcId="{53B4E3FA-CB75-4096-B8D6-7A072474FF06}" destId="{CFC26EDA-A700-4670-A23E-42AF35D5F84C}" srcOrd="3" destOrd="0" presId="urn:microsoft.com/office/officeart/2005/8/layout/lProcess2"/>
    <dgm:cxn modelId="{59975049-F183-41E2-A0E2-9105F8B77D45}" type="presParOf" srcId="{53B4E3FA-CB75-4096-B8D6-7A072474FF06}" destId="{C4E9CB62-8D31-46E3-B9C0-0E2817BB35AC}" srcOrd="4" destOrd="0" presId="urn:microsoft.com/office/officeart/2005/8/layout/lProcess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759394-345E-49E2-8328-96B8A73B2B11}">
      <dsp:nvSpPr>
        <dsp:cNvPr id="0" name=""/>
        <dsp:cNvSpPr/>
      </dsp:nvSpPr>
      <dsp:spPr>
        <a:xfrm>
          <a:off x="0" y="0"/>
          <a:ext cx="1810819" cy="25241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dirty="0">
              <a:latin typeface="Calibri" panose="020F0502020204030204"/>
              <a:ea typeface="+mn-ea"/>
              <a:cs typeface="+mn-cs"/>
            </a:rPr>
            <a:t>UNDP Executive Board</a:t>
          </a:r>
        </a:p>
      </dsp:txBody>
      <dsp:txXfrm>
        <a:off x="22179" y="22179"/>
        <a:ext cx="1766461" cy="712879"/>
      </dsp:txXfrm>
    </dsp:sp>
    <dsp:sp modelId="{0837C6F3-87B4-4508-A4E5-3994807A73E5}">
      <dsp:nvSpPr>
        <dsp:cNvPr id="0" name=""/>
        <dsp:cNvSpPr/>
      </dsp:nvSpPr>
      <dsp:spPr>
        <a:xfrm>
          <a:off x="181778" y="757299"/>
          <a:ext cx="1448655" cy="367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Calibri" panose="020F0502020204030204"/>
              <a:ea typeface="+mn-ea"/>
              <a:cs typeface="+mn-cs"/>
            </a:rPr>
            <a:t>Custodian of the Evaluation  Policy</a:t>
          </a:r>
        </a:p>
      </dsp:txBody>
      <dsp:txXfrm>
        <a:off x="192548" y="768069"/>
        <a:ext cx="1427115" cy="346171"/>
      </dsp:txXfrm>
    </dsp:sp>
    <dsp:sp modelId="{71E1208E-6D6A-49B2-A6CD-C6B526824CA5}">
      <dsp:nvSpPr>
        <dsp:cNvPr id="0" name=""/>
        <dsp:cNvSpPr/>
      </dsp:nvSpPr>
      <dsp:spPr>
        <a:xfrm>
          <a:off x="181778" y="1181581"/>
          <a:ext cx="1448655" cy="367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Calibri" panose="020F0502020204030204"/>
              <a:ea typeface="+mn-ea"/>
              <a:cs typeface="+mn-cs"/>
            </a:rPr>
            <a:t>Approves and oversees IEO’s Evaluation Plan</a:t>
          </a:r>
        </a:p>
      </dsp:txBody>
      <dsp:txXfrm>
        <a:off x="192548" y="1192351"/>
        <a:ext cx="1427115" cy="346171"/>
      </dsp:txXfrm>
    </dsp:sp>
    <dsp:sp modelId="{03DA82A8-04B2-4863-B290-BFC7A7DAF7B9}">
      <dsp:nvSpPr>
        <dsp:cNvPr id="0" name=""/>
        <dsp:cNvSpPr/>
      </dsp:nvSpPr>
      <dsp:spPr>
        <a:xfrm>
          <a:off x="181778" y="1605863"/>
          <a:ext cx="1448655" cy="367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Calibri" panose="020F0502020204030204"/>
              <a:ea typeface="+mn-ea"/>
              <a:cs typeface="+mn-cs"/>
            </a:rPr>
            <a:t>Approves and overseas IEO financing</a:t>
          </a:r>
        </a:p>
      </dsp:txBody>
      <dsp:txXfrm>
        <a:off x="192548" y="1616633"/>
        <a:ext cx="1427115" cy="346171"/>
      </dsp:txXfrm>
    </dsp:sp>
    <dsp:sp modelId="{64976C89-34F4-4B5B-B1BD-75BB51610A32}">
      <dsp:nvSpPr>
        <dsp:cNvPr id="0" name=""/>
        <dsp:cNvSpPr/>
      </dsp:nvSpPr>
      <dsp:spPr>
        <a:xfrm>
          <a:off x="181778" y="2030145"/>
          <a:ext cx="1448655" cy="367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Calibri" panose="020F0502020204030204"/>
              <a:ea typeface="+mn-ea"/>
              <a:cs typeface="+mn-cs"/>
            </a:rPr>
            <a:t>Consulted on the recruitment of  IEO Director</a:t>
          </a:r>
        </a:p>
      </dsp:txBody>
      <dsp:txXfrm>
        <a:off x="192548" y="2040915"/>
        <a:ext cx="1427115" cy="346171"/>
      </dsp:txXfrm>
    </dsp:sp>
    <dsp:sp modelId="{2F6FD410-76D0-427E-A3C2-C85949FBDA0A}">
      <dsp:nvSpPr>
        <dsp:cNvPr id="0" name=""/>
        <dsp:cNvSpPr/>
      </dsp:nvSpPr>
      <dsp:spPr>
        <a:xfrm>
          <a:off x="1947327" y="0"/>
          <a:ext cx="1810819" cy="25241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dirty="0">
              <a:latin typeface="Calibri" panose="020F0502020204030204"/>
              <a:ea typeface="+mn-ea"/>
              <a:cs typeface="+mn-cs"/>
            </a:rPr>
            <a:t>UNDP Administrator</a:t>
          </a:r>
        </a:p>
      </dsp:txBody>
      <dsp:txXfrm>
        <a:off x="1947327" y="0"/>
        <a:ext cx="1810819" cy="757237"/>
      </dsp:txXfrm>
    </dsp:sp>
    <dsp:sp modelId="{15F97F3B-548B-4320-BAFC-45B156EF4587}">
      <dsp:nvSpPr>
        <dsp:cNvPr id="0" name=""/>
        <dsp:cNvSpPr/>
      </dsp:nvSpPr>
      <dsp:spPr>
        <a:xfrm>
          <a:off x="2128409" y="757453"/>
          <a:ext cx="1448655" cy="4958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Calibri" panose="020F0502020204030204"/>
              <a:ea typeface="+mn-ea"/>
              <a:cs typeface="+mn-cs"/>
            </a:rPr>
            <a:t>Safeguards the integrity of the evaluation function</a:t>
          </a:r>
        </a:p>
      </dsp:txBody>
      <dsp:txXfrm>
        <a:off x="2142933" y="771977"/>
        <a:ext cx="1419607" cy="466841"/>
      </dsp:txXfrm>
    </dsp:sp>
    <dsp:sp modelId="{564D4BD3-5794-4695-BEA1-E07D69AE4858}">
      <dsp:nvSpPr>
        <dsp:cNvPr id="0" name=""/>
        <dsp:cNvSpPr/>
      </dsp:nvSpPr>
      <dsp:spPr>
        <a:xfrm>
          <a:off x="2128409" y="1329633"/>
          <a:ext cx="1448655" cy="4958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Calibri" panose="020F0502020204030204"/>
              <a:ea typeface="+mn-ea"/>
              <a:cs typeface="+mn-cs"/>
            </a:rPr>
            <a:t>Ensures adequate financial resources for Evaluation</a:t>
          </a:r>
        </a:p>
      </dsp:txBody>
      <dsp:txXfrm>
        <a:off x="2142933" y="1344157"/>
        <a:ext cx="1419607" cy="466841"/>
      </dsp:txXfrm>
    </dsp:sp>
    <dsp:sp modelId="{AF2EBE13-30A7-48C2-947C-8DE29007E753}">
      <dsp:nvSpPr>
        <dsp:cNvPr id="0" name=""/>
        <dsp:cNvSpPr/>
      </dsp:nvSpPr>
      <dsp:spPr>
        <a:xfrm>
          <a:off x="2128409" y="1901813"/>
          <a:ext cx="1448655" cy="4958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Calibri" panose="020F0502020204030204"/>
              <a:ea typeface="+mn-ea"/>
              <a:cs typeface="+mn-cs"/>
            </a:rPr>
            <a:t>Appoints the IEO Director in consultation with the Executive Board</a:t>
          </a:r>
        </a:p>
      </dsp:txBody>
      <dsp:txXfrm>
        <a:off x="2142933" y="1916337"/>
        <a:ext cx="1419607" cy="466841"/>
      </dsp:txXfrm>
    </dsp:sp>
    <dsp:sp modelId="{94CFB923-9970-4B57-A60A-37F6D985CB0F}">
      <dsp:nvSpPr>
        <dsp:cNvPr id="0" name=""/>
        <dsp:cNvSpPr/>
      </dsp:nvSpPr>
      <dsp:spPr>
        <a:xfrm>
          <a:off x="3894655" y="0"/>
          <a:ext cx="1810819" cy="25241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US" sz="1500" kern="1200" dirty="0">
              <a:latin typeface="Calibri" panose="020F0502020204030204"/>
              <a:ea typeface="+mn-ea"/>
              <a:cs typeface="+mn-cs"/>
            </a:rPr>
            <a:t>Audit and Evaluation Advisory Committee</a:t>
          </a:r>
        </a:p>
      </dsp:txBody>
      <dsp:txXfrm>
        <a:off x="3916834" y="22179"/>
        <a:ext cx="1766461" cy="712879"/>
      </dsp:txXfrm>
    </dsp:sp>
    <dsp:sp modelId="{04609B66-4258-4D20-88AD-75C4D8D31490}">
      <dsp:nvSpPr>
        <dsp:cNvPr id="0" name=""/>
        <dsp:cNvSpPr/>
      </dsp:nvSpPr>
      <dsp:spPr>
        <a:xfrm>
          <a:off x="4075040" y="757453"/>
          <a:ext cx="1448655" cy="4958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Calibri" panose="020F0502020204030204"/>
              <a:ea typeface="+mn-ea"/>
              <a:cs typeface="+mn-cs"/>
            </a:rPr>
            <a:t>Reviews and advises </a:t>
          </a:r>
          <a:r>
            <a:rPr lang="en-US" sz="700" kern="1200">
              <a:latin typeface="Calibri" panose="020F0502020204030204"/>
              <a:ea typeface="+mn-ea"/>
              <a:cs typeface="+mn-cs"/>
            </a:rPr>
            <a:t>on adherence to  the UNDP Evaluation Policy, including IEO Director appointments</a:t>
          </a:r>
          <a:endParaRPr lang="en-US" sz="700" kern="1200" dirty="0">
            <a:latin typeface="Calibri" panose="020F0502020204030204"/>
            <a:ea typeface="+mn-ea"/>
            <a:cs typeface="+mn-cs"/>
          </a:endParaRPr>
        </a:p>
      </dsp:txBody>
      <dsp:txXfrm>
        <a:off x="4089564" y="771977"/>
        <a:ext cx="1419607" cy="466841"/>
      </dsp:txXfrm>
    </dsp:sp>
    <dsp:sp modelId="{D70E8D77-A434-4D21-AE09-DCEBB15AD126}">
      <dsp:nvSpPr>
        <dsp:cNvPr id="0" name=""/>
        <dsp:cNvSpPr/>
      </dsp:nvSpPr>
      <dsp:spPr>
        <a:xfrm>
          <a:off x="4075040" y="1329633"/>
          <a:ext cx="1448655" cy="4958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Calibri" panose="020F0502020204030204"/>
              <a:ea typeface="+mn-ea"/>
              <a:cs typeface="+mn-cs"/>
            </a:rPr>
            <a:t>Reviews and advises on IEO programme progress and results</a:t>
          </a:r>
        </a:p>
      </dsp:txBody>
      <dsp:txXfrm>
        <a:off x="4089564" y="1344157"/>
        <a:ext cx="1419607" cy="466841"/>
      </dsp:txXfrm>
    </dsp:sp>
    <dsp:sp modelId="{C4E9CB62-8D31-46E3-B9C0-0E2817BB35AC}">
      <dsp:nvSpPr>
        <dsp:cNvPr id="0" name=""/>
        <dsp:cNvSpPr/>
      </dsp:nvSpPr>
      <dsp:spPr>
        <a:xfrm>
          <a:off x="4075040" y="1901813"/>
          <a:ext cx="1448655" cy="49588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marL="0" lvl="0" indent="0" algn="ctr" defTabSz="311150">
            <a:lnSpc>
              <a:spcPct val="90000"/>
            </a:lnSpc>
            <a:spcBef>
              <a:spcPct val="0"/>
            </a:spcBef>
            <a:spcAft>
              <a:spcPct val="35000"/>
            </a:spcAft>
            <a:buNone/>
          </a:pPr>
          <a:r>
            <a:rPr lang="en-US" sz="700" kern="1200" dirty="0">
              <a:latin typeface="Calibri" panose="020F0502020204030204"/>
              <a:ea typeface="+mn-ea"/>
              <a:cs typeface="+mn-cs"/>
            </a:rPr>
            <a:t>Reviews and advises on UNDP decentralized evaluation functions and national evaluation capacity strengthening</a:t>
          </a:r>
        </a:p>
      </dsp:txBody>
      <dsp:txXfrm>
        <a:off x="4089564" y="1916337"/>
        <a:ext cx="1419607" cy="466841"/>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FDE03-021B-49D3-8D28-0CAFC430A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Dalita Balassanian</dc:creator>
  <cp:keywords/>
  <dc:description/>
  <cp:lastModifiedBy>Gio Emma Apruzzese</cp:lastModifiedBy>
  <cp:revision>4</cp:revision>
  <dcterms:created xsi:type="dcterms:W3CDTF">2023-04-24T22:35:00Z</dcterms:created>
  <dcterms:modified xsi:type="dcterms:W3CDTF">2023-04-26T17:59:00Z</dcterms:modified>
</cp:coreProperties>
</file>