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C96" w14:textId="77777777" w:rsidR="00467C16" w:rsidRPr="000053DC" w:rsidRDefault="00467C16" w:rsidP="0030320D">
      <w:pPr>
        <w:spacing w:line="312" w:lineRule="auto"/>
        <w:rPr>
          <w:rFonts w:ascii="Myriad Pro" w:hAnsi="Myriad Pro"/>
          <w:sz w:val="20"/>
          <w:lang w:val="sq-AL"/>
        </w:rPr>
      </w:pPr>
    </w:p>
    <w:p w14:paraId="212211D2" w14:textId="0BE3D1F8" w:rsidR="005D77F9" w:rsidRPr="00AF224D" w:rsidRDefault="005C2EFE" w:rsidP="00C90A02">
      <w:pPr>
        <w:spacing w:line="312" w:lineRule="auto"/>
        <w:jc w:val="both"/>
        <w:rPr>
          <w:rFonts w:ascii="Proxima Nova Regular" w:hAnsi="Proxima Nova Regular"/>
          <w:sz w:val="20"/>
        </w:rPr>
      </w:pPr>
      <w:bookmarkStart w:id="0" w:name="_Hlk107915453"/>
      <w:r>
        <w:rPr>
          <w:rFonts w:ascii="Proxima Nova Regular" w:hAnsi="Proxima Nova Regular"/>
          <w:sz w:val="20"/>
        </w:rPr>
        <w:t>10 mars</w:t>
      </w:r>
      <w:r w:rsidR="00032DB3" w:rsidRPr="00AF224D">
        <w:rPr>
          <w:rFonts w:ascii="Proxima Nova Regular" w:hAnsi="Proxima Nova Regular"/>
          <w:sz w:val="20"/>
        </w:rPr>
        <w:t xml:space="preserve"> 202</w:t>
      </w:r>
      <w:r w:rsidR="005E3AAF" w:rsidRPr="00AF224D">
        <w:rPr>
          <w:rFonts w:ascii="Proxima Nova Regular" w:hAnsi="Proxima Nova Regular"/>
          <w:sz w:val="20"/>
        </w:rPr>
        <w:t>3</w:t>
      </w:r>
    </w:p>
    <w:p w14:paraId="3CA39586" w14:textId="6AAC1510" w:rsidR="00E76585" w:rsidRDefault="00E76585" w:rsidP="00FE1E99">
      <w:pPr>
        <w:jc w:val="both"/>
        <w:rPr>
          <w:rFonts w:ascii="Myriad Pro" w:hAnsi="Myriad Pro"/>
          <w:sz w:val="22"/>
          <w:szCs w:val="22"/>
        </w:rPr>
      </w:pPr>
    </w:p>
    <w:p w14:paraId="3EC67EAC" w14:textId="52CF5FE1" w:rsidR="001D58CF" w:rsidRPr="001D502B" w:rsidRDefault="001D58CF" w:rsidP="001D58CF">
      <w:pPr>
        <w:spacing w:line="312" w:lineRule="auto"/>
        <w:jc w:val="both"/>
        <w:rPr>
          <w:rFonts w:ascii="Proxima Nova Regular" w:hAnsi="Proxima Nova Regular"/>
          <w:b/>
          <w:bCs/>
          <w:sz w:val="36"/>
          <w:szCs w:val="36"/>
        </w:rPr>
      </w:pPr>
      <w:r w:rsidRPr="001D58CF">
        <w:rPr>
          <w:rFonts w:ascii="Proxima Nova Regular" w:hAnsi="Proxima Nova Regular"/>
          <w:b/>
          <w:bCs/>
          <w:sz w:val="36"/>
          <w:szCs w:val="36"/>
        </w:rPr>
        <w:t xml:space="preserve">UNDP </w:t>
      </w:r>
      <w:proofErr w:type="spellStart"/>
      <w:r w:rsidRPr="001D58CF">
        <w:rPr>
          <w:rFonts w:ascii="Proxima Nova Regular" w:hAnsi="Proxima Nova Regular"/>
          <w:b/>
          <w:bCs/>
          <w:sz w:val="36"/>
          <w:szCs w:val="36"/>
        </w:rPr>
        <w:t>publikon</w:t>
      </w:r>
      <w:proofErr w:type="spellEnd"/>
      <w:r w:rsidRPr="001D58CF">
        <w:rPr>
          <w:rFonts w:ascii="Proxima Nova Regular" w:hAnsi="Proxima Nova Regular"/>
          <w:b/>
          <w:bCs/>
          <w:sz w:val="36"/>
          <w:szCs w:val="36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36"/>
          <w:szCs w:val="36"/>
        </w:rPr>
        <w:t>P</w:t>
      </w:r>
      <w:r w:rsidRPr="001D58CF">
        <w:rPr>
          <w:rFonts w:ascii="Proxima Nova Regular" w:hAnsi="Proxima Nova Regular"/>
          <w:b/>
          <w:bCs/>
          <w:sz w:val="36"/>
          <w:szCs w:val="36"/>
        </w:rPr>
        <w:t>ërmbledhjen</w:t>
      </w:r>
      <w:proofErr w:type="spellEnd"/>
      <w:r w:rsidRPr="001D58CF">
        <w:rPr>
          <w:rFonts w:ascii="Proxima Nova Regular" w:hAnsi="Proxima Nova Regular"/>
          <w:b/>
          <w:bCs/>
          <w:sz w:val="36"/>
          <w:szCs w:val="36"/>
        </w:rPr>
        <w:t xml:space="preserve"> </w:t>
      </w:r>
      <w:r>
        <w:rPr>
          <w:rFonts w:ascii="Proxima Nova Regular" w:hAnsi="Proxima Nova Regular"/>
          <w:b/>
          <w:bCs/>
          <w:sz w:val="36"/>
          <w:szCs w:val="36"/>
        </w:rPr>
        <w:t>P</w:t>
      </w:r>
      <w:r w:rsidRPr="001D58CF">
        <w:rPr>
          <w:rFonts w:ascii="Proxima Nova Regular" w:hAnsi="Proxima Nova Regular"/>
          <w:b/>
          <w:bCs/>
          <w:sz w:val="36"/>
          <w:szCs w:val="36"/>
        </w:rPr>
        <w:t xml:space="preserve">ulsi </w:t>
      </w:r>
      <w:r>
        <w:rPr>
          <w:rFonts w:ascii="Proxima Nova Regular" w:hAnsi="Proxima Nova Regular"/>
          <w:b/>
          <w:bCs/>
          <w:sz w:val="36"/>
          <w:szCs w:val="36"/>
        </w:rPr>
        <w:t>P</w:t>
      </w:r>
      <w:r w:rsidRPr="001D58CF">
        <w:rPr>
          <w:rFonts w:ascii="Proxima Nova Regular" w:hAnsi="Proxima Nova Regular"/>
          <w:b/>
          <w:bCs/>
          <w:sz w:val="36"/>
          <w:szCs w:val="36"/>
        </w:rPr>
        <w:t>ublik 23</w:t>
      </w:r>
    </w:p>
    <w:p w14:paraId="5FF656BD" w14:textId="77777777" w:rsidR="001D58CF" w:rsidRPr="001D502B" w:rsidRDefault="001D58CF" w:rsidP="001D58CF">
      <w:pPr>
        <w:rPr>
          <w:rFonts w:ascii="Proxima Nova Regular" w:hAnsi="Proxima Nova Regular"/>
          <w:sz w:val="22"/>
          <w:szCs w:val="22"/>
        </w:rPr>
      </w:pPr>
    </w:p>
    <w:p w14:paraId="43727FDE" w14:textId="0CDB15FB" w:rsidR="001D58CF" w:rsidRPr="001D502B" w:rsidRDefault="001D58CF" w:rsidP="001D58CF">
      <w:pPr>
        <w:jc w:val="both"/>
        <w:rPr>
          <w:rFonts w:ascii="Proxima Nova Regular" w:hAnsi="Proxima Nova Regular"/>
          <w:sz w:val="22"/>
          <w:szCs w:val="22"/>
        </w:rPr>
      </w:pPr>
      <w:r w:rsidRPr="001D58CF">
        <w:rPr>
          <w:rFonts w:ascii="Proxima Nova Regular" w:hAnsi="Proxima Nova Regular"/>
          <w:sz w:val="22"/>
          <w:szCs w:val="22"/>
        </w:rPr>
        <w:t xml:space="preserve">Programi i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Kombeve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të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Bashkuara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Zhvillim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(UNDP)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në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ka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publikuar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sot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edicionin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e 23-të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të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hAnsi="Proxima Nova Regular"/>
          <w:sz w:val="22"/>
          <w:szCs w:val="22"/>
        </w:rPr>
        <w:t>Përmbledhjes</w:t>
      </w:r>
      <w:proofErr w:type="spellEnd"/>
      <w:r w:rsidRPr="001D58CF">
        <w:rPr>
          <w:rFonts w:ascii="Proxima Nova Regular" w:hAnsi="Proxima Nova Regular"/>
          <w:sz w:val="22"/>
          <w:szCs w:val="22"/>
        </w:rPr>
        <w:t xml:space="preserve"> </w:t>
      </w:r>
      <w:r w:rsidR="005674A3">
        <w:rPr>
          <w:rFonts w:ascii="Proxima Nova Regular" w:hAnsi="Proxima Nova Regular"/>
          <w:sz w:val="22"/>
          <w:szCs w:val="22"/>
        </w:rPr>
        <w:t>Pulsi Publik</w:t>
      </w:r>
      <w:r w:rsidRPr="001D58CF">
        <w:rPr>
          <w:rFonts w:ascii="Proxima Nova Regular" w:hAnsi="Proxima Nova Regular"/>
          <w:sz w:val="22"/>
          <w:szCs w:val="22"/>
        </w:rPr>
        <w:t>.</w:t>
      </w:r>
    </w:p>
    <w:p w14:paraId="1E572B08" w14:textId="77777777" w:rsidR="001D58CF" w:rsidRDefault="001D58CF" w:rsidP="001D58CF">
      <w:pPr>
        <w:jc w:val="both"/>
        <w:rPr>
          <w:rFonts w:ascii="Proxima Nova Regular" w:eastAsia="Calibri" w:hAnsi="Proxima Nova Regular"/>
          <w:sz w:val="22"/>
          <w:szCs w:val="22"/>
        </w:rPr>
      </w:pPr>
    </w:p>
    <w:p w14:paraId="1E3AC342" w14:textId="6CFEC16A" w:rsidR="001D58CF" w:rsidRPr="001D58CF" w:rsidRDefault="005674A3" w:rsidP="001D58CF">
      <w:pPr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>
        <w:rPr>
          <w:rFonts w:ascii="Proxima Nova Regular" w:eastAsia="Calibri" w:hAnsi="Proxima Nova Regular"/>
          <w:sz w:val="22"/>
          <w:szCs w:val="22"/>
        </w:rPr>
        <w:t>Anketa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e</w:t>
      </w:r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opinionit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Pulsit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Publik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bazuar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intervistat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kryera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nëntor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2022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përshkruan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gjetjet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mbi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dhjetë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treguesit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kryesorë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mbulojnë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çështjet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socio-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ekonomike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mjedisore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politike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. Si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tek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publikimet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mëparshme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1D58CF" w:rsidRPr="001D58CF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1D58CF"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dhënat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proofErr w:type="gramStart"/>
      <w:r w:rsidRPr="005674A3">
        <w:rPr>
          <w:rFonts w:ascii="Proxima Nova Regular" w:eastAsia="Calibri" w:hAnsi="Proxima Nova Regular"/>
          <w:sz w:val="22"/>
          <w:szCs w:val="22"/>
        </w:rPr>
        <w:t>treguesit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r>
        <w:rPr>
          <w:rFonts w:ascii="Proxima Nova Regular" w:eastAsia="Calibri" w:hAnsi="Proxima Nova Regular"/>
          <w:sz w:val="22"/>
          <w:szCs w:val="22"/>
          <w:lang w:val="sq-AL"/>
        </w:rPr>
        <w:t xml:space="preserve"> janë</w:t>
      </w:r>
      <w:proofErr w:type="gramEnd"/>
      <w:r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zbërth</w:t>
      </w:r>
      <w:r>
        <w:rPr>
          <w:rFonts w:ascii="Proxima Nova Regular" w:eastAsia="Calibri" w:hAnsi="Proxima Nova Regular"/>
          <w:sz w:val="22"/>
          <w:szCs w:val="22"/>
        </w:rPr>
        <w:t>yer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sipas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përkatësisë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etnike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gjinisë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mënyrë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sigurohen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informata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detajuara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mbi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dallimet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perceptimet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sfidat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zhvillimore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cilat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përballen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qytetarët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5674A3">
        <w:rPr>
          <w:rFonts w:ascii="Proxima Nova Regular" w:eastAsia="Calibri" w:hAnsi="Proxima Nova Regular"/>
          <w:sz w:val="22"/>
          <w:szCs w:val="22"/>
        </w:rPr>
        <w:t xml:space="preserve">.  </w:t>
      </w:r>
    </w:p>
    <w:p w14:paraId="74DA40B5" w14:textId="77777777" w:rsidR="001D58CF" w:rsidRPr="001D502B" w:rsidRDefault="001D58CF" w:rsidP="001D58CF">
      <w:pPr>
        <w:jc w:val="both"/>
        <w:rPr>
          <w:rFonts w:ascii="Proxima Nova Regular" w:hAnsi="Proxima Nova Regular"/>
          <w:sz w:val="22"/>
          <w:szCs w:val="22"/>
        </w:rPr>
      </w:pPr>
    </w:p>
    <w:p w14:paraId="73F1474D" w14:textId="6ACC7F4B" w:rsidR="001D58CF" w:rsidRPr="001D502B" w:rsidRDefault="005674A3" w:rsidP="001D58CF">
      <w:pPr>
        <w:jc w:val="both"/>
        <w:rPr>
          <w:rFonts w:ascii="Proxima Nova Regular" w:hAnsi="Proxima Nova Regular"/>
          <w:sz w:val="22"/>
          <w:szCs w:val="22"/>
        </w:rPr>
      </w:pPr>
      <w:proofErr w:type="spellStart"/>
      <w:r>
        <w:rPr>
          <w:rFonts w:ascii="Proxima Nova Regular" w:hAnsi="Proxima Nova Regular"/>
          <w:sz w:val="22"/>
          <w:szCs w:val="22"/>
        </w:rPr>
        <w:t>Në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vijim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hAnsi="Proxima Nova Regular"/>
          <w:sz w:val="22"/>
          <w:szCs w:val="22"/>
        </w:rPr>
        <w:t>janë</w:t>
      </w:r>
      <w:proofErr w:type="spellEnd"/>
      <w:r w:rsidRPr="005674A3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hAnsi="Proxima Nova Regular"/>
          <w:sz w:val="22"/>
          <w:szCs w:val="22"/>
        </w:rPr>
        <w:t>disa</w:t>
      </w:r>
      <w:proofErr w:type="spellEnd"/>
      <w:r w:rsidRPr="005674A3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hAnsi="Proxima Nova Regular"/>
          <w:sz w:val="22"/>
          <w:szCs w:val="22"/>
        </w:rPr>
        <w:t>nga</w:t>
      </w:r>
      <w:proofErr w:type="spellEnd"/>
      <w:r w:rsidRPr="005674A3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hAnsi="Proxima Nova Regular"/>
          <w:sz w:val="22"/>
          <w:szCs w:val="22"/>
        </w:rPr>
        <w:t>gjetjet</w:t>
      </w:r>
      <w:proofErr w:type="spellEnd"/>
      <w:r w:rsidRPr="005674A3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74A3">
        <w:rPr>
          <w:rFonts w:ascii="Proxima Nova Regular" w:hAnsi="Proxima Nova Regular"/>
          <w:sz w:val="22"/>
          <w:szCs w:val="22"/>
        </w:rPr>
        <w:t>kryesore</w:t>
      </w:r>
      <w:proofErr w:type="spellEnd"/>
      <w:r w:rsidRPr="005674A3">
        <w:rPr>
          <w:rFonts w:ascii="Proxima Nova Regular" w:hAnsi="Proxima Nova Regular"/>
          <w:sz w:val="22"/>
          <w:szCs w:val="22"/>
        </w:rPr>
        <w:t>:</w:t>
      </w:r>
    </w:p>
    <w:p w14:paraId="34AE5773" w14:textId="77777777" w:rsidR="004B0CB0" w:rsidRPr="004B0CB0" w:rsidRDefault="004B0CB0" w:rsidP="004B0CB0">
      <w:pPr>
        <w:jc w:val="both"/>
        <w:rPr>
          <w:rFonts w:ascii="Proxima Nova Regular" w:hAnsi="Proxima Nova Regular"/>
          <w:sz w:val="22"/>
          <w:szCs w:val="22"/>
        </w:rPr>
      </w:pPr>
    </w:p>
    <w:p w14:paraId="20E7A85A" w14:textId="09EE42F2" w:rsidR="005674A3" w:rsidRPr="001D502B" w:rsidRDefault="004B0CB0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r w:rsidRPr="004B0CB0">
        <w:rPr>
          <w:rFonts w:ascii="Proxima Nova Regular" w:hAnsi="Proxima Nova Regular"/>
          <w:sz w:val="22"/>
          <w:szCs w:val="22"/>
        </w:rPr>
        <w:t xml:space="preserve">Pulsi Publik </w:t>
      </w:r>
      <w:r>
        <w:rPr>
          <w:rFonts w:ascii="Proxima Nova Regular" w:hAnsi="Proxima Nova Regular"/>
          <w:sz w:val="22"/>
          <w:szCs w:val="22"/>
        </w:rPr>
        <w:t>23</w:t>
      </w:r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regjistro</w:t>
      </w:r>
      <w:r>
        <w:rPr>
          <w:rFonts w:ascii="Proxima Nova Regular" w:hAnsi="Proxima Nova Regular"/>
          <w:sz w:val="22"/>
          <w:szCs w:val="22"/>
        </w:rPr>
        <w:t>n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një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ulje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si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Indeksin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Demokratizimit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(ID)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ashtu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edhe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Indeksin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Besueshmërisë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Ekonomike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(IBE).  ID-ja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aktuale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shënon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ulje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të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lehtë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prej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0.14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pikë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(1.52)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krahasuar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prillin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2022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kur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kjo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vlerë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ishte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1.66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pikë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Sidoqoftë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kjo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shifër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(1.52)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sugjeron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më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shumë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gjysma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qytetarëve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kanë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pikëpamje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pozitive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për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proceset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demokratike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>.</w:t>
      </w:r>
      <w:r w:rsidRPr="004B0CB0"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mënyrë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të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ngjashme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, IBE-ja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është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ulur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për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0.12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pikë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krahasuar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me</w:t>
      </w:r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prilli</w:t>
      </w:r>
      <w:r>
        <w:rPr>
          <w:rFonts w:ascii="Proxima Nova Regular" w:hAnsi="Proxima Nova Regular"/>
          <w:sz w:val="22"/>
          <w:szCs w:val="22"/>
        </w:rPr>
        <w:t>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2022.</w:t>
      </w:r>
    </w:p>
    <w:p w14:paraId="5F472453" w14:textId="77777777" w:rsidR="001D58CF" w:rsidRPr="001D502B" w:rsidRDefault="001D58CF" w:rsidP="001D58CF">
      <w:pPr>
        <w:pStyle w:val="ListParagraph"/>
        <w:jc w:val="both"/>
        <w:rPr>
          <w:rFonts w:ascii="Proxima Nova Regular" w:hAnsi="Proxima Nova Regular"/>
          <w:sz w:val="22"/>
          <w:szCs w:val="22"/>
        </w:rPr>
      </w:pPr>
    </w:p>
    <w:p w14:paraId="47497A9D" w14:textId="533870D5" w:rsidR="001D58CF" w:rsidRDefault="001D58CF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r w:rsidRPr="001D502B">
        <w:rPr>
          <w:rFonts w:ascii="Proxima Nova Regular" w:hAnsi="Proxima Nova Regular"/>
          <w:sz w:val="22"/>
          <w:szCs w:val="22"/>
        </w:rPr>
        <w:t xml:space="preserve">A total of 69% of respondents believed that elections in Kosovo are democratic and follow international standards. This was the highest evaluated DI component of the index. </w:t>
      </w:r>
    </w:p>
    <w:p w14:paraId="312F3BAC" w14:textId="77777777" w:rsidR="004B0CB0" w:rsidRPr="004B0CB0" w:rsidRDefault="004B0CB0" w:rsidP="004B0CB0">
      <w:pPr>
        <w:pStyle w:val="ListParagraph"/>
        <w:rPr>
          <w:rFonts w:ascii="Proxima Nova Regular" w:hAnsi="Proxima Nova Regular"/>
          <w:sz w:val="22"/>
          <w:szCs w:val="22"/>
        </w:rPr>
      </w:pPr>
    </w:p>
    <w:p w14:paraId="7D0F9329" w14:textId="7EC79A3F" w:rsidR="004B0CB0" w:rsidRDefault="004B0CB0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4B0CB0">
        <w:rPr>
          <w:rFonts w:ascii="Proxima Nova Regular" w:hAnsi="Proxima Nova Regular"/>
          <w:sz w:val="22"/>
          <w:szCs w:val="22"/>
        </w:rPr>
        <w:t>Gjithsej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69% 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të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besojnë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zgjedhjet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Kosovë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janë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demokratike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dhe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sipas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standardeve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ndërkombëtare</w:t>
      </w:r>
      <w:proofErr w:type="spellEnd"/>
      <w:r>
        <w:rPr>
          <w:rFonts w:ascii="Proxima Nova Regular" w:hAnsi="Proxima Nova Regular"/>
          <w:sz w:val="22"/>
          <w:szCs w:val="22"/>
        </w:rPr>
        <w:t>.</w:t>
      </w:r>
      <w:r w:rsidRPr="004B0CB0">
        <w:t xml:space="preserve"> </w:t>
      </w:r>
      <w:r>
        <w:rPr>
          <w:rFonts w:ascii="Proxima Nova Regular" w:hAnsi="Proxima Nova Regular"/>
          <w:sz w:val="22"/>
          <w:szCs w:val="22"/>
        </w:rPr>
        <w:t>K</w:t>
      </w:r>
      <w:r w:rsidRPr="004B0CB0">
        <w:rPr>
          <w:rFonts w:ascii="Proxima Nova Regular" w:hAnsi="Proxima Nova Regular"/>
          <w:sz w:val="22"/>
          <w:szCs w:val="22"/>
        </w:rPr>
        <w:t xml:space="preserve">y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ishte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komponenti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më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vlerësuar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i ID-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së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>.</w:t>
      </w:r>
    </w:p>
    <w:p w14:paraId="598D88A6" w14:textId="77777777" w:rsidR="004B0CB0" w:rsidRPr="004B0CB0" w:rsidRDefault="004B0CB0" w:rsidP="004B0CB0">
      <w:pPr>
        <w:pStyle w:val="ListParagraph"/>
        <w:rPr>
          <w:rFonts w:ascii="Proxima Nova Regular" w:hAnsi="Proxima Nova Regular"/>
          <w:sz w:val="22"/>
          <w:szCs w:val="22"/>
        </w:rPr>
      </w:pPr>
    </w:p>
    <w:p w14:paraId="1EB1C66C" w14:textId="17A11EFE" w:rsidR="004B0CB0" w:rsidRPr="001D502B" w:rsidRDefault="004B0CB0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>
        <w:rPr>
          <w:rFonts w:ascii="Proxima Nova Regular" w:hAnsi="Proxima Nova Regular"/>
          <w:sz w:val="22"/>
          <w:szCs w:val="22"/>
        </w:rPr>
        <w:t>N</w:t>
      </w:r>
      <w:r w:rsidRPr="004B0CB0">
        <w:rPr>
          <w:rFonts w:ascii="Proxima Nova Regular" w:hAnsi="Proxima Nova Regular"/>
          <w:sz w:val="22"/>
          <w:szCs w:val="22"/>
        </w:rPr>
        <w:t>iveli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kënaqshmërisë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performancën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kabinetit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ekzekutiv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kapi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4B0CB0">
        <w:rPr>
          <w:rFonts w:ascii="Proxima Nova Regular" w:hAnsi="Proxima Nova Regular"/>
          <w:sz w:val="22"/>
          <w:szCs w:val="22"/>
        </w:rPr>
        <w:t>vlerën</w:t>
      </w:r>
      <w:proofErr w:type="spellEnd"/>
      <w:r w:rsidRPr="004B0CB0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6349BF">
        <w:rPr>
          <w:rFonts w:ascii="Proxima Nova Regular" w:hAnsi="Proxima Nova Regular"/>
          <w:sz w:val="22"/>
          <w:szCs w:val="22"/>
        </w:rPr>
        <w:t>prej</w:t>
      </w:r>
      <w:proofErr w:type="spellEnd"/>
      <w:r w:rsidR="006349BF">
        <w:rPr>
          <w:rFonts w:ascii="Proxima Nova Regular" w:hAnsi="Proxima Nova Regular"/>
          <w:sz w:val="22"/>
          <w:szCs w:val="22"/>
        </w:rPr>
        <w:t xml:space="preserve"> </w:t>
      </w:r>
      <w:r w:rsidRPr="004B0CB0">
        <w:rPr>
          <w:rFonts w:ascii="Proxima Nova Regular" w:hAnsi="Proxima Nova Regular"/>
          <w:sz w:val="22"/>
          <w:szCs w:val="22"/>
        </w:rPr>
        <w:t>41%</w:t>
      </w:r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dhe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r w:rsidR="006349BF">
        <w:rPr>
          <w:rFonts w:ascii="Proxima Nova Regular" w:hAnsi="Proxima Nova Regular"/>
          <w:sz w:val="22"/>
          <w:szCs w:val="22"/>
        </w:rPr>
        <w:t xml:space="preserve">me </w:t>
      </w:r>
      <w:proofErr w:type="spellStart"/>
      <w:r w:rsidR="006349BF">
        <w:rPr>
          <w:rFonts w:ascii="Proxima Nova Regular" w:hAnsi="Proxima Nova Regular"/>
          <w:sz w:val="22"/>
          <w:szCs w:val="22"/>
        </w:rPr>
        <w:t>punën</w:t>
      </w:r>
      <w:proofErr w:type="spellEnd"/>
      <w:r w:rsidR="006349BF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="006349BF" w:rsidRPr="006349BF">
        <w:rPr>
          <w:rFonts w:ascii="Proxima Nova Regular" w:hAnsi="Proxima Nova Regular"/>
          <w:sz w:val="22"/>
          <w:szCs w:val="22"/>
        </w:rPr>
        <w:t>Kryeministrit</w:t>
      </w:r>
      <w:proofErr w:type="spellEnd"/>
      <w:r w:rsidR="006349BF"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6349BF">
        <w:rPr>
          <w:rFonts w:ascii="Proxima Nova Regular" w:hAnsi="Proxima Nova Regular"/>
          <w:sz w:val="22"/>
          <w:szCs w:val="22"/>
        </w:rPr>
        <w:t>prej</w:t>
      </w:r>
      <w:proofErr w:type="spellEnd"/>
      <w:r w:rsidR="006349BF">
        <w:rPr>
          <w:rFonts w:ascii="Proxima Nova Regular" w:hAnsi="Proxima Nova Regular"/>
          <w:sz w:val="22"/>
          <w:szCs w:val="22"/>
        </w:rPr>
        <w:t xml:space="preserve"> </w:t>
      </w:r>
      <w:r w:rsidR="006349BF" w:rsidRPr="006349BF">
        <w:rPr>
          <w:rFonts w:ascii="Proxima Nova Regular" w:hAnsi="Proxima Nova Regular"/>
          <w:sz w:val="22"/>
          <w:szCs w:val="22"/>
        </w:rPr>
        <w:t>44.9%,</w:t>
      </w:r>
    </w:p>
    <w:p w14:paraId="6F6161BB" w14:textId="77777777" w:rsidR="006349BF" w:rsidRDefault="006349BF" w:rsidP="006349BF">
      <w:pPr>
        <w:pStyle w:val="ListParagraph"/>
        <w:jc w:val="both"/>
        <w:rPr>
          <w:rFonts w:ascii="Proxima Nova Regular" w:hAnsi="Proxima Nova Regular"/>
          <w:sz w:val="22"/>
          <w:szCs w:val="22"/>
        </w:rPr>
      </w:pPr>
    </w:p>
    <w:p w14:paraId="6FEE1F05" w14:textId="5EEE19D1" w:rsidR="006349BF" w:rsidRPr="001D502B" w:rsidRDefault="006349BF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6349BF">
        <w:rPr>
          <w:rFonts w:ascii="Proxima Nova Regular" w:hAnsi="Proxima Nova Regular"/>
          <w:sz w:val="22"/>
          <w:szCs w:val="22"/>
        </w:rPr>
        <w:t>Kënaqshmëria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punën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Kuvendit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kapi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vlerën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prej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r w:rsidRPr="006349BF">
        <w:rPr>
          <w:rFonts w:ascii="Proxima Nova Regular" w:hAnsi="Proxima Nova Regular"/>
          <w:sz w:val="22"/>
          <w:szCs w:val="22"/>
        </w:rPr>
        <w:t>39.1%,</w:t>
      </w:r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kurse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kënaqshmëria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me</w:t>
      </w:r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K</w:t>
      </w:r>
      <w:r w:rsidRPr="006349BF">
        <w:rPr>
          <w:rFonts w:ascii="Proxima Nova Regular" w:hAnsi="Proxima Nova Regular"/>
          <w:sz w:val="22"/>
          <w:szCs w:val="22"/>
        </w:rPr>
        <w:t>ryetarin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Kuvendit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Kosovës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ishte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50.8%</w:t>
      </w:r>
      <w:r>
        <w:rPr>
          <w:rFonts w:ascii="Proxima Nova Regular" w:hAnsi="Proxima Nova Regular"/>
          <w:sz w:val="22"/>
          <w:szCs w:val="22"/>
        </w:rPr>
        <w:t>.</w:t>
      </w:r>
    </w:p>
    <w:p w14:paraId="258879B3" w14:textId="77777777" w:rsidR="006349BF" w:rsidRPr="006349BF" w:rsidRDefault="006349BF" w:rsidP="006349BF">
      <w:pPr>
        <w:rPr>
          <w:rFonts w:ascii="Proxima Nova Regular" w:hAnsi="Proxima Nova Regular"/>
          <w:sz w:val="22"/>
          <w:szCs w:val="22"/>
        </w:rPr>
      </w:pPr>
    </w:p>
    <w:p w14:paraId="4B4808DA" w14:textId="3800AF04" w:rsidR="006349BF" w:rsidRPr="001D502B" w:rsidRDefault="006349BF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>
        <w:rPr>
          <w:rFonts w:ascii="Proxima Nova Regular" w:hAnsi="Proxima Nova Regular"/>
          <w:sz w:val="22"/>
          <w:szCs w:val="22"/>
        </w:rPr>
        <w:t>Anketa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>
        <w:rPr>
          <w:rFonts w:ascii="Proxima Nova Regular" w:hAnsi="Proxima Nova Regular"/>
          <w:sz w:val="22"/>
          <w:szCs w:val="22"/>
        </w:rPr>
        <w:t>nëntorit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2022 </w:t>
      </w:r>
      <w:proofErr w:type="spellStart"/>
      <w:r>
        <w:rPr>
          <w:rFonts w:ascii="Proxima Nova Regular" w:hAnsi="Proxima Nova Regular"/>
          <w:sz w:val="22"/>
          <w:szCs w:val="22"/>
        </w:rPr>
        <w:t>tregon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që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n</w:t>
      </w:r>
      <w:r w:rsidRPr="006349BF">
        <w:rPr>
          <w:rFonts w:ascii="Proxima Nova Regular" w:hAnsi="Proxima Nova Regular"/>
          <w:sz w:val="22"/>
          <w:szCs w:val="22"/>
        </w:rPr>
        <w:t>iveli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kënaqshmërisë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Presidenten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ishte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56.8%</w:t>
      </w:r>
      <w:r>
        <w:rPr>
          <w:rFonts w:ascii="Proxima Nova Regular" w:hAnsi="Proxima Nova Regular"/>
          <w:sz w:val="22"/>
          <w:szCs w:val="22"/>
        </w:rPr>
        <w:t>.</w:t>
      </w:r>
    </w:p>
    <w:p w14:paraId="055A4DDF" w14:textId="77777777" w:rsidR="001D58CF" w:rsidRPr="001D502B" w:rsidRDefault="001D58CF" w:rsidP="001D58CF">
      <w:pPr>
        <w:pStyle w:val="ListParagraph"/>
        <w:jc w:val="both"/>
        <w:rPr>
          <w:rFonts w:ascii="Proxima Nova Regular" w:hAnsi="Proxima Nova Regular"/>
          <w:sz w:val="22"/>
          <w:szCs w:val="22"/>
        </w:rPr>
      </w:pPr>
    </w:p>
    <w:p w14:paraId="746A17EF" w14:textId="58D4512B" w:rsidR="001D58CF" w:rsidRPr="001D502B" w:rsidRDefault="006349BF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6349BF">
        <w:rPr>
          <w:rFonts w:ascii="Proxima Nova Regular" w:hAnsi="Proxima Nova Regular"/>
          <w:sz w:val="22"/>
          <w:szCs w:val="22"/>
        </w:rPr>
        <w:t>Ulje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dukshme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pati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shkallën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kënaqshmërisë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Gjykatat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dhe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Zyrën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Kryeprokurorit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24.4%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dhe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22%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përkatësisht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krahasuar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r>
        <w:rPr>
          <w:rFonts w:ascii="Proxima Nova Regular" w:hAnsi="Proxima Nova Regular"/>
          <w:sz w:val="22"/>
          <w:szCs w:val="22"/>
        </w:rPr>
        <w:t xml:space="preserve">me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prill</w:t>
      </w:r>
      <w:r>
        <w:rPr>
          <w:rFonts w:ascii="Proxima Nova Regular" w:hAnsi="Proxima Nova Regular"/>
          <w:sz w:val="22"/>
          <w:szCs w:val="22"/>
        </w:rPr>
        <w:t>in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>
        <w:rPr>
          <w:rFonts w:ascii="Proxima Nova Regular" w:hAnsi="Proxima Nova Regular"/>
          <w:sz w:val="22"/>
          <w:szCs w:val="22"/>
        </w:rPr>
        <w:t>vitit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2022.   </w:t>
      </w:r>
    </w:p>
    <w:p w14:paraId="1D131005" w14:textId="77777777" w:rsidR="006349BF" w:rsidRPr="00832C32" w:rsidRDefault="006349BF" w:rsidP="00832C32">
      <w:pPr>
        <w:jc w:val="both"/>
        <w:rPr>
          <w:rFonts w:ascii="Proxima Nova Regular" w:hAnsi="Proxima Nova Regular"/>
          <w:sz w:val="22"/>
          <w:szCs w:val="22"/>
        </w:rPr>
      </w:pPr>
    </w:p>
    <w:p w14:paraId="13116316" w14:textId="1370537A" w:rsidR="006349BF" w:rsidRPr="001D502B" w:rsidRDefault="006349BF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6349BF">
        <w:rPr>
          <w:rFonts w:ascii="Proxima Nova Regular" w:hAnsi="Proxima Nova Regular"/>
          <w:sz w:val="22"/>
          <w:szCs w:val="22"/>
        </w:rPr>
        <w:t>Një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numër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dukshëm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më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ulët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ishin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gatshëm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protestojnë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për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arsye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politike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nëntor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2022</w:t>
      </w:r>
      <w:r>
        <w:rPr>
          <w:rFonts w:ascii="Proxima Nova Regular" w:hAnsi="Proxima Nova Regular"/>
          <w:sz w:val="22"/>
          <w:szCs w:val="22"/>
        </w:rPr>
        <w:t xml:space="preserve"> (24.2%)</w:t>
      </w:r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sesa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prill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2022 (37.6%). Ky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është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numri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më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ulët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gatshëm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të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protestojnë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për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arsye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politike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regjistruar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ndonjëherë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6349BF">
        <w:rPr>
          <w:rFonts w:ascii="Proxima Nova Regular" w:hAnsi="Proxima Nova Regular"/>
          <w:sz w:val="22"/>
          <w:szCs w:val="22"/>
        </w:rPr>
        <w:t>nga</w:t>
      </w:r>
      <w:proofErr w:type="spellEnd"/>
      <w:r w:rsidRPr="006349BF">
        <w:rPr>
          <w:rFonts w:ascii="Proxima Nova Regular" w:hAnsi="Proxima Nova Regular"/>
          <w:sz w:val="22"/>
          <w:szCs w:val="22"/>
        </w:rPr>
        <w:t xml:space="preserve"> Pulsi Publik.</w:t>
      </w:r>
    </w:p>
    <w:p w14:paraId="4A6A3A42" w14:textId="77777777" w:rsidR="001D58CF" w:rsidRPr="001D502B" w:rsidRDefault="001D58CF" w:rsidP="001D58CF">
      <w:pPr>
        <w:jc w:val="both"/>
        <w:rPr>
          <w:rFonts w:ascii="Proxima Nova Regular" w:hAnsi="Proxima Nova Regular"/>
          <w:sz w:val="22"/>
          <w:szCs w:val="22"/>
        </w:rPr>
      </w:pPr>
    </w:p>
    <w:p w14:paraId="732F112A" w14:textId="06060C7C" w:rsidR="001D58CF" w:rsidRDefault="00A3387A" w:rsidP="00581818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>
        <w:rPr>
          <w:rFonts w:ascii="Proxima Nova Regular" w:hAnsi="Proxima Nova Regular"/>
          <w:sz w:val="22"/>
          <w:szCs w:val="22"/>
        </w:rPr>
        <w:t>P</w:t>
      </w:r>
      <w:r w:rsidR="00832C32" w:rsidRPr="009546AE">
        <w:rPr>
          <w:rFonts w:ascii="Proxima Nova Regular" w:hAnsi="Proxima Nova Regular"/>
          <w:sz w:val="22"/>
          <w:szCs w:val="22"/>
        </w:rPr>
        <w:t>apunësia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(29.9%),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varfëria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(21%)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dhe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çmimet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furnizimeve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esenciale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(17.4%) </w:t>
      </w:r>
      <w:r>
        <w:rPr>
          <w:rFonts w:ascii="Proxima Nova Regular" w:hAnsi="Proxima Nova Regular"/>
          <w:sz w:val="22"/>
          <w:szCs w:val="22"/>
        </w:rPr>
        <w:t xml:space="preserve">u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percept</w:t>
      </w:r>
      <w:r>
        <w:rPr>
          <w:rFonts w:ascii="Proxima Nova Regular" w:hAnsi="Proxima Nova Regular"/>
          <w:sz w:val="22"/>
          <w:szCs w:val="22"/>
        </w:rPr>
        <w:t>uan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si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tri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problemet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kryesore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në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832C32" w:rsidRPr="009546AE">
        <w:rPr>
          <w:rFonts w:ascii="Proxima Nova Regular" w:hAnsi="Proxima Nova Regular"/>
          <w:sz w:val="22"/>
          <w:szCs w:val="22"/>
        </w:rPr>
        <w:t>Kosovë</w:t>
      </w:r>
      <w:proofErr w:type="spellEnd"/>
      <w:r w:rsidR="00832C32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9546AE">
        <w:rPr>
          <w:rFonts w:ascii="Proxima Nova Regular" w:hAnsi="Proxima Nova Regular"/>
          <w:sz w:val="22"/>
          <w:szCs w:val="22"/>
        </w:rPr>
        <w:t>nga</w:t>
      </w:r>
      <w:proofErr w:type="spellEnd"/>
      <w:r w:rsid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9546AE" w:rsidRPr="009546AE">
        <w:rPr>
          <w:rFonts w:ascii="Proxima Nova Regular" w:hAnsi="Proxima Nova Regular"/>
          <w:sz w:val="22"/>
          <w:szCs w:val="22"/>
        </w:rPr>
        <w:t>të</w:t>
      </w:r>
      <w:proofErr w:type="spellEnd"/>
      <w:r w:rsidR="009546AE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9546AE" w:rsidRPr="009546AE">
        <w:rPr>
          <w:rFonts w:ascii="Proxima Nova Regular" w:hAnsi="Proxima Nova Regular"/>
          <w:sz w:val="22"/>
          <w:szCs w:val="22"/>
        </w:rPr>
        <w:t>anketuar</w:t>
      </w:r>
      <w:r w:rsidR="009546AE">
        <w:rPr>
          <w:rFonts w:ascii="Proxima Nova Regular" w:hAnsi="Proxima Nova Regular"/>
          <w:sz w:val="22"/>
          <w:szCs w:val="22"/>
        </w:rPr>
        <w:t>it</w:t>
      </w:r>
      <w:proofErr w:type="spellEnd"/>
      <w:r w:rsid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9546AE">
        <w:rPr>
          <w:rFonts w:ascii="Proxima Nova Regular" w:hAnsi="Proxima Nova Regular"/>
          <w:sz w:val="22"/>
          <w:szCs w:val="22"/>
        </w:rPr>
        <w:t>kur</w:t>
      </w:r>
      <w:proofErr w:type="spellEnd"/>
      <w:r w:rsidR="009546AE">
        <w:rPr>
          <w:rFonts w:ascii="Proxima Nova Regular" w:hAnsi="Proxima Nova Regular"/>
          <w:sz w:val="22"/>
          <w:szCs w:val="22"/>
        </w:rPr>
        <w:t xml:space="preserve"> </w:t>
      </w:r>
      <w:r w:rsidR="009546AE" w:rsidRPr="009546AE">
        <w:rPr>
          <w:rFonts w:ascii="Proxima Nova Regular" w:hAnsi="Proxima Nova Regular"/>
          <w:sz w:val="22"/>
          <w:szCs w:val="22"/>
        </w:rPr>
        <w:t xml:space="preserve">u </w:t>
      </w:r>
      <w:proofErr w:type="spellStart"/>
      <w:r w:rsidR="009546AE" w:rsidRPr="009546AE">
        <w:rPr>
          <w:rFonts w:ascii="Proxima Nova Regular" w:hAnsi="Proxima Nova Regular"/>
          <w:sz w:val="22"/>
          <w:szCs w:val="22"/>
        </w:rPr>
        <w:t>kërkua</w:t>
      </w:r>
      <w:proofErr w:type="spellEnd"/>
      <w:r w:rsidR="009546AE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nga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ta </w:t>
      </w:r>
      <w:proofErr w:type="spellStart"/>
      <w:r w:rsidR="009546AE" w:rsidRPr="009546AE">
        <w:rPr>
          <w:rFonts w:ascii="Proxima Nova Regular" w:hAnsi="Proxima Nova Regular"/>
          <w:sz w:val="22"/>
          <w:szCs w:val="22"/>
        </w:rPr>
        <w:t>të</w:t>
      </w:r>
      <w:proofErr w:type="spellEnd"/>
      <w:r w:rsidR="009546AE" w:rsidRPr="009546A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9546AE" w:rsidRPr="009546AE">
        <w:rPr>
          <w:rFonts w:ascii="Proxima Nova Regular" w:hAnsi="Proxima Nova Regular"/>
          <w:sz w:val="22"/>
          <w:szCs w:val="22"/>
        </w:rPr>
        <w:t>zgjidhnin</w:t>
      </w:r>
      <w:proofErr w:type="spellEnd"/>
      <w:r w:rsidR="009546AE" w:rsidRPr="009546AE">
        <w:rPr>
          <w:rFonts w:ascii="Proxima Nova Regular" w:hAnsi="Proxima Nova Regular"/>
          <w:sz w:val="22"/>
          <w:szCs w:val="22"/>
        </w:rPr>
        <w:t xml:space="preserve"> tr</w:t>
      </w:r>
      <w:r>
        <w:rPr>
          <w:rFonts w:ascii="Proxima Nova Regular" w:hAnsi="Proxima Nova Regular"/>
          <w:sz w:val="22"/>
          <w:szCs w:val="22"/>
        </w:rPr>
        <w:t xml:space="preserve">i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çështje</w:t>
      </w:r>
      <w:r>
        <w:rPr>
          <w:rFonts w:ascii="Proxima Nova Regular" w:hAnsi="Proxima Nova Regular"/>
          <w:sz w:val="22"/>
          <w:szCs w:val="22"/>
        </w:rPr>
        <w:t>t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më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problematike</w:t>
      </w:r>
      <w:proofErr w:type="spellEnd"/>
      <w:r w:rsidR="009546AE" w:rsidRPr="009546AE">
        <w:rPr>
          <w:rFonts w:ascii="Proxima Nova Regular" w:hAnsi="Proxima Nova Regular"/>
          <w:sz w:val="22"/>
          <w:szCs w:val="22"/>
        </w:rPr>
        <w:t>.</w:t>
      </w:r>
    </w:p>
    <w:p w14:paraId="1AE820E1" w14:textId="77777777" w:rsidR="00A3387A" w:rsidRPr="00A3387A" w:rsidRDefault="00A3387A" w:rsidP="00A3387A">
      <w:pPr>
        <w:rPr>
          <w:rFonts w:ascii="Proxima Nova Regular" w:hAnsi="Proxima Nova Regular"/>
          <w:sz w:val="22"/>
          <w:szCs w:val="22"/>
        </w:rPr>
      </w:pPr>
    </w:p>
    <w:p w14:paraId="29C1BB46" w14:textId="02C4FF59" w:rsidR="001D58CF" w:rsidRDefault="00A3387A" w:rsidP="004961AC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A3387A">
        <w:rPr>
          <w:rFonts w:ascii="Proxima Nova Regular" w:hAnsi="Proxima Nova Regular"/>
          <w:sz w:val="22"/>
          <w:szCs w:val="22"/>
        </w:rPr>
        <w:t>Gjithsej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31.2% 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besojnë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vota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tyre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mund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sjellë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ndryshime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>.</w:t>
      </w:r>
      <w:r w:rsidRPr="00A3387A">
        <w:rPr>
          <w:rFonts w:ascii="Proxima Nova Regular" w:hAnsi="Proxima Nova Regular"/>
          <w:sz w:val="22"/>
          <w:szCs w:val="22"/>
        </w:rPr>
        <w:t xml:space="preserve"> 69% 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votonin</w:t>
      </w:r>
      <w:proofErr w:type="spellEnd"/>
      <w:r>
        <w:rPr>
          <w:rFonts w:ascii="Proxima Nova Regular" w:hAnsi="Proxima Nova Regular"/>
          <w:sz w:val="22"/>
          <w:szCs w:val="22"/>
        </w:rPr>
        <w:t>,</w:t>
      </w:r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nëse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zgjedhjet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qendrore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do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zhvilloheshin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së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shpejti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>.</w:t>
      </w:r>
    </w:p>
    <w:p w14:paraId="083A44C6" w14:textId="74141CC3" w:rsidR="001D58CF" w:rsidRDefault="001D58CF" w:rsidP="00A3387A">
      <w:pPr>
        <w:pStyle w:val="ListParagraph"/>
        <w:jc w:val="both"/>
        <w:rPr>
          <w:rFonts w:ascii="Proxima Nova Regular" w:hAnsi="Proxima Nova Regular"/>
          <w:sz w:val="22"/>
          <w:szCs w:val="22"/>
        </w:rPr>
      </w:pPr>
    </w:p>
    <w:p w14:paraId="4B557528" w14:textId="5A76573A" w:rsidR="00A3387A" w:rsidRPr="001D502B" w:rsidRDefault="00A3387A" w:rsidP="001D58CF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sz w:val="22"/>
          <w:szCs w:val="22"/>
        </w:rPr>
      </w:pPr>
      <w:r w:rsidRPr="00A3387A">
        <w:rPr>
          <w:rFonts w:ascii="Proxima Nova Regular" w:hAnsi="Proxima Nova Regular"/>
          <w:sz w:val="22"/>
          <w:szCs w:val="22"/>
        </w:rPr>
        <w:t xml:space="preserve">8.9% 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thanë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dinë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shumë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për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s</w:t>
      </w:r>
      <w:r w:rsidRPr="00A3387A">
        <w:rPr>
          <w:rFonts w:ascii="Proxima Nova Regular" w:hAnsi="Proxima Nova Regular"/>
          <w:sz w:val="22"/>
          <w:szCs w:val="22"/>
        </w:rPr>
        <w:t>a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përket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drejtës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për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jetuar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një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mjedis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shëndetshëm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, 26.2%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pohuan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kanë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njohuri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mesatare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kurse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46.1% 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thanë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dinë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pak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për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këtë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temë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Gjithsej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18.8%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thanë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nuk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kanë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njohuri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A3387A">
        <w:rPr>
          <w:rFonts w:ascii="Proxima Nova Regular" w:hAnsi="Proxima Nova Regular"/>
          <w:sz w:val="22"/>
          <w:szCs w:val="22"/>
        </w:rPr>
        <w:t>për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kë</w:t>
      </w:r>
      <w:r w:rsidRPr="00A3387A">
        <w:rPr>
          <w:rFonts w:ascii="Proxima Nova Regular" w:hAnsi="Proxima Nova Regular"/>
          <w:sz w:val="22"/>
          <w:szCs w:val="22"/>
        </w:rPr>
        <w:t>të</w:t>
      </w:r>
      <w:proofErr w:type="spellEnd"/>
      <w:r w:rsidRPr="00A3387A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temë</w:t>
      </w:r>
      <w:proofErr w:type="spellEnd"/>
      <w:r>
        <w:rPr>
          <w:rFonts w:ascii="Proxima Nova Regular" w:hAnsi="Proxima Nova Regular"/>
          <w:sz w:val="22"/>
          <w:szCs w:val="22"/>
        </w:rPr>
        <w:t>.</w:t>
      </w:r>
    </w:p>
    <w:p w14:paraId="119D009B" w14:textId="77777777" w:rsidR="005618DC" w:rsidRPr="005618DC" w:rsidRDefault="005618DC" w:rsidP="005618DC">
      <w:pPr>
        <w:pStyle w:val="ListParagraph"/>
        <w:rPr>
          <w:rFonts w:ascii="Proxima Nova Regular" w:hAnsi="Proxima Nova Regular"/>
          <w:sz w:val="22"/>
          <w:szCs w:val="22"/>
        </w:rPr>
      </w:pPr>
    </w:p>
    <w:p w14:paraId="6B1F3EE4" w14:textId="0EAEB1FC" w:rsidR="001D58CF" w:rsidRPr="005618DC" w:rsidRDefault="005618DC" w:rsidP="0074031D">
      <w:pPr>
        <w:pStyle w:val="ListParagraph"/>
        <w:numPr>
          <w:ilvl w:val="0"/>
          <w:numId w:val="13"/>
        </w:numPr>
        <w:jc w:val="both"/>
        <w:rPr>
          <w:rFonts w:ascii="Proxima Nova Regular" w:hAnsi="Proxima Nova Regular"/>
          <w:b/>
          <w:bCs/>
          <w:sz w:val="22"/>
          <w:szCs w:val="22"/>
        </w:rPr>
      </w:pPr>
      <w:proofErr w:type="spellStart"/>
      <w:r w:rsidRPr="005618DC">
        <w:rPr>
          <w:rFonts w:ascii="Proxima Nova Regular" w:hAnsi="Proxima Nova Regular"/>
          <w:sz w:val="22"/>
          <w:szCs w:val="22"/>
        </w:rPr>
        <w:t>Gjetjet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tregojnë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që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80.4%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anketuarve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ndihen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sigurt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kur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janë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jashtë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në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rrugë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>,</w:t>
      </w:r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në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aspektin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dhunës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dhe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krimit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potencial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dhënat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zbërthyera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sipas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gjinisë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treguan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se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meshkujt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(81.1%)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ndihen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më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sigurt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kur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janë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jashtë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sesa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618DC">
        <w:rPr>
          <w:rFonts w:ascii="Proxima Nova Regular" w:hAnsi="Proxima Nova Regular"/>
          <w:sz w:val="22"/>
          <w:szCs w:val="22"/>
        </w:rPr>
        <w:t>femrat</w:t>
      </w:r>
      <w:proofErr w:type="spellEnd"/>
      <w:r w:rsidRPr="005618DC">
        <w:rPr>
          <w:rFonts w:ascii="Proxima Nova Regular" w:hAnsi="Proxima Nova Regular"/>
          <w:sz w:val="22"/>
          <w:szCs w:val="22"/>
        </w:rPr>
        <w:t xml:space="preserve"> (79.8%).</w:t>
      </w:r>
    </w:p>
    <w:p w14:paraId="6D93DE76" w14:textId="77777777" w:rsidR="005618DC" w:rsidRPr="005618DC" w:rsidRDefault="005618DC" w:rsidP="005618DC">
      <w:pPr>
        <w:pStyle w:val="ListParagraph"/>
        <w:rPr>
          <w:rFonts w:ascii="Proxima Nova Regular" w:hAnsi="Proxima Nova Regular"/>
          <w:b/>
          <w:bCs/>
          <w:sz w:val="22"/>
          <w:szCs w:val="22"/>
        </w:rPr>
      </w:pPr>
    </w:p>
    <w:p w14:paraId="377DBBA1" w14:textId="77777777" w:rsidR="005618DC" w:rsidRPr="005618DC" w:rsidRDefault="005618DC" w:rsidP="005618DC">
      <w:pPr>
        <w:jc w:val="both"/>
        <w:rPr>
          <w:rFonts w:ascii="Proxima Nova Regular" w:hAnsi="Proxima Nova Regular"/>
          <w:b/>
          <w:bCs/>
          <w:sz w:val="22"/>
          <w:szCs w:val="22"/>
        </w:rPr>
      </w:pPr>
    </w:p>
    <w:p w14:paraId="28BC9CA7" w14:textId="64F68343" w:rsidR="001D58CF" w:rsidRPr="001D502B" w:rsidRDefault="005618DC" w:rsidP="001D58CF">
      <w:pPr>
        <w:jc w:val="both"/>
        <w:rPr>
          <w:rFonts w:ascii="Proxima Nova Regular" w:hAnsi="Proxima Nova Regular"/>
          <w:b/>
          <w:bCs/>
          <w:sz w:val="22"/>
          <w:szCs w:val="22"/>
        </w:rPr>
      </w:pP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Raportin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në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tri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gjuhët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mund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ta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gjeni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në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këtë</w:t>
      </w:r>
      <w:proofErr w:type="spellEnd"/>
      <w:r w:rsidR="001D58CF" w:rsidRPr="001D502B">
        <w:rPr>
          <w:rFonts w:ascii="Proxima Nova Regular" w:hAnsi="Proxima Nova Regular"/>
          <w:b/>
          <w:bCs/>
          <w:sz w:val="22"/>
          <w:szCs w:val="22"/>
        </w:rPr>
        <w:t xml:space="preserve"> link: </w:t>
      </w:r>
      <w:bookmarkStart w:id="1" w:name="_Hlk129299159"/>
      <w:r w:rsidRPr="005618DC">
        <w:rPr>
          <w:rFonts w:ascii="Proxima Nova Regular" w:hAnsi="Proxima Nova Regular"/>
          <w:b/>
          <w:bCs/>
          <w:sz w:val="22"/>
          <w:szCs w:val="22"/>
        </w:rPr>
        <w:t>https://bit.ly/3ZS3kQ6</w:t>
      </w:r>
      <w:r w:rsidRPr="005618DC">
        <w:rPr>
          <w:rFonts w:ascii="Proxima Nova Regular" w:hAnsi="Proxima Nova Regular"/>
          <w:b/>
          <w:bCs/>
          <w:sz w:val="22"/>
          <w:szCs w:val="22"/>
        </w:rPr>
        <w:t xml:space="preserve"> </w:t>
      </w:r>
      <w:bookmarkEnd w:id="1"/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dhe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 w:rsidR="001D58CF" w:rsidRPr="001D502B">
        <w:rPr>
          <w:rFonts w:ascii="Proxima Nova Regular" w:hAnsi="Proxima Nova Regular"/>
          <w:b/>
          <w:bCs/>
          <w:sz w:val="22"/>
          <w:szCs w:val="22"/>
        </w:rPr>
        <w:t>video</w:t>
      </w:r>
      <w:r>
        <w:rPr>
          <w:rFonts w:ascii="Proxima Nova Regular" w:hAnsi="Proxima Nova Regular"/>
          <w:b/>
          <w:bCs/>
          <w:sz w:val="22"/>
          <w:szCs w:val="22"/>
        </w:rPr>
        <w:t>n</w:t>
      </w:r>
      <w:proofErr w:type="spellEnd"/>
      <w:r>
        <w:rPr>
          <w:rFonts w:ascii="Proxima Nova Regular" w:hAnsi="Proxima Nova Regular"/>
          <w:b/>
          <w:bCs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b/>
          <w:bCs/>
          <w:sz w:val="22"/>
          <w:szCs w:val="22"/>
        </w:rPr>
        <w:t>në</w:t>
      </w:r>
      <w:proofErr w:type="spellEnd"/>
      <w:r w:rsidR="001D58CF" w:rsidRPr="001D502B">
        <w:rPr>
          <w:rFonts w:ascii="Proxima Nova Regular" w:hAnsi="Proxima Nova Regular"/>
          <w:b/>
          <w:bCs/>
          <w:sz w:val="22"/>
          <w:szCs w:val="22"/>
        </w:rPr>
        <w:t>: XXX</w:t>
      </w:r>
    </w:p>
    <w:p w14:paraId="66D274D4" w14:textId="77777777" w:rsidR="001D58CF" w:rsidRPr="001D502B" w:rsidRDefault="001D58CF" w:rsidP="001D58CF">
      <w:pPr>
        <w:jc w:val="both"/>
        <w:rPr>
          <w:rFonts w:ascii="Proxima Nova Regular" w:hAnsi="Proxima Nova Regular"/>
          <w:b/>
          <w:bCs/>
          <w:sz w:val="22"/>
          <w:szCs w:val="22"/>
        </w:rPr>
      </w:pPr>
    </w:p>
    <w:p w14:paraId="32D8D1C4" w14:textId="79F1C335" w:rsidR="001D58CF" w:rsidRDefault="001D58CF" w:rsidP="001D58CF">
      <w:pPr>
        <w:jc w:val="both"/>
        <w:rPr>
          <w:rFonts w:ascii="Proxima Nova Regular" w:hAnsi="Proxima Nova Regular"/>
          <w:sz w:val="22"/>
          <w:szCs w:val="22"/>
        </w:rPr>
      </w:pPr>
      <w:r w:rsidRPr="001D502B">
        <w:rPr>
          <w:rFonts w:ascii="Proxima Nova Regular" w:hAnsi="Proxima Nova Regular"/>
          <w:sz w:val="22"/>
          <w:szCs w:val="22"/>
        </w:rPr>
        <w:t>The Public Pulse Brief 23 reports on the findings from the opinion poll conducted with 1,306 respondents from 21 October to 3 November 2022 in the whole territory of Kosovo, with an equal number of men and women as well as with all ethnic communities living in Kosovo through face-to-face interviews.</w:t>
      </w:r>
    </w:p>
    <w:p w14:paraId="4ADAAEAE" w14:textId="29D6D69F" w:rsidR="005C2EFE" w:rsidRPr="001D502B" w:rsidRDefault="005C2EFE" w:rsidP="001D58CF">
      <w:pPr>
        <w:jc w:val="both"/>
        <w:rPr>
          <w:rFonts w:ascii="Proxima Nova Regular" w:hAnsi="Proxima Nova Regular"/>
          <w:sz w:val="22"/>
          <w:szCs w:val="22"/>
        </w:rPr>
      </w:pPr>
      <w:proofErr w:type="spellStart"/>
      <w:r w:rsidRPr="005C2EFE">
        <w:rPr>
          <w:rFonts w:ascii="Proxima Nova Regular" w:hAnsi="Proxima Nova Regular"/>
          <w:sz w:val="22"/>
          <w:szCs w:val="22"/>
        </w:rPr>
        <w:t>Përmbledhja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Pulsit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Publik</w:t>
      </w:r>
      <w:r>
        <w:rPr>
          <w:rFonts w:ascii="Proxima Nova Regular" w:hAnsi="Proxima Nova Regular"/>
          <w:sz w:val="22"/>
          <w:szCs w:val="22"/>
        </w:rPr>
        <w:t xml:space="preserve"> 23</w:t>
      </w:r>
      <w:r w:rsidRPr="005C2EFE">
        <w:rPr>
          <w:rFonts w:ascii="Proxima Nova Regular" w:hAnsi="Proxima Nova Regular"/>
          <w:sz w:val="22"/>
          <w:szCs w:val="22"/>
        </w:rPr>
        <w:t xml:space="preserve"> r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aporton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për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gjetjet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nga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anketa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opinionit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realizuar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me 1,306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anketuar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nga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data 21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tetor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deri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më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3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nëntor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2022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mbarë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territorin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Kosovës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, me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numër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barabartë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meshkujve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dhe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femrave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si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dhe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të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gjitha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grupet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etnike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që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jetojnë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në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Kosovë</w:t>
      </w:r>
      <w:proofErr w:type="spellEnd"/>
      <w:r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5C2EFE"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intervistave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sy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më</w:t>
      </w:r>
      <w:proofErr w:type="spellEnd"/>
      <w:r w:rsidRPr="005C2EFE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5C2EFE">
        <w:rPr>
          <w:rFonts w:ascii="Proxima Nova Regular" w:hAnsi="Proxima Nova Regular"/>
          <w:sz w:val="22"/>
          <w:szCs w:val="22"/>
        </w:rPr>
        <w:t>sy</w:t>
      </w:r>
      <w:proofErr w:type="spellEnd"/>
      <w:r>
        <w:rPr>
          <w:rFonts w:ascii="Proxima Nova Regular" w:hAnsi="Proxima Nova Regular"/>
          <w:sz w:val="22"/>
          <w:szCs w:val="22"/>
        </w:rPr>
        <w:t>.</w:t>
      </w:r>
    </w:p>
    <w:p w14:paraId="42F4237F" w14:textId="77777777" w:rsidR="001D58CF" w:rsidRPr="001D502B" w:rsidRDefault="001D58CF" w:rsidP="001D58CF">
      <w:pPr>
        <w:rPr>
          <w:rFonts w:ascii="Proxima Nova Regular" w:hAnsi="Proxima Nova Regular"/>
          <w:sz w:val="22"/>
          <w:szCs w:val="22"/>
        </w:rPr>
      </w:pPr>
    </w:p>
    <w:p w14:paraId="299CEA12" w14:textId="5A63814E" w:rsidR="001D58CF" w:rsidRPr="001D58CF" w:rsidRDefault="001D58CF" w:rsidP="001D58CF">
      <w:pPr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Projekti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Pulsi Publik i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cili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filloi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vitin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2002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financuar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mbështetur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bujarisht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populli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amerikan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 xml:space="preserve"> USAID/</w:t>
      </w:r>
      <w:proofErr w:type="spellStart"/>
      <w:r w:rsidRPr="001D58CF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Pr="001D58CF">
        <w:rPr>
          <w:rFonts w:ascii="Proxima Nova Regular" w:eastAsia="Calibri" w:hAnsi="Proxima Nova Regular"/>
          <w:sz w:val="22"/>
          <w:szCs w:val="22"/>
        </w:rPr>
        <w:t>.</w:t>
      </w:r>
    </w:p>
    <w:p w14:paraId="39C675A9" w14:textId="22E5CED5" w:rsidR="001D58CF" w:rsidRDefault="001D58CF" w:rsidP="00FE1E99">
      <w:pPr>
        <w:jc w:val="both"/>
        <w:rPr>
          <w:rFonts w:ascii="Proxima Nova Regular" w:eastAsia="Calibri" w:hAnsi="Proxima Nova Regular"/>
          <w:b/>
          <w:bCs/>
          <w:sz w:val="32"/>
          <w:szCs w:val="32"/>
        </w:rPr>
      </w:pPr>
    </w:p>
    <w:p w14:paraId="653C978B" w14:textId="77777777" w:rsidR="001D58CF" w:rsidRPr="005E3AAF" w:rsidRDefault="001D58CF" w:rsidP="00FE1E99">
      <w:pPr>
        <w:jc w:val="both"/>
        <w:rPr>
          <w:rFonts w:ascii="Proxima Nova Regular" w:hAnsi="Proxima Nova Regular"/>
          <w:sz w:val="22"/>
          <w:szCs w:val="22"/>
        </w:rPr>
      </w:pPr>
    </w:p>
    <w:p w14:paraId="1CA48768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  <w:r w:rsidRPr="005E3AAF">
        <w:rPr>
          <w:rFonts w:ascii="Proxima Nova Regular" w:eastAsia="MS Mincho" w:hAnsi="Proxima Nova Regular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6EEB7419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b/>
          <w:bCs/>
          <w:sz w:val="22"/>
          <w:szCs w:val="22"/>
          <w:lang w:val="sq-AL"/>
        </w:rPr>
      </w:pPr>
    </w:p>
    <w:p w14:paraId="59D1E2AF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5E3AAF">
        <w:rPr>
          <w:rFonts w:ascii="Proxima Nova Regular" w:eastAsia="MS Mincho" w:hAnsi="Proxima Nova Regular"/>
          <w:sz w:val="22"/>
          <w:szCs w:val="22"/>
          <w:lang w:val="sq-AL"/>
        </w:rPr>
        <w:t xml:space="preserve">Burbuqe Dobranja, zyrtare për komunikim pranë UNDP-së </w:t>
      </w:r>
    </w:p>
    <w:p w14:paraId="63F23A4D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  <w:r w:rsidRPr="005E3AAF">
        <w:rPr>
          <w:rFonts w:ascii="Proxima Nova Regular" w:eastAsia="MS Mincho" w:hAnsi="Proxima Nova Regular"/>
          <w:sz w:val="22"/>
          <w:szCs w:val="22"/>
          <w:lang w:val="sq-AL"/>
        </w:rPr>
        <w:t xml:space="preserve">Tel: (038) 249 066 lok. 410;  mobil: 049 720 800; </w:t>
      </w:r>
      <w:r w:rsidRPr="005E3AAF">
        <w:rPr>
          <w:rFonts w:ascii="Proxima Nova Regular" w:eastAsia="MS Mincho" w:hAnsi="Proxima Nova Regular"/>
          <w:sz w:val="22"/>
          <w:szCs w:val="22"/>
          <w:lang w:val="sq-AL"/>
        </w:rPr>
        <w:tab/>
        <w:t xml:space="preserve">   email</w:t>
      </w:r>
      <w:r w:rsidRPr="005E3AAF">
        <w:rPr>
          <w:rFonts w:ascii="Proxima Nova Regular" w:eastAsia="MS Mincho" w:hAnsi="Proxima Nova Regular"/>
          <w:sz w:val="22"/>
          <w:szCs w:val="22"/>
        </w:rPr>
        <w:t>:</w:t>
      </w:r>
      <w:r w:rsidRPr="005E3AAF">
        <w:rPr>
          <w:rFonts w:ascii="Proxima Nova Regular" w:eastAsia="MS Mincho" w:hAnsi="Proxima Nova Regular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5E3AAF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5EB376EF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color w:val="0000FF"/>
          <w:sz w:val="22"/>
          <w:szCs w:val="22"/>
          <w:u w:val="single"/>
          <w:lang w:val="sq-AL"/>
        </w:rPr>
      </w:pPr>
    </w:p>
    <w:p w14:paraId="25E69C4C" w14:textId="77777777" w:rsidR="00E836A6" w:rsidRPr="005E3AAF" w:rsidRDefault="00E836A6" w:rsidP="00E836A6">
      <w:pPr>
        <w:ind w:right="270"/>
        <w:jc w:val="both"/>
        <w:rPr>
          <w:rFonts w:ascii="Proxima Nova Regular" w:eastAsia="MS Mincho" w:hAnsi="Proxima Nova Regular" w:hint="eastAsia"/>
          <w:sz w:val="22"/>
          <w:szCs w:val="22"/>
          <w:lang w:val="sq-AL"/>
        </w:rPr>
      </w:pPr>
      <w:r w:rsidRPr="005E3AAF">
        <w:rPr>
          <w:rFonts w:ascii="Proxima Nova Regular" w:eastAsia="MS Mincho" w:hAnsi="Proxima Nova Regular"/>
          <w:sz w:val="22"/>
          <w:szCs w:val="22"/>
          <w:lang w:val="sq-AL"/>
        </w:rPr>
        <w:t xml:space="preserve">Danijela Mitić, zyrtare për komunikim pranë UNDP-së </w:t>
      </w:r>
    </w:p>
    <w:p w14:paraId="1B06D18D" w14:textId="77777777" w:rsidR="00E836A6" w:rsidRPr="005E3AAF" w:rsidRDefault="00E836A6" w:rsidP="00E836A6">
      <w:pPr>
        <w:tabs>
          <w:tab w:val="center" w:pos="4320"/>
          <w:tab w:val="right" w:pos="8640"/>
        </w:tabs>
        <w:ind w:right="270"/>
        <w:jc w:val="both"/>
        <w:rPr>
          <w:rFonts w:ascii="Proxima Nova Regular" w:eastAsia="MS Mincho" w:hAnsi="Proxima Nova Regular" w:hint="eastAsia"/>
          <w:sz w:val="22"/>
          <w:szCs w:val="22"/>
        </w:rPr>
      </w:pPr>
      <w:r w:rsidRPr="005E3AAF">
        <w:rPr>
          <w:rFonts w:ascii="Proxima Nova Regular" w:eastAsia="MS Mincho" w:hAnsi="Proxima Nova Regular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5E3AAF">
          <w:rPr>
            <w:rFonts w:ascii="Proxima Nova Regular" w:eastAsia="MS Mincho" w:hAnsi="Proxima Nova Regular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4C241D81" w14:textId="77777777" w:rsidR="00FE1E99" w:rsidRPr="005E3AAF" w:rsidRDefault="00FE1E99" w:rsidP="00FE1E99">
      <w:pPr>
        <w:rPr>
          <w:rFonts w:ascii="Proxima Nova Regular" w:hAnsi="Proxima Nova Regular"/>
          <w:sz w:val="22"/>
          <w:szCs w:val="22"/>
        </w:rPr>
      </w:pPr>
    </w:p>
    <w:bookmarkEnd w:id="0"/>
    <w:p w14:paraId="1771C96D" w14:textId="44879098" w:rsidR="00633939" w:rsidRPr="005E3AAF" w:rsidRDefault="00633939" w:rsidP="00D52469">
      <w:pPr>
        <w:spacing w:line="312" w:lineRule="auto"/>
        <w:ind w:right="270"/>
        <w:jc w:val="both"/>
        <w:rPr>
          <w:rFonts w:ascii="Proxima Nova Regular" w:hAnsi="Proxima Nova Regular"/>
          <w:i/>
          <w:sz w:val="22"/>
          <w:szCs w:val="22"/>
        </w:rPr>
      </w:pPr>
    </w:p>
    <w:sectPr w:rsidR="00633939" w:rsidRPr="005E3AAF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03E3" w14:textId="77777777" w:rsidR="00C1192A" w:rsidRDefault="00C1192A">
      <w:r>
        <w:separator/>
      </w:r>
    </w:p>
  </w:endnote>
  <w:endnote w:type="continuationSeparator" w:id="0">
    <w:p w14:paraId="28FB4D27" w14:textId="77777777" w:rsidR="00C1192A" w:rsidRDefault="00C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 w:rsidRPr="00467C16">
      <w:rPr>
        <w:rFonts w:ascii="Myriad Pro" w:eastAsiaTheme="minorEastAsia" w:hAnsi="Myriad Pro" w:cs="Arial"/>
        <w:sz w:val="20"/>
      </w:rPr>
      <w:t>Prizreni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2953" w14:textId="77777777" w:rsidR="00C1192A" w:rsidRDefault="00C1192A">
      <w:r>
        <w:separator/>
      </w:r>
    </w:p>
  </w:footnote>
  <w:footnote w:type="continuationSeparator" w:id="0">
    <w:p w14:paraId="50080E0F" w14:textId="77777777" w:rsidR="00C1192A" w:rsidRDefault="00C1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0B06FB"/>
    <w:multiLevelType w:val="hybridMultilevel"/>
    <w:tmpl w:val="60F863BA"/>
    <w:lvl w:ilvl="0" w:tplc="3BE06B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09E"/>
    <w:multiLevelType w:val="hybridMultilevel"/>
    <w:tmpl w:val="830A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40036">
    <w:abstractNumId w:val="10"/>
  </w:num>
  <w:num w:numId="2" w16cid:durableId="1328628098">
    <w:abstractNumId w:val="8"/>
  </w:num>
  <w:num w:numId="3" w16cid:durableId="2897963">
    <w:abstractNumId w:val="7"/>
  </w:num>
  <w:num w:numId="4" w16cid:durableId="1949308712">
    <w:abstractNumId w:val="6"/>
  </w:num>
  <w:num w:numId="5" w16cid:durableId="1856528934">
    <w:abstractNumId w:val="5"/>
  </w:num>
  <w:num w:numId="6" w16cid:durableId="128399021">
    <w:abstractNumId w:val="9"/>
  </w:num>
  <w:num w:numId="7" w16cid:durableId="1103116194">
    <w:abstractNumId w:val="4"/>
  </w:num>
  <w:num w:numId="8" w16cid:durableId="1054621983">
    <w:abstractNumId w:val="3"/>
  </w:num>
  <w:num w:numId="9" w16cid:durableId="1695184315">
    <w:abstractNumId w:val="2"/>
  </w:num>
  <w:num w:numId="10" w16cid:durableId="1466435245">
    <w:abstractNumId w:val="1"/>
  </w:num>
  <w:num w:numId="11" w16cid:durableId="2108452960">
    <w:abstractNumId w:val="0"/>
  </w:num>
  <w:num w:numId="12" w16cid:durableId="1357924150">
    <w:abstractNumId w:val="13"/>
  </w:num>
  <w:num w:numId="13" w16cid:durableId="1928268064">
    <w:abstractNumId w:val="12"/>
  </w:num>
  <w:num w:numId="14" w16cid:durableId="2056848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6571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19A5"/>
    <w:rsid w:val="00002033"/>
    <w:rsid w:val="000053DC"/>
    <w:rsid w:val="000074FD"/>
    <w:rsid w:val="0001279E"/>
    <w:rsid w:val="00032DB3"/>
    <w:rsid w:val="00036726"/>
    <w:rsid w:val="0005199B"/>
    <w:rsid w:val="00052D8E"/>
    <w:rsid w:val="0006312B"/>
    <w:rsid w:val="0008052C"/>
    <w:rsid w:val="000869E3"/>
    <w:rsid w:val="000A4529"/>
    <w:rsid w:val="000A7602"/>
    <w:rsid w:val="000C00CA"/>
    <w:rsid w:val="000C79A1"/>
    <w:rsid w:val="000E6559"/>
    <w:rsid w:val="000F208B"/>
    <w:rsid w:val="000F669A"/>
    <w:rsid w:val="00101036"/>
    <w:rsid w:val="00101F51"/>
    <w:rsid w:val="00103F5F"/>
    <w:rsid w:val="001149A1"/>
    <w:rsid w:val="0011520F"/>
    <w:rsid w:val="001212C0"/>
    <w:rsid w:val="0013241E"/>
    <w:rsid w:val="00147D9F"/>
    <w:rsid w:val="00162227"/>
    <w:rsid w:val="00166284"/>
    <w:rsid w:val="001851B5"/>
    <w:rsid w:val="001A43B8"/>
    <w:rsid w:val="001C0BE1"/>
    <w:rsid w:val="001C436A"/>
    <w:rsid w:val="001D1484"/>
    <w:rsid w:val="001D58CF"/>
    <w:rsid w:val="001E60F2"/>
    <w:rsid w:val="002208F1"/>
    <w:rsid w:val="002261E0"/>
    <w:rsid w:val="002718B8"/>
    <w:rsid w:val="00280D47"/>
    <w:rsid w:val="002866DD"/>
    <w:rsid w:val="00292EFB"/>
    <w:rsid w:val="00295269"/>
    <w:rsid w:val="002C783C"/>
    <w:rsid w:val="002D73FB"/>
    <w:rsid w:val="002F4111"/>
    <w:rsid w:val="00302F24"/>
    <w:rsid w:val="0030320D"/>
    <w:rsid w:val="00305C89"/>
    <w:rsid w:val="00310506"/>
    <w:rsid w:val="0031073A"/>
    <w:rsid w:val="00315FFB"/>
    <w:rsid w:val="003247BF"/>
    <w:rsid w:val="00333CBF"/>
    <w:rsid w:val="0034377C"/>
    <w:rsid w:val="00354094"/>
    <w:rsid w:val="00362EAF"/>
    <w:rsid w:val="00364D20"/>
    <w:rsid w:val="00384FBB"/>
    <w:rsid w:val="00397210"/>
    <w:rsid w:val="0039782D"/>
    <w:rsid w:val="003A1567"/>
    <w:rsid w:val="003A4BA7"/>
    <w:rsid w:val="003B3BB9"/>
    <w:rsid w:val="003C1EC2"/>
    <w:rsid w:val="004035FB"/>
    <w:rsid w:val="004075CC"/>
    <w:rsid w:val="00421620"/>
    <w:rsid w:val="004330F2"/>
    <w:rsid w:val="0043682A"/>
    <w:rsid w:val="00436B07"/>
    <w:rsid w:val="00452606"/>
    <w:rsid w:val="00465A56"/>
    <w:rsid w:val="00467C16"/>
    <w:rsid w:val="00492546"/>
    <w:rsid w:val="00496103"/>
    <w:rsid w:val="004B0CB0"/>
    <w:rsid w:val="004C3F66"/>
    <w:rsid w:val="004D28A2"/>
    <w:rsid w:val="004D5FF9"/>
    <w:rsid w:val="004E1C1C"/>
    <w:rsid w:val="004E7655"/>
    <w:rsid w:val="004F0DC7"/>
    <w:rsid w:val="004F1F60"/>
    <w:rsid w:val="0050181A"/>
    <w:rsid w:val="00512A9D"/>
    <w:rsid w:val="005139D5"/>
    <w:rsid w:val="005155B4"/>
    <w:rsid w:val="005265C2"/>
    <w:rsid w:val="005271C7"/>
    <w:rsid w:val="005618DC"/>
    <w:rsid w:val="00564D5E"/>
    <w:rsid w:val="005670F9"/>
    <w:rsid w:val="005674A3"/>
    <w:rsid w:val="005856CA"/>
    <w:rsid w:val="0059606E"/>
    <w:rsid w:val="005A1C79"/>
    <w:rsid w:val="005A3CC7"/>
    <w:rsid w:val="005B753E"/>
    <w:rsid w:val="005C2EFE"/>
    <w:rsid w:val="005D1ABE"/>
    <w:rsid w:val="005D2919"/>
    <w:rsid w:val="005D77F9"/>
    <w:rsid w:val="005E3AAF"/>
    <w:rsid w:val="005E6882"/>
    <w:rsid w:val="0060765A"/>
    <w:rsid w:val="00615F32"/>
    <w:rsid w:val="00624DF1"/>
    <w:rsid w:val="00632393"/>
    <w:rsid w:val="00633939"/>
    <w:rsid w:val="006349BF"/>
    <w:rsid w:val="00670A00"/>
    <w:rsid w:val="006A1B6E"/>
    <w:rsid w:val="006A1D8E"/>
    <w:rsid w:val="006A5EC3"/>
    <w:rsid w:val="006C086F"/>
    <w:rsid w:val="006C2EFD"/>
    <w:rsid w:val="006E0735"/>
    <w:rsid w:val="007043DC"/>
    <w:rsid w:val="0071537F"/>
    <w:rsid w:val="00722AA4"/>
    <w:rsid w:val="00724E16"/>
    <w:rsid w:val="00736012"/>
    <w:rsid w:val="00736F37"/>
    <w:rsid w:val="00740B32"/>
    <w:rsid w:val="00744586"/>
    <w:rsid w:val="007452C5"/>
    <w:rsid w:val="00774CC3"/>
    <w:rsid w:val="007935C4"/>
    <w:rsid w:val="007958B7"/>
    <w:rsid w:val="007B2A33"/>
    <w:rsid w:val="007B2DFA"/>
    <w:rsid w:val="007B4281"/>
    <w:rsid w:val="007B658C"/>
    <w:rsid w:val="007D51DB"/>
    <w:rsid w:val="007E6F4B"/>
    <w:rsid w:val="007E7CCF"/>
    <w:rsid w:val="007F1268"/>
    <w:rsid w:val="0080103F"/>
    <w:rsid w:val="0081002F"/>
    <w:rsid w:val="0081425C"/>
    <w:rsid w:val="00822EEA"/>
    <w:rsid w:val="00832C32"/>
    <w:rsid w:val="00850798"/>
    <w:rsid w:val="00860A25"/>
    <w:rsid w:val="00864B2F"/>
    <w:rsid w:val="00873DB4"/>
    <w:rsid w:val="00893C70"/>
    <w:rsid w:val="008B722A"/>
    <w:rsid w:val="008D36F0"/>
    <w:rsid w:val="008E4232"/>
    <w:rsid w:val="008F5742"/>
    <w:rsid w:val="009020F6"/>
    <w:rsid w:val="0090315A"/>
    <w:rsid w:val="00903D2D"/>
    <w:rsid w:val="009106D5"/>
    <w:rsid w:val="00916CE8"/>
    <w:rsid w:val="00944E11"/>
    <w:rsid w:val="009546AE"/>
    <w:rsid w:val="009569A9"/>
    <w:rsid w:val="00971FB9"/>
    <w:rsid w:val="00977004"/>
    <w:rsid w:val="00991B97"/>
    <w:rsid w:val="009A1BA1"/>
    <w:rsid w:val="009A5A60"/>
    <w:rsid w:val="009B71B7"/>
    <w:rsid w:val="009C0AC4"/>
    <w:rsid w:val="009D64DA"/>
    <w:rsid w:val="009E5B36"/>
    <w:rsid w:val="00A03175"/>
    <w:rsid w:val="00A05963"/>
    <w:rsid w:val="00A06E0B"/>
    <w:rsid w:val="00A22937"/>
    <w:rsid w:val="00A3387A"/>
    <w:rsid w:val="00A347D3"/>
    <w:rsid w:val="00A3719B"/>
    <w:rsid w:val="00A4047C"/>
    <w:rsid w:val="00A42FD0"/>
    <w:rsid w:val="00A51EC5"/>
    <w:rsid w:val="00A54F28"/>
    <w:rsid w:val="00A67FDD"/>
    <w:rsid w:val="00AA7782"/>
    <w:rsid w:val="00AC13CD"/>
    <w:rsid w:val="00AC5036"/>
    <w:rsid w:val="00AD4F5A"/>
    <w:rsid w:val="00AF224D"/>
    <w:rsid w:val="00AF2EAC"/>
    <w:rsid w:val="00B10D50"/>
    <w:rsid w:val="00B46ACD"/>
    <w:rsid w:val="00B47BEE"/>
    <w:rsid w:val="00B53697"/>
    <w:rsid w:val="00B66705"/>
    <w:rsid w:val="00B67A6A"/>
    <w:rsid w:val="00B82B7A"/>
    <w:rsid w:val="00B84047"/>
    <w:rsid w:val="00B9386F"/>
    <w:rsid w:val="00BE1DB0"/>
    <w:rsid w:val="00BF1AC6"/>
    <w:rsid w:val="00C05FFE"/>
    <w:rsid w:val="00C1192A"/>
    <w:rsid w:val="00C343DD"/>
    <w:rsid w:val="00C34AE8"/>
    <w:rsid w:val="00C3704F"/>
    <w:rsid w:val="00C378D0"/>
    <w:rsid w:val="00C43C3F"/>
    <w:rsid w:val="00C53115"/>
    <w:rsid w:val="00C665A9"/>
    <w:rsid w:val="00C806A2"/>
    <w:rsid w:val="00C85739"/>
    <w:rsid w:val="00C90A02"/>
    <w:rsid w:val="00C97C33"/>
    <w:rsid w:val="00C97FE3"/>
    <w:rsid w:val="00CA692D"/>
    <w:rsid w:val="00CB03A3"/>
    <w:rsid w:val="00CB1E0B"/>
    <w:rsid w:val="00CB49C2"/>
    <w:rsid w:val="00CD2D5B"/>
    <w:rsid w:val="00CD5CE2"/>
    <w:rsid w:val="00CE1C73"/>
    <w:rsid w:val="00CF598A"/>
    <w:rsid w:val="00D173C7"/>
    <w:rsid w:val="00D17E3F"/>
    <w:rsid w:val="00D30D21"/>
    <w:rsid w:val="00D31185"/>
    <w:rsid w:val="00D33E28"/>
    <w:rsid w:val="00D5082F"/>
    <w:rsid w:val="00D5125E"/>
    <w:rsid w:val="00D52469"/>
    <w:rsid w:val="00D550B7"/>
    <w:rsid w:val="00D60A2E"/>
    <w:rsid w:val="00D70B30"/>
    <w:rsid w:val="00D86578"/>
    <w:rsid w:val="00D94661"/>
    <w:rsid w:val="00DA25D0"/>
    <w:rsid w:val="00DB64EB"/>
    <w:rsid w:val="00DC06BA"/>
    <w:rsid w:val="00DC4B9E"/>
    <w:rsid w:val="00DC7331"/>
    <w:rsid w:val="00DC7386"/>
    <w:rsid w:val="00DD683E"/>
    <w:rsid w:val="00DE57B3"/>
    <w:rsid w:val="00E10A5D"/>
    <w:rsid w:val="00E11E87"/>
    <w:rsid w:val="00E156E8"/>
    <w:rsid w:val="00E16B44"/>
    <w:rsid w:val="00E17E87"/>
    <w:rsid w:val="00E232D2"/>
    <w:rsid w:val="00E279B3"/>
    <w:rsid w:val="00E33B65"/>
    <w:rsid w:val="00E4175C"/>
    <w:rsid w:val="00E453D2"/>
    <w:rsid w:val="00E54853"/>
    <w:rsid w:val="00E63FD9"/>
    <w:rsid w:val="00E6629A"/>
    <w:rsid w:val="00E74BD9"/>
    <w:rsid w:val="00E76585"/>
    <w:rsid w:val="00E836A6"/>
    <w:rsid w:val="00E94690"/>
    <w:rsid w:val="00E947E8"/>
    <w:rsid w:val="00EB0DD3"/>
    <w:rsid w:val="00EB2001"/>
    <w:rsid w:val="00EC64D4"/>
    <w:rsid w:val="00EE2E71"/>
    <w:rsid w:val="00EE778E"/>
    <w:rsid w:val="00F00BCF"/>
    <w:rsid w:val="00F105D3"/>
    <w:rsid w:val="00F11B6A"/>
    <w:rsid w:val="00F222B5"/>
    <w:rsid w:val="00F57229"/>
    <w:rsid w:val="00F66A35"/>
    <w:rsid w:val="00F703DE"/>
    <w:rsid w:val="00FA3EE8"/>
    <w:rsid w:val="00FB1598"/>
    <w:rsid w:val="00FB1EC0"/>
    <w:rsid w:val="00FB2229"/>
    <w:rsid w:val="00FC2E9C"/>
    <w:rsid w:val="00FD39AE"/>
    <w:rsid w:val="00FE1E99"/>
    <w:rsid w:val="00FF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3816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4502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2023-03-09T23:15:00Z</dcterms:created>
  <dcterms:modified xsi:type="dcterms:W3CDTF">2023-03-09T23:15:00Z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