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3289" w14:textId="77777777" w:rsidR="0086134D" w:rsidRPr="00A7614B" w:rsidRDefault="0086134D" w:rsidP="00241482">
      <w:pPr>
        <w:pStyle w:val="Default"/>
        <w:contextualSpacing/>
        <w:jc w:val="both"/>
        <w:rPr>
          <w:rFonts w:ascii="Lora" w:hAnsi="Lora" w:cstheme="minorHAnsi"/>
          <w:b/>
          <w:bCs/>
          <w:color w:val="auto"/>
          <w:sz w:val="22"/>
          <w:szCs w:val="22"/>
          <w:lang w:val="en-GB"/>
        </w:rPr>
      </w:pPr>
      <w:bookmarkStart w:id="0" w:name="_Hlk520823721"/>
    </w:p>
    <w:p w14:paraId="57AD9EB7" w14:textId="77777777" w:rsidR="0086134D" w:rsidRPr="00A7614B" w:rsidRDefault="0086134D" w:rsidP="00241482">
      <w:pPr>
        <w:contextualSpacing/>
        <w:jc w:val="both"/>
        <w:rPr>
          <w:rFonts w:ascii="Lora" w:hAnsi="Lora" w:cstheme="minorHAnsi"/>
          <w:b/>
          <w:sz w:val="22"/>
          <w:szCs w:val="22"/>
          <w:lang w:val="en-GB"/>
        </w:rPr>
      </w:pPr>
    </w:p>
    <w:p w14:paraId="3AAEB05E" w14:textId="77777777" w:rsidR="0086134D" w:rsidRPr="00A7614B" w:rsidRDefault="0086134D" w:rsidP="00AB3164">
      <w:pPr>
        <w:contextualSpacing/>
        <w:jc w:val="center"/>
        <w:rPr>
          <w:rFonts w:ascii="Lora" w:hAnsi="Lora" w:cstheme="minorHAnsi"/>
          <w:b/>
          <w:sz w:val="22"/>
          <w:szCs w:val="22"/>
          <w:lang w:val="en-GB"/>
        </w:rPr>
      </w:pPr>
    </w:p>
    <w:p w14:paraId="5AB0D07A" w14:textId="359C79E1" w:rsidR="0086134D" w:rsidRPr="00F6364E" w:rsidRDefault="00663D02" w:rsidP="35BC772F">
      <w:pPr>
        <w:pStyle w:val="Section3-Heading1"/>
        <w:spacing w:after="0"/>
        <w:contextualSpacing/>
        <w:rPr>
          <w:rFonts w:asciiTheme="majorBidi" w:hAnsiTheme="majorBidi" w:cstheme="majorBidi"/>
          <w:sz w:val="24"/>
          <w:lang w:val="en-GB"/>
        </w:rPr>
      </w:pPr>
      <w:r w:rsidRPr="00F6364E">
        <w:rPr>
          <w:rFonts w:asciiTheme="majorBidi" w:hAnsiTheme="majorBidi" w:cstheme="majorBidi"/>
          <w:sz w:val="24"/>
          <w:lang w:val="en-GB"/>
        </w:rPr>
        <w:t xml:space="preserve">Call for </w:t>
      </w:r>
      <w:proofErr w:type="gramStart"/>
      <w:r w:rsidRPr="00F6364E">
        <w:rPr>
          <w:rFonts w:asciiTheme="majorBidi" w:hAnsiTheme="majorBidi" w:cstheme="majorBidi"/>
          <w:sz w:val="24"/>
          <w:lang w:val="en-GB"/>
        </w:rPr>
        <w:t>Proposal</w:t>
      </w:r>
      <w:proofErr w:type="gramEnd"/>
    </w:p>
    <w:p w14:paraId="39984305" w14:textId="77777777" w:rsidR="004C338E" w:rsidRPr="00AB3164" w:rsidRDefault="004C338E" w:rsidP="00241482">
      <w:pPr>
        <w:contextualSpacing/>
        <w:jc w:val="both"/>
        <w:rPr>
          <w:rFonts w:asciiTheme="minorHAnsi" w:hAnsiTheme="minorHAnsi" w:cstheme="minorHAnsi"/>
          <w:b/>
          <w:bCs/>
          <w:sz w:val="22"/>
          <w:szCs w:val="22"/>
          <w:lang w:val="en-GB"/>
        </w:rPr>
      </w:pPr>
    </w:p>
    <w:p w14:paraId="4EB68E6D" w14:textId="027790D7" w:rsidR="00AB3164" w:rsidRPr="00F6364E" w:rsidRDefault="00AB3164" w:rsidP="35BC772F">
      <w:pPr>
        <w:contextualSpacing/>
        <w:rPr>
          <w:rFonts w:asciiTheme="majorBidi" w:hAnsiTheme="majorBidi" w:cstheme="majorBidi"/>
          <w:sz w:val="24"/>
          <w:szCs w:val="24"/>
        </w:rPr>
      </w:pPr>
      <w:r w:rsidRPr="00F6364E">
        <w:rPr>
          <w:rFonts w:asciiTheme="majorBidi" w:hAnsiTheme="majorBidi" w:cstheme="majorBidi"/>
          <w:b/>
          <w:bCs/>
          <w:sz w:val="24"/>
          <w:szCs w:val="24"/>
          <w:lang w:val="en-GB"/>
        </w:rPr>
        <w:t>Project Title:</w:t>
      </w:r>
      <w:r w:rsidRPr="00F6364E">
        <w:rPr>
          <w:rFonts w:asciiTheme="majorBidi" w:hAnsiTheme="majorBidi" w:cstheme="majorBidi"/>
          <w:sz w:val="24"/>
          <w:szCs w:val="24"/>
        </w:rPr>
        <w:t xml:space="preserve"> </w:t>
      </w:r>
      <w:r w:rsidR="4009587A" w:rsidRPr="00F6364E">
        <w:rPr>
          <w:rFonts w:asciiTheme="majorBidi" w:eastAsia="Calibri" w:hAnsiTheme="majorBidi" w:cstheme="majorBidi"/>
          <w:sz w:val="24"/>
          <w:szCs w:val="24"/>
        </w:rPr>
        <w:t xml:space="preserve">Developing Peacebuilding local development plans and Tension Monitoring </w:t>
      </w:r>
      <w:r w:rsidR="006F0A29" w:rsidRPr="00F6364E">
        <w:rPr>
          <w:rFonts w:asciiTheme="majorBidi" w:eastAsia="Calibri" w:hAnsiTheme="majorBidi" w:cstheme="majorBidi"/>
          <w:sz w:val="24"/>
          <w:szCs w:val="24"/>
        </w:rPr>
        <w:t>Platform</w:t>
      </w:r>
      <w:r w:rsidR="4009587A" w:rsidRPr="00F6364E">
        <w:rPr>
          <w:rFonts w:asciiTheme="majorBidi" w:eastAsia="Calibri" w:hAnsiTheme="majorBidi" w:cstheme="majorBidi"/>
          <w:sz w:val="24"/>
          <w:szCs w:val="24"/>
        </w:rPr>
        <w:t xml:space="preserve"> across nine municipalities in Libya.</w:t>
      </w:r>
    </w:p>
    <w:p w14:paraId="4DD9929F" w14:textId="77777777" w:rsidR="00AB3164" w:rsidRPr="00F6364E" w:rsidRDefault="00AB3164" w:rsidP="00AB3164">
      <w:pPr>
        <w:contextualSpacing/>
        <w:rPr>
          <w:rFonts w:asciiTheme="majorBidi" w:hAnsiTheme="majorBidi" w:cstheme="majorBidi"/>
          <w:b/>
          <w:bCs/>
          <w:sz w:val="24"/>
          <w:szCs w:val="24"/>
          <w:lang w:val="en-GB"/>
        </w:rPr>
      </w:pPr>
    </w:p>
    <w:p w14:paraId="110FC2E2" w14:textId="1CA96DA3" w:rsidR="004C338E" w:rsidRPr="00F6364E" w:rsidRDefault="00AB3164" w:rsidP="006F0A29">
      <w:pPr>
        <w:contextualSpacing/>
        <w:jc w:val="both"/>
        <w:rPr>
          <w:rFonts w:asciiTheme="majorBidi" w:eastAsia="Calibri" w:hAnsiTheme="majorBidi" w:cstheme="majorBidi"/>
          <w:sz w:val="24"/>
          <w:szCs w:val="24"/>
        </w:rPr>
      </w:pPr>
      <w:r w:rsidRPr="00F6364E">
        <w:rPr>
          <w:rFonts w:asciiTheme="majorBidi" w:hAnsiTheme="majorBidi" w:cstheme="majorBidi"/>
          <w:b/>
          <w:bCs/>
          <w:sz w:val="24"/>
          <w:szCs w:val="24"/>
          <w:lang w:val="en-GB"/>
        </w:rPr>
        <w:t>Description of the assignment:</w:t>
      </w:r>
      <w:r w:rsidRPr="00F6364E">
        <w:rPr>
          <w:rFonts w:asciiTheme="majorBidi" w:hAnsiTheme="majorBidi" w:cstheme="majorBidi"/>
          <w:sz w:val="24"/>
          <w:szCs w:val="24"/>
          <w:lang w:val="en-GB"/>
        </w:rPr>
        <w:t xml:space="preserve"> </w:t>
      </w:r>
      <w:r w:rsidR="5F8184E9" w:rsidRPr="00F6364E">
        <w:rPr>
          <w:rFonts w:asciiTheme="majorBidi" w:hAnsiTheme="majorBidi" w:cstheme="majorBidi"/>
          <w:sz w:val="24"/>
          <w:szCs w:val="24"/>
          <w:lang w:val="en-GB"/>
        </w:rPr>
        <w:t xml:space="preserve">In collaboration with </w:t>
      </w:r>
      <w:r w:rsidR="00030956" w:rsidRPr="00F6364E">
        <w:rPr>
          <w:rFonts w:asciiTheme="majorBidi" w:hAnsiTheme="majorBidi" w:cstheme="majorBidi"/>
          <w:sz w:val="24"/>
          <w:szCs w:val="24"/>
          <w:lang w:val="en-GB"/>
        </w:rPr>
        <w:t xml:space="preserve">the Ministry of Local Government, </w:t>
      </w:r>
      <w:r w:rsidR="3F9EE9E8" w:rsidRPr="00F6364E">
        <w:rPr>
          <w:rFonts w:asciiTheme="majorBidi" w:eastAsia="Calibri" w:hAnsiTheme="majorBidi" w:cstheme="majorBidi"/>
          <w:sz w:val="24"/>
          <w:szCs w:val="24"/>
        </w:rPr>
        <w:t>Departments of Community Development</w:t>
      </w:r>
      <w:r w:rsidR="0988C6ED" w:rsidRPr="00F6364E">
        <w:rPr>
          <w:rFonts w:asciiTheme="majorBidi" w:eastAsia="Calibri" w:hAnsiTheme="majorBidi" w:cstheme="majorBidi"/>
          <w:sz w:val="24"/>
          <w:szCs w:val="24"/>
        </w:rPr>
        <w:t xml:space="preserve"> and </w:t>
      </w:r>
      <w:r w:rsidR="00030956" w:rsidRPr="00F6364E">
        <w:rPr>
          <w:rFonts w:asciiTheme="majorBidi" w:eastAsia="Calibri" w:hAnsiTheme="majorBidi" w:cstheme="majorBidi"/>
          <w:sz w:val="24"/>
          <w:szCs w:val="24"/>
        </w:rPr>
        <w:t xml:space="preserve">target </w:t>
      </w:r>
      <w:r w:rsidR="0988C6ED" w:rsidRPr="00F6364E">
        <w:rPr>
          <w:rFonts w:asciiTheme="majorBidi" w:eastAsia="Calibri" w:hAnsiTheme="majorBidi" w:cstheme="majorBidi"/>
          <w:sz w:val="24"/>
          <w:szCs w:val="24"/>
        </w:rPr>
        <w:t xml:space="preserve">municipalities, </w:t>
      </w:r>
      <w:r w:rsidR="3F9EE9E8" w:rsidRPr="00F6364E">
        <w:rPr>
          <w:rFonts w:asciiTheme="majorBidi" w:eastAsia="Calibri" w:hAnsiTheme="majorBidi" w:cstheme="majorBidi"/>
          <w:sz w:val="24"/>
          <w:szCs w:val="24"/>
        </w:rPr>
        <w:t xml:space="preserve">setting-up </w:t>
      </w:r>
      <w:proofErr w:type="gramStart"/>
      <w:r w:rsidR="3F9EE9E8" w:rsidRPr="00F6364E">
        <w:rPr>
          <w:rFonts w:asciiTheme="majorBidi" w:eastAsia="Calibri" w:hAnsiTheme="majorBidi" w:cstheme="majorBidi"/>
          <w:sz w:val="24"/>
          <w:szCs w:val="24"/>
        </w:rPr>
        <w:t>Peace</w:t>
      </w:r>
      <w:r w:rsidR="00030956" w:rsidRPr="00F6364E">
        <w:rPr>
          <w:rFonts w:asciiTheme="majorBidi" w:eastAsia="Calibri" w:hAnsiTheme="majorBidi" w:cstheme="majorBidi"/>
          <w:sz w:val="24"/>
          <w:szCs w:val="24"/>
        </w:rPr>
        <w:t>building  (</w:t>
      </w:r>
      <w:proofErr w:type="spellStart"/>
      <w:proofErr w:type="gramEnd"/>
      <w:r w:rsidR="00030956" w:rsidRPr="00F6364E">
        <w:rPr>
          <w:rFonts w:asciiTheme="majorBidi" w:eastAsia="Calibri" w:hAnsiTheme="majorBidi" w:cstheme="majorBidi"/>
          <w:sz w:val="24"/>
          <w:szCs w:val="24"/>
        </w:rPr>
        <w:t>MoLG</w:t>
      </w:r>
      <w:proofErr w:type="spellEnd"/>
      <w:r w:rsidR="00030956" w:rsidRPr="00F6364E">
        <w:rPr>
          <w:rFonts w:asciiTheme="majorBidi" w:eastAsia="Calibri" w:hAnsiTheme="majorBidi" w:cstheme="majorBidi"/>
          <w:sz w:val="24"/>
          <w:szCs w:val="24"/>
        </w:rPr>
        <w:t>)</w:t>
      </w:r>
      <w:r w:rsidR="3F9EE9E8" w:rsidRPr="00F6364E">
        <w:rPr>
          <w:rFonts w:asciiTheme="majorBidi" w:eastAsia="Calibri" w:hAnsiTheme="majorBidi" w:cstheme="majorBidi"/>
          <w:sz w:val="24"/>
          <w:szCs w:val="24"/>
        </w:rPr>
        <w:t>Committees</w:t>
      </w:r>
      <w:r w:rsidR="4A98C006" w:rsidRPr="00F6364E">
        <w:rPr>
          <w:rFonts w:asciiTheme="majorBidi" w:eastAsia="Calibri" w:hAnsiTheme="majorBidi" w:cstheme="majorBidi"/>
          <w:sz w:val="24"/>
          <w:szCs w:val="24"/>
        </w:rPr>
        <w:t>, training them and supporting them in</w:t>
      </w:r>
      <w:r w:rsidR="3F9EE9E8" w:rsidRPr="00F6364E">
        <w:rPr>
          <w:rFonts w:asciiTheme="majorBidi" w:eastAsia="Calibri" w:hAnsiTheme="majorBidi" w:cstheme="majorBidi"/>
          <w:sz w:val="24"/>
          <w:szCs w:val="24"/>
        </w:rPr>
        <w:t xml:space="preserve"> develop</w:t>
      </w:r>
      <w:r w:rsidR="213F1D53" w:rsidRPr="00F6364E">
        <w:rPr>
          <w:rFonts w:asciiTheme="majorBidi" w:eastAsia="Calibri" w:hAnsiTheme="majorBidi" w:cstheme="majorBidi"/>
          <w:sz w:val="24"/>
          <w:szCs w:val="24"/>
        </w:rPr>
        <w:t>ing</w:t>
      </w:r>
      <w:r w:rsidR="3F9EE9E8" w:rsidRPr="00F6364E">
        <w:rPr>
          <w:rFonts w:asciiTheme="majorBidi" w:eastAsia="Calibri" w:hAnsiTheme="majorBidi" w:cstheme="majorBidi"/>
          <w:sz w:val="24"/>
          <w:szCs w:val="24"/>
        </w:rPr>
        <w:t xml:space="preserve"> local peacebuilding development plans</w:t>
      </w:r>
      <w:r w:rsidR="666C01B4" w:rsidRPr="00F6364E">
        <w:rPr>
          <w:rFonts w:asciiTheme="majorBidi" w:eastAsia="Calibri" w:hAnsiTheme="majorBidi" w:cstheme="majorBidi"/>
          <w:sz w:val="24"/>
          <w:szCs w:val="24"/>
        </w:rPr>
        <w:t xml:space="preserve">. </w:t>
      </w:r>
      <w:proofErr w:type="gramStart"/>
      <w:r w:rsidR="00030956" w:rsidRPr="00F6364E">
        <w:rPr>
          <w:rFonts w:asciiTheme="majorBidi" w:eastAsia="Calibri" w:hAnsiTheme="majorBidi" w:cstheme="majorBidi"/>
          <w:sz w:val="24"/>
          <w:szCs w:val="24"/>
        </w:rPr>
        <w:t xml:space="preserve">Furthermore, </w:t>
      </w:r>
      <w:r w:rsidR="666C01B4" w:rsidRPr="00F6364E">
        <w:rPr>
          <w:rFonts w:asciiTheme="majorBidi" w:eastAsia="Calibri" w:hAnsiTheme="majorBidi" w:cstheme="majorBidi"/>
          <w:sz w:val="24"/>
          <w:szCs w:val="24"/>
        </w:rPr>
        <w:t xml:space="preserve"> </w:t>
      </w:r>
      <w:r w:rsidR="00030956" w:rsidRPr="00F6364E">
        <w:rPr>
          <w:rFonts w:asciiTheme="majorBidi" w:eastAsia="Calibri" w:hAnsiTheme="majorBidi" w:cstheme="majorBidi"/>
          <w:sz w:val="24"/>
          <w:szCs w:val="24"/>
        </w:rPr>
        <w:t>in</w:t>
      </w:r>
      <w:proofErr w:type="gramEnd"/>
      <w:r w:rsidR="00030956" w:rsidRPr="00F6364E">
        <w:rPr>
          <w:rFonts w:asciiTheme="majorBidi" w:eastAsia="Calibri" w:hAnsiTheme="majorBidi" w:cstheme="majorBidi"/>
          <w:sz w:val="24"/>
          <w:szCs w:val="24"/>
        </w:rPr>
        <w:t xml:space="preserve"> </w:t>
      </w:r>
      <w:r w:rsidR="666C01B4" w:rsidRPr="00F6364E">
        <w:rPr>
          <w:rFonts w:asciiTheme="majorBidi" w:eastAsia="Calibri" w:hAnsiTheme="majorBidi" w:cstheme="majorBidi"/>
          <w:sz w:val="24"/>
          <w:szCs w:val="24"/>
        </w:rPr>
        <w:t xml:space="preserve">coordination with </w:t>
      </w:r>
      <w:proofErr w:type="spellStart"/>
      <w:r w:rsidR="666C01B4" w:rsidRPr="00F6364E">
        <w:rPr>
          <w:rFonts w:asciiTheme="majorBidi" w:eastAsia="Calibri" w:hAnsiTheme="majorBidi" w:cstheme="majorBidi"/>
          <w:sz w:val="24"/>
          <w:szCs w:val="24"/>
        </w:rPr>
        <w:t>MoLG</w:t>
      </w:r>
      <w:proofErr w:type="spellEnd"/>
      <w:r w:rsidR="00030956" w:rsidRPr="00F6364E">
        <w:rPr>
          <w:rFonts w:asciiTheme="majorBidi" w:eastAsia="Calibri" w:hAnsiTheme="majorBidi" w:cstheme="majorBidi"/>
          <w:sz w:val="24"/>
          <w:szCs w:val="24"/>
        </w:rPr>
        <w:t xml:space="preserve">, </w:t>
      </w:r>
      <w:r w:rsidR="666C01B4" w:rsidRPr="00F6364E">
        <w:rPr>
          <w:rFonts w:asciiTheme="majorBidi" w:eastAsia="Calibri" w:hAnsiTheme="majorBidi" w:cstheme="majorBidi"/>
          <w:sz w:val="24"/>
          <w:szCs w:val="24"/>
        </w:rPr>
        <w:t xml:space="preserve"> establishing an online Tension</w:t>
      </w:r>
      <w:r w:rsidR="3F9EE9E8" w:rsidRPr="00F6364E">
        <w:rPr>
          <w:rFonts w:asciiTheme="majorBidi" w:eastAsia="Calibri" w:hAnsiTheme="majorBidi" w:cstheme="majorBidi"/>
          <w:sz w:val="24"/>
          <w:szCs w:val="24"/>
        </w:rPr>
        <w:t xml:space="preserve"> Monitoring Platform.</w:t>
      </w:r>
    </w:p>
    <w:p w14:paraId="1CF47B7F" w14:textId="77777777" w:rsidR="00AB3164" w:rsidRPr="00F6364E" w:rsidRDefault="00AB3164" w:rsidP="00AB3164">
      <w:pPr>
        <w:contextualSpacing/>
        <w:rPr>
          <w:rFonts w:asciiTheme="majorBidi" w:hAnsiTheme="majorBidi" w:cstheme="majorBidi"/>
          <w:b/>
          <w:bCs/>
          <w:sz w:val="24"/>
          <w:szCs w:val="24"/>
          <w:lang w:val="en-GB"/>
        </w:rPr>
      </w:pPr>
    </w:p>
    <w:p w14:paraId="6F11EAA4" w14:textId="63723B3B" w:rsidR="004C338E" w:rsidRPr="00F6364E" w:rsidRDefault="00AB3164" w:rsidP="35BC772F">
      <w:pPr>
        <w:contextualSpacing/>
        <w:jc w:val="both"/>
        <w:rPr>
          <w:rFonts w:asciiTheme="majorBidi" w:eastAsia="Calibri" w:hAnsiTheme="majorBidi" w:cstheme="majorBidi"/>
          <w:sz w:val="24"/>
          <w:szCs w:val="24"/>
          <w:lang w:val="en-GB"/>
        </w:rPr>
      </w:pPr>
      <w:r w:rsidRPr="00F6364E">
        <w:rPr>
          <w:rFonts w:asciiTheme="majorBidi" w:hAnsiTheme="majorBidi" w:cstheme="majorBidi"/>
          <w:b/>
          <w:bCs/>
          <w:sz w:val="24"/>
          <w:szCs w:val="24"/>
          <w:lang w:val="en-GB"/>
        </w:rPr>
        <w:t xml:space="preserve">Country/place of implementation: </w:t>
      </w:r>
      <w:r w:rsidR="100D396C" w:rsidRPr="00F6364E">
        <w:rPr>
          <w:rFonts w:asciiTheme="majorBidi" w:hAnsiTheme="majorBidi" w:cstheme="majorBidi"/>
          <w:sz w:val="24"/>
          <w:szCs w:val="24"/>
          <w:lang w:val="en-GB"/>
        </w:rPr>
        <w:t xml:space="preserve">In </w:t>
      </w:r>
      <w:r w:rsidR="13A995C1" w:rsidRPr="00F6364E">
        <w:rPr>
          <w:rFonts w:asciiTheme="majorBidi" w:hAnsiTheme="majorBidi" w:cstheme="majorBidi"/>
          <w:sz w:val="24"/>
          <w:szCs w:val="24"/>
          <w:lang w:val="en-GB"/>
        </w:rPr>
        <w:t>Libya</w:t>
      </w:r>
      <w:r w:rsidR="2889C540" w:rsidRPr="00F6364E">
        <w:rPr>
          <w:rFonts w:asciiTheme="majorBidi" w:hAnsiTheme="majorBidi" w:cstheme="majorBidi"/>
          <w:sz w:val="24"/>
          <w:szCs w:val="24"/>
          <w:lang w:val="en-GB"/>
        </w:rPr>
        <w:t xml:space="preserve">, in nine municipalities: </w:t>
      </w:r>
      <w:r w:rsidR="13A995C1" w:rsidRPr="00F6364E">
        <w:rPr>
          <w:rFonts w:asciiTheme="majorBidi" w:eastAsia="Calibri" w:hAnsiTheme="majorBidi" w:cstheme="majorBidi"/>
          <w:sz w:val="24"/>
          <w:szCs w:val="24"/>
        </w:rPr>
        <w:t xml:space="preserve">Kufra, </w:t>
      </w:r>
      <w:proofErr w:type="spellStart"/>
      <w:r w:rsidR="13A995C1" w:rsidRPr="00F6364E">
        <w:rPr>
          <w:rFonts w:asciiTheme="majorBidi" w:eastAsia="Calibri" w:hAnsiTheme="majorBidi" w:cstheme="majorBidi"/>
          <w:sz w:val="24"/>
          <w:szCs w:val="24"/>
        </w:rPr>
        <w:t>Brak</w:t>
      </w:r>
      <w:proofErr w:type="spellEnd"/>
      <w:r w:rsidR="13A995C1" w:rsidRPr="00F6364E">
        <w:rPr>
          <w:rFonts w:asciiTheme="majorBidi" w:eastAsia="Calibri" w:hAnsiTheme="majorBidi" w:cstheme="majorBidi"/>
          <w:sz w:val="24"/>
          <w:szCs w:val="24"/>
        </w:rPr>
        <w:t xml:space="preserve"> Al </w:t>
      </w:r>
      <w:proofErr w:type="spellStart"/>
      <w:r w:rsidR="13A995C1" w:rsidRPr="00F6364E">
        <w:rPr>
          <w:rFonts w:asciiTheme="majorBidi" w:eastAsia="Calibri" w:hAnsiTheme="majorBidi" w:cstheme="majorBidi"/>
          <w:sz w:val="24"/>
          <w:szCs w:val="24"/>
        </w:rPr>
        <w:t>shati</w:t>
      </w:r>
      <w:proofErr w:type="spellEnd"/>
      <w:r w:rsidR="13A995C1" w:rsidRPr="00F6364E">
        <w:rPr>
          <w:rFonts w:asciiTheme="majorBidi" w:eastAsia="Calibri" w:hAnsiTheme="majorBidi" w:cstheme="majorBidi"/>
          <w:sz w:val="24"/>
          <w:szCs w:val="24"/>
        </w:rPr>
        <w:t xml:space="preserve">, </w:t>
      </w:r>
      <w:proofErr w:type="spellStart"/>
      <w:r w:rsidR="13A995C1" w:rsidRPr="00F6364E">
        <w:rPr>
          <w:rFonts w:asciiTheme="majorBidi" w:eastAsia="Calibri" w:hAnsiTheme="majorBidi" w:cstheme="majorBidi"/>
          <w:sz w:val="24"/>
          <w:szCs w:val="24"/>
        </w:rPr>
        <w:t>Murzuq</w:t>
      </w:r>
      <w:proofErr w:type="spellEnd"/>
      <w:r w:rsidR="13A995C1" w:rsidRPr="00F6364E">
        <w:rPr>
          <w:rFonts w:asciiTheme="majorBidi" w:eastAsia="Calibri" w:hAnsiTheme="majorBidi" w:cstheme="majorBidi"/>
          <w:sz w:val="24"/>
          <w:szCs w:val="24"/>
        </w:rPr>
        <w:t xml:space="preserve">, </w:t>
      </w:r>
      <w:proofErr w:type="spellStart"/>
      <w:r w:rsidR="13A995C1" w:rsidRPr="00F6364E">
        <w:rPr>
          <w:rFonts w:asciiTheme="majorBidi" w:eastAsia="Calibri" w:hAnsiTheme="majorBidi" w:cstheme="majorBidi"/>
          <w:sz w:val="24"/>
          <w:szCs w:val="24"/>
        </w:rPr>
        <w:t>Sebha</w:t>
      </w:r>
      <w:proofErr w:type="spellEnd"/>
      <w:r w:rsidR="13A995C1" w:rsidRPr="00F6364E">
        <w:rPr>
          <w:rFonts w:asciiTheme="majorBidi" w:eastAsia="Calibri" w:hAnsiTheme="majorBidi" w:cstheme="majorBidi"/>
          <w:sz w:val="24"/>
          <w:szCs w:val="24"/>
        </w:rPr>
        <w:t xml:space="preserve">, </w:t>
      </w:r>
      <w:proofErr w:type="spellStart"/>
      <w:r w:rsidR="13A995C1" w:rsidRPr="00F6364E">
        <w:rPr>
          <w:rFonts w:asciiTheme="majorBidi" w:eastAsia="Calibri" w:hAnsiTheme="majorBidi" w:cstheme="majorBidi"/>
          <w:sz w:val="24"/>
          <w:szCs w:val="24"/>
        </w:rPr>
        <w:t>Ubari</w:t>
      </w:r>
      <w:proofErr w:type="spellEnd"/>
      <w:r w:rsidR="13A995C1" w:rsidRPr="00F6364E">
        <w:rPr>
          <w:rFonts w:asciiTheme="majorBidi" w:eastAsia="Calibri" w:hAnsiTheme="majorBidi" w:cstheme="majorBidi"/>
          <w:sz w:val="24"/>
          <w:szCs w:val="24"/>
        </w:rPr>
        <w:t xml:space="preserve">, Ghat, </w:t>
      </w:r>
      <w:proofErr w:type="spellStart"/>
      <w:r w:rsidR="13A995C1" w:rsidRPr="00F6364E">
        <w:rPr>
          <w:rFonts w:asciiTheme="majorBidi" w:eastAsia="Calibri" w:hAnsiTheme="majorBidi" w:cstheme="majorBidi"/>
          <w:sz w:val="24"/>
          <w:szCs w:val="24"/>
        </w:rPr>
        <w:t>Gurda</w:t>
      </w:r>
      <w:proofErr w:type="spellEnd"/>
      <w:r w:rsidR="13A995C1" w:rsidRPr="00F6364E">
        <w:rPr>
          <w:rFonts w:asciiTheme="majorBidi" w:eastAsia="Calibri" w:hAnsiTheme="majorBidi" w:cstheme="majorBidi"/>
          <w:sz w:val="24"/>
          <w:szCs w:val="24"/>
        </w:rPr>
        <w:t xml:space="preserve">, </w:t>
      </w:r>
      <w:proofErr w:type="spellStart"/>
      <w:r w:rsidR="13A995C1" w:rsidRPr="00F6364E">
        <w:rPr>
          <w:rFonts w:asciiTheme="majorBidi" w:eastAsia="Calibri" w:hAnsiTheme="majorBidi" w:cstheme="majorBidi"/>
          <w:sz w:val="24"/>
          <w:szCs w:val="24"/>
        </w:rPr>
        <w:t>Sharghuiya</w:t>
      </w:r>
      <w:proofErr w:type="spellEnd"/>
      <w:r w:rsidR="13A995C1" w:rsidRPr="00F6364E">
        <w:rPr>
          <w:rFonts w:asciiTheme="majorBidi" w:eastAsia="Calibri" w:hAnsiTheme="majorBidi" w:cstheme="majorBidi"/>
          <w:sz w:val="24"/>
          <w:szCs w:val="24"/>
        </w:rPr>
        <w:t xml:space="preserve"> and </w:t>
      </w:r>
      <w:proofErr w:type="spellStart"/>
      <w:r w:rsidR="13A995C1" w:rsidRPr="00F6364E">
        <w:rPr>
          <w:rFonts w:asciiTheme="majorBidi" w:eastAsia="Calibri" w:hAnsiTheme="majorBidi" w:cstheme="majorBidi"/>
          <w:sz w:val="24"/>
          <w:szCs w:val="24"/>
        </w:rPr>
        <w:t>Bint</w:t>
      </w:r>
      <w:proofErr w:type="spellEnd"/>
      <w:r w:rsidR="13A995C1" w:rsidRPr="00F6364E">
        <w:rPr>
          <w:rFonts w:asciiTheme="majorBidi" w:eastAsia="Calibri" w:hAnsiTheme="majorBidi" w:cstheme="majorBidi"/>
          <w:sz w:val="24"/>
          <w:szCs w:val="24"/>
        </w:rPr>
        <w:t xml:space="preserve"> Baya</w:t>
      </w:r>
    </w:p>
    <w:p w14:paraId="6EBB54F4" w14:textId="776DB695" w:rsidR="00AB3164" w:rsidRPr="00F6364E" w:rsidRDefault="00AB3164" w:rsidP="00241482">
      <w:pPr>
        <w:contextualSpacing/>
        <w:jc w:val="both"/>
        <w:rPr>
          <w:rFonts w:asciiTheme="majorBidi" w:hAnsiTheme="majorBidi" w:cstheme="majorBidi"/>
          <w:b/>
          <w:bCs/>
          <w:sz w:val="24"/>
          <w:szCs w:val="24"/>
          <w:lang w:val="en-GB"/>
        </w:rPr>
      </w:pPr>
    </w:p>
    <w:p w14:paraId="4702733B" w14:textId="0BC9CB42" w:rsidR="00AB3164" w:rsidRPr="00F6364E" w:rsidRDefault="00AB3164" w:rsidP="35BC772F">
      <w:pPr>
        <w:contextualSpacing/>
        <w:jc w:val="both"/>
        <w:rPr>
          <w:rFonts w:asciiTheme="majorBidi" w:hAnsiTheme="majorBidi" w:cstheme="majorBidi"/>
          <w:b/>
          <w:bCs/>
          <w:sz w:val="24"/>
          <w:szCs w:val="24"/>
          <w:lang w:val="en-GB"/>
        </w:rPr>
      </w:pPr>
      <w:r w:rsidRPr="00F6364E">
        <w:rPr>
          <w:rFonts w:asciiTheme="majorBidi" w:hAnsiTheme="majorBidi" w:cstheme="majorBidi"/>
          <w:b/>
          <w:bCs/>
          <w:sz w:val="24"/>
          <w:szCs w:val="24"/>
          <w:lang w:val="en-GB"/>
        </w:rPr>
        <w:t xml:space="preserve">Duration of assignment: </w:t>
      </w:r>
      <w:r w:rsidR="280E2882" w:rsidRPr="00F6364E">
        <w:rPr>
          <w:rFonts w:asciiTheme="majorBidi" w:hAnsiTheme="majorBidi" w:cstheme="majorBidi"/>
          <w:sz w:val="24"/>
          <w:szCs w:val="24"/>
          <w:lang w:val="en-GB"/>
        </w:rPr>
        <w:t>9</w:t>
      </w:r>
      <w:r w:rsidR="007466ED" w:rsidRPr="00F6364E">
        <w:rPr>
          <w:rFonts w:asciiTheme="majorBidi" w:hAnsiTheme="majorBidi" w:cstheme="majorBidi"/>
          <w:sz w:val="24"/>
          <w:szCs w:val="24"/>
          <w:lang w:val="en-GB"/>
        </w:rPr>
        <w:t xml:space="preserve"> months</w:t>
      </w:r>
      <w:r w:rsidR="00606A70" w:rsidRPr="00F6364E">
        <w:rPr>
          <w:rFonts w:asciiTheme="majorBidi" w:hAnsiTheme="majorBidi" w:cstheme="majorBidi"/>
          <w:sz w:val="24"/>
          <w:szCs w:val="24"/>
          <w:lang w:val="en-GB"/>
        </w:rPr>
        <w:t xml:space="preserve"> </w:t>
      </w:r>
    </w:p>
    <w:p w14:paraId="4CCE79F2" w14:textId="282927CF" w:rsidR="00AB3164" w:rsidRPr="00F6364E" w:rsidRDefault="00AB3164" w:rsidP="00241482">
      <w:pPr>
        <w:contextualSpacing/>
        <w:jc w:val="both"/>
        <w:rPr>
          <w:rFonts w:asciiTheme="majorBidi" w:hAnsiTheme="majorBidi" w:cstheme="majorBidi"/>
          <w:b/>
          <w:bCs/>
          <w:sz w:val="24"/>
          <w:szCs w:val="24"/>
          <w:lang w:val="en-GB"/>
        </w:rPr>
      </w:pPr>
    </w:p>
    <w:p w14:paraId="4DE90372" w14:textId="77777777" w:rsidR="00AB3164" w:rsidRPr="00F6364E" w:rsidRDefault="00AB3164" w:rsidP="00241482">
      <w:pPr>
        <w:contextualSpacing/>
        <w:jc w:val="both"/>
        <w:rPr>
          <w:rFonts w:asciiTheme="majorBidi" w:hAnsiTheme="majorBidi" w:cstheme="majorBidi"/>
          <w:b/>
          <w:bCs/>
          <w:sz w:val="24"/>
          <w:szCs w:val="24"/>
          <w:lang w:val="en-GB"/>
        </w:rPr>
      </w:pPr>
    </w:p>
    <w:p w14:paraId="4C95A5C4" w14:textId="47510C94" w:rsidR="00030956" w:rsidRPr="00F6364E" w:rsidRDefault="00AB3164" w:rsidP="00F84031">
      <w:pPr>
        <w:pStyle w:val="Paragraphedeliste"/>
        <w:numPr>
          <w:ilvl w:val="0"/>
          <w:numId w:val="46"/>
        </w:numPr>
        <w:jc w:val="both"/>
        <w:rPr>
          <w:rFonts w:asciiTheme="majorBidi" w:eastAsiaTheme="minorEastAsia" w:hAnsiTheme="majorBidi" w:cstheme="majorBidi"/>
          <w:sz w:val="24"/>
          <w:szCs w:val="24"/>
        </w:rPr>
      </w:pPr>
      <w:r w:rsidRPr="00F6364E">
        <w:rPr>
          <w:rFonts w:asciiTheme="majorBidi" w:hAnsiTheme="majorBidi" w:cstheme="majorBidi"/>
          <w:b/>
          <w:bCs/>
          <w:sz w:val="24"/>
          <w:szCs w:val="24"/>
          <w:lang w:val="en-GB"/>
        </w:rPr>
        <w:t xml:space="preserve">BACKGROUND </w:t>
      </w:r>
    </w:p>
    <w:p w14:paraId="56E04C36" w14:textId="45163B2B" w:rsidR="00030956" w:rsidRPr="00F6364E" w:rsidRDefault="00030956" w:rsidP="00030956">
      <w:pPr>
        <w:jc w:val="both"/>
        <w:rPr>
          <w:rFonts w:asciiTheme="majorBidi" w:eastAsiaTheme="minorHAnsi" w:hAnsiTheme="majorBidi" w:cstheme="majorBidi"/>
          <w:sz w:val="24"/>
          <w:szCs w:val="24"/>
          <w:lang w:val="en-GB"/>
        </w:rPr>
      </w:pPr>
      <w:r w:rsidRPr="00F6364E">
        <w:rPr>
          <w:rFonts w:asciiTheme="majorBidi" w:eastAsiaTheme="minorHAnsi" w:hAnsiTheme="majorBidi" w:cstheme="majorBidi"/>
          <w:sz w:val="24"/>
          <w:szCs w:val="24"/>
          <w:lang w:val="en-GB"/>
        </w:rPr>
        <w:t xml:space="preserve">Recognizing the threats to peace in Libya posed by community tensions and shortfalls in basic social services, justice, and security, and economic opportunities, UNDP has established an area-based Local Peacebuilding and Resilience Programme under its Country Programme Document for 2023 – 2025, to mark the transition from immediate stabilization towards longer-term development and peacebuilding. </w:t>
      </w:r>
    </w:p>
    <w:p w14:paraId="00E8B226" w14:textId="3D3E7996" w:rsidR="00030956" w:rsidRPr="00F6364E" w:rsidRDefault="00030956" w:rsidP="00030956">
      <w:pPr>
        <w:jc w:val="both"/>
        <w:rPr>
          <w:rFonts w:asciiTheme="majorBidi" w:eastAsiaTheme="minorHAnsi" w:hAnsiTheme="majorBidi" w:cstheme="majorBidi"/>
          <w:sz w:val="24"/>
          <w:szCs w:val="24"/>
          <w:lang w:val="en-GB"/>
        </w:rPr>
      </w:pPr>
    </w:p>
    <w:p w14:paraId="3E265150" w14:textId="10E0C86F" w:rsidR="00030956" w:rsidRPr="00F6364E" w:rsidRDefault="00030956" w:rsidP="00030956">
      <w:pPr>
        <w:tabs>
          <w:tab w:val="left" w:pos="900"/>
        </w:tabs>
        <w:spacing w:line="257" w:lineRule="auto"/>
        <w:contextualSpacing/>
        <w:jc w:val="both"/>
        <w:rPr>
          <w:rFonts w:asciiTheme="majorBidi" w:eastAsiaTheme="minorEastAsia" w:hAnsiTheme="majorBidi" w:cstheme="majorBidi"/>
          <w:sz w:val="24"/>
          <w:szCs w:val="24"/>
          <w:lang w:val="en-GB"/>
        </w:rPr>
      </w:pPr>
      <w:r w:rsidRPr="00F6364E">
        <w:rPr>
          <w:rFonts w:asciiTheme="majorBidi" w:hAnsiTheme="majorBidi" w:cstheme="majorBidi"/>
          <w:color w:val="000000"/>
          <w:sz w:val="24"/>
          <w:szCs w:val="24"/>
        </w:rPr>
        <w:t>While there has been a decline in violent conflict and related humanitarian needs since the signing of the UN-facilitated Ceasefire Agreement in October 2020, political uncertainty, instability, criminality, weak governance structures, lack of social cohesion, limited economic opportunities and localized conflicts have continued to challenge sustained peace in southern Libya. To mitigate the risk of escalation of conflict in the South, and by adopting a resilience-based approach to peacebuilding, this project would provide a pragmatic roadmap for advancing stabilization and recovery programming in selected municipalities in the South of Libya.</w:t>
      </w:r>
    </w:p>
    <w:p w14:paraId="7035E4AF" w14:textId="3AFD5429" w:rsidR="005312D8" w:rsidRPr="00F6364E" w:rsidRDefault="005312D8" w:rsidP="35BC772F">
      <w:pPr>
        <w:tabs>
          <w:tab w:val="left" w:pos="900"/>
        </w:tabs>
        <w:spacing w:line="257" w:lineRule="auto"/>
        <w:contextualSpacing/>
        <w:jc w:val="both"/>
        <w:rPr>
          <w:rFonts w:asciiTheme="majorBidi" w:eastAsiaTheme="minorEastAsia" w:hAnsiTheme="majorBidi" w:cstheme="majorBidi"/>
          <w:sz w:val="24"/>
          <w:szCs w:val="24"/>
          <w:lang w:val="en-GB"/>
        </w:rPr>
      </w:pPr>
      <w:r w:rsidRPr="00F6364E">
        <w:rPr>
          <w:rFonts w:asciiTheme="majorBidi" w:hAnsiTheme="majorBidi" w:cstheme="majorBidi"/>
          <w:sz w:val="24"/>
          <w:szCs w:val="24"/>
        </w:rPr>
        <w:br/>
      </w:r>
    </w:p>
    <w:p w14:paraId="49A35E77" w14:textId="77777777" w:rsidR="0086134D" w:rsidRPr="00F6364E" w:rsidRDefault="0086134D" w:rsidP="00241482">
      <w:pPr>
        <w:contextualSpacing/>
        <w:jc w:val="both"/>
        <w:rPr>
          <w:rFonts w:asciiTheme="majorBidi" w:hAnsiTheme="majorBidi" w:cstheme="majorBidi"/>
          <w:bCs/>
          <w:sz w:val="24"/>
          <w:szCs w:val="24"/>
          <w:lang w:val="en-GB"/>
        </w:rPr>
      </w:pPr>
    </w:p>
    <w:p w14:paraId="584E2A0C" w14:textId="14509EBB" w:rsidR="00C02FF7" w:rsidRPr="00F6364E" w:rsidRDefault="004B67B5" w:rsidP="00554AD8">
      <w:pPr>
        <w:pStyle w:val="Paragraphedeliste"/>
        <w:numPr>
          <w:ilvl w:val="0"/>
          <w:numId w:val="46"/>
        </w:numPr>
        <w:jc w:val="both"/>
        <w:rPr>
          <w:rFonts w:asciiTheme="majorBidi" w:hAnsiTheme="majorBidi" w:cstheme="majorBidi"/>
          <w:b/>
          <w:bCs/>
          <w:sz w:val="24"/>
          <w:szCs w:val="24"/>
          <w:lang w:val="en-GB"/>
        </w:rPr>
      </w:pPr>
      <w:r w:rsidRPr="00F6364E">
        <w:rPr>
          <w:rFonts w:asciiTheme="majorBidi" w:hAnsiTheme="majorBidi" w:cstheme="majorBidi"/>
          <w:b/>
          <w:bCs/>
          <w:sz w:val="24"/>
          <w:szCs w:val="24"/>
          <w:lang w:val="en-GB"/>
        </w:rPr>
        <w:t>MAIN GOALS AND OBJECTIVES</w:t>
      </w:r>
    </w:p>
    <w:p w14:paraId="4FFE09B9" w14:textId="77777777" w:rsidR="00030956" w:rsidRPr="00F6364E" w:rsidRDefault="00030956" w:rsidP="35BC772F">
      <w:pPr>
        <w:spacing w:line="259" w:lineRule="auto"/>
        <w:jc w:val="both"/>
        <w:rPr>
          <w:rFonts w:asciiTheme="majorBidi" w:eastAsiaTheme="minorEastAsia" w:hAnsiTheme="majorBidi" w:cstheme="majorBidi"/>
          <w:sz w:val="24"/>
          <w:szCs w:val="24"/>
        </w:rPr>
      </w:pPr>
      <w:r w:rsidRPr="00F6364E">
        <w:rPr>
          <w:rFonts w:asciiTheme="majorBidi" w:eastAsiaTheme="minorEastAsia" w:hAnsiTheme="majorBidi" w:cstheme="majorBidi"/>
          <w:sz w:val="24"/>
          <w:szCs w:val="24"/>
        </w:rPr>
        <w:t>In 2021, the Libyan Minister of Local Governance (</w:t>
      </w:r>
      <w:proofErr w:type="spellStart"/>
      <w:r w:rsidRPr="00F6364E">
        <w:rPr>
          <w:rFonts w:asciiTheme="majorBidi" w:eastAsiaTheme="minorEastAsia" w:hAnsiTheme="majorBidi" w:cstheme="majorBidi"/>
          <w:sz w:val="24"/>
          <w:szCs w:val="24"/>
        </w:rPr>
        <w:t>MoLG</w:t>
      </w:r>
      <w:proofErr w:type="spellEnd"/>
      <w:r w:rsidRPr="00F6364E">
        <w:rPr>
          <w:rFonts w:asciiTheme="majorBidi" w:eastAsiaTheme="minorEastAsia" w:hAnsiTheme="majorBidi" w:cstheme="majorBidi"/>
          <w:sz w:val="24"/>
          <w:szCs w:val="24"/>
        </w:rPr>
        <w:t xml:space="preserve">) has adopted a unified organizational structure of municipalities, better known under the Resolution No.1500. This Resolution has been adopted to strengthen decentralization and enhance coordination between the municipalities, the civil society, and the central government. The unified organizational structure of municipalities consists of five sets of division: The municipal council and its affiliates; the mayor of the municipality; the city manager; ten departments and twelve offices. However, a set of Articles has been developed to identify new local structures, their operationalization is still pending. UNDP Libya has been approached by the </w:t>
      </w:r>
      <w:proofErr w:type="spellStart"/>
      <w:r w:rsidRPr="00F6364E">
        <w:rPr>
          <w:rFonts w:asciiTheme="majorBidi" w:eastAsiaTheme="minorEastAsia" w:hAnsiTheme="majorBidi" w:cstheme="majorBidi"/>
          <w:sz w:val="24"/>
          <w:szCs w:val="24"/>
        </w:rPr>
        <w:t>MoLG</w:t>
      </w:r>
      <w:proofErr w:type="spellEnd"/>
      <w:r w:rsidRPr="00F6364E">
        <w:rPr>
          <w:rFonts w:asciiTheme="majorBidi" w:eastAsiaTheme="minorEastAsia" w:hAnsiTheme="majorBidi" w:cstheme="majorBidi"/>
          <w:sz w:val="24"/>
          <w:szCs w:val="24"/>
        </w:rPr>
        <w:t xml:space="preserve"> to support Departments of Community Development (Article 17) in developing a Standard Operating Procedure (</w:t>
      </w:r>
      <w:proofErr w:type="spellStart"/>
      <w:r w:rsidRPr="00F6364E">
        <w:rPr>
          <w:rFonts w:asciiTheme="majorBidi" w:eastAsiaTheme="minorEastAsia" w:hAnsiTheme="majorBidi" w:cstheme="majorBidi"/>
          <w:sz w:val="24"/>
          <w:szCs w:val="24"/>
        </w:rPr>
        <w:t>SoP</w:t>
      </w:r>
      <w:proofErr w:type="spellEnd"/>
      <w:r w:rsidRPr="00F6364E">
        <w:rPr>
          <w:rFonts w:asciiTheme="majorBidi" w:eastAsiaTheme="minorEastAsia" w:hAnsiTheme="majorBidi" w:cstheme="majorBidi"/>
          <w:sz w:val="24"/>
          <w:szCs w:val="24"/>
        </w:rPr>
        <w:t>) to assist them in the implementation of points 24,25,28 and 29</w:t>
      </w:r>
      <w:r w:rsidRPr="00F6364E">
        <w:rPr>
          <w:rStyle w:val="Appelnotedebasdep"/>
          <w:rFonts w:asciiTheme="majorBidi" w:eastAsiaTheme="minorEastAsia" w:hAnsiTheme="majorBidi" w:cstheme="majorBidi"/>
          <w:sz w:val="24"/>
          <w:szCs w:val="24"/>
        </w:rPr>
        <w:footnoteReference w:id="1"/>
      </w:r>
      <w:r w:rsidRPr="00F6364E">
        <w:rPr>
          <w:rFonts w:asciiTheme="majorBidi" w:eastAsiaTheme="minorEastAsia" w:hAnsiTheme="majorBidi" w:cstheme="majorBidi"/>
          <w:sz w:val="24"/>
          <w:szCs w:val="24"/>
        </w:rPr>
        <w:t xml:space="preserve"> of the above-mentioned Article 17 in nine municipalities in the South. This support should be completed by September 2023.</w:t>
      </w:r>
    </w:p>
    <w:p w14:paraId="2EC34C36" w14:textId="68851B14" w:rsidR="7ECE50A1" w:rsidRPr="00F6364E" w:rsidRDefault="7ECE50A1" w:rsidP="35BC772F">
      <w:pPr>
        <w:spacing w:line="259" w:lineRule="auto"/>
        <w:jc w:val="both"/>
        <w:rPr>
          <w:rFonts w:asciiTheme="majorBidi" w:eastAsiaTheme="minorEastAsia" w:hAnsiTheme="majorBidi" w:cstheme="majorBidi"/>
          <w:color w:val="000000" w:themeColor="text1"/>
          <w:sz w:val="24"/>
          <w:szCs w:val="24"/>
        </w:rPr>
      </w:pPr>
      <w:r w:rsidRPr="00F6364E">
        <w:rPr>
          <w:rFonts w:asciiTheme="majorBidi" w:eastAsiaTheme="minorEastAsia" w:hAnsiTheme="majorBidi" w:cstheme="majorBidi"/>
          <w:sz w:val="24"/>
          <w:szCs w:val="24"/>
        </w:rPr>
        <w:t xml:space="preserve">The </w:t>
      </w:r>
      <w:r w:rsidR="32FFB12F" w:rsidRPr="00F6364E">
        <w:rPr>
          <w:rFonts w:asciiTheme="majorBidi" w:eastAsiaTheme="minorEastAsia" w:hAnsiTheme="majorBidi" w:cstheme="majorBidi"/>
          <w:sz w:val="24"/>
          <w:szCs w:val="24"/>
        </w:rPr>
        <w:t>objective</w:t>
      </w:r>
      <w:r w:rsidRPr="00F6364E">
        <w:rPr>
          <w:rFonts w:asciiTheme="majorBidi" w:eastAsiaTheme="minorEastAsia" w:hAnsiTheme="majorBidi" w:cstheme="majorBidi"/>
          <w:sz w:val="24"/>
          <w:szCs w:val="24"/>
        </w:rPr>
        <w:t xml:space="preserve"> of this project </w:t>
      </w:r>
      <w:r w:rsidR="11FBDF65" w:rsidRPr="00F6364E">
        <w:rPr>
          <w:rFonts w:asciiTheme="majorBidi" w:eastAsiaTheme="minorEastAsia" w:hAnsiTheme="majorBidi" w:cstheme="majorBidi"/>
          <w:sz w:val="24"/>
          <w:szCs w:val="24"/>
        </w:rPr>
        <w:t xml:space="preserve">is to support </w:t>
      </w:r>
      <w:proofErr w:type="spellStart"/>
      <w:r w:rsidR="00030956" w:rsidRPr="00F6364E">
        <w:rPr>
          <w:rFonts w:asciiTheme="majorBidi" w:eastAsiaTheme="minorEastAsia" w:hAnsiTheme="majorBidi" w:cstheme="majorBidi"/>
          <w:sz w:val="24"/>
          <w:szCs w:val="24"/>
        </w:rPr>
        <w:t>MolG</w:t>
      </w:r>
      <w:proofErr w:type="spellEnd"/>
      <w:r w:rsidR="00030956" w:rsidRPr="00F6364E">
        <w:rPr>
          <w:rFonts w:asciiTheme="majorBidi" w:eastAsiaTheme="minorEastAsia" w:hAnsiTheme="majorBidi" w:cstheme="majorBidi"/>
          <w:sz w:val="24"/>
          <w:szCs w:val="24"/>
        </w:rPr>
        <w:t xml:space="preserve"> and the </w:t>
      </w:r>
      <w:r w:rsidR="3BF4E62D" w:rsidRPr="00F6364E">
        <w:rPr>
          <w:rFonts w:asciiTheme="majorBidi" w:eastAsia="Calibri" w:hAnsiTheme="majorBidi" w:cstheme="majorBidi"/>
          <w:sz w:val="24"/>
          <w:szCs w:val="24"/>
        </w:rPr>
        <w:t xml:space="preserve">Departments of Community Development and municipalities </w:t>
      </w:r>
      <w:r w:rsidRPr="00F6364E">
        <w:rPr>
          <w:rFonts w:asciiTheme="majorBidi" w:eastAsiaTheme="minorEastAsia" w:hAnsiTheme="majorBidi" w:cstheme="majorBidi"/>
          <w:sz w:val="24"/>
          <w:szCs w:val="24"/>
        </w:rPr>
        <w:t xml:space="preserve">in </w:t>
      </w:r>
      <w:r w:rsidR="41D74A6F" w:rsidRPr="00F6364E">
        <w:rPr>
          <w:rFonts w:asciiTheme="majorBidi" w:eastAsiaTheme="minorEastAsia" w:hAnsiTheme="majorBidi" w:cstheme="majorBidi"/>
          <w:sz w:val="24"/>
          <w:szCs w:val="24"/>
        </w:rPr>
        <w:t>setting up</w:t>
      </w:r>
      <w:r w:rsidR="41D74A6F" w:rsidRPr="00F6364E">
        <w:rPr>
          <w:rFonts w:asciiTheme="majorBidi" w:eastAsia="Calibri" w:hAnsiTheme="majorBidi" w:cstheme="majorBidi"/>
          <w:sz w:val="24"/>
          <w:szCs w:val="24"/>
        </w:rPr>
        <w:t xml:space="preserve"> Peace</w:t>
      </w:r>
      <w:r w:rsidR="00030956" w:rsidRPr="00F6364E">
        <w:rPr>
          <w:rFonts w:asciiTheme="majorBidi" w:eastAsia="Calibri" w:hAnsiTheme="majorBidi" w:cstheme="majorBidi"/>
          <w:sz w:val="24"/>
          <w:szCs w:val="24"/>
        </w:rPr>
        <w:t xml:space="preserve">building </w:t>
      </w:r>
      <w:r w:rsidR="41D74A6F" w:rsidRPr="00F6364E">
        <w:rPr>
          <w:rFonts w:asciiTheme="majorBidi" w:eastAsia="Calibri" w:hAnsiTheme="majorBidi" w:cstheme="majorBidi"/>
          <w:sz w:val="24"/>
          <w:szCs w:val="24"/>
        </w:rPr>
        <w:t xml:space="preserve">Committees, training them and supporting them in developing local peacebuilding development plans </w:t>
      </w:r>
      <w:r w:rsidR="41D74A6F" w:rsidRPr="00F6364E">
        <w:rPr>
          <w:rFonts w:asciiTheme="majorBidi" w:eastAsiaTheme="minorEastAsia" w:hAnsiTheme="majorBidi" w:cstheme="majorBidi"/>
          <w:sz w:val="24"/>
          <w:szCs w:val="24"/>
        </w:rPr>
        <w:t xml:space="preserve">in the following nine municipalities: Kufra, </w:t>
      </w:r>
      <w:proofErr w:type="spellStart"/>
      <w:r w:rsidR="41D74A6F" w:rsidRPr="00F6364E">
        <w:rPr>
          <w:rFonts w:asciiTheme="majorBidi" w:eastAsiaTheme="minorEastAsia" w:hAnsiTheme="majorBidi" w:cstheme="majorBidi"/>
          <w:sz w:val="24"/>
          <w:szCs w:val="24"/>
        </w:rPr>
        <w:t>Brak</w:t>
      </w:r>
      <w:proofErr w:type="spellEnd"/>
      <w:r w:rsidR="41D74A6F" w:rsidRPr="00F6364E">
        <w:rPr>
          <w:rFonts w:asciiTheme="majorBidi" w:eastAsiaTheme="minorEastAsia" w:hAnsiTheme="majorBidi" w:cstheme="majorBidi"/>
          <w:sz w:val="24"/>
          <w:szCs w:val="24"/>
        </w:rPr>
        <w:t xml:space="preserve"> Al </w:t>
      </w:r>
      <w:proofErr w:type="spellStart"/>
      <w:r w:rsidR="41D74A6F" w:rsidRPr="00F6364E">
        <w:rPr>
          <w:rFonts w:asciiTheme="majorBidi" w:eastAsiaTheme="minorEastAsia" w:hAnsiTheme="majorBidi" w:cstheme="majorBidi"/>
          <w:sz w:val="24"/>
          <w:szCs w:val="24"/>
        </w:rPr>
        <w:t>shati</w:t>
      </w:r>
      <w:proofErr w:type="spellEnd"/>
      <w:r w:rsidR="41D74A6F" w:rsidRPr="00F6364E">
        <w:rPr>
          <w:rFonts w:asciiTheme="majorBidi" w:eastAsiaTheme="minorEastAsia" w:hAnsiTheme="majorBidi" w:cstheme="majorBidi"/>
          <w:sz w:val="24"/>
          <w:szCs w:val="24"/>
        </w:rPr>
        <w:t xml:space="preserve">, </w:t>
      </w:r>
      <w:proofErr w:type="spellStart"/>
      <w:r w:rsidR="41D74A6F" w:rsidRPr="00F6364E">
        <w:rPr>
          <w:rFonts w:asciiTheme="majorBidi" w:eastAsiaTheme="minorEastAsia" w:hAnsiTheme="majorBidi" w:cstheme="majorBidi"/>
          <w:sz w:val="24"/>
          <w:szCs w:val="24"/>
        </w:rPr>
        <w:t>Murzuq</w:t>
      </w:r>
      <w:proofErr w:type="spellEnd"/>
      <w:r w:rsidR="41D74A6F" w:rsidRPr="00F6364E">
        <w:rPr>
          <w:rFonts w:asciiTheme="majorBidi" w:eastAsiaTheme="minorEastAsia" w:hAnsiTheme="majorBidi" w:cstheme="majorBidi"/>
          <w:sz w:val="24"/>
          <w:szCs w:val="24"/>
        </w:rPr>
        <w:t xml:space="preserve">, </w:t>
      </w:r>
      <w:proofErr w:type="spellStart"/>
      <w:r w:rsidR="41D74A6F" w:rsidRPr="00F6364E">
        <w:rPr>
          <w:rFonts w:asciiTheme="majorBidi" w:eastAsiaTheme="minorEastAsia" w:hAnsiTheme="majorBidi" w:cstheme="majorBidi"/>
          <w:sz w:val="24"/>
          <w:szCs w:val="24"/>
        </w:rPr>
        <w:t>Sebha</w:t>
      </w:r>
      <w:proofErr w:type="spellEnd"/>
      <w:r w:rsidR="41D74A6F" w:rsidRPr="00F6364E">
        <w:rPr>
          <w:rFonts w:asciiTheme="majorBidi" w:eastAsiaTheme="minorEastAsia" w:hAnsiTheme="majorBidi" w:cstheme="majorBidi"/>
          <w:sz w:val="24"/>
          <w:szCs w:val="24"/>
        </w:rPr>
        <w:t xml:space="preserve">, </w:t>
      </w:r>
      <w:proofErr w:type="spellStart"/>
      <w:r w:rsidR="41D74A6F" w:rsidRPr="00F6364E">
        <w:rPr>
          <w:rFonts w:asciiTheme="majorBidi" w:eastAsiaTheme="minorEastAsia" w:hAnsiTheme="majorBidi" w:cstheme="majorBidi"/>
          <w:sz w:val="24"/>
          <w:szCs w:val="24"/>
        </w:rPr>
        <w:t>Ubari</w:t>
      </w:r>
      <w:proofErr w:type="spellEnd"/>
      <w:r w:rsidR="41D74A6F" w:rsidRPr="00F6364E">
        <w:rPr>
          <w:rFonts w:asciiTheme="majorBidi" w:eastAsiaTheme="minorEastAsia" w:hAnsiTheme="majorBidi" w:cstheme="majorBidi"/>
          <w:sz w:val="24"/>
          <w:szCs w:val="24"/>
        </w:rPr>
        <w:t xml:space="preserve">, Ghat, </w:t>
      </w:r>
      <w:proofErr w:type="spellStart"/>
      <w:r w:rsidR="41D74A6F" w:rsidRPr="00F6364E">
        <w:rPr>
          <w:rFonts w:asciiTheme="majorBidi" w:eastAsiaTheme="minorEastAsia" w:hAnsiTheme="majorBidi" w:cstheme="majorBidi"/>
          <w:sz w:val="24"/>
          <w:szCs w:val="24"/>
        </w:rPr>
        <w:t>Gurda</w:t>
      </w:r>
      <w:proofErr w:type="spellEnd"/>
      <w:r w:rsidR="41D74A6F" w:rsidRPr="00F6364E">
        <w:rPr>
          <w:rFonts w:asciiTheme="majorBidi" w:eastAsiaTheme="minorEastAsia" w:hAnsiTheme="majorBidi" w:cstheme="majorBidi"/>
          <w:sz w:val="24"/>
          <w:szCs w:val="24"/>
        </w:rPr>
        <w:t xml:space="preserve">, </w:t>
      </w:r>
      <w:proofErr w:type="spellStart"/>
      <w:r w:rsidR="41D74A6F" w:rsidRPr="00F6364E">
        <w:rPr>
          <w:rFonts w:asciiTheme="majorBidi" w:eastAsiaTheme="minorEastAsia" w:hAnsiTheme="majorBidi" w:cstheme="majorBidi"/>
          <w:sz w:val="24"/>
          <w:szCs w:val="24"/>
        </w:rPr>
        <w:t>Sharghuiya</w:t>
      </w:r>
      <w:proofErr w:type="spellEnd"/>
      <w:r w:rsidR="41D74A6F" w:rsidRPr="00F6364E">
        <w:rPr>
          <w:rFonts w:asciiTheme="majorBidi" w:eastAsiaTheme="minorEastAsia" w:hAnsiTheme="majorBidi" w:cstheme="majorBidi"/>
          <w:sz w:val="24"/>
          <w:szCs w:val="24"/>
        </w:rPr>
        <w:t xml:space="preserve"> and </w:t>
      </w:r>
      <w:proofErr w:type="spellStart"/>
      <w:r w:rsidR="41D74A6F" w:rsidRPr="00F6364E">
        <w:rPr>
          <w:rFonts w:asciiTheme="majorBidi" w:eastAsiaTheme="minorEastAsia" w:hAnsiTheme="majorBidi" w:cstheme="majorBidi"/>
          <w:sz w:val="24"/>
          <w:szCs w:val="24"/>
        </w:rPr>
        <w:t>Bint</w:t>
      </w:r>
      <w:proofErr w:type="spellEnd"/>
      <w:r w:rsidR="41D74A6F" w:rsidRPr="00F6364E">
        <w:rPr>
          <w:rFonts w:asciiTheme="majorBidi" w:eastAsiaTheme="minorEastAsia" w:hAnsiTheme="majorBidi" w:cstheme="majorBidi"/>
          <w:sz w:val="24"/>
          <w:szCs w:val="24"/>
        </w:rPr>
        <w:t xml:space="preserve"> Baya</w:t>
      </w:r>
      <w:r w:rsidR="41D74A6F" w:rsidRPr="00F6364E">
        <w:rPr>
          <w:rFonts w:asciiTheme="majorBidi" w:eastAsia="Calibri" w:hAnsiTheme="majorBidi" w:cstheme="majorBidi"/>
          <w:sz w:val="24"/>
          <w:szCs w:val="24"/>
        </w:rPr>
        <w:t xml:space="preserve">. </w:t>
      </w:r>
      <w:r w:rsidR="70CB79D3" w:rsidRPr="00F6364E">
        <w:rPr>
          <w:rFonts w:asciiTheme="majorBidi" w:eastAsiaTheme="minorEastAsia" w:hAnsiTheme="majorBidi" w:cstheme="majorBidi"/>
          <w:sz w:val="24"/>
          <w:szCs w:val="24"/>
        </w:rPr>
        <w:t xml:space="preserve">The selected </w:t>
      </w:r>
      <w:proofErr w:type="spellStart"/>
      <w:r w:rsidR="70CB79D3" w:rsidRPr="00F6364E">
        <w:rPr>
          <w:rFonts w:asciiTheme="majorBidi" w:eastAsiaTheme="minorEastAsia" w:hAnsiTheme="majorBidi" w:cstheme="majorBidi"/>
          <w:sz w:val="24"/>
          <w:szCs w:val="24"/>
        </w:rPr>
        <w:t>Peace</w:t>
      </w:r>
      <w:r w:rsidR="00030956" w:rsidRPr="00F6364E">
        <w:rPr>
          <w:rFonts w:asciiTheme="majorBidi" w:eastAsiaTheme="minorEastAsia" w:hAnsiTheme="majorBidi" w:cstheme="majorBidi"/>
          <w:sz w:val="24"/>
          <w:szCs w:val="24"/>
        </w:rPr>
        <w:t>building</w:t>
      </w:r>
      <w:r w:rsidR="70CB79D3" w:rsidRPr="00F6364E">
        <w:rPr>
          <w:rFonts w:asciiTheme="majorBidi" w:eastAsiaTheme="minorEastAsia" w:hAnsiTheme="majorBidi" w:cstheme="majorBidi"/>
          <w:sz w:val="24"/>
          <w:szCs w:val="24"/>
        </w:rPr>
        <w:t>Committees</w:t>
      </w:r>
      <w:proofErr w:type="spellEnd"/>
      <w:r w:rsidR="70CB79D3" w:rsidRPr="00F6364E">
        <w:rPr>
          <w:rFonts w:asciiTheme="majorBidi" w:eastAsiaTheme="minorEastAsia" w:hAnsiTheme="majorBidi" w:cstheme="majorBidi"/>
          <w:sz w:val="24"/>
          <w:szCs w:val="24"/>
        </w:rPr>
        <w:t xml:space="preserve"> would receive </w:t>
      </w:r>
      <w:r w:rsidR="6BC93ADA" w:rsidRPr="00F6364E">
        <w:rPr>
          <w:rFonts w:asciiTheme="majorBidi" w:eastAsiaTheme="minorEastAsia" w:hAnsiTheme="majorBidi" w:cstheme="majorBidi"/>
          <w:sz w:val="24"/>
          <w:szCs w:val="24"/>
        </w:rPr>
        <w:t xml:space="preserve">a set of </w:t>
      </w:r>
      <w:r w:rsidR="70CB79D3" w:rsidRPr="00F6364E">
        <w:rPr>
          <w:rFonts w:asciiTheme="majorBidi" w:eastAsiaTheme="minorEastAsia" w:hAnsiTheme="majorBidi" w:cstheme="majorBidi"/>
          <w:sz w:val="24"/>
          <w:szCs w:val="24"/>
        </w:rPr>
        <w:t xml:space="preserve">capacity building </w:t>
      </w:r>
      <w:r w:rsidR="573D1116" w:rsidRPr="00F6364E">
        <w:rPr>
          <w:rFonts w:asciiTheme="majorBidi" w:eastAsiaTheme="minorEastAsia" w:hAnsiTheme="majorBidi" w:cstheme="majorBidi"/>
          <w:sz w:val="24"/>
          <w:szCs w:val="24"/>
        </w:rPr>
        <w:t>training courses</w:t>
      </w:r>
      <w:r w:rsidR="03DE2E63" w:rsidRPr="00F6364E">
        <w:rPr>
          <w:rFonts w:asciiTheme="majorBidi" w:eastAsiaTheme="minorEastAsia" w:hAnsiTheme="majorBidi" w:cstheme="majorBidi"/>
          <w:sz w:val="24"/>
          <w:szCs w:val="24"/>
        </w:rPr>
        <w:t xml:space="preserve"> to</w:t>
      </w:r>
      <w:r w:rsidRPr="00F6364E">
        <w:rPr>
          <w:rFonts w:asciiTheme="majorBidi" w:eastAsiaTheme="minorEastAsia" w:hAnsiTheme="majorBidi" w:cstheme="majorBidi"/>
          <w:sz w:val="24"/>
          <w:szCs w:val="24"/>
        </w:rPr>
        <w:t xml:space="preserve"> </w:t>
      </w:r>
      <w:r w:rsidR="3ED2B2CD" w:rsidRPr="00F6364E">
        <w:rPr>
          <w:rFonts w:asciiTheme="majorBidi" w:eastAsiaTheme="minorEastAsia" w:hAnsiTheme="majorBidi" w:cstheme="majorBidi"/>
          <w:sz w:val="24"/>
          <w:szCs w:val="24"/>
        </w:rPr>
        <w:t>build on</w:t>
      </w:r>
      <w:r w:rsidRPr="00F6364E">
        <w:rPr>
          <w:rFonts w:asciiTheme="majorBidi" w:eastAsiaTheme="minorEastAsia" w:hAnsiTheme="majorBidi" w:cstheme="majorBidi"/>
          <w:sz w:val="24"/>
          <w:szCs w:val="24"/>
        </w:rPr>
        <w:t xml:space="preserve"> </w:t>
      </w:r>
      <w:r w:rsidR="28E0B4AB" w:rsidRPr="00F6364E">
        <w:rPr>
          <w:rFonts w:asciiTheme="majorBidi" w:eastAsiaTheme="minorEastAsia" w:hAnsiTheme="majorBidi" w:cstheme="majorBidi"/>
          <w:sz w:val="24"/>
          <w:szCs w:val="24"/>
        </w:rPr>
        <w:t>a</w:t>
      </w:r>
      <w:r w:rsidRPr="00F6364E">
        <w:rPr>
          <w:rFonts w:asciiTheme="majorBidi" w:eastAsiaTheme="minorEastAsia" w:hAnsiTheme="majorBidi" w:cstheme="majorBidi"/>
          <w:sz w:val="24"/>
          <w:szCs w:val="24"/>
        </w:rPr>
        <w:t xml:space="preserve"> common understanding of challenges to peace and </w:t>
      </w:r>
      <w:r w:rsidR="62AC6ED9" w:rsidRPr="00F6364E">
        <w:rPr>
          <w:rFonts w:asciiTheme="majorBidi" w:eastAsiaTheme="minorEastAsia" w:hAnsiTheme="majorBidi" w:cstheme="majorBidi"/>
          <w:sz w:val="24"/>
          <w:szCs w:val="24"/>
        </w:rPr>
        <w:t xml:space="preserve">identify </w:t>
      </w:r>
      <w:r w:rsidRPr="00F6364E">
        <w:rPr>
          <w:rFonts w:asciiTheme="majorBidi" w:eastAsiaTheme="minorEastAsia" w:hAnsiTheme="majorBidi" w:cstheme="majorBidi"/>
          <w:sz w:val="24"/>
          <w:szCs w:val="24"/>
        </w:rPr>
        <w:t xml:space="preserve">potential solutions in each municipality. </w:t>
      </w:r>
      <w:r w:rsidR="00030956" w:rsidRPr="00F6364E">
        <w:rPr>
          <w:rFonts w:asciiTheme="majorBidi" w:eastAsiaTheme="minorEastAsia" w:hAnsiTheme="majorBidi" w:cstheme="majorBidi"/>
          <w:sz w:val="24"/>
          <w:szCs w:val="24"/>
        </w:rPr>
        <w:t xml:space="preserve">Furthermore, </w:t>
      </w:r>
      <w:proofErr w:type="gramStart"/>
      <w:r w:rsidR="2DD75D50" w:rsidRPr="00F6364E">
        <w:rPr>
          <w:rFonts w:asciiTheme="majorBidi" w:eastAsiaTheme="minorEastAsia" w:hAnsiTheme="majorBidi" w:cstheme="majorBidi"/>
          <w:sz w:val="24"/>
          <w:szCs w:val="24"/>
        </w:rPr>
        <w:t>I</w:t>
      </w:r>
      <w:r w:rsidR="5CF8E01C" w:rsidRPr="00F6364E">
        <w:rPr>
          <w:rFonts w:asciiTheme="majorBidi" w:eastAsia="Calibri" w:hAnsiTheme="majorBidi" w:cstheme="majorBidi"/>
          <w:sz w:val="24"/>
          <w:szCs w:val="24"/>
        </w:rPr>
        <w:t>n</w:t>
      </w:r>
      <w:proofErr w:type="gramEnd"/>
      <w:r w:rsidR="5CF8E01C" w:rsidRPr="00F6364E">
        <w:rPr>
          <w:rFonts w:asciiTheme="majorBidi" w:eastAsia="Calibri" w:hAnsiTheme="majorBidi" w:cstheme="majorBidi"/>
          <w:sz w:val="24"/>
          <w:szCs w:val="24"/>
        </w:rPr>
        <w:t xml:space="preserve"> coordination with the </w:t>
      </w:r>
      <w:proofErr w:type="spellStart"/>
      <w:r w:rsidR="5CF8E01C" w:rsidRPr="00F6364E">
        <w:rPr>
          <w:rFonts w:asciiTheme="majorBidi" w:eastAsia="Calibri" w:hAnsiTheme="majorBidi" w:cstheme="majorBidi"/>
          <w:sz w:val="24"/>
          <w:szCs w:val="24"/>
        </w:rPr>
        <w:t>MoLG</w:t>
      </w:r>
      <w:proofErr w:type="spellEnd"/>
      <w:r w:rsidR="5CF8E01C" w:rsidRPr="00F6364E">
        <w:rPr>
          <w:rFonts w:asciiTheme="majorBidi" w:eastAsia="Calibri" w:hAnsiTheme="majorBidi" w:cstheme="majorBidi"/>
          <w:sz w:val="24"/>
          <w:szCs w:val="24"/>
        </w:rPr>
        <w:t>,</w:t>
      </w:r>
      <w:r w:rsidR="5CF8E01C" w:rsidRPr="00F6364E">
        <w:rPr>
          <w:rFonts w:asciiTheme="majorBidi" w:eastAsiaTheme="minorEastAsia" w:hAnsiTheme="majorBidi" w:cstheme="majorBidi"/>
          <w:sz w:val="24"/>
          <w:szCs w:val="24"/>
        </w:rPr>
        <w:t xml:space="preserve"> a</w:t>
      </w:r>
      <w:r w:rsidR="2D81F28F" w:rsidRPr="00F6364E">
        <w:rPr>
          <w:rFonts w:asciiTheme="majorBidi" w:eastAsiaTheme="minorEastAsia" w:hAnsiTheme="majorBidi" w:cstheme="majorBidi"/>
          <w:sz w:val="24"/>
          <w:szCs w:val="24"/>
        </w:rPr>
        <w:t xml:space="preserve"> Tension Monitoring platform </w:t>
      </w:r>
      <w:r w:rsidR="1B27CC46" w:rsidRPr="00F6364E">
        <w:rPr>
          <w:rFonts w:asciiTheme="majorBidi" w:eastAsiaTheme="minorEastAsia" w:hAnsiTheme="majorBidi" w:cstheme="majorBidi"/>
          <w:color w:val="000000" w:themeColor="text1"/>
          <w:sz w:val="24"/>
          <w:szCs w:val="24"/>
        </w:rPr>
        <w:t>will be developed as an early mechanism system.</w:t>
      </w:r>
    </w:p>
    <w:p w14:paraId="30C42583" w14:textId="750F7B22" w:rsidR="35BC772F" w:rsidRPr="00F6364E" w:rsidRDefault="35BC772F" w:rsidP="35BC772F">
      <w:pPr>
        <w:jc w:val="both"/>
        <w:rPr>
          <w:rFonts w:asciiTheme="majorBidi" w:eastAsiaTheme="minorEastAsia" w:hAnsiTheme="majorBidi" w:cstheme="majorBidi"/>
          <w:sz w:val="24"/>
          <w:szCs w:val="24"/>
        </w:rPr>
      </w:pPr>
    </w:p>
    <w:p w14:paraId="4761D6B8" w14:textId="556CBC1C" w:rsidR="00F4371A" w:rsidRPr="00F6364E" w:rsidRDefault="00C02FF7" w:rsidP="35BC772F">
      <w:pPr>
        <w:contextualSpacing/>
        <w:jc w:val="both"/>
        <w:rPr>
          <w:rFonts w:asciiTheme="majorBidi" w:eastAsiaTheme="minorEastAsia" w:hAnsiTheme="majorBidi" w:cstheme="majorBidi"/>
          <w:sz w:val="24"/>
          <w:szCs w:val="24"/>
        </w:rPr>
      </w:pPr>
      <w:r w:rsidRPr="00F6364E">
        <w:rPr>
          <w:rFonts w:asciiTheme="majorBidi" w:eastAsiaTheme="minorEastAsia" w:hAnsiTheme="majorBidi" w:cstheme="majorBidi"/>
          <w:sz w:val="24"/>
          <w:szCs w:val="24"/>
          <w:lang w:val="en-GB"/>
        </w:rPr>
        <w:t xml:space="preserve">Therefore, </w:t>
      </w:r>
      <w:r w:rsidR="4B035151" w:rsidRPr="00F6364E">
        <w:rPr>
          <w:rFonts w:asciiTheme="majorBidi" w:eastAsiaTheme="minorEastAsia" w:hAnsiTheme="majorBidi" w:cstheme="majorBidi"/>
          <w:sz w:val="24"/>
          <w:szCs w:val="24"/>
          <w:lang w:val="en-GB"/>
        </w:rPr>
        <w:t xml:space="preserve">a </w:t>
      </w:r>
      <w:r w:rsidR="4B035151" w:rsidRPr="00F6364E">
        <w:rPr>
          <w:rFonts w:asciiTheme="majorBidi" w:eastAsiaTheme="minorEastAsia" w:hAnsiTheme="majorBidi" w:cstheme="majorBidi"/>
          <w:color w:val="000000" w:themeColor="text1"/>
          <w:sz w:val="24"/>
          <w:szCs w:val="24"/>
        </w:rPr>
        <w:t xml:space="preserve">well-developed approach </w:t>
      </w:r>
      <w:r w:rsidR="4B035151" w:rsidRPr="00F6364E">
        <w:rPr>
          <w:rFonts w:asciiTheme="majorBidi" w:eastAsiaTheme="minorEastAsia" w:hAnsiTheme="majorBidi" w:cstheme="majorBidi"/>
          <w:sz w:val="24"/>
          <w:szCs w:val="24"/>
        </w:rPr>
        <w:t>to select, train and support Peace</w:t>
      </w:r>
      <w:r w:rsidR="00030956" w:rsidRPr="00F6364E">
        <w:rPr>
          <w:rFonts w:asciiTheme="majorBidi" w:eastAsiaTheme="minorEastAsia" w:hAnsiTheme="majorBidi" w:cstheme="majorBidi"/>
          <w:sz w:val="24"/>
          <w:szCs w:val="24"/>
        </w:rPr>
        <w:t xml:space="preserve">building </w:t>
      </w:r>
      <w:r w:rsidR="4B035151" w:rsidRPr="00F6364E">
        <w:rPr>
          <w:rFonts w:asciiTheme="majorBidi" w:eastAsiaTheme="minorEastAsia" w:hAnsiTheme="majorBidi" w:cstheme="majorBidi"/>
          <w:sz w:val="24"/>
          <w:szCs w:val="24"/>
        </w:rPr>
        <w:t>Committees in developing peacebuilding local development plans will be provided, including:</w:t>
      </w:r>
    </w:p>
    <w:p w14:paraId="6B6353C3" w14:textId="2E5BDFB5" w:rsidR="00F4371A" w:rsidRPr="00F6364E" w:rsidRDefault="00F4371A" w:rsidP="35BC772F">
      <w:pPr>
        <w:contextualSpacing/>
        <w:jc w:val="both"/>
        <w:rPr>
          <w:rFonts w:asciiTheme="majorBidi" w:eastAsiaTheme="minorEastAsia" w:hAnsiTheme="majorBidi" w:cstheme="majorBidi"/>
          <w:sz w:val="24"/>
          <w:szCs w:val="24"/>
          <w:lang w:val="en-GB"/>
        </w:rPr>
      </w:pPr>
    </w:p>
    <w:p w14:paraId="7AF5639C" w14:textId="16D5E9E2" w:rsidR="008C1155" w:rsidRPr="00F6364E" w:rsidRDefault="2D0BF987" w:rsidP="35BC772F">
      <w:pPr>
        <w:pStyle w:val="Paragraphedeliste"/>
        <w:numPr>
          <w:ilvl w:val="0"/>
          <w:numId w:val="7"/>
        </w:numPr>
        <w:jc w:val="both"/>
        <w:rPr>
          <w:rFonts w:asciiTheme="majorBidi" w:eastAsiaTheme="minorEastAsia" w:hAnsiTheme="majorBidi" w:cstheme="majorBidi"/>
          <w:color w:val="000000" w:themeColor="text1"/>
          <w:sz w:val="24"/>
          <w:szCs w:val="24"/>
          <w:lang w:val="en-GB"/>
        </w:rPr>
      </w:pPr>
      <w:r w:rsidRPr="00F6364E">
        <w:rPr>
          <w:rFonts w:asciiTheme="majorBidi" w:eastAsiaTheme="minorEastAsia" w:hAnsiTheme="majorBidi" w:cstheme="majorBidi"/>
          <w:color w:val="000000" w:themeColor="text1"/>
          <w:sz w:val="24"/>
          <w:szCs w:val="24"/>
          <w:lang w:val="en-GB"/>
        </w:rPr>
        <w:t>Selecting Peace</w:t>
      </w:r>
      <w:r w:rsidR="00030956" w:rsidRPr="00F6364E">
        <w:rPr>
          <w:rFonts w:asciiTheme="majorBidi" w:eastAsiaTheme="minorEastAsia" w:hAnsiTheme="majorBidi" w:cstheme="majorBidi"/>
          <w:color w:val="000000" w:themeColor="text1"/>
          <w:sz w:val="24"/>
          <w:szCs w:val="24"/>
          <w:lang w:val="en-GB"/>
        </w:rPr>
        <w:t xml:space="preserve">building </w:t>
      </w:r>
      <w:r w:rsidRPr="00F6364E">
        <w:rPr>
          <w:rFonts w:asciiTheme="majorBidi" w:eastAsiaTheme="minorEastAsia" w:hAnsiTheme="majorBidi" w:cstheme="majorBidi"/>
          <w:color w:val="000000" w:themeColor="text1"/>
          <w:sz w:val="24"/>
          <w:szCs w:val="24"/>
          <w:lang w:val="en-GB"/>
        </w:rPr>
        <w:t>Committees in the nine targeted municipalities based on interest, availability, representativity vis-à-vis the local population.</w:t>
      </w:r>
    </w:p>
    <w:p w14:paraId="07EBCF5C" w14:textId="184D0944" w:rsidR="008C1155" w:rsidRPr="00F6364E" w:rsidRDefault="2D0BF987" w:rsidP="35BC772F">
      <w:pPr>
        <w:pStyle w:val="Paragraphedeliste"/>
        <w:numPr>
          <w:ilvl w:val="0"/>
          <w:numId w:val="7"/>
        </w:numPr>
        <w:jc w:val="both"/>
        <w:rPr>
          <w:rFonts w:asciiTheme="majorBidi" w:eastAsiaTheme="minorEastAsia" w:hAnsiTheme="majorBidi" w:cstheme="majorBidi"/>
          <w:sz w:val="24"/>
          <w:szCs w:val="24"/>
          <w:lang w:val="en-GB"/>
        </w:rPr>
      </w:pPr>
      <w:r w:rsidRPr="00F6364E">
        <w:rPr>
          <w:rFonts w:asciiTheme="majorBidi" w:eastAsiaTheme="minorEastAsia" w:hAnsiTheme="majorBidi" w:cstheme="majorBidi"/>
          <w:color w:val="000000" w:themeColor="text1"/>
          <w:sz w:val="24"/>
          <w:szCs w:val="24"/>
          <w:lang w:val="en-GB"/>
        </w:rPr>
        <w:t xml:space="preserve">Providing </w:t>
      </w:r>
      <w:r w:rsidR="00030956" w:rsidRPr="00F6364E">
        <w:rPr>
          <w:rFonts w:asciiTheme="majorBidi" w:eastAsiaTheme="minorEastAsia" w:hAnsiTheme="majorBidi" w:cstheme="majorBidi"/>
          <w:color w:val="000000" w:themeColor="text1"/>
          <w:sz w:val="24"/>
          <w:szCs w:val="24"/>
          <w:lang w:val="en-GB"/>
        </w:rPr>
        <w:t>c</w:t>
      </w:r>
      <w:r w:rsidRPr="00F6364E">
        <w:rPr>
          <w:rFonts w:asciiTheme="majorBidi" w:eastAsiaTheme="minorEastAsia" w:hAnsiTheme="majorBidi" w:cstheme="majorBidi"/>
          <w:color w:val="000000" w:themeColor="text1"/>
          <w:sz w:val="24"/>
          <w:szCs w:val="24"/>
          <w:lang w:val="en-GB"/>
        </w:rPr>
        <w:t xml:space="preserve">apacity building trainings to </w:t>
      </w:r>
      <w:proofErr w:type="spellStart"/>
      <w:r w:rsidRPr="00F6364E">
        <w:rPr>
          <w:rFonts w:asciiTheme="majorBidi" w:eastAsiaTheme="minorEastAsia" w:hAnsiTheme="majorBidi" w:cstheme="majorBidi"/>
          <w:color w:val="000000" w:themeColor="text1"/>
          <w:sz w:val="24"/>
          <w:szCs w:val="24"/>
          <w:lang w:val="en-GB"/>
        </w:rPr>
        <w:t>Peace</w:t>
      </w:r>
      <w:r w:rsidR="00030956" w:rsidRPr="00F6364E">
        <w:rPr>
          <w:rFonts w:asciiTheme="majorBidi" w:eastAsiaTheme="minorEastAsia" w:hAnsiTheme="majorBidi" w:cstheme="majorBidi"/>
          <w:color w:val="000000" w:themeColor="text1"/>
          <w:sz w:val="24"/>
          <w:szCs w:val="24"/>
          <w:lang w:val="en-GB"/>
        </w:rPr>
        <w:t>building</w:t>
      </w:r>
      <w:r w:rsidRPr="00F6364E">
        <w:rPr>
          <w:rFonts w:asciiTheme="majorBidi" w:eastAsiaTheme="minorEastAsia" w:hAnsiTheme="majorBidi" w:cstheme="majorBidi"/>
          <w:color w:val="000000" w:themeColor="text1"/>
          <w:sz w:val="24"/>
          <w:szCs w:val="24"/>
          <w:lang w:val="en-GB"/>
        </w:rPr>
        <w:t>Committees</w:t>
      </w:r>
      <w:proofErr w:type="spellEnd"/>
      <w:r w:rsidRPr="00F6364E">
        <w:rPr>
          <w:rFonts w:asciiTheme="majorBidi" w:eastAsiaTheme="minorEastAsia" w:hAnsiTheme="majorBidi" w:cstheme="majorBidi"/>
          <w:color w:val="000000" w:themeColor="text1"/>
          <w:sz w:val="24"/>
          <w:szCs w:val="24"/>
          <w:lang w:val="en-GB"/>
        </w:rPr>
        <w:t xml:space="preserve"> to support them in developing local peacebuilding and development plans.</w:t>
      </w:r>
    </w:p>
    <w:p w14:paraId="6584FAC4" w14:textId="5E693205" w:rsidR="2D0BF987" w:rsidRPr="00F6364E" w:rsidRDefault="2D0BF987" w:rsidP="35BC772F">
      <w:pPr>
        <w:pStyle w:val="Paragraphedeliste"/>
        <w:numPr>
          <w:ilvl w:val="0"/>
          <w:numId w:val="7"/>
        </w:numPr>
        <w:jc w:val="both"/>
        <w:rPr>
          <w:rFonts w:asciiTheme="majorBidi" w:eastAsiaTheme="minorEastAsia" w:hAnsiTheme="majorBidi" w:cstheme="majorBidi"/>
          <w:sz w:val="24"/>
          <w:szCs w:val="24"/>
          <w:lang w:val="en-GB"/>
        </w:rPr>
      </w:pPr>
      <w:r w:rsidRPr="00F6364E">
        <w:rPr>
          <w:rFonts w:asciiTheme="majorBidi" w:eastAsiaTheme="minorEastAsia" w:hAnsiTheme="majorBidi" w:cstheme="majorBidi"/>
          <w:color w:val="000000" w:themeColor="text1"/>
          <w:sz w:val="24"/>
          <w:szCs w:val="24"/>
          <w:lang w:val="en-GB"/>
        </w:rPr>
        <w:t xml:space="preserve">Supporting </w:t>
      </w:r>
      <w:proofErr w:type="spellStart"/>
      <w:r w:rsidRPr="00F6364E">
        <w:rPr>
          <w:rFonts w:asciiTheme="majorBidi" w:eastAsiaTheme="minorEastAsia" w:hAnsiTheme="majorBidi" w:cstheme="majorBidi"/>
          <w:color w:val="000000" w:themeColor="text1"/>
          <w:sz w:val="24"/>
          <w:szCs w:val="24"/>
          <w:lang w:val="en-GB"/>
        </w:rPr>
        <w:t>Peace</w:t>
      </w:r>
      <w:r w:rsidR="00030956" w:rsidRPr="00F6364E">
        <w:rPr>
          <w:rFonts w:asciiTheme="majorBidi" w:eastAsiaTheme="minorEastAsia" w:hAnsiTheme="majorBidi" w:cstheme="majorBidi"/>
          <w:color w:val="000000" w:themeColor="text1"/>
          <w:sz w:val="24"/>
          <w:szCs w:val="24"/>
          <w:lang w:val="en-GB"/>
        </w:rPr>
        <w:t>building</w:t>
      </w:r>
      <w:r w:rsidRPr="00F6364E">
        <w:rPr>
          <w:rFonts w:asciiTheme="majorBidi" w:eastAsiaTheme="minorEastAsia" w:hAnsiTheme="majorBidi" w:cstheme="majorBidi"/>
          <w:color w:val="000000" w:themeColor="text1"/>
          <w:sz w:val="24"/>
          <w:szCs w:val="24"/>
          <w:lang w:val="en-GB"/>
        </w:rPr>
        <w:t>Committees</w:t>
      </w:r>
      <w:proofErr w:type="spellEnd"/>
      <w:r w:rsidRPr="00F6364E">
        <w:rPr>
          <w:rFonts w:asciiTheme="majorBidi" w:eastAsiaTheme="minorEastAsia" w:hAnsiTheme="majorBidi" w:cstheme="majorBidi"/>
          <w:color w:val="000000" w:themeColor="text1"/>
          <w:sz w:val="24"/>
          <w:szCs w:val="24"/>
          <w:lang w:val="en-GB"/>
        </w:rPr>
        <w:t xml:space="preserve"> in developing local development road maps.</w:t>
      </w:r>
    </w:p>
    <w:p w14:paraId="5439F11F" w14:textId="04B0CC20" w:rsidR="2D0BF987" w:rsidRPr="00F6364E" w:rsidRDefault="2D0BF987" w:rsidP="35BC772F">
      <w:pPr>
        <w:pStyle w:val="Paragraphedeliste"/>
        <w:numPr>
          <w:ilvl w:val="0"/>
          <w:numId w:val="7"/>
        </w:numPr>
        <w:jc w:val="both"/>
        <w:rPr>
          <w:rFonts w:asciiTheme="majorBidi" w:eastAsiaTheme="minorEastAsia" w:hAnsiTheme="majorBidi" w:cstheme="majorBidi"/>
          <w:color w:val="000000" w:themeColor="text1"/>
          <w:sz w:val="24"/>
          <w:szCs w:val="24"/>
          <w:lang w:val="en-GB"/>
        </w:rPr>
      </w:pPr>
      <w:r w:rsidRPr="00F6364E">
        <w:rPr>
          <w:rFonts w:asciiTheme="majorBidi" w:eastAsiaTheme="minorEastAsia" w:hAnsiTheme="majorBidi" w:cstheme="majorBidi"/>
          <w:color w:val="000000" w:themeColor="text1"/>
          <w:sz w:val="24"/>
          <w:szCs w:val="24"/>
          <w:lang w:val="en-GB"/>
        </w:rPr>
        <w:t xml:space="preserve">Sharing Peacebuilding local development plans with the </w:t>
      </w:r>
      <w:proofErr w:type="spellStart"/>
      <w:r w:rsidRPr="00F6364E">
        <w:rPr>
          <w:rFonts w:asciiTheme="majorBidi" w:eastAsiaTheme="minorEastAsia" w:hAnsiTheme="majorBidi" w:cstheme="majorBidi"/>
          <w:color w:val="000000" w:themeColor="text1"/>
          <w:sz w:val="24"/>
          <w:szCs w:val="24"/>
          <w:lang w:val="en-GB"/>
        </w:rPr>
        <w:t>MoLG</w:t>
      </w:r>
      <w:proofErr w:type="spellEnd"/>
      <w:r w:rsidRPr="00F6364E">
        <w:rPr>
          <w:rFonts w:asciiTheme="majorBidi" w:eastAsiaTheme="minorEastAsia" w:hAnsiTheme="majorBidi" w:cstheme="majorBidi"/>
          <w:color w:val="000000" w:themeColor="text1"/>
          <w:sz w:val="24"/>
          <w:szCs w:val="24"/>
          <w:lang w:val="en-GB"/>
        </w:rPr>
        <w:t xml:space="preserve">, UNDP </w:t>
      </w:r>
      <w:r w:rsidR="00030956" w:rsidRPr="00F6364E">
        <w:rPr>
          <w:rFonts w:asciiTheme="majorBidi" w:eastAsiaTheme="minorEastAsia" w:hAnsiTheme="majorBidi" w:cstheme="majorBidi"/>
          <w:color w:val="000000" w:themeColor="text1"/>
          <w:sz w:val="24"/>
          <w:szCs w:val="24"/>
          <w:lang w:val="en-GB"/>
        </w:rPr>
        <w:t xml:space="preserve">and its </w:t>
      </w:r>
      <w:proofErr w:type="gramStart"/>
      <w:r w:rsidR="00030956" w:rsidRPr="00F6364E">
        <w:rPr>
          <w:rFonts w:asciiTheme="majorBidi" w:eastAsiaTheme="minorEastAsia" w:hAnsiTheme="majorBidi" w:cstheme="majorBidi"/>
          <w:color w:val="000000" w:themeColor="text1"/>
          <w:sz w:val="24"/>
          <w:szCs w:val="24"/>
          <w:lang w:val="en-GB"/>
        </w:rPr>
        <w:t xml:space="preserve">partners </w:t>
      </w:r>
      <w:r w:rsidRPr="00F6364E">
        <w:rPr>
          <w:rFonts w:asciiTheme="majorBidi" w:eastAsiaTheme="minorEastAsia" w:hAnsiTheme="majorBidi" w:cstheme="majorBidi"/>
          <w:color w:val="000000" w:themeColor="text1"/>
          <w:sz w:val="24"/>
          <w:szCs w:val="24"/>
          <w:lang w:val="en-GB"/>
        </w:rPr>
        <w:t xml:space="preserve"> for</w:t>
      </w:r>
      <w:proofErr w:type="gramEnd"/>
      <w:r w:rsidRPr="00F6364E">
        <w:rPr>
          <w:rFonts w:asciiTheme="majorBidi" w:eastAsiaTheme="minorEastAsia" w:hAnsiTheme="majorBidi" w:cstheme="majorBidi"/>
          <w:color w:val="000000" w:themeColor="text1"/>
          <w:sz w:val="24"/>
          <w:szCs w:val="24"/>
          <w:lang w:val="en-GB"/>
        </w:rPr>
        <w:t xml:space="preserve"> review and </w:t>
      </w:r>
      <w:r w:rsidR="6E671455" w:rsidRPr="00F6364E">
        <w:rPr>
          <w:rFonts w:asciiTheme="majorBidi" w:eastAsiaTheme="minorEastAsia" w:hAnsiTheme="majorBidi" w:cstheme="majorBidi"/>
          <w:color w:val="000000" w:themeColor="text1"/>
          <w:sz w:val="24"/>
          <w:szCs w:val="24"/>
          <w:lang w:val="en-GB"/>
        </w:rPr>
        <w:t>organizing a launching ceremony to officially endorse them.</w:t>
      </w:r>
    </w:p>
    <w:p w14:paraId="45661F34" w14:textId="2A7B508F" w:rsidR="00494A4F" w:rsidRPr="00F6364E" w:rsidRDefault="00944900" w:rsidP="35BC772F">
      <w:pPr>
        <w:contextualSpacing/>
        <w:jc w:val="both"/>
        <w:rPr>
          <w:rFonts w:asciiTheme="majorBidi" w:eastAsiaTheme="minorEastAsia" w:hAnsiTheme="majorBidi" w:cstheme="majorBidi"/>
          <w:color w:val="000000" w:themeColor="text1"/>
          <w:sz w:val="24"/>
          <w:szCs w:val="24"/>
        </w:rPr>
      </w:pPr>
      <w:r w:rsidRPr="00F6364E">
        <w:rPr>
          <w:rFonts w:asciiTheme="majorBidi" w:eastAsiaTheme="minorEastAsia" w:hAnsiTheme="majorBidi" w:cstheme="majorBidi"/>
          <w:sz w:val="24"/>
          <w:szCs w:val="24"/>
        </w:rPr>
        <w:t>In addition,</w:t>
      </w:r>
      <w:r w:rsidR="008C1155" w:rsidRPr="00F6364E">
        <w:rPr>
          <w:rFonts w:asciiTheme="majorBidi" w:eastAsiaTheme="minorEastAsia" w:hAnsiTheme="majorBidi" w:cstheme="majorBidi"/>
          <w:sz w:val="24"/>
          <w:szCs w:val="24"/>
        </w:rPr>
        <w:t xml:space="preserve"> </w:t>
      </w:r>
      <w:r w:rsidR="7323DBF5" w:rsidRPr="00F6364E">
        <w:rPr>
          <w:rFonts w:asciiTheme="majorBidi" w:eastAsiaTheme="minorEastAsia" w:hAnsiTheme="majorBidi" w:cstheme="majorBidi"/>
          <w:sz w:val="24"/>
          <w:szCs w:val="24"/>
        </w:rPr>
        <w:t>a</w:t>
      </w:r>
      <w:r w:rsidR="1D889722" w:rsidRPr="00F6364E">
        <w:rPr>
          <w:rFonts w:asciiTheme="majorBidi" w:eastAsiaTheme="minorEastAsia" w:hAnsiTheme="majorBidi" w:cstheme="majorBidi"/>
          <w:color w:val="000000" w:themeColor="text1"/>
          <w:sz w:val="24"/>
          <w:szCs w:val="24"/>
        </w:rPr>
        <w:t xml:space="preserve"> well-developed approach to define, collect, monitor, analyze, and provide feedback and recommendations to support the establishment and the sustainability of an online Tension Monitoring platform will be provided, including</w:t>
      </w:r>
      <w:r w:rsidR="229B186E" w:rsidRPr="00F6364E">
        <w:rPr>
          <w:rFonts w:asciiTheme="majorBidi" w:eastAsiaTheme="minorEastAsia" w:hAnsiTheme="majorBidi" w:cstheme="majorBidi"/>
          <w:color w:val="000000" w:themeColor="text1"/>
          <w:sz w:val="24"/>
          <w:szCs w:val="24"/>
        </w:rPr>
        <w:t>:</w:t>
      </w:r>
    </w:p>
    <w:p w14:paraId="5CEA79FB" w14:textId="00421A0B" w:rsidR="35BC772F" w:rsidRPr="00F6364E" w:rsidRDefault="35BC772F" w:rsidP="35BC772F">
      <w:pPr>
        <w:contextualSpacing/>
        <w:jc w:val="both"/>
        <w:rPr>
          <w:rFonts w:asciiTheme="majorBidi" w:eastAsiaTheme="minorEastAsia" w:hAnsiTheme="majorBidi" w:cstheme="majorBidi"/>
          <w:color w:val="000000" w:themeColor="text1"/>
          <w:sz w:val="24"/>
          <w:szCs w:val="24"/>
        </w:rPr>
      </w:pPr>
    </w:p>
    <w:p w14:paraId="31614BA8" w14:textId="35DC3C1A" w:rsidR="00944900" w:rsidRPr="00F6364E" w:rsidRDefault="40EC5A26" w:rsidP="35BC772F">
      <w:pPr>
        <w:pStyle w:val="Paragraphedeliste"/>
        <w:numPr>
          <w:ilvl w:val="0"/>
          <w:numId w:val="3"/>
        </w:numPr>
        <w:jc w:val="both"/>
        <w:rPr>
          <w:rFonts w:asciiTheme="majorBidi" w:eastAsiaTheme="minorEastAsia" w:hAnsiTheme="majorBidi" w:cstheme="majorBidi"/>
          <w:sz w:val="24"/>
          <w:szCs w:val="24"/>
        </w:rPr>
      </w:pPr>
      <w:r w:rsidRPr="00F6364E">
        <w:rPr>
          <w:rFonts w:asciiTheme="majorBidi" w:eastAsiaTheme="minorEastAsia" w:hAnsiTheme="majorBidi" w:cstheme="majorBidi"/>
          <w:sz w:val="24"/>
          <w:szCs w:val="24"/>
        </w:rPr>
        <w:t xml:space="preserve">Organizing consultation meetings with the </w:t>
      </w:r>
      <w:proofErr w:type="spellStart"/>
      <w:r w:rsidRPr="00F6364E">
        <w:rPr>
          <w:rFonts w:asciiTheme="majorBidi" w:eastAsiaTheme="minorEastAsia" w:hAnsiTheme="majorBidi" w:cstheme="majorBidi"/>
          <w:sz w:val="24"/>
          <w:szCs w:val="24"/>
        </w:rPr>
        <w:t>MoLG</w:t>
      </w:r>
      <w:proofErr w:type="spellEnd"/>
      <w:r w:rsidRPr="00F6364E">
        <w:rPr>
          <w:rFonts w:asciiTheme="majorBidi" w:eastAsiaTheme="minorEastAsia" w:hAnsiTheme="majorBidi" w:cstheme="majorBidi"/>
          <w:sz w:val="24"/>
          <w:szCs w:val="24"/>
        </w:rPr>
        <w:t xml:space="preserve"> and UNDP to define and identify areas of tension; identify data/sources of information; and ensure sensitivity, sustainability and accountability of data collection and publication. </w:t>
      </w:r>
    </w:p>
    <w:p w14:paraId="24375FD8" w14:textId="78E4D843" w:rsidR="00944900" w:rsidRPr="00F6364E" w:rsidRDefault="40EC5A26" w:rsidP="35BC772F">
      <w:pPr>
        <w:pStyle w:val="Paragraphedeliste"/>
        <w:numPr>
          <w:ilvl w:val="0"/>
          <w:numId w:val="3"/>
        </w:numPr>
        <w:rPr>
          <w:rFonts w:asciiTheme="majorBidi" w:eastAsiaTheme="minorEastAsia" w:hAnsiTheme="majorBidi" w:cstheme="majorBidi"/>
          <w:sz w:val="24"/>
          <w:szCs w:val="24"/>
        </w:rPr>
      </w:pPr>
      <w:r w:rsidRPr="00F6364E">
        <w:rPr>
          <w:rFonts w:asciiTheme="majorBidi" w:eastAsiaTheme="minorEastAsia" w:hAnsiTheme="majorBidi" w:cstheme="majorBidi"/>
          <w:sz w:val="24"/>
          <w:szCs w:val="24"/>
        </w:rPr>
        <w:t xml:space="preserve">In consultation with the </w:t>
      </w:r>
      <w:proofErr w:type="spellStart"/>
      <w:r w:rsidRPr="00F6364E">
        <w:rPr>
          <w:rFonts w:asciiTheme="majorBidi" w:eastAsiaTheme="minorEastAsia" w:hAnsiTheme="majorBidi" w:cstheme="majorBidi"/>
          <w:sz w:val="24"/>
          <w:szCs w:val="24"/>
        </w:rPr>
        <w:t>MoLG</w:t>
      </w:r>
      <w:proofErr w:type="spellEnd"/>
      <w:r w:rsidRPr="00F6364E">
        <w:rPr>
          <w:rFonts w:asciiTheme="majorBidi" w:eastAsiaTheme="minorEastAsia" w:hAnsiTheme="majorBidi" w:cstheme="majorBidi"/>
          <w:sz w:val="24"/>
          <w:szCs w:val="24"/>
        </w:rPr>
        <w:t>, developing a Tension Monitoring platform roadmap.</w:t>
      </w:r>
    </w:p>
    <w:p w14:paraId="2B4BB0AE" w14:textId="121450C0" w:rsidR="00944900" w:rsidRPr="00F6364E" w:rsidRDefault="40EC5A26" w:rsidP="35BC772F">
      <w:pPr>
        <w:pStyle w:val="Paragraphedeliste"/>
        <w:numPr>
          <w:ilvl w:val="0"/>
          <w:numId w:val="3"/>
        </w:numPr>
        <w:rPr>
          <w:rFonts w:asciiTheme="majorBidi" w:eastAsiaTheme="minorEastAsia" w:hAnsiTheme="majorBidi" w:cstheme="majorBidi"/>
          <w:sz w:val="24"/>
          <w:szCs w:val="24"/>
        </w:rPr>
      </w:pPr>
      <w:r w:rsidRPr="00F6364E">
        <w:rPr>
          <w:rFonts w:asciiTheme="majorBidi" w:eastAsiaTheme="minorEastAsia" w:hAnsiTheme="majorBidi" w:cstheme="majorBidi"/>
          <w:sz w:val="24"/>
          <w:szCs w:val="24"/>
        </w:rPr>
        <w:t>Generating the Tension Monitoring platform online.</w:t>
      </w:r>
    </w:p>
    <w:p w14:paraId="73C5D34B" w14:textId="12E4D429" w:rsidR="00944900" w:rsidRPr="00F6364E" w:rsidRDefault="13D1695D" w:rsidP="35BC772F">
      <w:pPr>
        <w:pStyle w:val="Paragraphedeliste"/>
        <w:numPr>
          <w:ilvl w:val="0"/>
          <w:numId w:val="3"/>
        </w:numPr>
        <w:rPr>
          <w:rFonts w:asciiTheme="majorBidi" w:hAnsiTheme="majorBidi" w:cstheme="majorBidi"/>
          <w:color w:val="000000" w:themeColor="text1"/>
          <w:sz w:val="24"/>
          <w:szCs w:val="24"/>
          <w:lang w:val="en-GB"/>
        </w:rPr>
      </w:pPr>
      <w:r w:rsidRPr="00F6364E">
        <w:rPr>
          <w:rFonts w:asciiTheme="majorBidi" w:eastAsiaTheme="minorEastAsia" w:hAnsiTheme="majorBidi" w:cstheme="majorBidi"/>
          <w:color w:val="000000" w:themeColor="text1"/>
          <w:sz w:val="24"/>
          <w:szCs w:val="24"/>
          <w:lang w:val="en-GB"/>
        </w:rPr>
        <w:t>Organizing a</w:t>
      </w:r>
      <w:r w:rsidR="40EC5A26" w:rsidRPr="00F6364E">
        <w:rPr>
          <w:rFonts w:asciiTheme="majorBidi" w:eastAsiaTheme="minorEastAsia" w:hAnsiTheme="majorBidi" w:cstheme="majorBidi"/>
          <w:color w:val="000000" w:themeColor="text1"/>
          <w:sz w:val="24"/>
          <w:szCs w:val="24"/>
          <w:lang w:val="en-GB"/>
        </w:rPr>
        <w:t xml:space="preserve"> launching ceremony to officially present the online Tension Monitoring platform.</w:t>
      </w:r>
      <w:r w:rsidR="40EC5A26" w:rsidRPr="00F6364E">
        <w:rPr>
          <w:rFonts w:asciiTheme="majorBidi" w:hAnsiTheme="majorBidi" w:cstheme="majorBidi"/>
          <w:color w:val="000000" w:themeColor="text1"/>
          <w:sz w:val="24"/>
          <w:szCs w:val="24"/>
          <w:lang w:val="en-GB"/>
        </w:rPr>
        <w:t xml:space="preserve"> </w:t>
      </w:r>
    </w:p>
    <w:p w14:paraId="60BFE773" w14:textId="2AEB9E9C" w:rsidR="35BC772F" w:rsidRPr="00F6364E" w:rsidRDefault="35BC772F" w:rsidP="35BC772F">
      <w:pPr>
        <w:rPr>
          <w:rFonts w:asciiTheme="majorBidi" w:hAnsiTheme="majorBidi" w:cstheme="majorBidi"/>
          <w:color w:val="000000" w:themeColor="text1"/>
          <w:sz w:val="24"/>
          <w:szCs w:val="24"/>
          <w:lang w:val="en-GB"/>
        </w:rPr>
      </w:pPr>
    </w:p>
    <w:p w14:paraId="2B7BFAB1" w14:textId="6AD8DB25" w:rsidR="00660519" w:rsidRPr="00F6364E" w:rsidRDefault="004B67B5" w:rsidP="0086449D">
      <w:pPr>
        <w:pStyle w:val="Paragraphedeliste"/>
        <w:numPr>
          <w:ilvl w:val="0"/>
          <w:numId w:val="46"/>
        </w:numPr>
        <w:jc w:val="both"/>
        <w:rPr>
          <w:rFonts w:asciiTheme="majorBidi" w:hAnsiTheme="majorBidi" w:cstheme="majorBidi"/>
          <w:b/>
          <w:bCs/>
          <w:sz w:val="24"/>
          <w:szCs w:val="24"/>
        </w:rPr>
      </w:pPr>
      <w:r w:rsidRPr="00F6364E">
        <w:rPr>
          <w:rFonts w:asciiTheme="majorBidi" w:hAnsiTheme="majorBidi" w:cstheme="majorBidi"/>
          <w:b/>
          <w:bCs/>
          <w:sz w:val="24"/>
          <w:szCs w:val="24"/>
        </w:rPr>
        <w:t xml:space="preserve">SCOPE OF WORK AND EXPECTED OUTPUTS </w:t>
      </w:r>
    </w:p>
    <w:p w14:paraId="7CC18DA5" w14:textId="0D93A718" w:rsidR="34578012" w:rsidRPr="00F6364E" w:rsidRDefault="34578012" w:rsidP="35BC772F">
      <w:pPr>
        <w:jc w:val="both"/>
        <w:rPr>
          <w:rFonts w:asciiTheme="majorBidi" w:hAnsiTheme="majorBidi" w:cstheme="majorBidi"/>
          <w:sz w:val="24"/>
          <w:szCs w:val="24"/>
          <w:lang w:val="en-GB"/>
        </w:rPr>
      </w:pPr>
      <w:r w:rsidRPr="00F6364E">
        <w:rPr>
          <w:rFonts w:asciiTheme="majorBidi" w:hAnsiTheme="majorBidi" w:cstheme="majorBidi"/>
          <w:sz w:val="24"/>
          <w:szCs w:val="24"/>
          <w:lang w:val="en-GB"/>
        </w:rPr>
        <w:t xml:space="preserve">Ensure engagement and guidance of </w:t>
      </w:r>
      <w:r w:rsidR="5DCC4E68" w:rsidRPr="00F6364E">
        <w:rPr>
          <w:rFonts w:asciiTheme="majorBidi" w:hAnsiTheme="majorBidi" w:cstheme="majorBidi"/>
          <w:sz w:val="24"/>
          <w:szCs w:val="24"/>
          <w:lang w:val="en-GB"/>
        </w:rPr>
        <w:t>selected</w:t>
      </w:r>
      <w:r w:rsidRPr="00F6364E">
        <w:rPr>
          <w:rFonts w:asciiTheme="majorBidi" w:hAnsiTheme="majorBidi" w:cstheme="majorBidi"/>
          <w:sz w:val="24"/>
          <w:szCs w:val="24"/>
          <w:lang w:val="en-GB"/>
        </w:rPr>
        <w:t xml:space="preserve"> </w:t>
      </w:r>
      <w:proofErr w:type="gramStart"/>
      <w:r w:rsidRPr="00F6364E">
        <w:rPr>
          <w:rFonts w:asciiTheme="majorBidi" w:hAnsiTheme="majorBidi" w:cstheme="majorBidi"/>
          <w:sz w:val="24"/>
          <w:szCs w:val="24"/>
          <w:lang w:val="en-GB"/>
        </w:rPr>
        <w:t>Peace</w:t>
      </w:r>
      <w:r w:rsidR="00030956" w:rsidRPr="00F6364E">
        <w:rPr>
          <w:rFonts w:asciiTheme="majorBidi" w:hAnsiTheme="majorBidi" w:cstheme="majorBidi"/>
          <w:sz w:val="24"/>
          <w:szCs w:val="24"/>
          <w:lang w:val="en-GB"/>
        </w:rPr>
        <w:t xml:space="preserve">building </w:t>
      </w:r>
      <w:r w:rsidRPr="00F6364E">
        <w:rPr>
          <w:rFonts w:asciiTheme="majorBidi" w:hAnsiTheme="majorBidi" w:cstheme="majorBidi"/>
          <w:sz w:val="24"/>
          <w:szCs w:val="24"/>
          <w:lang w:val="en-GB"/>
        </w:rPr>
        <w:t xml:space="preserve"> Committees</w:t>
      </w:r>
      <w:proofErr w:type="gramEnd"/>
      <w:r w:rsidR="6DC68764" w:rsidRPr="00F6364E">
        <w:rPr>
          <w:rFonts w:asciiTheme="majorBidi" w:hAnsiTheme="majorBidi" w:cstheme="majorBidi"/>
          <w:sz w:val="24"/>
          <w:szCs w:val="24"/>
          <w:lang w:val="en-GB"/>
        </w:rPr>
        <w:t xml:space="preserve"> in writing </w:t>
      </w:r>
      <w:r w:rsidR="1CEE355E" w:rsidRPr="00F6364E">
        <w:rPr>
          <w:rFonts w:asciiTheme="majorBidi" w:hAnsiTheme="majorBidi" w:cstheme="majorBidi"/>
          <w:sz w:val="24"/>
          <w:szCs w:val="24"/>
          <w:lang w:val="en-GB"/>
        </w:rPr>
        <w:t>p</w:t>
      </w:r>
      <w:r w:rsidR="28847E74" w:rsidRPr="00F6364E">
        <w:rPr>
          <w:rFonts w:asciiTheme="majorBidi" w:hAnsiTheme="majorBidi" w:cstheme="majorBidi"/>
          <w:sz w:val="24"/>
          <w:szCs w:val="24"/>
          <w:lang w:val="en-GB"/>
        </w:rPr>
        <w:t xml:space="preserve">eacebuilding local development plans </w:t>
      </w:r>
      <w:r w:rsidR="7C40A7F6" w:rsidRPr="00F6364E">
        <w:rPr>
          <w:rFonts w:asciiTheme="majorBidi" w:hAnsiTheme="majorBidi" w:cstheme="majorBidi"/>
          <w:sz w:val="24"/>
          <w:szCs w:val="24"/>
          <w:lang w:val="en-GB"/>
        </w:rPr>
        <w:t xml:space="preserve">based on </w:t>
      </w:r>
      <w:r w:rsidR="28847E74" w:rsidRPr="00F6364E">
        <w:rPr>
          <w:rFonts w:asciiTheme="majorBidi" w:hAnsiTheme="majorBidi" w:cstheme="majorBidi"/>
          <w:sz w:val="24"/>
          <w:szCs w:val="24"/>
          <w:lang w:val="en-GB"/>
        </w:rPr>
        <w:t>identif</w:t>
      </w:r>
      <w:r w:rsidR="438B7192" w:rsidRPr="00F6364E">
        <w:rPr>
          <w:rFonts w:asciiTheme="majorBidi" w:hAnsiTheme="majorBidi" w:cstheme="majorBidi"/>
          <w:sz w:val="24"/>
          <w:szCs w:val="24"/>
          <w:lang w:val="en-GB"/>
        </w:rPr>
        <w:t xml:space="preserve">ied </w:t>
      </w:r>
      <w:r w:rsidR="28847E74" w:rsidRPr="00F6364E">
        <w:rPr>
          <w:rFonts w:asciiTheme="majorBidi" w:hAnsiTheme="majorBidi" w:cstheme="majorBidi"/>
          <w:sz w:val="24"/>
          <w:szCs w:val="24"/>
          <w:lang w:val="en-GB"/>
        </w:rPr>
        <w:t>local priorities in</w:t>
      </w:r>
      <w:r w:rsidR="02718E8F" w:rsidRPr="00F6364E">
        <w:rPr>
          <w:rFonts w:asciiTheme="majorBidi" w:hAnsiTheme="majorBidi" w:cstheme="majorBidi"/>
          <w:sz w:val="24"/>
          <w:szCs w:val="24"/>
          <w:lang w:val="en-GB"/>
        </w:rPr>
        <w:t xml:space="preserve">: </w:t>
      </w:r>
      <w:r w:rsidR="02718E8F" w:rsidRPr="00F6364E">
        <w:rPr>
          <w:rFonts w:asciiTheme="majorBidi" w:eastAsiaTheme="minorEastAsia" w:hAnsiTheme="majorBidi" w:cstheme="majorBidi"/>
          <w:sz w:val="24"/>
          <w:szCs w:val="24"/>
        </w:rPr>
        <w:t xml:space="preserve">Kufra, </w:t>
      </w:r>
      <w:proofErr w:type="spellStart"/>
      <w:r w:rsidR="02718E8F" w:rsidRPr="00F6364E">
        <w:rPr>
          <w:rFonts w:asciiTheme="majorBidi" w:eastAsiaTheme="minorEastAsia" w:hAnsiTheme="majorBidi" w:cstheme="majorBidi"/>
          <w:sz w:val="24"/>
          <w:szCs w:val="24"/>
        </w:rPr>
        <w:t>Brak</w:t>
      </w:r>
      <w:proofErr w:type="spellEnd"/>
      <w:r w:rsidR="02718E8F" w:rsidRPr="00F6364E">
        <w:rPr>
          <w:rFonts w:asciiTheme="majorBidi" w:eastAsiaTheme="minorEastAsia" w:hAnsiTheme="majorBidi" w:cstheme="majorBidi"/>
          <w:sz w:val="24"/>
          <w:szCs w:val="24"/>
        </w:rPr>
        <w:t xml:space="preserve"> Al </w:t>
      </w:r>
      <w:proofErr w:type="spellStart"/>
      <w:r w:rsidR="02718E8F" w:rsidRPr="00F6364E">
        <w:rPr>
          <w:rFonts w:asciiTheme="majorBidi" w:eastAsiaTheme="minorEastAsia" w:hAnsiTheme="majorBidi" w:cstheme="majorBidi"/>
          <w:sz w:val="24"/>
          <w:szCs w:val="24"/>
        </w:rPr>
        <w:t>shati</w:t>
      </w:r>
      <w:proofErr w:type="spellEnd"/>
      <w:r w:rsidR="02718E8F" w:rsidRPr="00F6364E">
        <w:rPr>
          <w:rFonts w:asciiTheme="majorBidi" w:eastAsiaTheme="minorEastAsia" w:hAnsiTheme="majorBidi" w:cstheme="majorBidi"/>
          <w:sz w:val="24"/>
          <w:szCs w:val="24"/>
        </w:rPr>
        <w:t xml:space="preserve">, </w:t>
      </w:r>
      <w:proofErr w:type="spellStart"/>
      <w:r w:rsidR="02718E8F" w:rsidRPr="00F6364E">
        <w:rPr>
          <w:rFonts w:asciiTheme="majorBidi" w:eastAsiaTheme="minorEastAsia" w:hAnsiTheme="majorBidi" w:cstheme="majorBidi"/>
          <w:sz w:val="24"/>
          <w:szCs w:val="24"/>
        </w:rPr>
        <w:t>Murzuq</w:t>
      </w:r>
      <w:proofErr w:type="spellEnd"/>
      <w:r w:rsidR="02718E8F" w:rsidRPr="00F6364E">
        <w:rPr>
          <w:rFonts w:asciiTheme="majorBidi" w:eastAsiaTheme="minorEastAsia" w:hAnsiTheme="majorBidi" w:cstheme="majorBidi"/>
          <w:sz w:val="24"/>
          <w:szCs w:val="24"/>
        </w:rPr>
        <w:t xml:space="preserve">, </w:t>
      </w:r>
      <w:proofErr w:type="spellStart"/>
      <w:r w:rsidR="02718E8F" w:rsidRPr="00F6364E">
        <w:rPr>
          <w:rFonts w:asciiTheme="majorBidi" w:eastAsiaTheme="minorEastAsia" w:hAnsiTheme="majorBidi" w:cstheme="majorBidi"/>
          <w:sz w:val="24"/>
          <w:szCs w:val="24"/>
        </w:rPr>
        <w:t>Sebha</w:t>
      </w:r>
      <w:proofErr w:type="spellEnd"/>
      <w:r w:rsidR="02718E8F" w:rsidRPr="00F6364E">
        <w:rPr>
          <w:rFonts w:asciiTheme="majorBidi" w:eastAsiaTheme="minorEastAsia" w:hAnsiTheme="majorBidi" w:cstheme="majorBidi"/>
          <w:sz w:val="24"/>
          <w:szCs w:val="24"/>
        </w:rPr>
        <w:t xml:space="preserve">, </w:t>
      </w:r>
      <w:proofErr w:type="spellStart"/>
      <w:r w:rsidR="02718E8F" w:rsidRPr="00F6364E">
        <w:rPr>
          <w:rFonts w:asciiTheme="majorBidi" w:eastAsiaTheme="minorEastAsia" w:hAnsiTheme="majorBidi" w:cstheme="majorBidi"/>
          <w:sz w:val="24"/>
          <w:szCs w:val="24"/>
        </w:rPr>
        <w:t>Ubari</w:t>
      </w:r>
      <w:proofErr w:type="spellEnd"/>
      <w:r w:rsidR="02718E8F" w:rsidRPr="00F6364E">
        <w:rPr>
          <w:rFonts w:asciiTheme="majorBidi" w:eastAsiaTheme="minorEastAsia" w:hAnsiTheme="majorBidi" w:cstheme="majorBidi"/>
          <w:sz w:val="24"/>
          <w:szCs w:val="24"/>
        </w:rPr>
        <w:t xml:space="preserve">, Ghat, </w:t>
      </w:r>
      <w:proofErr w:type="spellStart"/>
      <w:r w:rsidR="02718E8F" w:rsidRPr="00F6364E">
        <w:rPr>
          <w:rFonts w:asciiTheme="majorBidi" w:eastAsiaTheme="minorEastAsia" w:hAnsiTheme="majorBidi" w:cstheme="majorBidi"/>
          <w:sz w:val="24"/>
          <w:szCs w:val="24"/>
        </w:rPr>
        <w:t>Gurda</w:t>
      </w:r>
      <w:proofErr w:type="spellEnd"/>
      <w:r w:rsidR="02718E8F" w:rsidRPr="00F6364E">
        <w:rPr>
          <w:rFonts w:asciiTheme="majorBidi" w:eastAsiaTheme="minorEastAsia" w:hAnsiTheme="majorBidi" w:cstheme="majorBidi"/>
          <w:sz w:val="24"/>
          <w:szCs w:val="24"/>
        </w:rPr>
        <w:t xml:space="preserve">, </w:t>
      </w:r>
      <w:proofErr w:type="spellStart"/>
      <w:r w:rsidR="02718E8F" w:rsidRPr="00F6364E">
        <w:rPr>
          <w:rFonts w:asciiTheme="majorBidi" w:eastAsiaTheme="minorEastAsia" w:hAnsiTheme="majorBidi" w:cstheme="majorBidi"/>
          <w:sz w:val="24"/>
          <w:szCs w:val="24"/>
        </w:rPr>
        <w:t>Sharghuiya</w:t>
      </w:r>
      <w:proofErr w:type="spellEnd"/>
      <w:r w:rsidR="02718E8F" w:rsidRPr="00F6364E">
        <w:rPr>
          <w:rFonts w:asciiTheme="majorBidi" w:eastAsiaTheme="minorEastAsia" w:hAnsiTheme="majorBidi" w:cstheme="majorBidi"/>
          <w:sz w:val="24"/>
          <w:szCs w:val="24"/>
        </w:rPr>
        <w:t xml:space="preserve"> and </w:t>
      </w:r>
      <w:proofErr w:type="spellStart"/>
      <w:r w:rsidR="02718E8F" w:rsidRPr="00F6364E">
        <w:rPr>
          <w:rFonts w:asciiTheme="majorBidi" w:eastAsiaTheme="minorEastAsia" w:hAnsiTheme="majorBidi" w:cstheme="majorBidi"/>
          <w:sz w:val="24"/>
          <w:szCs w:val="24"/>
        </w:rPr>
        <w:t>Bint</w:t>
      </w:r>
      <w:proofErr w:type="spellEnd"/>
      <w:r w:rsidR="02718E8F" w:rsidRPr="00F6364E">
        <w:rPr>
          <w:rFonts w:asciiTheme="majorBidi" w:eastAsiaTheme="minorEastAsia" w:hAnsiTheme="majorBidi" w:cstheme="majorBidi"/>
          <w:sz w:val="24"/>
          <w:szCs w:val="24"/>
        </w:rPr>
        <w:t xml:space="preserve"> Baya.</w:t>
      </w:r>
      <w:r w:rsidR="02718E8F" w:rsidRPr="00F6364E">
        <w:rPr>
          <w:rFonts w:asciiTheme="majorBidi" w:hAnsiTheme="majorBidi" w:cstheme="majorBidi"/>
          <w:sz w:val="24"/>
          <w:szCs w:val="24"/>
          <w:lang w:val="en-GB"/>
        </w:rPr>
        <w:t xml:space="preserve"> Proposals may only be submitted for all 9 locations together.</w:t>
      </w:r>
    </w:p>
    <w:p w14:paraId="37DF9647" w14:textId="7456E69B" w:rsidR="35BC772F" w:rsidRPr="00F6364E" w:rsidRDefault="35BC772F" w:rsidP="35BC772F">
      <w:pPr>
        <w:jc w:val="both"/>
        <w:rPr>
          <w:rFonts w:asciiTheme="majorBidi" w:hAnsiTheme="majorBidi" w:cstheme="majorBidi"/>
          <w:sz w:val="24"/>
          <w:szCs w:val="24"/>
          <w:lang w:val="en-GB"/>
        </w:rPr>
      </w:pPr>
    </w:p>
    <w:p w14:paraId="290DFD31" w14:textId="747DF16C" w:rsidR="73A3D688" w:rsidRPr="00F6364E" w:rsidRDefault="73A3D688" w:rsidP="35BC772F">
      <w:pPr>
        <w:jc w:val="both"/>
        <w:rPr>
          <w:rFonts w:asciiTheme="majorBidi" w:eastAsia="Calibri" w:hAnsiTheme="majorBidi" w:cstheme="majorBidi"/>
          <w:color w:val="000000" w:themeColor="text1"/>
          <w:sz w:val="24"/>
          <w:szCs w:val="24"/>
        </w:rPr>
      </w:pPr>
      <w:r w:rsidRPr="00F6364E">
        <w:rPr>
          <w:rFonts w:asciiTheme="majorBidi" w:hAnsiTheme="majorBidi" w:cstheme="majorBidi"/>
          <w:sz w:val="24"/>
          <w:szCs w:val="24"/>
          <w:lang w:val="en-GB"/>
        </w:rPr>
        <w:t xml:space="preserve">Ensure a close coordination with the </w:t>
      </w:r>
      <w:proofErr w:type="spellStart"/>
      <w:r w:rsidRPr="00F6364E">
        <w:rPr>
          <w:rFonts w:asciiTheme="majorBidi" w:hAnsiTheme="majorBidi" w:cstheme="majorBidi"/>
          <w:sz w:val="24"/>
          <w:szCs w:val="24"/>
          <w:lang w:val="en-GB"/>
        </w:rPr>
        <w:t>MoLG</w:t>
      </w:r>
      <w:proofErr w:type="spellEnd"/>
      <w:r w:rsidRPr="00F6364E">
        <w:rPr>
          <w:rFonts w:asciiTheme="majorBidi" w:hAnsiTheme="majorBidi" w:cstheme="majorBidi"/>
          <w:sz w:val="24"/>
          <w:szCs w:val="24"/>
          <w:lang w:val="en-GB"/>
        </w:rPr>
        <w:t xml:space="preserve"> and the Peace</w:t>
      </w:r>
      <w:r w:rsidR="00030956" w:rsidRPr="00F6364E">
        <w:rPr>
          <w:rFonts w:asciiTheme="majorBidi" w:hAnsiTheme="majorBidi" w:cstheme="majorBidi"/>
          <w:sz w:val="24"/>
          <w:szCs w:val="24"/>
          <w:lang w:val="en-GB"/>
        </w:rPr>
        <w:t xml:space="preserve">building </w:t>
      </w:r>
      <w:r w:rsidRPr="00F6364E">
        <w:rPr>
          <w:rFonts w:asciiTheme="majorBidi" w:hAnsiTheme="majorBidi" w:cstheme="majorBidi"/>
          <w:sz w:val="24"/>
          <w:szCs w:val="24"/>
          <w:lang w:val="en-GB"/>
        </w:rPr>
        <w:t>Committees in</w:t>
      </w:r>
      <w:r w:rsidRPr="00F6364E">
        <w:rPr>
          <w:rFonts w:asciiTheme="majorBidi" w:eastAsia="Calibri" w:hAnsiTheme="majorBidi" w:cstheme="majorBidi"/>
          <w:sz w:val="24"/>
          <w:szCs w:val="24"/>
        </w:rPr>
        <w:t xml:space="preserve"> defining and </w:t>
      </w:r>
      <w:r w:rsidR="03B0973E" w:rsidRPr="00F6364E">
        <w:rPr>
          <w:rFonts w:asciiTheme="majorBidi" w:eastAsia="Calibri" w:hAnsiTheme="majorBidi" w:cstheme="majorBidi"/>
          <w:sz w:val="24"/>
          <w:szCs w:val="24"/>
        </w:rPr>
        <w:t>identifying</w:t>
      </w:r>
      <w:r w:rsidRPr="00F6364E">
        <w:rPr>
          <w:rFonts w:asciiTheme="majorBidi" w:eastAsia="Calibri" w:hAnsiTheme="majorBidi" w:cstheme="majorBidi"/>
          <w:sz w:val="24"/>
          <w:szCs w:val="24"/>
        </w:rPr>
        <w:t xml:space="preserve"> areas of tension. The objective is </w:t>
      </w:r>
      <w:r w:rsidR="2B89BEEF" w:rsidRPr="00F6364E">
        <w:rPr>
          <w:rFonts w:asciiTheme="majorBidi" w:eastAsia="Calibri" w:hAnsiTheme="majorBidi" w:cstheme="majorBidi"/>
          <w:sz w:val="24"/>
          <w:szCs w:val="24"/>
        </w:rPr>
        <w:t>to generate</w:t>
      </w:r>
      <w:r w:rsidR="6F4C047C" w:rsidRPr="00F6364E">
        <w:rPr>
          <w:rFonts w:asciiTheme="majorBidi" w:eastAsia="Calibri" w:hAnsiTheme="majorBidi" w:cstheme="majorBidi"/>
          <w:sz w:val="24"/>
          <w:szCs w:val="24"/>
        </w:rPr>
        <w:t xml:space="preserve"> an online Tension Monitoring Platform</w:t>
      </w:r>
      <w:r w:rsidR="45F9AA42" w:rsidRPr="00F6364E">
        <w:rPr>
          <w:rFonts w:asciiTheme="majorBidi" w:eastAsia="Calibri" w:hAnsiTheme="majorBidi" w:cstheme="majorBidi"/>
          <w:sz w:val="24"/>
          <w:szCs w:val="24"/>
        </w:rPr>
        <w:t xml:space="preserve"> to</w:t>
      </w:r>
      <w:r w:rsidR="45B75AE0" w:rsidRPr="00F6364E">
        <w:rPr>
          <w:rFonts w:asciiTheme="majorBidi" w:eastAsia="Calibri" w:hAnsiTheme="majorBidi" w:cstheme="majorBidi"/>
          <w:sz w:val="24"/>
          <w:szCs w:val="24"/>
        </w:rPr>
        <w:t xml:space="preserve"> serve </w:t>
      </w:r>
      <w:r w:rsidR="45F9AA42" w:rsidRPr="00F6364E">
        <w:rPr>
          <w:rFonts w:asciiTheme="majorBidi" w:eastAsia="Calibri" w:hAnsiTheme="majorBidi" w:cstheme="majorBidi"/>
          <w:color w:val="000000" w:themeColor="text1"/>
          <w:sz w:val="24"/>
          <w:szCs w:val="24"/>
        </w:rPr>
        <w:t xml:space="preserve">as a </w:t>
      </w:r>
      <w:r w:rsidR="0A3EA454" w:rsidRPr="00F6364E">
        <w:rPr>
          <w:rFonts w:asciiTheme="majorBidi" w:eastAsia="Calibri" w:hAnsiTheme="majorBidi" w:cstheme="majorBidi"/>
          <w:color w:val="000000" w:themeColor="text1"/>
          <w:sz w:val="24"/>
          <w:szCs w:val="24"/>
        </w:rPr>
        <w:t xml:space="preserve">local </w:t>
      </w:r>
      <w:r w:rsidR="45F9AA42" w:rsidRPr="00F6364E">
        <w:rPr>
          <w:rFonts w:asciiTheme="majorBidi" w:eastAsia="Calibri" w:hAnsiTheme="majorBidi" w:cstheme="majorBidi"/>
          <w:color w:val="000000" w:themeColor="text1"/>
          <w:sz w:val="24"/>
          <w:szCs w:val="24"/>
        </w:rPr>
        <w:t>early warning system</w:t>
      </w:r>
      <w:r w:rsidR="50D79F3E" w:rsidRPr="00F6364E">
        <w:rPr>
          <w:rFonts w:asciiTheme="majorBidi" w:eastAsia="Calibri" w:hAnsiTheme="majorBidi" w:cstheme="majorBidi"/>
          <w:color w:val="000000" w:themeColor="text1"/>
          <w:sz w:val="24"/>
          <w:szCs w:val="24"/>
        </w:rPr>
        <w:t>.</w:t>
      </w:r>
    </w:p>
    <w:p w14:paraId="7F4CDD40" w14:textId="42D0CF12" w:rsidR="00663D02" w:rsidRPr="00F6364E" w:rsidRDefault="00663D02" w:rsidP="00663D02">
      <w:pPr>
        <w:jc w:val="both"/>
        <w:rPr>
          <w:rFonts w:asciiTheme="majorBidi" w:hAnsiTheme="majorBidi" w:cstheme="majorBidi"/>
          <w:sz w:val="24"/>
          <w:szCs w:val="24"/>
          <w:lang w:val="en-GB"/>
        </w:rPr>
      </w:pPr>
    </w:p>
    <w:p w14:paraId="5FA4B1E4" w14:textId="6D2F8D39" w:rsidR="00663D02" w:rsidRPr="00F6364E" w:rsidRDefault="00663D02" w:rsidP="00663D02">
      <w:pPr>
        <w:jc w:val="both"/>
        <w:rPr>
          <w:rFonts w:asciiTheme="majorBidi" w:hAnsiTheme="majorBidi" w:cstheme="majorBidi"/>
          <w:b/>
          <w:bCs/>
          <w:sz w:val="24"/>
          <w:szCs w:val="24"/>
          <w:lang w:val="en-GB"/>
        </w:rPr>
      </w:pPr>
      <w:r w:rsidRPr="00F6364E">
        <w:rPr>
          <w:rFonts w:asciiTheme="majorBidi" w:hAnsiTheme="majorBidi" w:cstheme="majorBidi"/>
          <w:sz w:val="24"/>
          <w:szCs w:val="24"/>
          <w:lang w:val="en-GB"/>
        </w:rPr>
        <w:t>Detailed objectives, related outputs, deliverables</w:t>
      </w:r>
      <w:r w:rsidR="007545AB" w:rsidRPr="00F6364E">
        <w:rPr>
          <w:rFonts w:asciiTheme="majorBidi" w:hAnsiTheme="majorBidi" w:cstheme="majorBidi"/>
          <w:sz w:val="24"/>
          <w:szCs w:val="24"/>
          <w:lang w:val="en-GB"/>
        </w:rPr>
        <w:t>,</w:t>
      </w:r>
      <w:r w:rsidRPr="00F6364E">
        <w:rPr>
          <w:rFonts w:asciiTheme="majorBidi" w:hAnsiTheme="majorBidi" w:cstheme="majorBidi"/>
          <w:sz w:val="24"/>
          <w:szCs w:val="24"/>
          <w:lang w:val="en-GB"/>
        </w:rPr>
        <w:t xml:space="preserve"> and key considerations are provided in the Terms of Reference – </w:t>
      </w:r>
      <w:r w:rsidRPr="00F6364E">
        <w:rPr>
          <w:rFonts w:asciiTheme="majorBidi" w:hAnsiTheme="majorBidi" w:cstheme="majorBidi"/>
          <w:b/>
          <w:bCs/>
          <w:sz w:val="24"/>
          <w:szCs w:val="24"/>
          <w:lang w:val="en-GB"/>
        </w:rPr>
        <w:t>Annex I</w:t>
      </w:r>
    </w:p>
    <w:p w14:paraId="2795184A" w14:textId="77777777" w:rsidR="00AB2573" w:rsidRPr="00F6364E" w:rsidRDefault="00AB2573" w:rsidP="00AB2573">
      <w:pPr>
        <w:tabs>
          <w:tab w:val="left" w:pos="2925"/>
        </w:tabs>
        <w:autoSpaceDE w:val="0"/>
        <w:autoSpaceDN w:val="0"/>
        <w:adjustRightInd w:val="0"/>
        <w:contextualSpacing/>
        <w:rPr>
          <w:rFonts w:asciiTheme="majorBidi" w:hAnsiTheme="majorBidi" w:cstheme="majorBidi"/>
          <w:sz w:val="24"/>
          <w:szCs w:val="24"/>
          <w:lang w:val="en-GB"/>
        </w:rPr>
      </w:pPr>
    </w:p>
    <w:p w14:paraId="23537BE6" w14:textId="1780B331" w:rsidR="00663D02" w:rsidRPr="00F6364E" w:rsidRDefault="00663D02" w:rsidP="00BB48AB">
      <w:pPr>
        <w:jc w:val="both"/>
        <w:rPr>
          <w:rFonts w:asciiTheme="majorBidi" w:hAnsiTheme="majorBidi" w:cstheme="majorBidi"/>
          <w:sz w:val="24"/>
          <w:szCs w:val="24"/>
          <w:lang w:val="en-GB"/>
        </w:rPr>
        <w:sectPr w:rsidR="00663D02" w:rsidRPr="00F6364E" w:rsidSect="00BB48AB">
          <w:footerReference w:type="even" r:id="rId11"/>
          <w:footerReference w:type="default" r:id="rId12"/>
          <w:headerReference w:type="first" r:id="rId13"/>
          <w:type w:val="continuous"/>
          <w:pgSz w:w="11907" w:h="16840" w:code="9"/>
          <w:pgMar w:top="1440" w:right="1440" w:bottom="1440" w:left="1440" w:header="720" w:footer="720" w:gutter="0"/>
          <w:cols w:space="720"/>
          <w:titlePg/>
          <w:docGrid w:linePitch="360"/>
        </w:sectPr>
      </w:pPr>
    </w:p>
    <w:p w14:paraId="54C4FC7F" w14:textId="77777777" w:rsidR="00BB48AB" w:rsidRPr="00F6364E" w:rsidRDefault="00BB48AB" w:rsidP="00BB48AB">
      <w:pPr>
        <w:jc w:val="both"/>
        <w:rPr>
          <w:rFonts w:asciiTheme="majorBidi" w:hAnsiTheme="majorBidi" w:cstheme="majorBidi"/>
          <w:sz w:val="24"/>
          <w:szCs w:val="24"/>
          <w:lang w:val="en-GB"/>
        </w:rPr>
        <w:sectPr w:rsidR="00BB48AB" w:rsidRPr="00F6364E" w:rsidSect="00427635">
          <w:type w:val="continuous"/>
          <w:pgSz w:w="11907" w:h="16840" w:code="9"/>
          <w:pgMar w:top="1440" w:right="1440" w:bottom="1440" w:left="1440" w:header="720" w:footer="720" w:gutter="0"/>
          <w:cols w:num="2" w:space="720"/>
          <w:titlePg/>
          <w:docGrid w:linePitch="360"/>
        </w:sectPr>
      </w:pPr>
    </w:p>
    <w:p w14:paraId="76C684F7" w14:textId="0E043709" w:rsidR="00BB48AB" w:rsidRPr="00F6364E" w:rsidRDefault="00BB48AB" w:rsidP="0086449D">
      <w:pPr>
        <w:pStyle w:val="Paragraphedeliste"/>
        <w:numPr>
          <w:ilvl w:val="0"/>
          <w:numId w:val="46"/>
        </w:numPr>
        <w:jc w:val="both"/>
        <w:rPr>
          <w:rFonts w:asciiTheme="majorBidi" w:hAnsiTheme="majorBidi" w:cstheme="majorBidi"/>
          <w:b/>
          <w:bCs/>
          <w:sz w:val="24"/>
          <w:szCs w:val="24"/>
        </w:rPr>
      </w:pPr>
      <w:r w:rsidRPr="00F6364E">
        <w:rPr>
          <w:rFonts w:asciiTheme="majorBidi" w:hAnsiTheme="majorBidi" w:cstheme="majorBidi"/>
          <w:b/>
          <w:bCs/>
          <w:sz w:val="24"/>
          <w:szCs w:val="24"/>
        </w:rPr>
        <w:t>EXPERIENCE AND QUALIFICATION REQUIREMENTS</w:t>
      </w:r>
    </w:p>
    <w:p w14:paraId="38E7E760" w14:textId="49D8E7E0" w:rsidR="00BB48AB" w:rsidRPr="00F6364E" w:rsidRDefault="00BB48AB" w:rsidP="00BB48AB">
      <w:pPr>
        <w:autoSpaceDE w:val="0"/>
        <w:autoSpaceDN w:val="0"/>
        <w:adjustRightInd w:val="0"/>
        <w:contextualSpacing/>
        <w:jc w:val="both"/>
        <w:rPr>
          <w:rFonts w:asciiTheme="majorBidi" w:hAnsiTheme="majorBidi" w:cstheme="majorBidi"/>
          <w:bCs/>
          <w:sz w:val="24"/>
          <w:szCs w:val="24"/>
          <w:lang w:val="en-GB"/>
        </w:rPr>
      </w:pPr>
      <w:r w:rsidRPr="00F6364E">
        <w:rPr>
          <w:rFonts w:asciiTheme="majorBidi" w:hAnsiTheme="majorBidi" w:cstheme="majorBidi"/>
          <w:bCs/>
          <w:sz w:val="24"/>
          <w:szCs w:val="24"/>
          <w:lang w:val="en-GB"/>
        </w:rPr>
        <w:t>The International NGO should ensure the following minimum requirements:</w:t>
      </w:r>
    </w:p>
    <w:p w14:paraId="33A41A3A" w14:textId="77777777" w:rsidR="00BB48AB" w:rsidRPr="00F6364E" w:rsidRDefault="00BB48AB" w:rsidP="00BB48AB">
      <w:pPr>
        <w:autoSpaceDE w:val="0"/>
        <w:autoSpaceDN w:val="0"/>
        <w:adjustRightInd w:val="0"/>
        <w:contextualSpacing/>
        <w:jc w:val="both"/>
        <w:rPr>
          <w:rFonts w:asciiTheme="majorBidi" w:hAnsiTheme="majorBidi" w:cstheme="majorBidi"/>
          <w:bCs/>
          <w:sz w:val="24"/>
          <w:szCs w:val="24"/>
          <w:lang w:val="en-GB"/>
        </w:rPr>
      </w:pPr>
    </w:p>
    <w:p w14:paraId="76194D21" w14:textId="72330715" w:rsidR="00944900" w:rsidRPr="00F6364E" w:rsidRDefault="10CA8B3F"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rPr>
        <w:t>Officially registered company/organization (or work through a registered implementing partner).</w:t>
      </w:r>
    </w:p>
    <w:p w14:paraId="022B55FE" w14:textId="0616E4BE" w:rsidR="00944900" w:rsidRPr="00F6364E" w:rsidRDefault="10CA8B3F"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rPr>
        <w:t>Minimum 3 years of experience in project development.</w:t>
      </w:r>
    </w:p>
    <w:p w14:paraId="580394C5" w14:textId="01CD3B5A" w:rsidR="00944900" w:rsidRPr="00F6364E" w:rsidRDefault="10CA8B3F"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rPr>
        <w:t>At least 3 years’ experience in supporting organizational bodies in developing local development plans.</w:t>
      </w:r>
    </w:p>
    <w:p w14:paraId="067B8C92" w14:textId="2A23766F" w:rsidR="00944900" w:rsidRPr="00F6364E" w:rsidRDefault="10CA8B3F"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rPr>
      </w:pPr>
      <w:r w:rsidRPr="00F6364E">
        <w:rPr>
          <w:rFonts w:asciiTheme="majorBidi" w:hAnsiTheme="majorBidi" w:cstheme="majorBidi"/>
          <w:sz w:val="24"/>
          <w:szCs w:val="24"/>
        </w:rPr>
        <w:t xml:space="preserve">At least 3 years of capacity building training expertise in </w:t>
      </w:r>
      <w:r w:rsidRPr="00F6364E">
        <w:rPr>
          <w:rFonts w:asciiTheme="majorBidi" w:hAnsiTheme="majorBidi" w:cstheme="majorBidi"/>
          <w:color w:val="000000" w:themeColor="text1"/>
          <w:sz w:val="24"/>
          <w:szCs w:val="24"/>
        </w:rPr>
        <w:t>context assessment, women empowerment, conflict sensitivity, social cohesion, climate risks/environment sensitive, PCM</w:t>
      </w:r>
      <w:r w:rsidR="009C453A" w:rsidRPr="00F6364E">
        <w:rPr>
          <w:rFonts w:asciiTheme="majorBidi" w:hAnsiTheme="majorBidi" w:cstheme="majorBidi"/>
          <w:color w:val="000000" w:themeColor="text1"/>
          <w:sz w:val="24"/>
          <w:szCs w:val="24"/>
        </w:rPr>
        <w:t>.</w:t>
      </w:r>
    </w:p>
    <w:p w14:paraId="6E1E98F8" w14:textId="08C5DF00" w:rsidR="0022417C" w:rsidRPr="00F6364E" w:rsidRDefault="0022417C"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lang w:val="en-GB"/>
        </w:rPr>
        <w:t xml:space="preserve">Ability to avail a team that is qualified and experienced in </w:t>
      </w:r>
      <w:r w:rsidR="7F1C2E1A" w:rsidRPr="00F6364E">
        <w:rPr>
          <w:rFonts w:asciiTheme="majorBidi" w:hAnsiTheme="majorBidi" w:cstheme="majorBidi"/>
          <w:sz w:val="24"/>
          <w:szCs w:val="24"/>
          <w:lang w:val="en-GB"/>
        </w:rPr>
        <w:t xml:space="preserve">developing training material and </w:t>
      </w:r>
      <w:r w:rsidR="7F1C2E1A" w:rsidRPr="00F6364E">
        <w:rPr>
          <w:rFonts w:asciiTheme="majorBidi" w:hAnsiTheme="majorBidi" w:cstheme="majorBidi"/>
          <w:sz w:val="24"/>
          <w:szCs w:val="24"/>
        </w:rPr>
        <w:t>support Peace</w:t>
      </w:r>
      <w:r w:rsidR="00030956" w:rsidRPr="00F6364E">
        <w:rPr>
          <w:rFonts w:asciiTheme="majorBidi" w:hAnsiTheme="majorBidi" w:cstheme="majorBidi"/>
          <w:sz w:val="24"/>
          <w:szCs w:val="24"/>
        </w:rPr>
        <w:t xml:space="preserve">building </w:t>
      </w:r>
      <w:r w:rsidR="7F1C2E1A" w:rsidRPr="00F6364E">
        <w:rPr>
          <w:rFonts w:asciiTheme="majorBidi" w:hAnsiTheme="majorBidi" w:cstheme="majorBidi"/>
          <w:sz w:val="24"/>
          <w:szCs w:val="24"/>
        </w:rPr>
        <w:t xml:space="preserve">Committees in developing </w:t>
      </w:r>
      <w:r w:rsidR="2E26997A" w:rsidRPr="00F6364E">
        <w:rPr>
          <w:rFonts w:asciiTheme="majorBidi" w:hAnsiTheme="majorBidi" w:cstheme="majorBidi"/>
          <w:sz w:val="24"/>
          <w:szCs w:val="24"/>
        </w:rPr>
        <w:t xml:space="preserve">local </w:t>
      </w:r>
      <w:r w:rsidR="7F1C2E1A" w:rsidRPr="00F6364E">
        <w:rPr>
          <w:rFonts w:asciiTheme="majorBidi" w:hAnsiTheme="majorBidi" w:cstheme="majorBidi"/>
          <w:sz w:val="24"/>
          <w:szCs w:val="24"/>
        </w:rPr>
        <w:t xml:space="preserve">plans </w:t>
      </w:r>
      <w:r w:rsidR="00944900" w:rsidRPr="00F6364E">
        <w:rPr>
          <w:rFonts w:asciiTheme="majorBidi" w:hAnsiTheme="majorBidi" w:cstheme="majorBidi"/>
          <w:sz w:val="24"/>
          <w:szCs w:val="24"/>
          <w:lang w:val="en-GB"/>
        </w:rPr>
        <w:t xml:space="preserve">(at least one expert with minimum </w:t>
      </w:r>
      <w:r w:rsidR="12FC8EBA" w:rsidRPr="00F6364E">
        <w:rPr>
          <w:rFonts w:asciiTheme="majorBidi" w:hAnsiTheme="majorBidi" w:cstheme="majorBidi"/>
          <w:sz w:val="24"/>
          <w:szCs w:val="24"/>
          <w:lang w:val="en-GB"/>
        </w:rPr>
        <w:t>3</w:t>
      </w:r>
      <w:r w:rsidR="00944900" w:rsidRPr="00F6364E">
        <w:rPr>
          <w:rFonts w:asciiTheme="majorBidi" w:hAnsiTheme="majorBidi" w:cstheme="majorBidi"/>
          <w:sz w:val="24"/>
          <w:szCs w:val="24"/>
          <w:lang w:val="en-GB"/>
        </w:rPr>
        <w:t xml:space="preserve"> years of relevant experience in</w:t>
      </w:r>
      <w:r w:rsidR="484795F8" w:rsidRPr="00F6364E">
        <w:rPr>
          <w:rFonts w:asciiTheme="majorBidi" w:hAnsiTheme="majorBidi" w:cstheme="majorBidi"/>
          <w:sz w:val="24"/>
          <w:szCs w:val="24"/>
          <w:lang w:val="en-GB"/>
        </w:rPr>
        <w:t xml:space="preserve"> developing local development plans</w:t>
      </w:r>
      <w:r w:rsidR="014E3196" w:rsidRPr="00F6364E">
        <w:rPr>
          <w:rFonts w:asciiTheme="majorBidi" w:hAnsiTheme="majorBidi" w:cstheme="majorBidi"/>
          <w:sz w:val="24"/>
          <w:szCs w:val="24"/>
          <w:lang w:val="en-GB"/>
        </w:rPr>
        <w:t xml:space="preserve">; </w:t>
      </w:r>
      <w:proofErr w:type="gramStart"/>
      <w:r w:rsidR="484795F8" w:rsidRPr="00F6364E">
        <w:rPr>
          <w:rFonts w:asciiTheme="majorBidi" w:hAnsiTheme="majorBidi" w:cstheme="majorBidi"/>
          <w:sz w:val="24"/>
          <w:szCs w:val="24"/>
          <w:lang w:val="en-GB"/>
        </w:rPr>
        <w:t>plus</w:t>
      </w:r>
      <w:proofErr w:type="gramEnd"/>
      <w:r w:rsidR="484795F8" w:rsidRPr="00F6364E">
        <w:rPr>
          <w:rFonts w:asciiTheme="majorBidi" w:hAnsiTheme="majorBidi" w:cstheme="majorBidi"/>
          <w:sz w:val="24"/>
          <w:szCs w:val="24"/>
          <w:lang w:val="en-GB"/>
        </w:rPr>
        <w:t xml:space="preserve"> one expert with minimum 3 years of </w:t>
      </w:r>
      <w:r w:rsidR="7B6BCD53" w:rsidRPr="00F6364E">
        <w:rPr>
          <w:rFonts w:asciiTheme="majorBidi" w:hAnsiTheme="majorBidi" w:cstheme="majorBidi"/>
          <w:sz w:val="24"/>
          <w:szCs w:val="24"/>
          <w:lang w:val="en-GB"/>
        </w:rPr>
        <w:t xml:space="preserve">capacity </w:t>
      </w:r>
      <w:r w:rsidR="54B68B23" w:rsidRPr="00F6364E">
        <w:rPr>
          <w:rFonts w:asciiTheme="majorBidi" w:hAnsiTheme="majorBidi" w:cstheme="majorBidi"/>
          <w:sz w:val="24"/>
          <w:szCs w:val="24"/>
          <w:lang w:val="en-GB"/>
        </w:rPr>
        <w:t>building training</w:t>
      </w:r>
      <w:r w:rsidR="7B6BCD53" w:rsidRPr="00F6364E">
        <w:rPr>
          <w:rFonts w:asciiTheme="majorBidi" w:hAnsiTheme="majorBidi" w:cstheme="majorBidi"/>
          <w:sz w:val="24"/>
          <w:szCs w:val="24"/>
          <w:lang w:val="en-GB"/>
        </w:rPr>
        <w:t xml:space="preserve"> expertise</w:t>
      </w:r>
      <w:r w:rsidR="56548AC8" w:rsidRPr="00F6364E">
        <w:rPr>
          <w:rFonts w:asciiTheme="majorBidi" w:hAnsiTheme="majorBidi" w:cstheme="majorBidi"/>
          <w:sz w:val="24"/>
          <w:szCs w:val="24"/>
          <w:lang w:val="en-GB"/>
        </w:rPr>
        <w:t>;</w:t>
      </w:r>
      <w:r w:rsidR="7B6BCD53" w:rsidRPr="00F6364E">
        <w:rPr>
          <w:rFonts w:asciiTheme="majorBidi" w:hAnsiTheme="majorBidi" w:cstheme="majorBidi"/>
          <w:sz w:val="24"/>
          <w:szCs w:val="24"/>
          <w:lang w:val="en-GB"/>
        </w:rPr>
        <w:t xml:space="preserve"> and </w:t>
      </w:r>
      <w:r w:rsidR="00030956" w:rsidRPr="00F6364E">
        <w:rPr>
          <w:rFonts w:asciiTheme="majorBidi" w:hAnsiTheme="majorBidi" w:cstheme="majorBidi"/>
          <w:sz w:val="24"/>
          <w:szCs w:val="24"/>
          <w:lang w:val="en-GB"/>
        </w:rPr>
        <w:t xml:space="preserve">at least </w:t>
      </w:r>
      <w:r w:rsidR="7B6BCD53" w:rsidRPr="00F6364E">
        <w:rPr>
          <w:rFonts w:asciiTheme="majorBidi" w:hAnsiTheme="majorBidi" w:cstheme="majorBidi"/>
          <w:sz w:val="24"/>
          <w:szCs w:val="24"/>
          <w:lang w:val="en-GB"/>
        </w:rPr>
        <w:t xml:space="preserve">3 field staffs </w:t>
      </w:r>
      <w:r w:rsidR="00030956" w:rsidRPr="00F6364E">
        <w:rPr>
          <w:rFonts w:asciiTheme="majorBidi" w:hAnsiTheme="majorBidi" w:cstheme="majorBidi"/>
          <w:sz w:val="24"/>
          <w:szCs w:val="24"/>
          <w:lang w:val="en-GB"/>
        </w:rPr>
        <w:t xml:space="preserve">to cover </w:t>
      </w:r>
      <w:r w:rsidR="7B6BCD53" w:rsidRPr="00F6364E">
        <w:rPr>
          <w:rFonts w:asciiTheme="majorBidi" w:hAnsiTheme="majorBidi" w:cstheme="majorBidi"/>
          <w:sz w:val="24"/>
          <w:szCs w:val="24"/>
          <w:lang w:val="en-GB"/>
        </w:rPr>
        <w:t xml:space="preserve">9 municipalities.) </w:t>
      </w:r>
      <w:r w:rsidR="484795F8" w:rsidRPr="00F6364E">
        <w:rPr>
          <w:rFonts w:asciiTheme="majorBidi" w:hAnsiTheme="majorBidi" w:cstheme="majorBidi"/>
          <w:sz w:val="24"/>
          <w:szCs w:val="24"/>
          <w:lang w:val="en-GB"/>
        </w:rPr>
        <w:t xml:space="preserve"> </w:t>
      </w:r>
    </w:p>
    <w:p w14:paraId="08E2B20B" w14:textId="252E817D" w:rsidR="21FBBEFD" w:rsidRPr="00F6364E" w:rsidRDefault="21FBBEFD" w:rsidP="35BC772F">
      <w:pPr>
        <w:pStyle w:val="Paragraphedeliste"/>
        <w:numPr>
          <w:ilvl w:val="2"/>
          <w:numId w:val="11"/>
        </w:numPr>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lang w:val="en-GB"/>
        </w:rPr>
        <w:t xml:space="preserve">Ability to avail a team that is qualified and experienced in developing online tension monitoring platform </w:t>
      </w:r>
      <w:r w:rsidR="779D4C63" w:rsidRPr="00F6364E">
        <w:rPr>
          <w:rFonts w:asciiTheme="majorBidi" w:hAnsiTheme="majorBidi" w:cstheme="majorBidi"/>
          <w:sz w:val="24"/>
          <w:szCs w:val="24"/>
          <w:lang w:val="en-GB"/>
        </w:rPr>
        <w:t>(</w:t>
      </w:r>
      <w:r w:rsidRPr="00F6364E">
        <w:rPr>
          <w:rFonts w:asciiTheme="majorBidi" w:hAnsiTheme="majorBidi" w:cstheme="majorBidi"/>
          <w:sz w:val="24"/>
          <w:szCs w:val="24"/>
          <w:lang w:val="en-GB"/>
        </w:rPr>
        <w:t xml:space="preserve">with at least a project manager with 5 years of experience </w:t>
      </w:r>
      <w:r w:rsidR="7660D974" w:rsidRPr="00F6364E">
        <w:rPr>
          <w:rFonts w:asciiTheme="majorBidi" w:hAnsiTheme="majorBidi" w:cstheme="majorBidi"/>
          <w:sz w:val="24"/>
          <w:szCs w:val="24"/>
          <w:lang w:val="en-GB"/>
        </w:rPr>
        <w:t xml:space="preserve">to supervise the coordination with the </w:t>
      </w:r>
      <w:proofErr w:type="spellStart"/>
      <w:r w:rsidR="7660D974" w:rsidRPr="00F6364E">
        <w:rPr>
          <w:rFonts w:asciiTheme="majorBidi" w:hAnsiTheme="majorBidi" w:cstheme="majorBidi"/>
          <w:sz w:val="24"/>
          <w:szCs w:val="24"/>
          <w:lang w:val="en-GB"/>
        </w:rPr>
        <w:t>MoLG</w:t>
      </w:r>
      <w:proofErr w:type="spellEnd"/>
      <w:r w:rsidR="7660D974" w:rsidRPr="00F6364E">
        <w:rPr>
          <w:rFonts w:asciiTheme="majorBidi" w:hAnsiTheme="majorBidi" w:cstheme="majorBidi"/>
          <w:sz w:val="24"/>
          <w:szCs w:val="24"/>
          <w:lang w:val="en-GB"/>
        </w:rPr>
        <w:t xml:space="preserve"> and an IT Specialist</w:t>
      </w:r>
      <w:r w:rsidR="009C453A" w:rsidRPr="00F6364E">
        <w:rPr>
          <w:rFonts w:asciiTheme="majorBidi" w:hAnsiTheme="majorBidi" w:cstheme="majorBidi"/>
          <w:sz w:val="24"/>
          <w:szCs w:val="24"/>
          <w:lang w:val="en-GB"/>
        </w:rPr>
        <w:t xml:space="preserve"> with a minimum of 2 years of experience</w:t>
      </w:r>
      <w:r w:rsidR="7660D974" w:rsidRPr="00F6364E">
        <w:rPr>
          <w:rFonts w:asciiTheme="majorBidi" w:hAnsiTheme="majorBidi" w:cstheme="majorBidi"/>
          <w:sz w:val="24"/>
          <w:szCs w:val="24"/>
          <w:lang w:val="en-GB"/>
        </w:rPr>
        <w:t xml:space="preserve"> to support the creation of the online platform</w:t>
      </w:r>
      <w:r w:rsidR="41970700" w:rsidRPr="00F6364E">
        <w:rPr>
          <w:rFonts w:asciiTheme="majorBidi" w:hAnsiTheme="majorBidi" w:cstheme="majorBidi"/>
          <w:sz w:val="24"/>
          <w:szCs w:val="24"/>
          <w:lang w:val="en-GB"/>
        </w:rPr>
        <w:t>).</w:t>
      </w:r>
    </w:p>
    <w:p w14:paraId="159595AE" w14:textId="0604D146" w:rsidR="00BB48AB" w:rsidRPr="00F6364E" w:rsidRDefault="0022417C"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lang w:val="en-GB"/>
        </w:rPr>
        <w:t>Ability to collect and analy</w:t>
      </w:r>
      <w:r w:rsidR="007545AB" w:rsidRPr="00F6364E">
        <w:rPr>
          <w:rFonts w:asciiTheme="majorBidi" w:hAnsiTheme="majorBidi" w:cstheme="majorBidi"/>
          <w:sz w:val="24"/>
          <w:szCs w:val="24"/>
          <w:lang w:val="en-GB"/>
        </w:rPr>
        <w:t>s</w:t>
      </w:r>
      <w:r w:rsidRPr="00F6364E">
        <w:rPr>
          <w:rFonts w:asciiTheme="majorBidi" w:hAnsiTheme="majorBidi" w:cstheme="majorBidi"/>
          <w:sz w:val="24"/>
          <w:szCs w:val="24"/>
          <w:lang w:val="en-GB"/>
        </w:rPr>
        <w:t>e large quantities of data within strict and limited time frames and to produce high quality and timely reports</w:t>
      </w:r>
      <w:r w:rsidR="04046733" w:rsidRPr="00F6364E">
        <w:rPr>
          <w:rFonts w:asciiTheme="majorBidi" w:hAnsiTheme="majorBidi" w:cstheme="majorBidi"/>
          <w:sz w:val="24"/>
          <w:szCs w:val="24"/>
          <w:lang w:val="en-GB"/>
        </w:rPr>
        <w:t>.</w:t>
      </w:r>
    </w:p>
    <w:p w14:paraId="3E96BC58" w14:textId="483E4877" w:rsidR="00D759F9" w:rsidRPr="00F6364E" w:rsidRDefault="00BB48AB" w:rsidP="35BC772F">
      <w:pPr>
        <w:pStyle w:val="Paragraphedeliste"/>
        <w:numPr>
          <w:ilvl w:val="2"/>
          <w:numId w:val="11"/>
        </w:numPr>
        <w:autoSpaceDE w:val="0"/>
        <w:autoSpaceDN w:val="0"/>
        <w:adjustRightInd w:val="0"/>
        <w:spacing w:after="0" w:line="240" w:lineRule="auto"/>
        <w:ind w:left="720"/>
        <w:jc w:val="both"/>
        <w:rPr>
          <w:rFonts w:asciiTheme="majorBidi" w:hAnsiTheme="majorBidi" w:cstheme="majorBidi"/>
          <w:sz w:val="24"/>
          <w:szCs w:val="24"/>
          <w:lang w:val="en-GB"/>
        </w:rPr>
      </w:pPr>
      <w:r w:rsidRPr="00F6364E">
        <w:rPr>
          <w:rFonts w:asciiTheme="majorBidi" w:hAnsiTheme="majorBidi" w:cstheme="majorBidi"/>
          <w:sz w:val="24"/>
          <w:szCs w:val="24"/>
          <w:lang w:val="en-GB"/>
        </w:rPr>
        <w:t>Language proficiency in written and oral English</w:t>
      </w:r>
      <w:r w:rsidR="4C4906EA" w:rsidRPr="00F6364E">
        <w:rPr>
          <w:rFonts w:asciiTheme="majorBidi" w:hAnsiTheme="majorBidi" w:cstheme="majorBidi"/>
          <w:sz w:val="24"/>
          <w:szCs w:val="24"/>
          <w:lang w:val="en-GB"/>
        </w:rPr>
        <w:t xml:space="preserve"> and Arabic (or ability to work with internal translation)</w:t>
      </w:r>
      <w:r w:rsidRPr="00F6364E">
        <w:rPr>
          <w:rFonts w:asciiTheme="majorBidi" w:hAnsiTheme="majorBidi" w:cstheme="majorBidi"/>
          <w:sz w:val="24"/>
          <w:szCs w:val="24"/>
          <w:lang w:val="en-GB"/>
        </w:rPr>
        <w:t xml:space="preserve"> is required</w:t>
      </w:r>
      <w:r w:rsidR="4BC61865" w:rsidRPr="00F6364E">
        <w:rPr>
          <w:rFonts w:asciiTheme="majorBidi" w:hAnsiTheme="majorBidi" w:cstheme="majorBidi"/>
          <w:sz w:val="24"/>
          <w:szCs w:val="24"/>
          <w:lang w:val="en-GB"/>
        </w:rPr>
        <w:t>.</w:t>
      </w:r>
    </w:p>
    <w:p w14:paraId="1D21BFEA" w14:textId="77777777" w:rsidR="0086449D" w:rsidRPr="00F6364E" w:rsidRDefault="0086449D" w:rsidP="00663D02">
      <w:pPr>
        <w:jc w:val="both"/>
        <w:rPr>
          <w:rFonts w:asciiTheme="majorBidi" w:eastAsia="Calibri" w:hAnsiTheme="majorBidi" w:cstheme="majorBidi"/>
          <w:bCs/>
          <w:sz w:val="24"/>
          <w:szCs w:val="24"/>
          <w:lang w:val="en-GB"/>
        </w:rPr>
      </w:pPr>
    </w:p>
    <w:p w14:paraId="0003F85C" w14:textId="77777777" w:rsidR="000C5681" w:rsidRPr="00F6364E" w:rsidRDefault="000C5681" w:rsidP="00FC5A67">
      <w:pPr>
        <w:jc w:val="both"/>
        <w:rPr>
          <w:rFonts w:asciiTheme="majorBidi" w:hAnsiTheme="majorBidi" w:cstheme="majorBidi"/>
          <w:b/>
          <w:bCs/>
          <w:sz w:val="24"/>
          <w:szCs w:val="24"/>
        </w:rPr>
      </w:pPr>
    </w:p>
    <w:p w14:paraId="5C58BA20" w14:textId="3F900154" w:rsidR="0086449D" w:rsidRPr="00F6364E" w:rsidRDefault="0086449D" w:rsidP="0086449D">
      <w:pPr>
        <w:pStyle w:val="Paragraphedeliste"/>
        <w:numPr>
          <w:ilvl w:val="0"/>
          <w:numId w:val="46"/>
        </w:num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 xml:space="preserve">TECHNICAL AND FINANCIAL PROPOSAL </w:t>
      </w:r>
    </w:p>
    <w:p w14:paraId="57D683D7" w14:textId="0FC2DA94" w:rsidR="0086449D" w:rsidRPr="00F6364E" w:rsidRDefault="0086449D" w:rsidP="00944900">
      <w:pPr>
        <w:jc w:val="both"/>
        <w:rPr>
          <w:rFonts w:asciiTheme="majorBidi" w:hAnsiTheme="majorBidi" w:cstheme="majorBidi"/>
          <w:sz w:val="24"/>
          <w:szCs w:val="24"/>
        </w:rPr>
      </w:pPr>
      <w:r w:rsidRPr="00F6364E">
        <w:rPr>
          <w:rFonts w:asciiTheme="majorBidi" w:hAnsiTheme="majorBidi" w:cstheme="majorBidi"/>
          <w:b/>
          <w:bCs/>
          <w:sz w:val="24"/>
          <w:szCs w:val="24"/>
        </w:rPr>
        <w:t xml:space="preserve">Proposed </w:t>
      </w:r>
      <w:r w:rsidR="007545AB" w:rsidRPr="00F6364E">
        <w:rPr>
          <w:rFonts w:asciiTheme="majorBidi" w:hAnsiTheme="majorBidi" w:cstheme="majorBidi"/>
          <w:b/>
          <w:bCs/>
          <w:sz w:val="24"/>
          <w:szCs w:val="24"/>
        </w:rPr>
        <w:t>m</w:t>
      </w:r>
      <w:r w:rsidRPr="00F6364E">
        <w:rPr>
          <w:rFonts w:asciiTheme="majorBidi" w:hAnsiTheme="majorBidi" w:cstheme="majorBidi"/>
          <w:b/>
          <w:bCs/>
          <w:sz w:val="24"/>
          <w:szCs w:val="24"/>
        </w:rPr>
        <w:t xml:space="preserve">ethodology, </w:t>
      </w:r>
      <w:r w:rsidR="007545AB" w:rsidRPr="00F6364E">
        <w:rPr>
          <w:rFonts w:asciiTheme="majorBidi" w:hAnsiTheme="majorBidi" w:cstheme="majorBidi"/>
          <w:b/>
          <w:bCs/>
          <w:sz w:val="24"/>
          <w:szCs w:val="24"/>
        </w:rPr>
        <w:t>a</w:t>
      </w:r>
      <w:r w:rsidRPr="00F6364E">
        <w:rPr>
          <w:rFonts w:asciiTheme="majorBidi" w:hAnsiTheme="majorBidi" w:cstheme="majorBidi"/>
          <w:b/>
          <w:bCs/>
          <w:sz w:val="24"/>
          <w:szCs w:val="24"/>
        </w:rPr>
        <w:t xml:space="preserve">pproach, quality assurance plan and </w:t>
      </w:r>
      <w:r w:rsidR="007545AB" w:rsidRPr="00F6364E">
        <w:rPr>
          <w:rFonts w:asciiTheme="majorBidi" w:hAnsiTheme="majorBidi" w:cstheme="majorBidi"/>
          <w:b/>
          <w:bCs/>
          <w:sz w:val="24"/>
          <w:szCs w:val="24"/>
        </w:rPr>
        <w:t>i</w:t>
      </w:r>
      <w:r w:rsidRPr="00F6364E">
        <w:rPr>
          <w:rFonts w:asciiTheme="majorBidi" w:hAnsiTheme="majorBidi" w:cstheme="majorBidi"/>
          <w:b/>
          <w:bCs/>
          <w:sz w:val="24"/>
          <w:szCs w:val="24"/>
        </w:rPr>
        <w:t xml:space="preserve">mplementation </w:t>
      </w:r>
      <w:r w:rsidR="007545AB" w:rsidRPr="00F6364E">
        <w:rPr>
          <w:rFonts w:asciiTheme="majorBidi" w:hAnsiTheme="majorBidi" w:cstheme="majorBidi"/>
          <w:b/>
          <w:bCs/>
          <w:sz w:val="24"/>
          <w:szCs w:val="24"/>
        </w:rPr>
        <w:t>p</w:t>
      </w:r>
      <w:r w:rsidRPr="00F6364E">
        <w:rPr>
          <w:rFonts w:asciiTheme="majorBidi" w:hAnsiTheme="majorBidi" w:cstheme="majorBidi"/>
          <w:b/>
          <w:bCs/>
          <w:sz w:val="24"/>
          <w:szCs w:val="24"/>
        </w:rPr>
        <w:t>lan</w:t>
      </w:r>
      <w:r w:rsidR="007545AB" w:rsidRPr="00F6364E">
        <w:rPr>
          <w:rFonts w:asciiTheme="majorBidi" w:hAnsiTheme="majorBidi" w:cstheme="majorBidi"/>
          <w:b/>
          <w:bCs/>
          <w:sz w:val="24"/>
          <w:szCs w:val="24"/>
        </w:rPr>
        <w:t>:</w:t>
      </w:r>
      <w:r w:rsidRPr="00F6364E">
        <w:rPr>
          <w:rFonts w:asciiTheme="majorBidi" w:hAnsiTheme="majorBidi" w:cstheme="majorBidi"/>
          <w:sz w:val="24"/>
          <w:szCs w:val="24"/>
        </w:rPr>
        <w:t xml:space="preserve"> this section should demonstrate the NGO’s/CSO’</w:t>
      </w:r>
      <w:r w:rsidR="007545AB" w:rsidRPr="00F6364E">
        <w:rPr>
          <w:rFonts w:asciiTheme="majorBidi" w:hAnsiTheme="majorBidi" w:cstheme="majorBidi"/>
          <w:sz w:val="24"/>
          <w:szCs w:val="24"/>
        </w:rPr>
        <w:t>s</w:t>
      </w:r>
      <w:r w:rsidRPr="00F6364E">
        <w:rPr>
          <w:rFonts w:asciiTheme="majorBidi" w:hAnsiTheme="majorBidi" w:cstheme="majorBidi"/>
          <w:sz w:val="24"/>
          <w:szCs w:val="24"/>
        </w:rPr>
        <w:t xml:space="preserve"> response to the Terms of Reference by identifying the specific components proposed, how the outputs/delivery shall be addressed, as specified; providing a detailed description of the essential performance characteristics proposed</w:t>
      </w:r>
      <w:r w:rsidR="00944900" w:rsidRPr="00F6364E">
        <w:rPr>
          <w:rFonts w:asciiTheme="majorBidi" w:hAnsiTheme="majorBidi" w:cstheme="majorBidi"/>
          <w:sz w:val="24"/>
          <w:szCs w:val="24"/>
        </w:rPr>
        <w:t>.</w:t>
      </w:r>
    </w:p>
    <w:p w14:paraId="31A48659" w14:textId="77777777" w:rsidR="007545AB" w:rsidRPr="00F6364E" w:rsidRDefault="007545AB" w:rsidP="00944900">
      <w:pPr>
        <w:jc w:val="both"/>
        <w:rPr>
          <w:rFonts w:asciiTheme="majorBidi" w:hAnsiTheme="majorBidi" w:cstheme="majorBidi"/>
          <w:b/>
          <w:bCs/>
          <w:sz w:val="24"/>
          <w:szCs w:val="24"/>
        </w:rPr>
      </w:pPr>
    </w:p>
    <w:p w14:paraId="0FE3C694" w14:textId="414815DD" w:rsidR="0086449D" w:rsidRPr="00F6364E" w:rsidRDefault="0086449D" w:rsidP="0086449D">
      <w:pPr>
        <w:jc w:val="both"/>
        <w:rPr>
          <w:rFonts w:asciiTheme="majorBidi" w:hAnsiTheme="majorBidi" w:cstheme="majorBidi"/>
          <w:sz w:val="24"/>
          <w:szCs w:val="24"/>
        </w:rPr>
      </w:pPr>
      <w:r w:rsidRPr="00F6364E">
        <w:rPr>
          <w:rFonts w:asciiTheme="majorBidi" w:hAnsiTheme="majorBidi" w:cstheme="majorBidi"/>
          <w:sz w:val="24"/>
          <w:szCs w:val="24"/>
        </w:rPr>
        <w:t>Moreover, the proposal should demonstrate how the proposed methodology meets or exceeds the TOR, while ensuring the appropriateness of the approach to the local conditions and the rest of the project operating environment. This methodology must be laid out in an implementation timetable and quality assurance</w:t>
      </w:r>
      <w:r w:rsidR="00944900" w:rsidRPr="00F6364E">
        <w:rPr>
          <w:rFonts w:asciiTheme="majorBidi" w:hAnsiTheme="majorBidi" w:cstheme="majorBidi"/>
          <w:sz w:val="24"/>
          <w:szCs w:val="24"/>
        </w:rPr>
        <w:t>.</w:t>
      </w:r>
    </w:p>
    <w:p w14:paraId="03DD5CC6" w14:textId="5E3CD598" w:rsidR="0086449D" w:rsidRPr="00F6364E" w:rsidRDefault="0086449D" w:rsidP="0086449D">
      <w:pPr>
        <w:jc w:val="both"/>
        <w:rPr>
          <w:rFonts w:asciiTheme="majorBidi" w:hAnsiTheme="majorBidi" w:cstheme="majorBidi"/>
          <w:sz w:val="24"/>
          <w:szCs w:val="24"/>
        </w:rPr>
      </w:pPr>
    </w:p>
    <w:p w14:paraId="5EDB14DD" w14:textId="7A82A5E6" w:rsidR="0086449D" w:rsidRPr="00F6364E" w:rsidRDefault="0086449D" w:rsidP="0086449D">
      <w:pPr>
        <w:jc w:val="both"/>
        <w:rPr>
          <w:rFonts w:asciiTheme="majorBidi" w:hAnsiTheme="majorBidi" w:cstheme="majorBidi"/>
          <w:sz w:val="24"/>
          <w:szCs w:val="24"/>
        </w:rPr>
      </w:pPr>
      <w:r w:rsidRPr="00F6364E">
        <w:rPr>
          <w:rFonts w:asciiTheme="majorBidi" w:hAnsiTheme="majorBidi" w:cstheme="majorBidi"/>
          <w:b/>
          <w:bCs/>
          <w:sz w:val="24"/>
          <w:szCs w:val="24"/>
        </w:rPr>
        <w:t>Management Structure and Resource (Key Personnel)</w:t>
      </w:r>
      <w:r w:rsidR="007545AB" w:rsidRPr="00F6364E">
        <w:rPr>
          <w:rFonts w:asciiTheme="majorBidi" w:hAnsiTheme="majorBidi" w:cstheme="majorBidi"/>
          <w:b/>
          <w:bCs/>
          <w:sz w:val="24"/>
          <w:szCs w:val="24"/>
        </w:rPr>
        <w:t>:</w:t>
      </w:r>
      <w:r w:rsidRPr="00F6364E">
        <w:rPr>
          <w:rFonts w:asciiTheme="majorBidi" w:hAnsiTheme="majorBidi" w:cstheme="majorBidi"/>
          <w:sz w:val="24"/>
          <w:szCs w:val="24"/>
        </w:rPr>
        <w:t xml:space="preserve"> This section should include </w:t>
      </w:r>
      <w:r w:rsidR="007545AB" w:rsidRPr="00F6364E">
        <w:rPr>
          <w:rFonts w:asciiTheme="majorBidi" w:hAnsiTheme="majorBidi" w:cstheme="majorBidi"/>
          <w:sz w:val="24"/>
          <w:szCs w:val="24"/>
        </w:rPr>
        <w:t xml:space="preserve">a </w:t>
      </w:r>
      <w:r w:rsidRPr="00F6364E">
        <w:rPr>
          <w:rFonts w:asciiTheme="majorBidi" w:hAnsiTheme="majorBidi" w:cstheme="majorBidi"/>
          <w:sz w:val="24"/>
          <w:szCs w:val="24"/>
        </w:rPr>
        <w:t>comprehensive description of the management structure and information regarding required resources</w:t>
      </w:r>
      <w:r w:rsidR="007545AB" w:rsidRPr="00F6364E">
        <w:rPr>
          <w:rFonts w:asciiTheme="majorBidi" w:hAnsiTheme="majorBidi" w:cstheme="majorBidi"/>
          <w:sz w:val="24"/>
          <w:szCs w:val="24"/>
        </w:rPr>
        <w:t>,</w:t>
      </w:r>
      <w:r w:rsidRPr="00F6364E">
        <w:rPr>
          <w:rFonts w:asciiTheme="majorBidi" w:hAnsiTheme="majorBidi" w:cstheme="majorBidi"/>
          <w:sz w:val="24"/>
          <w:szCs w:val="24"/>
        </w:rPr>
        <w:t xml:space="preserve"> including curriculum vitae (CVs)</w:t>
      </w:r>
      <w:r w:rsidR="007545AB" w:rsidRPr="00F6364E">
        <w:rPr>
          <w:rFonts w:asciiTheme="majorBidi" w:hAnsiTheme="majorBidi" w:cstheme="majorBidi"/>
          <w:sz w:val="24"/>
          <w:szCs w:val="24"/>
        </w:rPr>
        <w:t>,</w:t>
      </w:r>
      <w:r w:rsidRPr="00F6364E">
        <w:rPr>
          <w:rFonts w:asciiTheme="majorBidi" w:hAnsiTheme="majorBidi" w:cstheme="majorBidi"/>
          <w:sz w:val="24"/>
          <w:szCs w:val="24"/>
        </w:rPr>
        <w:t xml:space="preserve"> of key personnel that will be assigned to support the implementation of the proposed methodology</w:t>
      </w:r>
      <w:r w:rsidR="007545AB" w:rsidRPr="00F6364E">
        <w:rPr>
          <w:rFonts w:asciiTheme="majorBidi" w:hAnsiTheme="majorBidi" w:cstheme="majorBidi"/>
          <w:sz w:val="24"/>
          <w:szCs w:val="24"/>
        </w:rPr>
        <w:t>. It should</w:t>
      </w:r>
      <w:r w:rsidRPr="00F6364E">
        <w:rPr>
          <w:rFonts w:asciiTheme="majorBidi" w:hAnsiTheme="majorBidi" w:cstheme="majorBidi"/>
          <w:sz w:val="24"/>
          <w:szCs w:val="24"/>
        </w:rPr>
        <w:t xml:space="preserve"> clearly defin</w:t>
      </w:r>
      <w:r w:rsidR="007545AB" w:rsidRPr="00F6364E">
        <w:rPr>
          <w:rFonts w:asciiTheme="majorBidi" w:hAnsiTheme="majorBidi" w:cstheme="majorBidi"/>
          <w:sz w:val="24"/>
          <w:szCs w:val="24"/>
        </w:rPr>
        <w:t>e</w:t>
      </w:r>
      <w:r w:rsidRPr="00F6364E">
        <w:rPr>
          <w:rFonts w:asciiTheme="majorBidi" w:hAnsiTheme="majorBidi" w:cstheme="majorBidi"/>
          <w:sz w:val="24"/>
          <w:szCs w:val="24"/>
        </w:rPr>
        <w:t xml:space="preserve"> the roles and responsibilities vis-à-vis the proposed methodology. CVs should establish competence and demonstrate qualifications in areas relevant to the TOR</w:t>
      </w:r>
      <w:r w:rsidR="00944900" w:rsidRPr="00F6364E">
        <w:rPr>
          <w:rFonts w:asciiTheme="majorBidi" w:hAnsiTheme="majorBidi" w:cstheme="majorBidi"/>
          <w:sz w:val="24"/>
          <w:szCs w:val="24"/>
        </w:rPr>
        <w:t>.</w:t>
      </w:r>
    </w:p>
    <w:p w14:paraId="73891034" w14:textId="77777777" w:rsidR="0086449D" w:rsidRPr="00F6364E" w:rsidRDefault="0086449D" w:rsidP="0086449D">
      <w:pPr>
        <w:jc w:val="both"/>
        <w:rPr>
          <w:rFonts w:asciiTheme="majorBidi" w:hAnsiTheme="majorBidi" w:cstheme="majorBidi"/>
          <w:b/>
          <w:bCs/>
          <w:sz w:val="24"/>
          <w:szCs w:val="24"/>
        </w:rPr>
      </w:pPr>
    </w:p>
    <w:p w14:paraId="28B55CF0" w14:textId="78ACF224" w:rsidR="0086449D" w:rsidRPr="00F6364E" w:rsidRDefault="00FC5A67" w:rsidP="0086449D">
      <w:pPr>
        <w:pStyle w:val="Paragraphedeliste"/>
        <w:numPr>
          <w:ilvl w:val="0"/>
          <w:numId w:val="46"/>
        </w:numPr>
        <w:jc w:val="both"/>
        <w:rPr>
          <w:rFonts w:asciiTheme="majorBidi" w:hAnsiTheme="majorBidi" w:cstheme="majorBidi"/>
          <w:b/>
          <w:bCs/>
          <w:sz w:val="24"/>
          <w:szCs w:val="24"/>
        </w:rPr>
      </w:pPr>
      <w:r w:rsidRPr="00F6364E">
        <w:rPr>
          <w:rFonts w:asciiTheme="majorBidi" w:hAnsiTheme="majorBidi" w:cstheme="majorBidi"/>
          <w:b/>
          <w:bCs/>
          <w:sz w:val="24"/>
          <w:szCs w:val="24"/>
        </w:rPr>
        <w:t>EVALUATION CRITERIA</w:t>
      </w:r>
    </w:p>
    <w:p w14:paraId="21D17E98" w14:textId="6D6DCF44"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Proposals will be evaluated based on the following criteria and methodology: </w:t>
      </w:r>
    </w:p>
    <w:p w14:paraId="1DCD3B41" w14:textId="54BD2EB0" w:rsidR="00FC5A67" w:rsidRPr="00F6364E" w:rsidRDefault="00FC5A67" w:rsidP="0086449D">
      <w:pPr>
        <w:widowControl w:val="0"/>
        <w:overflowPunct w:val="0"/>
        <w:autoSpaceDE w:val="0"/>
        <w:autoSpaceDN w:val="0"/>
        <w:adjustRightInd w:val="0"/>
        <w:ind w:right="-1090"/>
        <w:jc w:val="both"/>
        <w:rPr>
          <w:rFonts w:asciiTheme="majorBidi" w:hAnsiTheme="majorBidi" w:cstheme="majorBid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5052"/>
        <w:gridCol w:w="1283"/>
        <w:gridCol w:w="1667"/>
      </w:tblGrid>
      <w:tr w:rsidR="00A84F45" w:rsidRPr="00F6364E" w14:paraId="16588547" w14:textId="77777777" w:rsidTr="007545AB">
        <w:trPr>
          <w:trHeight w:val="692"/>
        </w:trPr>
        <w:tc>
          <w:tcPr>
            <w:tcW w:w="5485" w:type="dxa"/>
            <w:gridSpan w:val="2"/>
            <w:shd w:val="clear" w:color="auto" w:fill="auto"/>
          </w:tcPr>
          <w:p w14:paraId="6566F4D8"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 xml:space="preserve">Summarized evaluation form of the </w:t>
            </w:r>
          </w:p>
          <w:p w14:paraId="39CBE034"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technical proposal</w:t>
            </w:r>
          </w:p>
        </w:tc>
        <w:tc>
          <w:tcPr>
            <w:tcW w:w="444" w:type="dxa"/>
            <w:shd w:val="clear" w:color="auto" w:fill="auto"/>
          </w:tcPr>
          <w:p w14:paraId="5D650DA5"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 xml:space="preserve">Share of </w:t>
            </w:r>
          </w:p>
          <w:p w14:paraId="08C95C38"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evaluation</w:t>
            </w:r>
          </w:p>
        </w:tc>
        <w:tc>
          <w:tcPr>
            <w:tcW w:w="1667" w:type="dxa"/>
            <w:shd w:val="clear" w:color="auto" w:fill="auto"/>
          </w:tcPr>
          <w:p w14:paraId="2FE38BB0"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Maximum score</w:t>
            </w:r>
          </w:p>
        </w:tc>
      </w:tr>
      <w:tr w:rsidR="00A84F45" w:rsidRPr="00F6364E" w14:paraId="5146FE58" w14:textId="77777777" w:rsidTr="007545AB">
        <w:trPr>
          <w:trHeight w:val="314"/>
        </w:trPr>
        <w:tc>
          <w:tcPr>
            <w:tcW w:w="433" w:type="dxa"/>
            <w:shd w:val="clear" w:color="auto" w:fill="auto"/>
          </w:tcPr>
          <w:p w14:paraId="5CFDC3FE" w14:textId="77777777" w:rsidR="00A84F45" w:rsidRPr="00F6364E" w:rsidRDefault="00A84F45" w:rsidP="0086449D">
            <w:pPr>
              <w:jc w:val="both"/>
              <w:rPr>
                <w:rFonts w:asciiTheme="majorBidi" w:hAnsiTheme="majorBidi" w:cstheme="majorBidi"/>
                <w:sz w:val="24"/>
                <w:szCs w:val="24"/>
              </w:rPr>
            </w:pPr>
            <w:r w:rsidRPr="00F6364E">
              <w:rPr>
                <w:rFonts w:asciiTheme="majorBidi" w:hAnsiTheme="majorBidi" w:cstheme="majorBidi"/>
                <w:sz w:val="24"/>
                <w:szCs w:val="24"/>
              </w:rPr>
              <w:t>1</w:t>
            </w:r>
          </w:p>
        </w:tc>
        <w:tc>
          <w:tcPr>
            <w:tcW w:w="5052" w:type="dxa"/>
            <w:shd w:val="clear" w:color="auto" w:fill="auto"/>
          </w:tcPr>
          <w:p w14:paraId="6478A798" w14:textId="355B25AB" w:rsidR="00A84F45" w:rsidRPr="00F6364E" w:rsidRDefault="00A84F45" w:rsidP="007545AB">
            <w:pPr>
              <w:widowControl w:val="0"/>
              <w:overflowPunct w:val="0"/>
              <w:autoSpaceDE w:val="0"/>
              <w:autoSpaceDN w:val="0"/>
              <w:adjustRightInd w:val="0"/>
              <w:ind w:right="43"/>
              <w:jc w:val="both"/>
              <w:rPr>
                <w:rFonts w:asciiTheme="majorBidi" w:hAnsiTheme="majorBidi" w:cstheme="majorBidi"/>
                <w:b/>
                <w:bCs/>
                <w:sz w:val="24"/>
                <w:szCs w:val="24"/>
              </w:rPr>
            </w:pPr>
            <w:r w:rsidRPr="00F6364E">
              <w:rPr>
                <w:rFonts w:asciiTheme="majorBidi" w:hAnsiTheme="majorBidi" w:cstheme="majorBidi"/>
                <w:b/>
                <w:bCs/>
                <w:sz w:val="24"/>
                <w:szCs w:val="24"/>
              </w:rPr>
              <w:t>Experience of the organization that submits</w:t>
            </w:r>
            <w:r w:rsidR="007545AB" w:rsidRPr="00F6364E">
              <w:rPr>
                <w:rFonts w:asciiTheme="majorBidi" w:hAnsiTheme="majorBidi" w:cstheme="majorBidi"/>
                <w:b/>
                <w:bCs/>
                <w:sz w:val="24"/>
                <w:szCs w:val="24"/>
              </w:rPr>
              <w:t xml:space="preserve"> </w:t>
            </w:r>
            <w:r w:rsidRPr="00F6364E">
              <w:rPr>
                <w:rFonts w:asciiTheme="majorBidi" w:hAnsiTheme="majorBidi" w:cstheme="majorBidi"/>
                <w:b/>
                <w:bCs/>
                <w:sz w:val="24"/>
                <w:szCs w:val="24"/>
              </w:rPr>
              <w:t>proposal</w:t>
            </w:r>
          </w:p>
        </w:tc>
        <w:tc>
          <w:tcPr>
            <w:tcW w:w="444" w:type="dxa"/>
            <w:shd w:val="clear" w:color="auto" w:fill="auto"/>
          </w:tcPr>
          <w:p w14:paraId="03C257FA"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30%</w:t>
            </w:r>
          </w:p>
        </w:tc>
        <w:tc>
          <w:tcPr>
            <w:tcW w:w="1667" w:type="dxa"/>
            <w:shd w:val="clear" w:color="auto" w:fill="auto"/>
          </w:tcPr>
          <w:p w14:paraId="51B5B88F"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210</w:t>
            </w:r>
          </w:p>
        </w:tc>
      </w:tr>
      <w:tr w:rsidR="00A84F45" w:rsidRPr="00F6364E" w14:paraId="7C80BEDF" w14:textId="77777777" w:rsidTr="007545AB">
        <w:tc>
          <w:tcPr>
            <w:tcW w:w="433" w:type="dxa"/>
            <w:shd w:val="clear" w:color="auto" w:fill="auto"/>
          </w:tcPr>
          <w:p w14:paraId="2B985248" w14:textId="77777777" w:rsidR="00A84F45" w:rsidRPr="00F6364E" w:rsidRDefault="00A84F45" w:rsidP="0086449D">
            <w:pPr>
              <w:jc w:val="both"/>
              <w:rPr>
                <w:rFonts w:asciiTheme="majorBidi" w:hAnsiTheme="majorBidi" w:cstheme="majorBidi"/>
                <w:sz w:val="24"/>
                <w:szCs w:val="24"/>
              </w:rPr>
            </w:pPr>
            <w:r w:rsidRPr="00F6364E">
              <w:rPr>
                <w:rFonts w:asciiTheme="majorBidi" w:hAnsiTheme="majorBidi" w:cstheme="majorBidi"/>
                <w:sz w:val="24"/>
                <w:szCs w:val="24"/>
              </w:rPr>
              <w:t>2</w:t>
            </w:r>
          </w:p>
        </w:tc>
        <w:tc>
          <w:tcPr>
            <w:tcW w:w="5052" w:type="dxa"/>
            <w:shd w:val="clear" w:color="auto" w:fill="auto"/>
          </w:tcPr>
          <w:p w14:paraId="52937C01" w14:textId="461AA2A6" w:rsidR="00A84F45" w:rsidRPr="00F6364E" w:rsidRDefault="00A84F45" w:rsidP="007545AB">
            <w:pPr>
              <w:widowControl w:val="0"/>
              <w:overflowPunct w:val="0"/>
              <w:autoSpaceDE w:val="0"/>
              <w:autoSpaceDN w:val="0"/>
              <w:adjustRightInd w:val="0"/>
              <w:ind w:right="43"/>
              <w:jc w:val="both"/>
              <w:rPr>
                <w:rFonts w:asciiTheme="majorBidi" w:hAnsiTheme="majorBidi" w:cstheme="majorBidi"/>
                <w:b/>
                <w:bCs/>
                <w:sz w:val="24"/>
                <w:szCs w:val="24"/>
              </w:rPr>
            </w:pPr>
            <w:r w:rsidRPr="00F6364E">
              <w:rPr>
                <w:rFonts w:asciiTheme="majorBidi" w:hAnsiTheme="majorBidi" w:cstheme="majorBidi"/>
                <w:b/>
                <w:bCs/>
                <w:sz w:val="24"/>
                <w:szCs w:val="24"/>
              </w:rPr>
              <w:t xml:space="preserve">Proposed work plan, </w:t>
            </w:r>
            <w:r w:rsidR="007545AB" w:rsidRPr="00F6364E">
              <w:rPr>
                <w:rFonts w:asciiTheme="majorBidi" w:hAnsiTheme="majorBidi" w:cstheme="majorBidi"/>
                <w:b/>
                <w:bCs/>
                <w:sz w:val="24"/>
                <w:szCs w:val="24"/>
              </w:rPr>
              <w:t>m</w:t>
            </w:r>
            <w:r w:rsidRPr="00F6364E">
              <w:rPr>
                <w:rFonts w:asciiTheme="majorBidi" w:hAnsiTheme="majorBidi" w:cstheme="majorBidi"/>
                <w:b/>
                <w:bCs/>
                <w:sz w:val="24"/>
                <w:szCs w:val="24"/>
              </w:rPr>
              <w:t>ethodology</w:t>
            </w:r>
            <w:r w:rsidR="007545AB" w:rsidRPr="00F6364E">
              <w:rPr>
                <w:rFonts w:asciiTheme="majorBidi" w:hAnsiTheme="majorBidi" w:cstheme="majorBidi"/>
                <w:b/>
                <w:bCs/>
                <w:sz w:val="24"/>
                <w:szCs w:val="24"/>
              </w:rPr>
              <w:t>,</w:t>
            </w:r>
            <w:r w:rsidRPr="00F6364E">
              <w:rPr>
                <w:rFonts w:asciiTheme="majorBidi" w:hAnsiTheme="majorBidi" w:cstheme="majorBidi"/>
                <w:b/>
                <w:bCs/>
                <w:sz w:val="24"/>
                <w:szCs w:val="24"/>
              </w:rPr>
              <w:t xml:space="preserve"> and approach</w:t>
            </w:r>
          </w:p>
        </w:tc>
        <w:tc>
          <w:tcPr>
            <w:tcW w:w="444" w:type="dxa"/>
            <w:shd w:val="clear" w:color="auto" w:fill="auto"/>
          </w:tcPr>
          <w:p w14:paraId="7F09229A"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45%</w:t>
            </w:r>
          </w:p>
        </w:tc>
        <w:tc>
          <w:tcPr>
            <w:tcW w:w="1667" w:type="dxa"/>
            <w:shd w:val="clear" w:color="auto" w:fill="auto"/>
          </w:tcPr>
          <w:p w14:paraId="1C8171E6"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315</w:t>
            </w:r>
          </w:p>
        </w:tc>
      </w:tr>
      <w:tr w:rsidR="00A84F45" w:rsidRPr="00F6364E" w14:paraId="62DFE948" w14:textId="77777777" w:rsidTr="007545AB">
        <w:tc>
          <w:tcPr>
            <w:tcW w:w="433" w:type="dxa"/>
            <w:shd w:val="clear" w:color="auto" w:fill="auto"/>
          </w:tcPr>
          <w:p w14:paraId="72277495" w14:textId="77777777" w:rsidR="00A84F45" w:rsidRPr="00F6364E" w:rsidRDefault="00A84F45" w:rsidP="0086449D">
            <w:pPr>
              <w:jc w:val="both"/>
              <w:rPr>
                <w:rFonts w:asciiTheme="majorBidi" w:hAnsiTheme="majorBidi" w:cstheme="majorBidi"/>
                <w:sz w:val="24"/>
                <w:szCs w:val="24"/>
              </w:rPr>
            </w:pPr>
            <w:r w:rsidRPr="00F6364E">
              <w:rPr>
                <w:rFonts w:asciiTheme="majorBidi" w:hAnsiTheme="majorBidi" w:cstheme="majorBidi"/>
                <w:sz w:val="24"/>
                <w:szCs w:val="24"/>
              </w:rPr>
              <w:t>3</w:t>
            </w:r>
          </w:p>
        </w:tc>
        <w:tc>
          <w:tcPr>
            <w:tcW w:w="5052" w:type="dxa"/>
            <w:shd w:val="clear" w:color="auto" w:fill="auto"/>
          </w:tcPr>
          <w:p w14:paraId="02CBA937" w14:textId="06DE8490" w:rsidR="00A84F45" w:rsidRPr="00F6364E" w:rsidRDefault="00A84F45" w:rsidP="007545AB">
            <w:pPr>
              <w:widowControl w:val="0"/>
              <w:overflowPunct w:val="0"/>
              <w:autoSpaceDE w:val="0"/>
              <w:autoSpaceDN w:val="0"/>
              <w:adjustRightInd w:val="0"/>
              <w:ind w:right="43"/>
              <w:jc w:val="both"/>
              <w:rPr>
                <w:rFonts w:asciiTheme="majorBidi" w:hAnsiTheme="majorBidi" w:cstheme="majorBidi"/>
                <w:b/>
                <w:bCs/>
                <w:sz w:val="24"/>
                <w:szCs w:val="24"/>
              </w:rPr>
            </w:pPr>
            <w:r w:rsidRPr="00F6364E">
              <w:rPr>
                <w:rFonts w:asciiTheme="majorBidi" w:hAnsiTheme="majorBidi" w:cstheme="majorBidi"/>
                <w:b/>
                <w:bCs/>
                <w:sz w:val="24"/>
                <w:szCs w:val="24"/>
              </w:rPr>
              <w:t>Staff and invited experts / consultants</w:t>
            </w:r>
          </w:p>
        </w:tc>
        <w:tc>
          <w:tcPr>
            <w:tcW w:w="444" w:type="dxa"/>
            <w:shd w:val="clear" w:color="auto" w:fill="auto"/>
          </w:tcPr>
          <w:p w14:paraId="5A2762BE"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25%</w:t>
            </w:r>
          </w:p>
        </w:tc>
        <w:tc>
          <w:tcPr>
            <w:tcW w:w="1667" w:type="dxa"/>
            <w:shd w:val="clear" w:color="auto" w:fill="auto"/>
          </w:tcPr>
          <w:p w14:paraId="340402F8"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175</w:t>
            </w:r>
          </w:p>
        </w:tc>
      </w:tr>
      <w:tr w:rsidR="00A84F45" w:rsidRPr="00F6364E" w14:paraId="3017B507" w14:textId="77777777" w:rsidTr="007545AB">
        <w:tc>
          <w:tcPr>
            <w:tcW w:w="433" w:type="dxa"/>
            <w:shd w:val="clear" w:color="auto" w:fill="auto"/>
          </w:tcPr>
          <w:p w14:paraId="430563AB" w14:textId="77777777" w:rsidR="00A84F45" w:rsidRPr="00F6364E" w:rsidRDefault="00A84F45" w:rsidP="0086449D">
            <w:pPr>
              <w:jc w:val="both"/>
              <w:rPr>
                <w:rFonts w:asciiTheme="majorBidi" w:hAnsiTheme="majorBidi" w:cstheme="majorBidi"/>
                <w:b/>
                <w:sz w:val="24"/>
                <w:szCs w:val="24"/>
              </w:rPr>
            </w:pPr>
          </w:p>
        </w:tc>
        <w:tc>
          <w:tcPr>
            <w:tcW w:w="5052" w:type="dxa"/>
            <w:shd w:val="clear" w:color="auto" w:fill="auto"/>
          </w:tcPr>
          <w:p w14:paraId="40CD8245" w14:textId="77777777" w:rsidR="00A84F45" w:rsidRPr="00F6364E" w:rsidRDefault="00A84F45" w:rsidP="007545AB">
            <w:pPr>
              <w:widowControl w:val="0"/>
              <w:overflowPunct w:val="0"/>
              <w:autoSpaceDE w:val="0"/>
              <w:autoSpaceDN w:val="0"/>
              <w:adjustRightInd w:val="0"/>
              <w:ind w:right="43"/>
              <w:jc w:val="both"/>
              <w:rPr>
                <w:rFonts w:asciiTheme="majorBidi" w:hAnsiTheme="majorBidi" w:cstheme="majorBidi"/>
                <w:b/>
                <w:bCs/>
                <w:sz w:val="24"/>
                <w:szCs w:val="24"/>
              </w:rPr>
            </w:pPr>
            <w:r w:rsidRPr="00F6364E">
              <w:rPr>
                <w:rFonts w:asciiTheme="majorBidi" w:hAnsiTheme="majorBidi" w:cstheme="majorBidi"/>
                <w:b/>
                <w:bCs/>
                <w:sz w:val="24"/>
                <w:szCs w:val="24"/>
              </w:rPr>
              <w:t>Total score</w:t>
            </w:r>
          </w:p>
        </w:tc>
        <w:tc>
          <w:tcPr>
            <w:tcW w:w="444" w:type="dxa"/>
            <w:shd w:val="clear" w:color="auto" w:fill="auto"/>
          </w:tcPr>
          <w:p w14:paraId="270B612B"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100%</w:t>
            </w:r>
          </w:p>
        </w:tc>
        <w:tc>
          <w:tcPr>
            <w:tcW w:w="1667" w:type="dxa"/>
            <w:shd w:val="clear" w:color="auto" w:fill="auto"/>
          </w:tcPr>
          <w:p w14:paraId="7A9B68C3"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r w:rsidRPr="00F6364E">
              <w:rPr>
                <w:rFonts w:asciiTheme="majorBidi" w:hAnsiTheme="majorBidi" w:cstheme="majorBidi"/>
                <w:b/>
                <w:bCs/>
                <w:sz w:val="24"/>
                <w:szCs w:val="24"/>
              </w:rPr>
              <w:t>700</w:t>
            </w:r>
          </w:p>
        </w:tc>
      </w:tr>
      <w:tr w:rsidR="00A84F45" w:rsidRPr="00F6364E" w14:paraId="4158ED60" w14:textId="77777777" w:rsidTr="007545AB">
        <w:tc>
          <w:tcPr>
            <w:tcW w:w="433" w:type="dxa"/>
            <w:shd w:val="clear" w:color="auto" w:fill="auto"/>
          </w:tcPr>
          <w:p w14:paraId="188891CE" w14:textId="77777777" w:rsidR="00A84F45" w:rsidRPr="00F6364E" w:rsidRDefault="00A84F45" w:rsidP="0086449D">
            <w:pPr>
              <w:jc w:val="both"/>
              <w:rPr>
                <w:rFonts w:asciiTheme="majorBidi" w:hAnsiTheme="majorBidi" w:cstheme="majorBidi"/>
                <w:b/>
                <w:sz w:val="24"/>
                <w:szCs w:val="24"/>
              </w:rPr>
            </w:pPr>
          </w:p>
        </w:tc>
        <w:tc>
          <w:tcPr>
            <w:tcW w:w="5052" w:type="dxa"/>
            <w:shd w:val="clear" w:color="auto" w:fill="auto"/>
          </w:tcPr>
          <w:p w14:paraId="4A4E5185" w14:textId="77777777" w:rsidR="00A84F45" w:rsidRPr="00F6364E" w:rsidRDefault="00A84F45" w:rsidP="007545AB">
            <w:pPr>
              <w:widowControl w:val="0"/>
              <w:overflowPunct w:val="0"/>
              <w:autoSpaceDE w:val="0"/>
              <w:autoSpaceDN w:val="0"/>
              <w:adjustRightInd w:val="0"/>
              <w:ind w:right="43"/>
              <w:jc w:val="both"/>
              <w:rPr>
                <w:rFonts w:asciiTheme="majorBidi" w:hAnsiTheme="majorBidi" w:cstheme="majorBidi"/>
                <w:b/>
                <w:bCs/>
                <w:sz w:val="24"/>
                <w:szCs w:val="24"/>
              </w:rPr>
            </w:pPr>
            <w:r w:rsidRPr="00F6364E">
              <w:rPr>
                <w:rFonts w:asciiTheme="majorBidi" w:hAnsiTheme="majorBidi" w:cstheme="majorBidi"/>
                <w:b/>
                <w:bCs/>
                <w:sz w:val="24"/>
                <w:szCs w:val="24"/>
              </w:rPr>
              <w:t>Remarks</w:t>
            </w:r>
          </w:p>
        </w:tc>
        <w:tc>
          <w:tcPr>
            <w:tcW w:w="444" w:type="dxa"/>
            <w:shd w:val="clear" w:color="auto" w:fill="auto"/>
          </w:tcPr>
          <w:p w14:paraId="399A324F"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p>
        </w:tc>
        <w:tc>
          <w:tcPr>
            <w:tcW w:w="1667" w:type="dxa"/>
            <w:shd w:val="clear" w:color="auto" w:fill="auto"/>
          </w:tcPr>
          <w:p w14:paraId="6B88D61D" w14:textId="77777777" w:rsidR="00A84F45" w:rsidRPr="00F6364E" w:rsidRDefault="00A84F45" w:rsidP="0086449D">
            <w:pPr>
              <w:widowControl w:val="0"/>
              <w:overflowPunct w:val="0"/>
              <w:autoSpaceDE w:val="0"/>
              <w:autoSpaceDN w:val="0"/>
              <w:adjustRightInd w:val="0"/>
              <w:ind w:right="-1090"/>
              <w:jc w:val="both"/>
              <w:rPr>
                <w:rFonts w:asciiTheme="majorBidi" w:hAnsiTheme="majorBidi" w:cstheme="majorBidi"/>
                <w:b/>
                <w:bCs/>
                <w:sz w:val="24"/>
                <w:szCs w:val="24"/>
              </w:rPr>
            </w:pPr>
          </w:p>
        </w:tc>
      </w:tr>
    </w:tbl>
    <w:p w14:paraId="0B975E2F" w14:textId="77777777" w:rsidR="00FC5A67" w:rsidRPr="00F6364E" w:rsidRDefault="00FC5A67" w:rsidP="0086449D">
      <w:pPr>
        <w:widowControl w:val="0"/>
        <w:overflowPunct w:val="0"/>
        <w:autoSpaceDE w:val="0"/>
        <w:autoSpaceDN w:val="0"/>
        <w:adjustRightInd w:val="0"/>
        <w:ind w:right="-1090"/>
        <w:jc w:val="both"/>
        <w:rPr>
          <w:rFonts w:asciiTheme="majorBidi" w:hAnsiTheme="majorBidi" w:cstheme="majorBidi"/>
          <w:b/>
          <w:bCs/>
          <w:sz w:val="24"/>
          <w:szCs w:val="24"/>
        </w:rPr>
      </w:pPr>
    </w:p>
    <w:p w14:paraId="52733339" w14:textId="77777777"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p>
    <w:p w14:paraId="2881015A" w14:textId="77777777"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 xml:space="preserve">Evaluation methodology: Quality based under Fixed Budget Selection (QB-FBS) </w:t>
      </w:r>
    </w:p>
    <w:p w14:paraId="781DA5E5" w14:textId="008B8A5B"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QB-FBS methodology implies that all proposals have the same maximum overall price (which cannot exceed a known fixed budget amount), focusing the selection on the quality of the proposal and the NGO/CSO proposed approach and methodology.</w:t>
      </w:r>
    </w:p>
    <w:p w14:paraId="4C4EA7E3" w14:textId="77777777" w:rsidR="007545AB" w:rsidRPr="00F6364E" w:rsidRDefault="007545AB" w:rsidP="0086449D">
      <w:pPr>
        <w:autoSpaceDE w:val="0"/>
        <w:autoSpaceDN w:val="0"/>
        <w:adjustRightInd w:val="0"/>
        <w:jc w:val="both"/>
        <w:rPr>
          <w:rFonts w:asciiTheme="majorBidi" w:eastAsiaTheme="minorHAnsi" w:hAnsiTheme="majorBidi" w:cstheme="majorBidi"/>
          <w:color w:val="000000"/>
          <w:sz w:val="24"/>
          <w:szCs w:val="24"/>
        </w:rPr>
      </w:pPr>
    </w:p>
    <w:p w14:paraId="247237FB" w14:textId="09FBFC9F"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NGO/CSO shall provide their best technical proposal and financial breakdown (within the budget) in one single envelope (clearly stating proposed overheads). Evaluation of all technical proposals shall be carried out, in accordance with </w:t>
      </w:r>
      <w:r w:rsidR="00944900" w:rsidRPr="00F6364E">
        <w:rPr>
          <w:rFonts w:asciiTheme="majorBidi" w:eastAsiaTheme="minorHAnsi" w:hAnsiTheme="majorBidi" w:cstheme="majorBidi"/>
          <w:color w:val="000000"/>
          <w:sz w:val="24"/>
          <w:szCs w:val="24"/>
        </w:rPr>
        <w:t>the above</w:t>
      </w:r>
      <w:r w:rsidR="007545AB" w:rsidRPr="00F6364E">
        <w:rPr>
          <w:rFonts w:asciiTheme="majorBidi" w:eastAsiaTheme="minorHAnsi" w:hAnsiTheme="majorBidi" w:cstheme="majorBidi"/>
          <w:color w:val="000000"/>
          <w:sz w:val="24"/>
          <w:szCs w:val="24"/>
        </w:rPr>
        <w:t>-</w:t>
      </w:r>
      <w:r w:rsidR="00944900" w:rsidRPr="00F6364E">
        <w:rPr>
          <w:rFonts w:asciiTheme="majorBidi" w:eastAsiaTheme="minorHAnsi" w:hAnsiTheme="majorBidi" w:cstheme="majorBidi"/>
          <w:color w:val="000000"/>
          <w:sz w:val="24"/>
          <w:szCs w:val="24"/>
        </w:rPr>
        <w:t>mentioned</w:t>
      </w:r>
      <w:r w:rsidR="007545AB" w:rsidRPr="00F6364E">
        <w:rPr>
          <w:rFonts w:asciiTheme="majorBidi" w:eastAsiaTheme="minorHAnsi" w:hAnsiTheme="majorBidi" w:cstheme="majorBidi"/>
          <w:color w:val="000000"/>
          <w:sz w:val="24"/>
          <w:szCs w:val="24"/>
        </w:rPr>
        <w:t xml:space="preserve"> </w:t>
      </w:r>
      <w:r w:rsidRPr="00F6364E">
        <w:rPr>
          <w:rFonts w:asciiTheme="majorBidi" w:eastAsiaTheme="minorHAnsi" w:hAnsiTheme="majorBidi" w:cstheme="majorBidi"/>
          <w:color w:val="000000"/>
          <w:sz w:val="24"/>
          <w:szCs w:val="24"/>
        </w:rPr>
        <w:t>evaluation criteria, and the entity that obtains the highest technical score shall be selected. NGOs/CSOs exceeding the established fixed budget in their financial proposals will be rejected.</w:t>
      </w:r>
    </w:p>
    <w:p w14:paraId="5DA24875" w14:textId="77777777" w:rsidR="007545AB" w:rsidRPr="00F6364E" w:rsidRDefault="007545AB" w:rsidP="0086449D">
      <w:pPr>
        <w:autoSpaceDE w:val="0"/>
        <w:autoSpaceDN w:val="0"/>
        <w:adjustRightInd w:val="0"/>
        <w:jc w:val="both"/>
        <w:rPr>
          <w:rFonts w:asciiTheme="majorBidi" w:eastAsiaTheme="minorHAnsi" w:hAnsiTheme="majorBidi" w:cstheme="majorBidi"/>
          <w:color w:val="000000"/>
          <w:sz w:val="24"/>
          <w:szCs w:val="24"/>
        </w:rPr>
      </w:pPr>
    </w:p>
    <w:p w14:paraId="59ADDD73" w14:textId="2D152161" w:rsidR="00090196" w:rsidRPr="00F6364E" w:rsidRDefault="0086449D" w:rsidP="0086449D">
      <w:pPr>
        <w:jc w:val="both"/>
        <w:rPr>
          <w:rFonts w:asciiTheme="majorBidi" w:hAnsiTheme="majorBidi" w:cstheme="majorBidi"/>
          <w:sz w:val="24"/>
          <w:szCs w:val="24"/>
          <w:lang w:val="en-GB"/>
        </w:rPr>
      </w:pPr>
      <w:r w:rsidRPr="00F6364E">
        <w:rPr>
          <w:rFonts w:asciiTheme="majorBidi" w:eastAsiaTheme="minorHAnsi" w:hAnsiTheme="majorBidi" w:cstheme="majorBidi"/>
          <w:color w:val="000000"/>
          <w:sz w:val="24"/>
          <w:szCs w:val="24"/>
        </w:rPr>
        <w:t xml:space="preserve">Any NGO/CSO that is engaged to act as </w:t>
      </w:r>
      <w:r w:rsidR="007545AB" w:rsidRPr="00F6364E">
        <w:rPr>
          <w:rFonts w:asciiTheme="majorBidi" w:eastAsiaTheme="minorHAnsi" w:hAnsiTheme="majorBidi" w:cstheme="majorBidi"/>
          <w:color w:val="000000"/>
          <w:sz w:val="24"/>
          <w:szCs w:val="24"/>
        </w:rPr>
        <w:t>responsible party (</w:t>
      </w:r>
      <w:r w:rsidRPr="00F6364E">
        <w:rPr>
          <w:rFonts w:asciiTheme="majorBidi" w:eastAsiaTheme="minorHAnsi" w:hAnsiTheme="majorBidi" w:cstheme="majorBidi"/>
          <w:color w:val="000000"/>
          <w:sz w:val="24"/>
          <w:szCs w:val="24"/>
        </w:rPr>
        <w:t>RP</w:t>
      </w:r>
      <w:r w:rsidR="007545AB" w:rsidRPr="00F6364E">
        <w:rPr>
          <w:rFonts w:asciiTheme="majorBidi" w:eastAsiaTheme="minorHAnsi" w:hAnsiTheme="majorBidi" w:cstheme="majorBidi"/>
          <w:color w:val="000000"/>
          <w:sz w:val="24"/>
          <w:szCs w:val="24"/>
        </w:rPr>
        <w:t>)</w:t>
      </w:r>
      <w:r w:rsidRPr="00F6364E">
        <w:rPr>
          <w:rFonts w:asciiTheme="majorBidi" w:eastAsiaTheme="minorHAnsi" w:hAnsiTheme="majorBidi" w:cstheme="majorBidi"/>
          <w:color w:val="000000"/>
          <w:sz w:val="24"/>
          <w:szCs w:val="24"/>
        </w:rPr>
        <w:t xml:space="preserve"> is subject to and must comply with the HACT</w:t>
      </w:r>
      <w:r w:rsidR="007545AB" w:rsidRPr="00F6364E">
        <w:rPr>
          <w:rFonts w:asciiTheme="majorBidi" w:eastAsiaTheme="minorHAnsi" w:hAnsiTheme="majorBidi" w:cstheme="majorBidi"/>
          <w:color w:val="000000"/>
          <w:sz w:val="24"/>
          <w:szCs w:val="24"/>
        </w:rPr>
        <w:t xml:space="preserve"> </w:t>
      </w:r>
      <w:r w:rsidRPr="00F6364E">
        <w:rPr>
          <w:rFonts w:asciiTheme="majorBidi" w:eastAsiaTheme="minorHAnsi" w:hAnsiTheme="majorBidi" w:cstheme="majorBidi"/>
          <w:color w:val="000000"/>
          <w:sz w:val="24"/>
          <w:szCs w:val="24"/>
        </w:rPr>
        <w:t>policy (i.e., micro-assessment and assurance activities) that must be validated through performance measures and quality certified by an independent assessor engaged by UNDP.</w:t>
      </w:r>
    </w:p>
    <w:p w14:paraId="3D9EF9DE" w14:textId="77777777" w:rsidR="0086449D" w:rsidRPr="00F6364E" w:rsidRDefault="0086449D" w:rsidP="0086449D">
      <w:pPr>
        <w:tabs>
          <w:tab w:val="left" w:pos="2925"/>
        </w:tabs>
        <w:autoSpaceDE w:val="0"/>
        <w:autoSpaceDN w:val="0"/>
        <w:adjustRightInd w:val="0"/>
        <w:contextualSpacing/>
        <w:jc w:val="both"/>
        <w:rPr>
          <w:rFonts w:asciiTheme="majorBidi" w:hAnsiTheme="majorBidi" w:cstheme="majorBidi"/>
          <w:b/>
          <w:sz w:val="24"/>
          <w:szCs w:val="24"/>
          <w:lang w:val="en-GB"/>
        </w:rPr>
      </w:pPr>
    </w:p>
    <w:p w14:paraId="21026F50" w14:textId="369629FB" w:rsidR="0086449D" w:rsidRPr="00F6364E" w:rsidRDefault="0086449D" w:rsidP="0086449D">
      <w:pPr>
        <w:pStyle w:val="Paragraphedeliste"/>
        <w:numPr>
          <w:ilvl w:val="0"/>
          <w:numId w:val="46"/>
        </w:numPr>
        <w:tabs>
          <w:tab w:val="left" w:pos="2925"/>
        </w:tabs>
        <w:autoSpaceDE w:val="0"/>
        <w:autoSpaceDN w:val="0"/>
        <w:adjustRightInd w:val="0"/>
        <w:jc w:val="both"/>
        <w:rPr>
          <w:rFonts w:asciiTheme="majorBidi" w:hAnsiTheme="majorBidi" w:cstheme="majorBidi"/>
          <w:b/>
          <w:sz w:val="24"/>
          <w:szCs w:val="24"/>
          <w:lang w:val="en-GB"/>
        </w:rPr>
      </w:pPr>
      <w:r w:rsidRPr="00F6364E">
        <w:rPr>
          <w:rFonts w:asciiTheme="majorBidi" w:hAnsiTheme="majorBidi" w:cstheme="majorBidi"/>
          <w:b/>
          <w:sz w:val="24"/>
          <w:szCs w:val="24"/>
          <w:lang w:val="en-GB"/>
        </w:rPr>
        <w:t>BUDGET SIZE AND DURATION</w:t>
      </w:r>
    </w:p>
    <w:p w14:paraId="75750928" w14:textId="7CB4E350" w:rsidR="0086449D" w:rsidRPr="00F6364E" w:rsidRDefault="0086449D" w:rsidP="35BC772F">
      <w:pPr>
        <w:tabs>
          <w:tab w:val="left" w:pos="2925"/>
        </w:tabs>
        <w:autoSpaceDE w:val="0"/>
        <w:autoSpaceDN w:val="0"/>
        <w:adjustRightInd w:val="0"/>
        <w:contextualSpacing/>
        <w:jc w:val="both"/>
        <w:rPr>
          <w:rFonts w:asciiTheme="majorBidi" w:hAnsiTheme="majorBidi" w:cstheme="majorBidi"/>
          <w:sz w:val="24"/>
          <w:szCs w:val="24"/>
          <w:lang w:val="en-GB"/>
        </w:rPr>
      </w:pPr>
      <w:r w:rsidRPr="00F6364E">
        <w:rPr>
          <w:rFonts w:asciiTheme="majorBidi" w:hAnsiTheme="majorBidi" w:cstheme="majorBidi"/>
          <w:sz w:val="24"/>
          <w:szCs w:val="24"/>
          <w:lang w:val="en-GB"/>
        </w:rPr>
        <w:t xml:space="preserve">The estimated total funds allocated for </w:t>
      </w:r>
      <w:r w:rsidR="007545AB" w:rsidRPr="00F6364E">
        <w:rPr>
          <w:rFonts w:asciiTheme="majorBidi" w:hAnsiTheme="majorBidi" w:cstheme="majorBidi"/>
          <w:sz w:val="24"/>
          <w:szCs w:val="24"/>
          <w:lang w:val="en-GB"/>
        </w:rPr>
        <w:t>“</w:t>
      </w:r>
      <w:r w:rsidR="4909C1D7" w:rsidRPr="00F6364E">
        <w:rPr>
          <w:rFonts w:asciiTheme="majorBidi" w:eastAsia="Calibri" w:hAnsiTheme="majorBidi" w:cstheme="majorBidi"/>
          <w:sz w:val="24"/>
          <w:szCs w:val="24"/>
        </w:rPr>
        <w:t>Developing Peacebuilding local development plans and Tension Monitoring Mechanism across nine municipalities in Libya</w:t>
      </w:r>
      <w:r w:rsidR="007545AB" w:rsidRPr="00F6364E">
        <w:rPr>
          <w:rFonts w:asciiTheme="majorBidi" w:hAnsiTheme="majorBidi" w:cstheme="majorBidi"/>
          <w:sz w:val="24"/>
          <w:szCs w:val="24"/>
          <w:lang w:val="en-GB"/>
        </w:rPr>
        <w:t>”</w:t>
      </w:r>
      <w:r w:rsidRPr="00F6364E">
        <w:rPr>
          <w:rFonts w:asciiTheme="majorBidi" w:hAnsiTheme="majorBidi" w:cstheme="majorBidi"/>
          <w:sz w:val="24"/>
          <w:szCs w:val="24"/>
          <w:lang w:val="en-GB"/>
        </w:rPr>
        <w:t xml:space="preserve"> amounts to </w:t>
      </w:r>
      <w:r w:rsidR="3CF157D3" w:rsidRPr="00F6364E">
        <w:rPr>
          <w:rFonts w:asciiTheme="majorBidi" w:hAnsiTheme="majorBidi" w:cstheme="majorBidi"/>
          <w:sz w:val="24"/>
          <w:szCs w:val="24"/>
          <w:lang w:val="en-GB"/>
        </w:rPr>
        <w:t>7</w:t>
      </w:r>
      <w:r w:rsidR="006F0A29" w:rsidRPr="00F6364E">
        <w:rPr>
          <w:rFonts w:asciiTheme="majorBidi" w:hAnsiTheme="majorBidi" w:cstheme="majorBidi"/>
          <w:sz w:val="24"/>
          <w:szCs w:val="24"/>
          <w:lang w:val="en-GB"/>
        </w:rPr>
        <w:t>52</w:t>
      </w:r>
      <w:r w:rsidRPr="00F6364E">
        <w:rPr>
          <w:rFonts w:asciiTheme="majorBidi" w:hAnsiTheme="majorBidi" w:cstheme="majorBidi"/>
          <w:sz w:val="24"/>
          <w:szCs w:val="24"/>
          <w:lang w:val="en-GB"/>
        </w:rPr>
        <w:t>,000 US</w:t>
      </w:r>
      <w:r w:rsidR="00944900" w:rsidRPr="00F6364E">
        <w:rPr>
          <w:rFonts w:asciiTheme="majorBidi" w:hAnsiTheme="majorBidi" w:cstheme="majorBidi"/>
          <w:sz w:val="24"/>
          <w:szCs w:val="24"/>
          <w:lang w:val="en-GB"/>
        </w:rPr>
        <w:t>D</w:t>
      </w:r>
      <w:r w:rsidR="00DF359A" w:rsidRPr="00F6364E">
        <w:rPr>
          <w:rFonts w:asciiTheme="majorBidi" w:hAnsiTheme="majorBidi" w:cstheme="majorBidi"/>
          <w:sz w:val="24"/>
          <w:szCs w:val="24"/>
          <w:lang w:val="en-GB"/>
        </w:rPr>
        <w:t>.</w:t>
      </w:r>
    </w:p>
    <w:p w14:paraId="25ED2D1B" w14:textId="77777777" w:rsidR="0086449D" w:rsidRPr="00F6364E" w:rsidRDefault="0086449D" w:rsidP="0086449D">
      <w:pPr>
        <w:tabs>
          <w:tab w:val="left" w:pos="2925"/>
        </w:tabs>
        <w:autoSpaceDE w:val="0"/>
        <w:autoSpaceDN w:val="0"/>
        <w:adjustRightInd w:val="0"/>
        <w:contextualSpacing/>
        <w:jc w:val="both"/>
        <w:rPr>
          <w:rFonts w:asciiTheme="majorBidi" w:hAnsiTheme="majorBidi" w:cstheme="majorBidi"/>
          <w:bCs/>
          <w:sz w:val="24"/>
          <w:szCs w:val="24"/>
          <w:lang w:val="en-GB"/>
        </w:rPr>
      </w:pPr>
    </w:p>
    <w:p w14:paraId="404369E4" w14:textId="1906C769" w:rsidR="001202C6" w:rsidRPr="00F6364E" w:rsidRDefault="0086449D" w:rsidP="35BC772F">
      <w:pPr>
        <w:tabs>
          <w:tab w:val="left" w:pos="2925"/>
        </w:tabs>
        <w:autoSpaceDE w:val="0"/>
        <w:autoSpaceDN w:val="0"/>
        <w:adjustRightInd w:val="0"/>
        <w:contextualSpacing/>
        <w:jc w:val="both"/>
        <w:rPr>
          <w:rFonts w:asciiTheme="majorBidi" w:hAnsiTheme="majorBidi" w:cstheme="majorBidi"/>
          <w:sz w:val="24"/>
          <w:szCs w:val="24"/>
          <w:lang w:val="en-GB"/>
        </w:rPr>
      </w:pPr>
      <w:r w:rsidRPr="00F6364E">
        <w:rPr>
          <w:rFonts w:asciiTheme="majorBidi" w:hAnsiTheme="majorBidi" w:cstheme="majorBidi"/>
          <w:sz w:val="24"/>
          <w:szCs w:val="24"/>
          <w:lang w:val="en-GB"/>
        </w:rPr>
        <w:t xml:space="preserve">The anticipated implementation period is </w:t>
      </w:r>
      <w:r w:rsidR="4ABCDA01" w:rsidRPr="00F6364E">
        <w:rPr>
          <w:rFonts w:asciiTheme="majorBidi" w:hAnsiTheme="majorBidi" w:cstheme="majorBidi"/>
          <w:sz w:val="24"/>
          <w:szCs w:val="24"/>
          <w:lang w:val="en-GB"/>
        </w:rPr>
        <w:t>09</w:t>
      </w:r>
      <w:r w:rsidR="00944900" w:rsidRPr="00F6364E">
        <w:rPr>
          <w:rFonts w:asciiTheme="majorBidi" w:hAnsiTheme="majorBidi" w:cstheme="majorBidi"/>
          <w:sz w:val="24"/>
          <w:szCs w:val="24"/>
          <w:lang w:val="en-GB"/>
        </w:rPr>
        <w:t xml:space="preserve"> months (</w:t>
      </w:r>
      <w:r w:rsidR="0049257A">
        <w:rPr>
          <w:rFonts w:asciiTheme="majorBidi" w:hAnsiTheme="majorBidi" w:cstheme="majorBidi"/>
          <w:sz w:val="24"/>
          <w:szCs w:val="24"/>
          <w:lang w:val="en-GB"/>
        </w:rPr>
        <w:t>April</w:t>
      </w:r>
      <w:r w:rsidR="42D3BC15" w:rsidRPr="00F6364E">
        <w:rPr>
          <w:rFonts w:asciiTheme="majorBidi" w:hAnsiTheme="majorBidi" w:cstheme="majorBidi"/>
          <w:sz w:val="24"/>
          <w:szCs w:val="24"/>
          <w:lang w:val="en-GB"/>
        </w:rPr>
        <w:t xml:space="preserve"> </w:t>
      </w:r>
      <w:r w:rsidRPr="00F6364E">
        <w:rPr>
          <w:rFonts w:asciiTheme="majorBidi" w:hAnsiTheme="majorBidi" w:cstheme="majorBidi"/>
          <w:sz w:val="24"/>
          <w:szCs w:val="24"/>
          <w:lang w:val="en-GB"/>
        </w:rPr>
        <w:t>202</w:t>
      </w:r>
      <w:r w:rsidR="755694C1" w:rsidRPr="00F6364E">
        <w:rPr>
          <w:rFonts w:asciiTheme="majorBidi" w:hAnsiTheme="majorBidi" w:cstheme="majorBidi"/>
          <w:sz w:val="24"/>
          <w:szCs w:val="24"/>
          <w:lang w:val="en-GB"/>
        </w:rPr>
        <w:t>3</w:t>
      </w:r>
      <w:r w:rsidRPr="00F6364E">
        <w:rPr>
          <w:rFonts w:asciiTheme="majorBidi" w:hAnsiTheme="majorBidi" w:cstheme="majorBidi"/>
          <w:sz w:val="24"/>
          <w:szCs w:val="24"/>
          <w:lang w:val="en-GB"/>
        </w:rPr>
        <w:t xml:space="preserve"> – </w:t>
      </w:r>
      <w:r w:rsidR="0049257A">
        <w:rPr>
          <w:rFonts w:asciiTheme="majorBidi" w:hAnsiTheme="majorBidi" w:cstheme="majorBidi"/>
          <w:sz w:val="24"/>
          <w:szCs w:val="24"/>
          <w:lang w:val="en-GB"/>
        </w:rPr>
        <w:t>December</w:t>
      </w:r>
      <w:r w:rsidRPr="00F6364E">
        <w:rPr>
          <w:rFonts w:asciiTheme="majorBidi" w:hAnsiTheme="majorBidi" w:cstheme="majorBidi"/>
          <w:sz w:val="24"/>
          <w:szCs w:val="24"/>
          <w:lang w:val="en-GB"/>
        </w:rPr>
        <w:t xml:space="preserve"> 202</w:t>
      </w:r>
      <w:r w:rsidR="28622D15" w:rsidRPr="00F6364E">
        <w:rPr>
          <w:rFonts w:asciiTheme="majorBidi" w:hAnsiTheme="majorBidi" w:cstheme="majorBidi"/>
          <w:sz w:val="24"/>
          <w:szCs w:val="24"/>
          <w:lang w:val="en-GB"/>
        </w:rPr>
        <w:t>3</w:t>
      </w:r>
      <w:r w:rsidR="00944900" w:rsidRPr="00F6364E">
        <w:rPr>
          <w:rFonts w:asciiTheme="majorBidi" w:hAnsiTheme="majorBidi" w:cstheme="majorBidi"/>
          <w:sz w:val="24"/>
          <w:szCs w:val="24"/>
          <w:lang w:val="en-GB"/>
        </w:rPr>
        <w:t>)</w:t>
      </w:r>
      <w:r w:rsidRPr="00F6364E">
        <w:rPr>
          <w:rFonts w:asciiTheme="majorBidi" w:hAnsiTheme="majorBidi" w:cstheme="majorBidi"/>
          <w:sz w:val="24"/>
          <w:szCs w:val="24"/>
          <w:lang w:val="en-GB"/>
        </w:rPr>
        <w:t>.</w:t>
      </w:r>
      <w:bookmarkEnd w:id="0"/>
    </w:p>
    <w:p w14:paraId="65B3C1BE" w14:textId="77777777"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p>
    <w:p w14:paraId="6AD704E4" w14:textId="77777777" w:rsidR="0086449D" w:rsidRPr="00F6364E" w:rsidRDefault="0086449D" w:rsidP="0086449D">
      <w:pPr>
        <w:autoSpaceDE w:val="0"/>
        <w:autoSpaceDN w:val="0"/>
        <w:adjustRightInd w:val="0"/>
        <w:jc w:val="both"/>
        <w:rPr>
          <w:rFonts w:asciiTheme="majorBidi" w:eastAsiaTheme="minorHAnsi" w:hAnsiTheme="majorBidi" w:cstheme="majorBidi"/>
          <w:b/>
          <w:bCs/>
          <w:color w:val="000000"/>
          <w:sz w:val="24"/>
          <w:szCs w:val="24"/>
        </w:rPr>
      </w:pPr>
      <w:r w:rsidRPr="00F6364E">
        <w:rPr>
          <w:rFonts w:asciiTheme="majorBidi" w:eastAsiaTheme="minorHAnsi" w:hAnsiTheme="majorBidi" w:cstheme="majorBidi"/>
          <w:b/>
          <w:bCs/>
          <w:color w:val="000000"/>
          <w:sz w:val="24"/>
          <w:szCs w:val="24"/>
        </w:rPr>
        <w:t xml:space="preserve">VIII. SUBMISSION PROCESS </w:t>
      </w:r>
    </w:p>
    <w:p w14:paraId="148D335E" w14:textId="77777777" w:rsidR="0086449D" w:rsidRPr="00F6364E" w:rsidRDefault="0086449D" w:rsidP="003D2D4D">
      <w:pPr>
        <w:autoSpaceDE w:val="0"/>
        <w:autoSpaceDN w:val="0"/>
        <w:adjustRightInd w:val="0"/>
        <w:jc w:val="both"/>
        <w:rPr>
          <w:rFonts w:asciiTheme="majorBidi" w:eastAsiaTheme="minorHAnsi" w:hAnsiTheme="majorBidi" w:cstheme="majorBidi"/>
          <w:b/>
          <w:bCs/>
          <w:color w:val="000000"/>
          <w:sz w:val="24"/>
          <w:szCs w:val="24"/>
        </w:rPr>
      </w:pPr>
    </w:p>
    <w:p w14:paraId="60DD0D3F" w14:textId="55E385B4" w:rsidR="0086449D" w:rsidRPr="00F6364E" w:rsidRDefault="0086449D" w:rsidP="003D2D4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Applicants shall bear all costs related to proposal preparation and submission. </w:t>
      </w:r>
    </w:p>
    <w:p w14:paraId="3349010F" w14:textId="186B4977" w:rsidR="003D2D4D" w:rsidRPr="00F6364E" w:rsidRDefault="0086449D" w:rsidP="00F84031">
      <w:pPr>
        <w:autoSpaceDE w:val="0"/>
        <w:autoSpaceDN w:val="0"/>
        <w:adjustRightInd w:val="0"/>
        <w:jc w:val="center"/>
        <w:rPr>
          <w:rFonts w:asciiTheme="majorBidi" w:eastAsiaTheme="minorEastAsia" w:hAnsiTheme="majorBidi" w:cstheme="majorBidi"/>
          <w:b/>
          <w:bCs/>
          <w:color w:val="000000" w:themeColor="text1"/>
          <w:sz w:val="24"/>
          <w:szCs w:val="24"/>
        </w:rPr>
      </w:pPr>
      <w:r w:rsidRPr="00F6364E">
        <w:rPr>
          <w:rFonts w:asciiTheme="majorBidi" w:eastAsiaTheme="minorHAnsi" w:hAnsiTheme="majorBidi" w:cstheme="majorBidi"/>
          <w:b/>
          <w:bCs/>
          <w:color w:val="000000"/>
          <w:sz w:val="24"/>
          <w:szCs w:val="24"/>
        </w:rPr>
        <w:t>Applicants must submit their Technical and Financial proposals in electronic format to</w:t>
      </w:r>
      <w:r w:rsidR="009C453A" w:rsidRPr="00F6364E">
        <w:rPr>
          <w:rFonts w:asciiTheme="majorBidi" w:eastAsiaTheme="minorHAnsi" w:hAnsiTheme="majorBidi" w:cstheme="majorBidi"/>
          <w:b/>
          <w:bCs/>
          <w:color w:val="000000"/>
          <w:sz w:val="24"/>
          <w:szCs w:val="24"/>
        </w:rPr>
        <w:t xml:space="preserve"> </w:t>
      </w:r>
      <w:hyperlink r:id="rId14" w:history="1">
        <w:r w:rsidR="009C453A" w:rsidRPr="00F6364E">
          <w:rPr>
            <w:rStyle w:val="Lienhypertexte"/>
            <w:rFonts w:asciiTheme="majorBidi" w:eastAsiaTheme="minorEastAsia" w:hAnsiTheme="majorBidi" w:cstheme="majorBidi"/>
            <w:b/>
            <w:bCs/>
            <w:color w:val="000000" w:themeColor="text1"/>
            <w:sz w:val="24"/>
            <w:szCs w:val="24"/>
          </w:rPr>
          <w:t>mahezabeen.khan@undp.org</w:t>
        </w:r>
      </w:hyperlink>
      <w:r w:rsidR="009C453A" w:rsidRPr="00F6364E">
        <w:rPr>
          <w:rFonts w:asciiTheme="majorBidi" w:eastAsiaTheme="minorEastAsia" w:hAnsiTheme="majorBidi" w:cstheme="majorBidi"/>
          <w:b/>
          <w:bCs/>
          <w:color w:val="000000" w:themeColor="text1"/>
          <w:sz w:val="24"/>
          <w:szCs w:val="24"/>
        </w:rPr>
        <w:t xml:space="preserve"> </w:t>
      </w:r>
    </w:p>
    <w:p w14:paraId="4EEB1FD1" w14:textId="77777777" w:rsidR="009C453A" w:rsidRPr="00F6364E" w:rsidRDefault="009C453A" w:rsidP="00F84031">
      <w:pPr>
        <w:autoSpaceDE w:val="0"/>
        <w:autoSpaceDN w:val="0"/>
        <w:adjustRightInd w:val="0"/>
        <w:rPr>
          <w:rFonts w:asciiTheme="majorBidi" w:eastAsiaTheme="minorHAnsi" w:hAnsiTheme="majorBidi" w:cstheme="majorBidi"/>
          <w:b/>
          <w:bCs/>
          <w:color w:val="000000"/>
          <w:sz w:val="24"/>
          <w:szCs w:val="24"/>
        </w:rPr>
      </w:pPr>
    </w:p>
    <w:p w14:paraId="1B522273" w14:textId="4996A51C" w:rsidR="0086449D" w:rsidRPr="00F6364E" w:rsidRDefault="0086449D" w:rsidP="003D2D4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i/>
          <w:iCs/>
          <w:color w:val="000000"/>
          <w:sz w:val="24"/>
          <w:szCs w:val="24"/>
        </w:rPr>
        <w:t xml:space="preserve">Please note that bids received through any other address will not be considered. </w:t>
      </w:r>
    </w:p>
    <w:p w14:paraId="39005338" w14:textId="007F9F68" w:rsidR="0086449D" w:rsidRPr="00F6364E" w:rsidRDefault="0086449D" w:rsidP="003D2D4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i/>
          <w:iCs/>
          <w:color w:val="000000"/>
          <w:sz w:val="24"/>
          <w:szCs w:val="24"/>
        </w:rPr>
        <w:t>PLEASE make all efforts to provide your</w:t>
      </w:r>
      <w:r w:rsidR="007545AB" w:rsidRPr="00F6364E">
        <w:rPr>
          <w:rFonts w:asciiTheme="majorBidi" w:eastAsiaTheme="minorHAnsi" w:hAnsiTheme="majorBidi" w:cstheme="majorBidi"/>
          <w:b/>
          <w:bCs/>
          <w:i/>
          <w:iCs/>
          <w:color w:val="000000"/>
          <w:sz w:val="24"/>
          <w:szCs w:val="24"/>
        </w:rPr>
        <w:t xml:space="preserve"> electronic</w:t>
      </w:r>
      <w:r w:rsidRPr="00F6364E">
        <w:rPr>
          <w:rFonts w:asciiTheme="majorBidi" w:eastAsiaTheme="minorHAnsi" w:hAnsiTheme="majorBidi" w:cstheme="majorBidi"/>
          <w:b/>
          <w:bCs/>
          <w:i/>
          <w:iCs/>
          <w:color w:val="000000"/>
          <w:sz w:val="24"/>
          <w:szCs w:val="24"/>
        </w:rPr>
        <w:t xml:space="preserve"> proposal not exceeding 10 MB size. </w:t>
      </w:r>
    </w:p>
    <w:p w14:paraId="41F38674" w14:textId="77777777" w:rsidR="00E52E86" w:rsidRPr="00F6364E" w:rsidRDefault="00E52E86" w:rsidP="003D2D4D">
      <w:pPr>
        <w:autoSpaceDE w:val="0"/>
        <w:autoSpaceDN w:val="0"/>
        <w:adjustRightInd w:val="0"/>
        <w:jc w:val="both"/>
        <w:rPr>
          <w:rFonts w:asciiTheme="majorBidi" w:eastAsiaTheme="minorHAnsi" w:hAnsiTheme="majorBidi" w:cstheme="majorBidi"/>
          <w:b/>
          <w:bCs/>
          <w:i/>
          <w:iCs/>
          <w:color w:val="000000"/>
          <w:sz w:val="24"/>
          <w:szCs w:val="24"/>
        </w:rPr>
      </w:pPr>
    </w:p>
    <w:p w14:paraId="5C856315" w14:textId="3B130FDB" w:rsidR="0086449D" w:rsidRPr="00F6364E" w:rsidRDefault="0086449D" w:rsidP="003D2D4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i/>
          <w:iCs/>
          <w:color w:val="000000"/>
          <w:sz w:val="24"/>
          <w:szCs w:val="24"/>
        </w:rPr>
        <w:t xml:space="preserve">Applicants are solely responsible for ensuring that all files sent to UNDP are readable, that is, uncorrupted, in the indicated electronic format, and free from viruses and malware. Failure to provide readable files will result in the proposal being rejected. </w:t>
      </w:r>
    </w:p>
    <w:p w14:paraId="7F990243" w14:textId="77777777" w:rsidR="00E52E86" w:rsidRPr="00F6364E" w:rsidRDefault="00E52E86" w:rsidP="003D2D4D">
      <w:pPr>
        <w:autoSpaceDE w:val="0"/>
        <w:autoSpaceDN w:val="0"/>
        <w:adjustRightInd w:val="0"/>
        <w:jc w:val="both"/>
        <w:rPr>
          <w:rFonts w:asciiTheme="majorBidi" w:eastAsiaTheme="minorHAnsi" w:hAnsiTheme="majorBidi" w:cstheme="majorBidi"/>
          <w:color w:val="000000"/>
          <w:sz w:val="24"/>
          <w:szCs w:val="24"/>
        </w:rPr>
      </w:pPr>
    </w:p>
    <w:p w14:paraId="04B8A8A5" w14:textId="7542E6BE" w:rsidR="001202C6" w:rsidRPr="00F6364E" w:rsidRDefault="0086449D" w:rsidP="007545AB">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The following documents must be submitted for the submission to be considered: </w:t>
      </w:r>
    </w:p>
    <w:p w14:paraId="75A4E33B" w14:textId="3EFE2C88" w:rsidR="00A96F02" w:rsidRPr="00F6364E" w:rsidRDefault="00A96F02" w:rsidP="007545AB">
      <w:pPr>
        <w:pStyle w:val="Paragraphedeliste"/>
        <w:numPr>
          <w:ilvl w:val="0"/>
          <w:numId w:val="49"/>
        </w:numPr>
        <w:autoSpaceDE w:val="0"/>
        <w:autoSpaceDN w:val="0"/>
        <w:adjustRightInd w:val="0"/>
        <w:spacing w:after="37"/>
        <w:ind w:left="720" w:hanging="270"/>
        <w:jc w:val="both"/>
        <w:rPr>
          <w:rFonts w:asciiTheme="majorBidi" w:eastAsiaTheme="minorHAnsi" w:hAnsiTheme="majorBidi" w:cstheme="majorBidi"/>
          <w:b/>
          <w:bCs/>
          <w:color w:val="000000"/>
          <w:sz w:val="24"/>
          <w:szCs w:val="24"/>
        </w:rPr>
      </w:pPr>
      <w:r w:rsidRPr="00F6364E">
        <w:rPr>
          <w:rFonts w:asciiTheme="majorBidi" w:eastAsiaTheme="minorHAnsi" w:hAnsiTheme="majorBidi" w:cstheme="majorBidi"/>
          <w:b/>
          <w:bCs/>
          <w:color w:val="000000"/>
          <w:sz w:val="24"/>
          <w:szCs w:val="24"/>
        </w:rPr>
        <w:t>R</w:t>
      </w:r>
      <w:r w:rsidR="00BC63CE" w:rsidRPr="00F6364E">
        <w:rPr>
          <w:rFonts w:asciiTheme="majorBidi" w:eastAsiaTheme="minorHAnsi" w:hAnsiTheme="majorBidi" w:cstheme="majorBidi"/>
          <w:b/>
          <w:bCs/>
          <w:color w:val="000000"/>
          <w:sz w:val="24"/>
          <w:szCs w:val="24"/>
        </w:rPr>
        <w:t>equest for Information (RFI)</w:t>
      </w:r>
      <w:r w:rsidR="00FA4D84" w:rsidRPr="00F6364E">
        <w:rPr>
          <w:rFonts w:asciiTheme="majorBidi" w:eastAsiaTheme="minorHAnsi" w:hAnsiTheme="majorBidi" w:cstheme="majorBidi"/>
          <w:b/>
          <w:bCs/>
          <w:color w:val="000000"/>
          <w:sz w:val="24"/>
          <w:szCs w:val="24"/>
        </w:rPr>
        <w:t xml:space="preserve"> (Annex II</w:t>
      </w:r>
      <w:r w:rsidR="00944900" w:rsidRPr="00F6364E">
        <w:rPr>
          <w:rFonts w:asciiTheme="majorBidi" w:eastAsiaTheme="minorHAnsi" w:hAnsiTheme="majorBidi" w:cstheme="majorBidi"/>
          <w:b/>
          <w:bCs/>
          <w:color w:val="000000"/>
          <w:sz w:val="24"/>
          <w:szCs w:val="24"/>
        </w:rPr>
        <w:t>)</w:t>
      </w:r>
    </w:p>
    <w:p w14:paraId="55AB75C2" w14:textId="09C86426" w:rsidR="00FA4D84" w:rsidRPr="00F6364E" w:rsidRDefault="0086449D" w:rsidP="007545AB">
      <w:pPr>
        <w:pStyle w:val="Paragraphedeliste"/>
        <w:numPr>
          <w:ilvl w:val="0"/>
          <w:numId w:val="49"/>
        </w:numPr>
        <w:autoSpaceDE w:val="0"/>
        <w:autoSpaceDN w:val="0"/>
        <w:adjustRightInd w:val="0"/>
        <w:spacing w:after="37"/>
        <w:ind w:left="72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Capacity Assessment Checklist for NGO/CSO</w:t>
      </w:r>
      <w:r w:rsidRPr="00F6364E">
        <w:rPr>
          <w:rFonts w:asciiTheme="majorBidi" w:eastAsiaTheme="minorHAnsi" w:hAnsiTheme="majorBidi" w:cstheme="majorBidi"/>
          <w:i/>
          <w:iCs/>
          <w:color w:val="000000"/>
          <w:sz w:val="24"/>
          <w:szCs w:val="24"/>
        </w:rPr>
        <w:t xml:space="preserve"> </w:t>
      </w:r>
      <w:r w:rsidR="00944900" w:rsidRPr="00F6364E">
        <w:rPr>
          <w:rFonts w:asciiTheme="majorBidi" w:eastAsiaTheme="minorHAnsi" w:hAnsiTheme="majorBidi" w:cstheme="majorBidi"/>
          <w:b/>
          <w:bCs/>
          <w:color w:val="000000"/>
          <w:sz w:val="24"/>
          <w:szCs w:val="24"/>
        </w:rPr>
        <w:t>(</w:t>
      </w:r>
      <w:r w:rsidR="00FA4D84" w:rsidRPr="00F6364E">
        <w:rPr>
          <w:rFonts w:asciiTheme="majorBidi" w:eastAsiaTheme="minorHAnsi" w:hAnsiTheme="majorBidi" w:cstheme="majorBidi"/>
          <w:b/>
          <w:bCs/>
          <w:color w:val="000000"/>
          <w:sz w:val="24"/>
          <w:szCs w:val="24"/>
        </w:rPr>
        <w:t>Annex III</w:t>
      </w:r>
      <w:r w:rsidR="00944900" w:rsidRPr="00F6364E">
        <w:rPr>
          <w:rFonts w:asciiTheme="majorBidi" w:eastAsiaTheme="minorHAnsi" w:hAnsiTheme="majorBidi" w:cstheme="majorBidi"/>
          <w:b/>
          <w:bCs/>
          <w:color w:val="000000"/>
          <w:sz w:val="24"/>
          <w:szCs w:val="24"/>
        </w:rPr>
        <w:t>)</w:t>
      </w:r>
    </w:p>
    <w:p w14:paraId="1FA91657" w14:textId="7C19C512" w:rsidR="00FA4D84" w:rsidRPr="00F6364E" w:rsidRDefault="00FA4D84" w:rsidP="007545AB">
      <w:pPr>
        <w:pStyle w:val="Paragraphedeliste"/>
        <w:numPr>
          <w:ilvl w:val="0"/>
          <w:numId w:val="49"/>
        </w:numPr>
        <w:autoSpaceDE w:val="0"/>
        <w:autoSpaceDN w:val="0"/>
        <w:adjustRightInd w:val="0"/>
        <w:spacing w:after="37"/>
        <w:ind w:left="72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P</w:t>
      </w:r>
      <w:r w:rsidR="001202C6" w:rsidRPr="00F6364E">
        <w:rPr>
          <w:rFonts w:asciiTheme="majorBidi" w:eastAsiaTheme="minorHAnsi" w:hAnsiTheme="majorBidi" w:cstheme="majorBidi"/>
          <w:b/>
          <w:bCs/>
          <w:color w:val="000000"/>
          <w:sz w:val="24"/>
          <w:szCs w:val="24"/>
        </w:rPr>
        <w:t>reliminary methodological approach</w:t>
      </w:r>
      <w:r w:rsidR="001202C6" w:rsidRPr="00F6364E">
        <w:rPr>
          <w:rFonts w:asciiTheme="majorBidi" w:eastAsiaTheme="minorHAnsi" w:hAnsiTheme="majorBidi" w:cstheme="majorBidi"/>
          <w:color w:val="000000"/>
          <w:sz w:val="24"/>
          <w:szCs w:val="24"/>
        </w:rPr>
        <w:t xml:space="preserve"> to be </w:t>
      </w:r>
      <w:proofErr w:type="gramStart"/>
      <w:r w:rsidR="001202C6" w:rsidRPr="00F6364E">
        <w:rPr>
          <w:rFonts w:asciiTheme="majorBidi" w:eastAsiaTheme="minorHAnsi" w:hAnsiTheme="majorBidi" w:cstheme="majorBidi"/>
          <w:color w:val="000000"/>
          <w:sz w:val="24"/>
          <w:szCs w:val="24"/>
        </w:rPr>
        <w:t>used</w:t>
      </w:r>
      <w:proofErr w:type="gramEnd"/>
      <w:r w:rsidR="001202C6" w:rsidRPr="00F6364E">
        <w:rPr>
          <w:rFonts w:asciiTheme="majorBidi" w:eastAsiaTheme="minorHAnsi" w:hAnsiTheme="majorBidi" w:cstheme="majorBidi"/>
          <w:color w:val="000000"/>
          <w:sz w:val="24"/>
          <w:szCs w:val="24"/>
        </w:rPr>
        <w:t xml:space="preserve"> </w:t>
      </w:r>
    </w:p>
    <w:p w14:paraId="3079DCD7" w14:textId="4A888653" w:rsidR="00FA4D84" w:rsidRPr="00F6364E" w:rsidRDefault="001202C6" w:rsidP="007545AB">
      <w:pPr>
        <w:pStyle w:val="Paragraphedeliste"/>
        <w:numPr>
          <w:ilvl w:val="0"/>
          <w:numId w:val="49"/>
        </w:numPr>
        <w:autoSpaceDE w:val="0"/>
        <w:autoSpaceDN w:val="0"/>
        <w:adjustRightInd w:val="0"/>
        <w:spacing w:after="37"/>
        <w:ind w:left="72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Information regarding required resources including </w:t>
      </w:r>
      <w:r w:rsidRPr="00F6364E">
        <w:rPr>
          <w:rFonts w:asciiTheme="majorBidi" w:eastAsiaTheme="minorHAnsi" w:hAnsiTheme="majorBidi" w:cstheme="majorBidi"/>
          <w:b/>
          <w:bCs/>
          <w:color w:val="000000"/>
          <w:sz w:val="24"/>
          <w:szCs w:val="24"/>
        </w:rPr>
        <w:t xml:space="preserve">curriculum vitae (CVs) </w:t>
      </w:r>
      <w:r w:rsidRPr="00F6364E">
        <w:rPr>
          <w:rFonts w:asciiTheme="majorBidi" w:eastAsiaTheme="minorHAnsi" w:hAnsiTheme="majorBidi" w:cstheme="majorBidi"/>
          <w:color w:val="000000"/>
          <w:sz w:val="24"/>
          <w:szCs w:val="24"/>
        </w:rPr>
        <w:t>of key personnel that will be assigned to support the implementation of the proposed methodology (clear definition of roles and responsibilities).</w:t>
      </w:r>
    </w:p>
    <w:p w14:paraId="417FC75B" w14:textId="65540B71" w:rsidR="00FA4D84" w:rsidRPr="00F6364E" w:rsidRDefault="001202C6" w:rsidP="007545AB">
      <w:pPr>
        <w:pStyle w:val="Paragraphedeliste"/>
        <w:numPr>
          <w:ilvl w:val="0"/>
          <w:numId w:val="49"/>
        </w:numPr>
        <w:autoSpaceDE w:val="0"/>
        <w:autoSpaceDN w:val="0"/>
        <w:adjustRightInd w:val="0"/>
        <w:spacing w:after="37"/>
        <w:ind w:left="72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 xml:space="preserve">Narrative and Financial proposal (Annex </w:t>
      </w:r>
      <w:r w:rsidR="00554AD8" w:rsidRPr="00F6364E">
        <w:rPr>
          <w:rFonts w:asciiTheme="majorBidi" w:eastAsiaTheme="minorHAnsi" w:hAnsiTheme="majorBidi" w:cstheme="majorBidi"/>
          <w:b/>
          <w:bCs/>
          <w:color w:val="000000"/>
          <w:sz w:val="24"/>
          <w:szCs w:val="24"/>
        </w:rPr>
        <w:t>IV</w:t>
      </w:r>
      <w:r w:rsidRPr="00F6364E">
        <w:rPr>
          <w:rFonts w:asciiTheme="majorBidi" w:eastAsiaTheme="minorHAnsi" w:hAnsiTheme="majorBidi" w:cstheme="majorBidi"/>
          <w:b/>
          <w:bCs/>
          <w:color w:val="000000"/>
          <w:sz w:val="24"/>
          <w:szCs w:val="24"/>
        </w:rPr>
        <w:t>)</w:t>
      </w:r>
      <w:r w:rsidR="00FA4D84" w:rsidRPr="00F6364E">
        <w:rPr>
          <w:rFonts w:asciiTheme="majorBidi" w:eastAsiaTheme="minorHAnsi" w:hAnsiTheme="majorBidi" w:cstheme="majorBidi"/>
          <w:b/>
          <w:bCs/>
          <w:color w:val="000000"/>
          <w:sz w:val="24"/>
          <w:szCs w:val="24"/>
        </w:rPr>
        <w:t xml:space="preserve">, </w:t>
      </w:r>
      <w:r w:rsidR="00FA4D84" w:rsidRPr="00F6364E">
        <w:rPr>
          <w:rFonts w:asciiTheme="majorBidi" w:eastAsiaTheme="minorHAnsi" w:hAnsiTheme="majorBidi" w:cstheme="majorBidi"/>
          <w:color w:val="000000"/>
          <w:sz w:val="24"/>
          <w:szCs w:val="24"/>
        </w:rPr>
        <w:t xml:space="preserve">including </w:t>
      </w:r>
      <w:r w:rsidR="00944900" w:rsidRPr="00F6364E">
        <w:rPr>
          <w:rFonts w:asciiTheme="majorBidi" w:eastAsiaTheme="minorHAnsi" w:hAnsiTheme="majorBidi" w:cstheme="majorBidi"/>
          <w:color w:val="000000"/>
          <w:sz w:val="24"/>
          <w:szCs w:val="24"/>
        </w:rPr>
        <w:t>p</w:t>
      </w:r>
      <w:r w:rsidR="00FA4D84" w:rsidRPr="00F6364E">
        <w:rPr>
          <w:rFonts w:asciiTheme="majorBidi" w:eastAsiaTheme="minorHAnsi" w:hAnsiTheme="majorBidi" w:cstheme="majorBidi"/>
          <w:color w:val="000000"/>
          <w:sz w:val="24"/>
          <w:szCs w:val="24"/>
        </w:rPr>
        <w:t xml:space="preserve">roven track record in the implementation of similar/related activities (as requested by the </w:t>
      </w:r>
      <w:proofErr w:type="spellStart"/>
      <w:r w:rsidR="00FA4D84" w:rsidRPr="00F6364E">
        <w:rPr>
          <w:rFonts w:asciiTheme="majorBidi" w:eastAsiaTheme="minorHAnsi" w:hAnsiTheme="majorBidi" w:cstheme="majorBidi"/>
          <w:color w:val="000000"/>
          <w:sz w:val="24"/>
          <w:szCs w:val="24"/>
        </w:rPr>
        <w:t>ToR</w:t>
      </w:r>
      <w:proofErr w:type="spellEnd"/>
      <w:r w:rsidR="00FA4D84" w:rsidRPr="00F6364E">
        <w:rPr>
          <w:rFonts w:asciiTheme="majorBidi" w:eastAsiaTheme="minorHAnsi" w:hAnsiTheme="majorBidi" w:cstheme="majorBidi"/>
          <w:color w:val="000000"/>
          <w:sz w:val="24"/>
          <w:szCs w:val="24"/>
        </w:rPr>
        <w:t>) and a</w:t>
      </w:r>
      <w:r w:rsidR="00944900" w:rsidRPr="00F6364E">
        <w:rPr>
          <w:rFonts w:asciiTheme="majorBidi" w:eastAsiaTheme="minorHAnsi" w:hAnsiTheme="majorBidi" w:cstheme="majorBidi"/>
          <w:color w:val="000000"/>
          <w:sz w:val="24"/>
          <w:szCs w:val="24"/>
        </w:rPr>
        <w:t xml:space="preserve"> </w:t>
      </w:r>
      <w:r w:rsidR="00FA4D84" w:rsidRPr="00F6364E">
        <w:rPr>
          <w:rFonts w:asciiTheme="majorBidi" w:eastAsiaTheme="minorHAnsi" w:hAnsiTheme="majorBidi" w:cstheme="majorBidi"/>
          <w:color w:val="000000"/>
          <w:sz w:val="24"/>
          <w:szCs w:val="24"/>
        </w:rPr>
        <w:t xml:space="preserve">work plan with the proposed work schedule indicating the persons responsible for each area of </w:t>
      </w:r>
      <w:proofErr w:type="gramStart"/>
      <w:r w:rsidR="00FA4D84" w:rsidRPr="00F6364E">
        <w:rPr>
          <w:rFonts w:asciiTheme="majorBidi" w:eastAsiaTheme="minorHAnsi" w:hAnsiTheme="majorBidi" w:cstheme="majorBidi"/>
          <w:color w:val="000000"/>
          <w:sz w:val="24"/>
          <w:szCs w:val="24"/>
        </w:rPr>
        <w:t>activity</w:t>
      </w:r>
      <w:proofErr w:type="gramEnd"/>
    </w:p>
    <w:p w14:paraId="30F0D07B" w14:textId="65A4FAD3" w:rsidR="0086449D" w:rsidRPr="00F6364E" w:rsidRDefault="0086449D" w:rsidP="007545AB">
      <w:pPr>
        <w:autoSpaceDE w:val="0"/>
        <w:autoSpaceDN w:val="0"/>
        <w:adjustRightInd w:val="0"/>
        <w:spacing w:after="50"/>
        <w:jc w:val="both"/>
        <w:rPr>
          <w:rFonts w:asciiTheme="majorBidi" w:eastAsiaTheme="minorHAnsi" w:hAnsiTheme="majorBidi" w:cstheme="majorBidi"/>
          <w:color w:val="000000"/>
          <w:sz w:val="24"/>
          <w:szCs w:val="24"/>
        </w:rPr>
      </w:pPr>
    </w:p>
    <w:p w14:paraId="25409CEE" w14:textId="77777777"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b/>
          <w:bCs/>
          <w:color w:val="000000"/>
          <w:sz w:val="24"/>
          <w:szCs w:val="24"/>
        </w:rPr>
        <w:t xml:space="preserve">Only one submission per organization is allowed. Organizations may not participate in more than one proposal. Once the application is complete and submitted, revised versions of proposal documents will not be accepted. Partial applications will not be accepted. </w:t>
      </w:r>
    </w:p>
    <w:p w14:paraId="7D2357DE" w14:textId="77777777" w:rsidR="00E52E86" w:rsidRPr="00F6364E" w:rsidRDefault="00E52E86" w:rsidP="0086449D">
      <w:pPr>
        <w:autoSpaceDE w:val="0"/>
        <w:autoSpaceDN w:val="0"/>
        <w:adjustRightInd w:val="0"/>
        <w:jc w:val="both"/>
        <w:rPr>
          <w:rFonts w:asciiTheme="majorBidi" w:eastAsiaTheme="minorHAnsi" w:hAnsiTheme="majorBidi" w:cstheme="majorBidi"/>
          <w:color w:val="000000"/>
          <w:sz w:val="24"/>
          <w:szCs w:val="24"/>
        </w:rPr>
      </w:pPr>
    </w:p>
    <w:p w14:paraId="3AD12B48" w14:textId="12B9CC6D" w:rsidR="0086449D" w:rsidRPr="00F6364E" w:rsidRDefault="0086449D" w:rsidP="35BC772F">
      <w:pPr>
        <w:autoSpaceDE w:val="0"/>
        <w:autoSpaceDN w:val="0"/>
        <w:adjustRightInd w:val="0"/>
        <w:rPr>
          <w:rFonts w:asciiTheme="majorBidi" w:eastAsiaTheme="minorEastAsia" w:hAnsiTheme="majorBidi" w:cstheme="majorBidi"/>
          <w:b/>
          <w:bCs/>
          <w:color w:val="000000"/>
          <w:sz w:val="24"/>
          <w:szCs w:val="24"/>
        </w:rPr>
      </w:pPr>
      <w:r w:rsidRPr="00F6364E">
        <w:rPr>
          <w:rFonts w:asciiTheme="majorBidi" w:eastAsiaTheme="minorEastAsia" w:hAnsiTheme="majorBidi" w:cstheme="majorBidi"/>
          <w:color w:val="000000" w:themeColor="text1"/>
          <w:sz w:val="24"/>
          <w:szCs w:val="24"/>
        </w:rPr>
        <w:t xml:space="preserve">Interested </w:t>
      </w:r>
      <w:r w:rsidR="006F0A29" w:rsidRPr="00F6364E">
        <w:rPr>
          <w:rFonts w:asciiTheme="majorBidi" w:eastAsiaTheme="minorEastAsia" w:hAnsiTheme="majorBidi" w:cstheme="majorBidi"/>
          <w:color w:val="000000" w:themeColor="text1"/>
          <w:sz w:val="24"/>
          <w:szCs w:val="24"/>
        </w:rPr>
        <w:t>(I)</w:t>
      </w:r>
      <w:r w:rsidRPr="00F6364E">
        <w:rPr>
          <w:rFonts w:asciiTheme="majorBidi" w:eastAsiaTheme="minorEastAsia" w:hAnsiTheme="majorBidi" w:cstheme="majorBidi"/>
          <w:color w:val="000000" w:themeColor="text1"/>
          <w:sz w:val="24"/>
          <w:szCs w:val="24"/>
        </w:rPr>
        <w:t xml:space="preserve">NGOs may obtain further information or clarification by contacting </w:t>
      </w:r>
      <w:r w:rsidR="00E52E86" w:rsidRPr="00F6364E">
        <w:rPr>
          <w:rFonts w:asciiTheme="majorBidi" w:eastAsiaTheme="minorEastAsia" w:hAnsiTheme="majorBidi" w:cstheme="majorBidi"/>
          <w:color w:val="000000" w:themeColor="text1"/>
          <w:sz w:val="24"/>
          <w:szCs w:val="24"/>
        </w:rPr>
        <w:t>UNDP Libya</w:t>
      </w:r>
      <w:r w:rsidRPr="00F6364E">
        <w:rPr>
          <w:rFonts w:asciiTheme="majorBidi" w:eastAsiaTheme="minorEastAsia" w:hAnsiTheme="majorBidi" w:cstheme="majorBidi"/>
          <w:color w:val="000000" w:themeColor="text1"/>
          <w:sz w:val="24"/>
          <w:szCs w:val="24"/>
        </w:rPr>
        <w:t xml:space="preserve"> through the following email address: </w:t>
      </w:r>
      <w:r w:rsidR="006F0A29" w:rsidRPr="00F6364E">
        <w:rPr>
          <w:rFonts w:asciiTheme="majorBidi" w:eastAsiaTheme="minorEastAsia" w:hAnsiTheme="majorBidi" w:cstheme="majorBidi"/>
          <w:b/>
          <w:bCs/>
          <w:color w:val="000000" w:themeColor="text1"/>
          <w:sz w:val="24"/>
          <w:szCs w:val="24"/>
        </w:rPr>
        <w:t>sarah.chardonnens@undp.org</w:t>
      </w:r>
      <w:r w:rsidR="006F0A29" w:rsidRPr="00F6364E">
        <w:rPr>
          <w:rFonts w:asciiTheme="majorBidi" w:eastAsiaTheme="minorEastAsia" w:hAnsiTheme="majorBidi" w:cstheme="majorBidi"/>
          <w:b/>
          <w:bCs/>
          <w:color w:val="000000"/>
          <w:sz w:val="24"/>
          <w:szCs w:val="24"/>
        </w:rPr>
        <w:t xml:space="preserve"> </w:t>
      </w:r>
    </w:p>
    <w:p w14:paraId="362C6D3A" w14:textId="77777777" w:rsidR="00E52E86" w:rsidRPr="00F6364E" w:rsidRDefault="00E52E86" w:rsidP="0086449D">
      <w:pPr>
        <w:autoSpaceDE w:val="0"/>
        <w:autoSpaceDN w:val="0"/>
        <w:adjustRightInd w:val="0"/>
        <w:jc w:val="both"/>
        <w:rPr>
          <w:rFonts w:asciiTheme="majorBidi" w:eastAsiaTheme="minorHAnsi" w:hAnsiTheme="majorBidi" w:cstheme="majorBidi"/>
          <w:color w:val="000000"/>
          <w:sz w:val="24"/>
          <w:szCs w:val="24"/>
        </w:rPr>
      </w:pPr>
    </w:p>
    <w:p w14:paraId="7EE52BCB" w14:textId="344ED303" w:rsidR="00A84F45" w:rsidRPr="00F6364E" w:rsidRDefault="00A84F45" w:rsidP="00A84F45">
      <w:pPr>
        <w:pStyle w:val="Default"/>
        <w:rPr>
          <w:rFonts w:asciiTheme="majorBidi" w:eastAsiaTheme="minorHAnsi" w:hAnsiTheme="majorBidi" w:cstheme="majorBidi"/>
          <w:lang w:val="en-US" w:eastAsia="en-US"/>
        </w:rPr>
      </w:pPr>
      <w:r w:rsidRPr="00F6364E">
        <w:rPr>
          <w:rFonts w:asciiTheme="majorBidi" w:eastAsiaTheme="minorHAnsi" w:hAnsiTheme="majorBidi" w:cstheme="majorBidi"/>
          <w:lang w:val="en-US" w:eastAsia="en-US"/>
        </w:rPr>
        <w:t xml:space="preserve">Note: UNDP reserves the right not to fund any proposals arising from this Call for Proposals. </w:t>
      </w:r>
    </w:p>
    <w:p w14:paraId="20318D39" w14:textId="77777777" w:rsidR="00A84F45" w:rsidRPr="00F6364E" w:rsidRDefault="00A84F45" w:rsidP="0086449D">
      <w:pPr>
        <w:autoSpaceDE w:val="0"/>
        <w:autoSpaceDN w:val="0"/>
        <w:adjustRightInd w:val="0"/>
        <w:jc w:val="both"/>
        <w:rPr>
          <w:rFonts w:asciiTheme="majorBidi" w:eastAsiaTheme="minorHAnsi" w:hAnsiTheme="majorBidi" w:cstheme="majorBidi"/>
          <w:b/>
          <w:bCs/>
          <w:color w:val="000000"/>
          <w:sz w:val="24"/>
          <w:szCs w:val="24"/>
          <w:lang w:val="ru-RU"/>
        </w:rPr>
      </w:pPr>
    </w:p>
    <w:p w14:paraId="05763450" w14:textId="7FFDA263" w:rsidR="0086449D" w:rsidRPr="00F6364E" w:rsidRDefault="0086449D" w:rsidP="0086449D">
      <w:pPr>
        <w:autoSpaceDE w:val="0"/>
        <w:autoSpaceDN w:val="0"/>
        <w:adjustRightInd w:val="0"/>
        <w:jc w:val="both"/>
        <w:rPr>
          <w:rFonts w:asciiTheme="majorBidi" w:eastAsiaTheme="minorHAnsi" w:hAnsiTheme="majorBidi" w:cstheme="majorBidi"/>
          <w:b/>
          <w:bCs/>
          <w:color w:val="000000"/>
          <w:sz w:val="24"/>
          <w:szCs w:val="24"/>
        </w:rPr>
      </w:pPr>
      <w:r w:rsidRPr="00F6364E">
        <w:rPr>
          <w:rFonts w:asciiTheme="majorBidi" w:eastAsiaTheme="minorHAnsi" w:hAnsiTheme="majorBidi" w:cstheme="majorBidi"/>
          <w:b/>
          <w:bCs/>
          <w:color w:val="000000"/>
          <w:sz w:val="24"/>
          <w:szCs w:val="24"/>
        </w:rPr>
        <w:t>Submission Deadline</w:t>
      </w:r>
      <w:r w:rsidR="007545AB" w:rsidRPr="00F6364E">
        <w:rPr>
          <w:rFonts w:asciiTheme="majorBidi" w:eastAsiaTheme="minorHAnsi" w:hAnsiTheme="majorBidi" w:cstheme="majorBidi"/>
          <w:b/>
          <w:bCs/>
          <w:color w:val="000000"/>
          <w:sz w:val="24"/>
          <w:szCs w:val="24"/>
        </w:rPr>
        <w:t>:</w:t>
      </w:r>
    </w:p>
    <w:p w14:paraId="22C19BA9" w14:textId="63B941C4" w:rsidR="0086449D" w:rsidRPr="00F6364E" w:rsidRDefault="0086449D" w:rsidP="35BC772F">
      <w:pPr>
        <w:autoSpaceDE w:val="0"/>
        <w:autoSpaceDN w:val="0"/>
        <w:adjustRightInd w:val="0"/>
        <w:jc w:val="both"/>
        <w:rPr>
          <w:rFonts w:asciiTheme="majorBidi" w:eastAsiaTheme="minorEastAsia" w:hAnsiTheme="majorBidi" w:cstheme="majorBidi"/>
          <w:color w:val="000000"/>
          <w:sz w:val="24"/>
          <w:szCs w:val="24"/>
        </w:rPr>
      </w:pPr>
      <w:r w:rsidRPr="00F6364E">
        <w:rPr>
          <w:rFonts w:asciiTheme="majorBidi" w:eastAsiaTheme="minorEastAsia" w:hAnsiTheme="majorBidi" w:cstheme="majorBidi"/>
          <w:color w:val="000000" w:themeColor="text1"/>
          <w:sz w:val="24"/>
          <w:szCs w:val="24"/>
        </w:rPr>
        <w:t xml:space="preserve">Proposals, with supporting documents, should be submitted by </w:t>
      </w:r>
      <w:r w:rsidR="009C453A" w:rsidRPr="00F6364E">
        <w:rPr>
          <w:rFonts w:asciiTheme="majorBidi" w:eastAsiaTheme="minorEastAsia" w:hAnsiTheme="majorBidi" w:cstheme="majorBidi"/>
          <w:b/>
          <w:bCs/>
          <w:color w:val="000000" w:themeColor="text1"/>
          <w:sz w:val="24"/>
          <w:szCs w:val="24"/>
        </w:rPr>
        <w:t>1</w:t>
      </w:r>
      <w:r w:rsidR="0049257A">
        <w:rPr>
          <w:rFonts w:asciiTheme="majorBidi" w:eastAsiaTheme="minorEastAsia" w:hAnsiTheme="majorBidi" w:cstheme="majorBidi"/>
          <w:b/>
          <w:bCs/>
          <w:color w:val="000000" w:themeColor="text1"/>
          <w:sz w:val="24"/>
          <w:szCs w:val="24"/>
        </w:rPr>
        <w:t>8</w:t>
      </w:r>
      <w:r w:rsidR="006F0A29" w:rsidRPr="00F6364E">
        <w:rPr>
          <w:rFonts w:asciiTheme="majorBidi" w:eastAsiaTheme="minorEastAsia" w:hAnsiTheme="majorBidi" w:cstheme="majorBidi"/>
          <w:b/>
          <w:bCs/>
          <w:color w:val="000000" w:themeColor="text1"/>
          <w:sz w:val="24"/>
          <w:szCs w:val="24"/>
        </w:rPr>
        <w:t xml:space="preserve"> March</w:t>
      </w:r>
      <w:r w:rsidR="3FA78D70" w:rsidRPr="00F6364E">
        <w:rPr>
          <w:rFonts w:asciiTheme="majorBidi" w:eastAsiaTheme="minorEastAsia" w:hAnsiTheme="majorBidi" w:cstheme="majorBidi"/>
          <w:b/>
          <w:bCs/>
          <w:color w:val="000000" w:themeColor="text1"/>
          <w:sz w:val="24"/>
          <w:szCs w:val="24"/>
        </w:rPr>
        <w:t xml:space="preserve"> 2023</w:t>
      </w:r>
      <w:r w:rsidRPr="00F6364E">
        <w:rPr>
          <w:rFonts w:asciiTheme="majorBidi" w:eastAsiaTheme="minorEastAsia" w:hAnsiTheme="majorBidi" w:cstheme="majorBidi"/>
          <w:b/>
          <w:bCs/>
          <w:color w:val="000000" w:themeColor="text1"/>
          <w:sz w:val="24"/>
          <w:szCs w:val="24"/>
        </w:rPr>
        <w:t xml:space="preserve">, at </w:t>
      </w:r>
      <w:r w:rsidR="00A84F45" w:rsidRPr="00F6364E">
        <w:rPr>
          <w:rFonts w:asciiTheme="majorBidi" w:eastAsiaTheme="minorEastAsia" w:hAnsiTheme="majorBidi" w:cstheme="majorBidi"/>
          <w:b/>
          <w:bCs/>
          <w:color w:val="000000" w:themeColor="text1"/>
          <w:sz w:val="24"/>
          <w:szCs w:val="24"/>
        </w:rPr>
        <w:t>24.00 midnight</w:t>
      </w:r>
      <w:r w:rsidR="00E52E86" w:rsidRPr="00F6364E">
        <w:rPr>
          <w:rFonts w:asciiTheme="majorBidi" w:eastAsiaTheme="minorEastAsia" w:hAnsiTheme="majorBidi" w:cstheme="majorBidi"/>
          <w:b/>
          <w:bCs/>
          <w:color w:val="000000" w:themeColor="text1"/>
          <w:sz w:val="24"/>
          <w:szCs w:val="24"/>
        </w:rPr>
        <w:t xml:space="preserve"> (Libya time</w:t>
      </w:r>
      <w:r w:rsidR="00A84F45" w:rsidRPr="00F6364E">
        <w:rPr>
          <w:rFonts w:asciiTheme="majorBidi" w:eastAsiaTheme="minorEastAsia" w:hAnsiTheme="majorBidi" w:cstheme="majorBidi"/>
          <w:b/>
          <w:bCs/>
          <w:color w:val="000000" w:themeColor="text1"/>
          <w:sz w:val="24"/>
          <w:szCs w:val="24"/>
        </w:rPr>
        <w:t>)</w:t>
      </w:r>
      <w:r w:rsidRPr="00F6364E">
        <w:rPr>
          <w:rFonts w:asciiTheme="majorBidi" w:eastAsiaTheme="minorEastAsia" w:hAnsiTheme="majorBidi" w:cstheme="majorBidi"/>
          <w:b/>
          <w:bCs/>
          <w:color w:val="000000" w:themeColor="text1"/>
          <w:sz w:val="24"/>
          <w:szCs w:val="24"/>
        </w:rPr>
        <w:t xml:space="preserve">. </w:t>
      </w:r>
    </w:p>
    <w:p w14:paraId="140627C0" w14:textId="77777777" w:rsidR="00E52E86" w:rsidRPr="00F6364E" w:rsidRDefault="00E52E86" w:rsidP="0086449D">
      <w:pPr>
        <w:autoSpaceDE w:val="0"/>
        <w:autoSpaceDN w:val="0"/>
        <w:adjustRightInd w:val="0"/>
        <w:jc w:val="both"/>
        <w:rPr>
          <w:rFonts w:asciiTheme="majorBidi" w:eastAsiaTheme="minorHAnsi" w:hAnsiTheme="majorBidi" w:cstheme="majorBidi"/>
          <w:color w:val="000000"/>
          <w:sz w:val="24"/>
          <w:szCs w:val="24"/>
        </w:rPr>
      </w:pPr>
    </w:p>
    <w:p w14:paraId="264E3594" w14:textId="404BAFB8" w:rsidR="00A84F45" w:rsidRPr="00F6364E" w:rsidRDefault="00A84F45" w:rsidP="00A84F45">
      <w:pPr>
        <w:widowControl w:val="0"/>
        <w:autoSpaceDE w:val="0"/>
        <w:autoSpaceDN w:val="0"/>
        <w:adjustRightInd w:val="0"/>
        <w:rPr>
          <w:rFonts w:asciiTheme="majorBidi" w:eastAsiaTheme="minorHAnsi" w:hAnsiTheme="majorBidi" w:cstheme="majorBidi"/>
          <w:b/>
          <w:bCs/>
          <w:color w:val="000000"/>
          <w:sz w:val="24"/>
          <w:szCs w:val="24"/>
        </w:rPr>
      </w:pPr>
      <w:r w:rsidRPr="00F6364E">
        <w:rPr>
          <w:rFonts w:asciiTheme="majorBidi" w:eastAsiaTheme="minorHAnsi" w:hAnsiTheme="majorBidi" w:cstheme="majorBidi"/>
          <w:b/>
          <w:bCs/>
          <w:color w:val="000000"/>
          <w:sz w:val="24"/>
          <w:szCs w:val="24"/>
        </w:rPr>
        <w:t>Estimated Completion Timeline</w:t>
      </w:r>
      <w:r w:rsidR="007545AB" w:rsidRPr="00F6364E">
        <w:rPr>
          <w:rFonts w:asciiTheme="majorBidi" w:eastAsiaTheme="minorHAnsi" w:hAnsiTheme="majorBidi" w:cstheme="majorBidi"/>
          <w:b/>
          <w:bCs/>
          <w:color w:val="000000"/>
          <w:sz w:val="24"/>
          <w:szCs w:val="24"/>
        </w:rPr>
        <w:t>:</w:t>
      </w:r>
    </w:p>
    <w:p w14:paraId="216A3919" w14:textId="77777777" w:rsidR="00A84F45" w:rsidRPr="00F6364E" w:rsidRDefault="00A84F45" w:rsidP="00A84F45">
      <w:pPr>
        <w:widowControl w:val="0"/>
        <w:autoSpaceDE w:val="0"/>
        <w:autoSpaceDN w:val="0"/>
        <w:adjustRightInd w:val="0"/>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For reference purposes only, please consider the following indicative timeline: </w:t>
      </w:r>
    </w:p>
    <w:p w14:paraId="031D2EC1" w14:textId="57A47280" w:rsidR="00A84F45" w:rsidRPr="00F6364E" w:rsidRDefault="009C453A" w:rsidP="35BC772F">
      <w:pPr>
        <w:widowControl w:val="0"/>
        <w:autoSpaceDE w:val="0"/>
        <w:autoSpaceDN w:val="0"/>
        <w:adjustRightInd w:val="0"/>
        <w:spacing w:before="120"/>
        <w:rPr>
          <w:rFonts w:asciiTheme="majorBidi" w:eastAsiaTheme="minorEastAsia" w:hAnsiTheme="majorBidi" w:cstheme="majorBidi"/>
          <w:color w:val="000000"/>
          <w:sz w:val="24"/>
          <w:szCs w:val="24"/>
        </w:rPr>
      </w:pPr>
      <w:r w:rsidRPr="00F6364E">
        <w:rPr>
          <w:rFonts w:asciiTheme="majorBidi" w:eastAsiaTheme="minorEastAsia" w:hAnsiTheme="majorBidi" w:cstheme="majorBidi"/>
          <w:color w:val="000000" w:themeColor="text1"/>
          <w:sz w:val="24"/>
          <w:szCs w:val="24"/>
        </w:rPr>
        <w:t>23</w:t>
      </w:r>
      <w:r w:rsidR="006F0A29" w:rsidRPr="00F6364E">
        <w:rPr>
          <w:rFonts w:asciiTheme="majorBidi" w:eastAsiaTheme="minorEastAsia" w:hAnsiTheme="majorBidi" w:cstheme="majorBidi"/>
          <w:color w:val="000000" w:themeColor="text1"/>
          <w:sz w:val="24"/>
          <w:szCs w:val="24"/>
        </w:rPr>
        <w:t xml:space="preserve"> February </w:t>
      </w:r>
      <w:r w:rsidR="00A84F45" w:rsidRPr="00F6364E">
        <w:rPr>
          <w:rFonts w:asciiTheme="majorBidi" w:eastAsiaTheme="minorEastAsia" w:hAnsiTheme="majorBidi" w:cstheme="majorBidi"/>
          <w:color w:val="000000" w:themeColor="text1"/>
          <w:sz w:val="24"/>
          <w:szCs w:val="24"/>
        </w:rPr>
        <w:t>202</w:t>
      </w:r>
      <w:r w:rsidR="2898DD7B" w:rsidRPr="00F6364E">
        <w:rPr>
          <w:rFonts w:asciiTheme="majorBidi" w:eastAsiaTheme="minorEastAsia" w:hAnsiTheme="majorBidi" w:cstheme="majorBidi"/>
          <w:color w:val="000000" w:themeColor="text1"/>
          <w:sz w:val="24"/>
          <w:szCs w:val="24"/>
        </w:rPr>
        <w:t>3</w:t>
      </w:r>
      <w:r w:rsidR="00A84F45" w:rsidRPr="00F6364E">
        <w:rPr>
          <w:rFonts w:asciiTheme="majorBidi" w:eastAsiaTheme="minorEastAsia" w:hAnsiTheme="majorBidi" w:cstheme="majorBidi"/>
          <w:color w:val="000000" w:themeColor="text1"/>
          <w:sz w:val="24"/>
          <w:szCs w:val="24"/>
        </w:rPr>
        <w:t xml:space="preserve">: </w:t>
      </w:r>
      <w:r w:rsidR="00294153" w:rsidRPr="00F6364E">
        <w:rPr>
          <w:rFonts w:asciiTheme="majorBidi" w:hAnsiTheme="majorBidi" w:cstheme="majorBidi"/>
          <w:sz w:val="24"/>
          <w:szCs w:val="24"/>
        </w:rPr>
        <w:tab/>
      </w:r>
      <w:r w:rsidR="00A84F45" w:rsidRPr="00F6364E">
        <w:rPr>
          <w:rFonts w:asciiTheme="majorBidi" w:eastAsiaTheme="minorEastAsia" w:hAnsiTheme="majorBidi" w:cstheme="majorBidi"/>
          <w:color w:val="000000" w:themeColor="text1"/>
          <w:sz w:val="24"/>
          <w:szCs w:val="24"/>
        </w:rPr>
        <w:t xml:space="preserve">Call for Proposal opens, and relevant documents are posted </w:t>
      </w:r>
      <w:r w:rsidR="006F0A29" w:rsidRPr="00F6364E">
        <w:rPr>
          <w:rFonts w:asciiTheme="majorBidi" w:eastAsiaTheme="minorEastAsia" w:hAnsiTheme="majorBidi" w:cstheme="majorBidi"/>
          <w:color w:val="000000" w:themeColor="text1"/>
          <w:sz w:val="24"/>
          <w:szCs w:val="24"/>
        </w:rPr>
        <w:t>online.</w:t>
      </w:r>
    </w:p>
    <w:p w14:paraId="11975E35" w14:textId="551CD78A" w:rsidR="00A84F45" w:rsidRPr="00F6364E" w:rsidRDefault="009C453A" w:rsidP="35BC772F">
      <w:pPr>
        <w:widowControl w:val="0"/>
        <w:autoSpaceDE w:val="0"/>
        <w:autoSpaceDN w:val="0"/>
        <w:adjustRightInd w:val="0"/>
        <w:rPr>
          <w:rFonts w:asciiTheme="majorBidi" w:eastAsiaTheme="minorEastAsia" w:hAnsiTheme="majorBidi" w:cstheme="majorBidi"/>
          <w:color w:val="000000"/>
          <w:sz w:val="24"/>
          <w:szCs w:val="24"/>
        </w:rPr>
      </w:pPr>
      <w:r w:rsidRPr="00F6364E">
        <w:rPr>
          <w:rFonts w:asciiTheme="majorBidi" w:eastAsiaTheme="minorEastAsia" w:hAnsiTheme="majorBidi" w:cstheme="majorBidi"/>
          <w:color w:val="000000" w:themeColor="text1"/>
          <w:sz w:val="24"/>
          <w:szCs w:val="24"/>
        </w:rPr>
        <w:t>1</w:t>
      </w:r>
      <w:r w:rsidR="0049257A">
        <w:rPr>
          <w:rFonts w:asciiTheme="majorBidi" w:eastAsiaTheme="minorEastAsia" w:hAnsiTheme="majorBidi" w:cstheme="majorBidi"/>
          <w:color w:val="000000" w:themeColor="text1"/>
          <w:sz w:val="24"/>
          <w:szCs w:val="24"/>
        </w:rPr>
        <w:t>8</w:t>
      </w:r>
      <w:r w:rsidR="006F0A29" w:rsidRPr="00F6364E">
        <w:rPr>
          <w:rFonts w:asciiTheme="majorBidi" w:eastAsiaTheme="minorEastAsia" w:hAnsiTheme="majorBidi" w:cstheme="majorBidi"/>
          <w:color w:val="000000" w:themeColor="text1"/>
          <w:sz w:val="24"/>
          <w:szCs w:val="24"/>
        </w:rPr>
        <w:t xml:space="preserve"> March </w:t>
      </w:r>
      <w:r w:rsidR="00A84F45" w:rsidRPr="00F6364E">
        <w:rPr>
          <w:rFonts w:asciiTheme="majorBidi" w:eastAsiaTheme="minorEastAsia" w:hAnsiTheme="majorBidi" w:cstheme="majorBidi"/>
          <w:color w:val="000000" w:themeColor="text1"/>
          <w:sz w:val="24"/>
          <w:szCs w:val="24"/>
        </w:rPr>
        <w:t>202</w:t>
      </w:r>
      <w:r w:rsidR="25A8B7D7" w:rsidRPr="00F6364E">
        <w:rPr>
          <w:rFonts w:asciiTheme="majorBidi" w:eastAsiaTheme="minorEastAsia" w:hAnsiTheme="majorBidi" w:cstheme="majorBidi"/>
          <w:color w:val="000000" w:themeColor="text1"/>
          <w:sz w:val="24"/>
          <w:szCs w:val="24"/>
        </w:rPr>
        <w:t>3</w:t>
      </w:r>
      <w:r w:rsidR="00A84F45" w:rsidRPr="00F6364E">
        <w:rPr>
          <w:rFonts w:asciiTheme="majorBidi" w:eastAsiaTheme="minorEastAsia" w:hAnsiTheme="majorBidi" w:cstheme="majorBidi"/>
          <w:color w:val="000000" w:themeColor="text1"/>
          <w:sz w:val="24"/>
          <w:szCs w:val="24"/>
        </w:rPr>
        <w:t xml:space="preserve">:        </w:t>
      </w:r>
      <w:r w:rsidR="00A96F02" w:rsidRPr="00F6364E">
        <w:rPr>
          <w:rFonts w:asciiTheme="majorBidi" w:hAnsiTheme="majorBidi" w:cstheme="majorBidi"/>
          <w:sz w:val="24"/>
          <w:szCs w:val="24"/>
        </w:rPr>
        <w:tab/>
      </w:r>
      <w:r w:rsidR="00A84F45" w:rsidRPr="00F6364E">
        <w:rPr>
          <w:rFonts w:asciiTheme="majorBidi" w:eastAsiaTheme="minorEastAsia" w:hAnsiTheme="majorBidi" w:cstheme="majorBidi"/>
          <w:color w:val="000000" w:themeColor="text1"/>
          <w:sz w:val="24"/>
          <w:szCs w:val="24"/>
        </w:rPr>
        <w:t xml:space="preserve">Deadline for organizations to submit proposals under this </w:t>
      </w:r>
      <w:r w:rsidR="006F0A29" w:rsidRPr="00F6364E">
        <w:rPr>
          <w:rFonts w:asciiTheme="majorBidi" w:eastAsiaTheme="minorEastAsia" w:hAnsiTheme="majorBidi" w:cstheme="majorBidi"/>
          <w:color w:val="000000" w:themeColor="text1"/>
          <w:sz w:val="24"/>
          <w:szCs w:val="24"/>
        </w:rPr>
        <w:t>Call.</w:t>
      </w:r>
    </w:p>
    <w:p w14:paraId="7705E4A7" w14:textId="7A340052" w:rsidR="00A84F45" w:rsidRPr="00F6364E" w:rsidRDefault="0049257A" w:rsidP="35BC772F">
      <w:pPr>
        <w:widowControl w:val="0"/>
        <w:autoSpaceDE w:val="0"/>
        <w:autoSpaceDN w:val="0"/>
        <w:adjustRightInd w:val="0"/>
        <w:rPr>
          <w:rFonts w:asciiTheme="majorBidi" w:eastAsiaTheme="minorEastAsia" w:hAnsiTheme="majorBidi" w:cstheme="majorBidi"/>
          <w:color w:val="000000"/>
          <w:sz w:val="24"/>
          <w:szCs w:val="24"/>
        </w:rPr>
      </w:pPr>
      <w:r>
        <w:rPr>
          <w:rFonts w:asciiTheme="majorBidi" w:eastAsiaTheme="minorEastAsia" w:hAnsiTheme="majorBidi" w:cstheme="majorBidi"/>
          <w:color w:val="000000" w:themeColor="text1"/>
          <w:sz w:val="24"/>
          <w:szCs w:val="24"/>
        </w:rPr>
        <w:t>23</w:t>
      </w:r>
      <w:r w:rsidR="13C39D36" w:rsidRPr="00F6364E">
        <w:rPr>
          <w:rFonts w:asciiTheme="majorBidi" w:eastAsiaTheme="minorEastAsia" w:hAnsiTheme="majorBidi" w:cstheme="majorBidi"/>
          <w:color w:val="000000" w:themeColor="text1"/>
          <w:sz w:val="24"/>
          <w:szCs w:val="24"/>
        </w:rPr>
        <w:t xml:space="preserve"> </w:t>
      </w:r>
      <w:r w:rsidR="006F0A29" w:rsidRPr="00F6364E">
        <w:rPr>
          <w:rFonts w:asciiTheme="majorBidi" w:eastAsiaTheme="minorEastAsia" w:hAnsiTheme="majorBidi" w:cstheme="majorBidi"/>
          <w:color w:val="000000" w:themeColor="text1"/>
          <w:sz w:val="24"/>
          <w:szCs w:val="24"/>
        </w:rPr>
        <w:t>March</w:t>
      </w:r>
      <w:r w:rsidR="00A84F45" w:rsidRPr="00F6364E">
        <w:rPr>
          <w:rFonts w:asciiTheme="majorBidi" w:eastAsiaTheme="minorEastAsia" w:hAnsiTheme="majorBidi" w:cstheme="majorBidi"/>
          <w:color w:val="000000" w:themeColor="text1"/>
          <w:sz w:val="24"/>
          <w:szCs w:val="24"/>
        </w:rPr>
        <w:t xml:space="preserve"> 202</w:t>
      </w:r>
      <w:r w:rsidR="23F8A1B2" w:rsidRPr="00F6364E">
        <w:rPr>
          <w:rFonts w:asciiTheme="majorBidi" w:eastAsiaTheme="minorEastAsia" w:hAnsiTheme="majorBidi" w:cstheme="majorBidi"/>
          <w:color w:val="000000" w:themeColor="text1"/>
          <w:sz w:val="24"/>
          <w:szCs w:val="24"/>
        </w:rPr>
        <w:t>3</w:t>
      </w:r>
      <w:r w:rsidR="00A84F45" w:rsidRPr="00F6364E">
        <w:rPr>
          <w:rFonts w:asciiTheme="majorBidi" w:eastAsiaTheme="minorEastAsia" w:hAnsiTheme="majorBidi" w:cstheme="majorBidi"/>
          <w:color w:val="000000" w:themeColor="text1"/>
          <w:sz w:val="24"/>
          <w:szCs w:val="24"/>
        </w:rPr>
        <w:t>:</w:t>
      </w:r>
      <w:r w:rsidR="00A84F45" w:rsidRPr="00F6364E">
        <w:rPr>
          <w:rFonts w:asciiTheme="majorBidi" w:hAnsiTheme="majorBidi" w:cstheme="majorBidi"/>
          <w:sz w:val="24"/>
          <w:szCs w:val="24"/>
        </w:rPr>
        <w:tab/>
      </w:r>
      <w:r w:rsidR="00A84F45" w:rsidRPr="00F6364E">
        <w:rPr>
          <w:rFonts w:asciiTheme="majorBidi" w:eastAsiaTheme="minorEastAsia" w:hAnsiTheme="majorBidi" w:cstheme="majorBidi"/>
          <w:color w:val="000000" w:themeColor="text1"/>
          <w:sz w:val="24"/>
          <w:szCs w:val="24"/>
        </w:rPr>
        <w:t xml:space="preserve">Assessment and selection processes will take </w:t>
      </w:r>
      <w:r w:rsidR="006F0A29" w:rsidRPr="00F6364E">
        <w:rPr>
          <w:rFonts w:asciiTheme="majorBidi" w:eastAsiaTheme="minorEastAsia" w:hAnsiTheme="majorBidi" w:cstheme="majorBidi"/>
          <w:color w:val="000000" w:themeColor="text1"/>
          <w:sz w:val="24"/>
          <w:szCs w:val="24"/>
        </w:rPr>
        <w:t>place.</w:t>
      </w:r>
    </w:p>
    <w:p w14:paraId="3821E3DD" w14:textId="0A6E4E10" w:rsidR="00A84F45" w:rsidRPr="00F6364E" w:rsidRDefault="0049257A" w:rsidP="35BC772F">
      <w:pPr>
        <w:widowControl w:val="0"/>
        <w:autoSpaceDE w:val="0"/>
        <w:autoSpaceDN w:val="0"/>
        <w:adjustRightInd w:val="0"/>
        <w:rPr>
          <w:rFonts w:asciiTheme="majorBidi" w:eastAsiaTheme="minorEastAsia" w:hAnsiTheme="majorBidi" w:cstheme="majorBidi"/>
          <w:color w:val="000000"/>
          <w:sz w:val="24"/>
          <w:szCs w:val="24"/>
        </w:rPr>
      </w:pPr>
      <w:r>
        <w:rPr>
          <w:rFonts w:asciiTheme="majorBidi" w:eastAsiaTheme="minorEastAsia" w:hAnsiTheme="majorBidi" w:cstheme="majorBidi"/>
          <w:color w:val="000000" w:themeColor="text1"/>
          <w:sz w:val="24"/>
          <w:szCs w:val="24"/>
        </w:rPr>
        <w:t>30</w:t>
      </w:r>
      <w:r w:rsidR="006F0A29" w:rsidRPr="00F6364E">
        <w:rPr>
          <w:rFonts w:asciiTheme="majorBidi" w:eastAsiaTheme="minorEastAsia" w:hAnsiTheme="majorBidi" w:cstheme="majorBidi"/>
          <w:color w:val="000000" w:themeColor="text1"/>
          <w:sz w:val="24"/>
          <w:szCs w:val="24"/>
        </w:rPr>
        <w:t xml:space="preserve"> March</w:t>
      </w:r>
      <w:r w:rsidR="48D07D6A" w:rsidRPr="00F6364E">
        <w:rPr>
          <w:rFonts w:asciiTheme="majorBidi" w:eastAsiaTheme="minorEastAsia" w:hAnsiTheme="majorBidi" w:cstheme="majorBidi"/>
          <w:color w:val="000000" w:themeColor="text1"/>
          <w:sz w:val="24"/>
          <w:szCs w:val="24"/>
        </w:rPr>
        <w:t xml:space="preserve"> </w:t>
      </w:r>
      <w:r w:rsidR="00A84F45" w:rsidRPr="00F6364E">
        <w:rPr>
          <w:rFonts w:asciiTheme="majorBidi" w:eastAsiaTheme="minorEastAsia" w:hAnsiTheme="majorBidi" w:cstheme="majorBidi"/>
          <w:color w:val="000000" w:themeColor="text1"/>
          <w:sz w:val="24"/>
          <w:szCs w:val="24"/>
        </w:rPr>
        <w:t>202</w:t>
      </w:r>
      <w:r w:rsidR="18932F2C" w:rsidRPr="00F6364E">
        <w:rPr>
          <w:rFonts w:asciiTheme="majorBidi" w:eastAsiaTheme="minorEastAsia" w:hAnsiTheme="majorBidi" w:cstheme="majorBidi"/>
          <w:color w:val="000000" w:themeColor="text1"/>
          <w:sz w:val="24"/>
          <w:szCs w:val="24"/>
        </w:rPr>
        <w:t>3</w:t>
      </w:r>
      <w:r w:rsidR="00A84F45" w:rsidRPr="00F6364E">
        <w:rPr>
          <w:rFonts w:asciiTheme="majorBidi" w:eastAsiaTheme="minorEastAsia" w:hAnsiTheme="majorBidi" w:cstheme="majorBidi"/>
          <w:color w:val="000000" w:themeColor="text1"/>
          <w:sz w:val="24"/>
          <w:szCs w:val="24"/>
        </w:rPr>
        <w:t xml:space="preserve">: </w:t>
      </w:r>
      <w:r w:rsidR="00A84F45" w:rsidRPr="00F6364E">
        <w:rPr>
          <w:rFonts w:asciiTheme="majorBidi" w:hAnsiTheme="majorBidi" w:cstheme="majorBidi"/>
          <w:sz w:val="24"/>
          <w:szCs w:val="24"/>
        </w:rPr>
        <w:tab/>
      </w:r>
      <w:r w:rsidR="00A84F45" w:rsidRPr="00F6364E">
        <w:rPr>
          <w:rFonts w:asciiTheme="majorBidi" w:eastAsiaTheme="minorEastAsia" w:hAnsiTheme="majorBidi" w:cstheme="majorBidi"/>
          <w:color w:val="000000" w:themeColor="text1"/>
          <w:sz w:val="24"/>
          <w:szCs w:val="24"/>
        </w:rPr>
        <w:t xml:space="preserve">Selected applicant will be </w:t>
      </w:r>
      <w:r w:rsidR="006F0A29" w:rsidRPr="00F6364E">
        <w:rPr>
          <w:rFonts w:asciiTheme="majorBidi" w:eastAsiaTheme="minorEastAsia" w:hAnsiTheme="majorBidi" w:cstheme="majorBidi"/>
          <w:color w:val="000000" w:themeColor="text1"/>
          <w:sz w:val="24"/>
          <w:szCs w:val="24"/>
        </w:rPr>
        <w:t>notified.</w:t>
      </w:r>
    </w:p>
    <w:p w14:paraId="7C081772" w14:textId="7077C23D" w:rsidR="004307E9" w:rsidRPr="00F6364E" w:rsidRDefault="004307E9" w:rsidP="0086449D">
      <w:pPr>
        <w:autoSpaceDE w:val="0"/>
        <w:autoSpaceDN w:val="0"/>
        <w:adjustRightInd w:val="0"/>
        <w:jc w:val="both"/>
        <w:rPr>
          <w:rFonts w:asciiTheme="majorBidi" w:eastAsiaTheme="minorHAnsi" w:hAnsiTheme="majorBidi" w:cstheme="majorBidi"/>
          <w:b/>
          <w:bCs/>
          <w:color w:val="000000"/>
          <w:sz w:val="24"/>
          <w:szCs w:val="24"/>
          <w:lang w:val="en-GB"/>
        </w:rPr>
      </w:pPr>
    </w:p>
    <w:p w14:paraId="440C5040" w14:textId="6FDB9D4C" w:rsidR="004307E9" w:rsidRPr="00F6364E" w:rsidRDefault="004307E9" w:rsidP="00F84031">
      <w:pPr>
        <w:autoSpaceDE w:val="0"/>
        <w:autoSpaceDN w:val="0"/>
        <w:adjustRightInd w:val="0"/>
        <w:jc w:val="both"/>
        <w:rPr>
          <w:rFonts w:asciiTheme="majorBidi" w:hAnsiTheme="majorBidi" w:cstheme="majorBidi"/>
          <w:color w:val="FF0000"/>
          <w:sz w:val="24"/>
          <w:szCs w:val="24"/>
        </w:rPr>
      </w:pPr>
      <w:r w:rsidRPr="00F6364E">
        <w:rPr>
          <w:rStyle w:val="cf01"/>
          <w:rFonts w:asciiTheme="majorBidi" w:hAnsiTheme="majorBidi" w:cstheme="majorBidi"/>
          <w:sz w:val="24"/>
          <w:szCs w:val="24"/>
        </w:rPr>
        <w:t xml:space="preserve">An online </w:t>
      </w:r>
      <w:r w:rsidRPr="00F6364E">
        <w:rPr>
          <w:rStyle w:val="cf01"/>
          <w:rFonts w:asciiTheme="majorBidi" w:hAnsiTheme="majorBidi" w:cstheme="majorBidi"/>
          <w:color w:val="000000" w:themeColor="text1"/>
          <w:sz w:val="24"/>
          <w:szCs w:val="24"/>
        </w:rPr>
        <w:t xml:space="preserve">meeting will be organized by UNDP Libya </w:t>
      </w:r>
      <w:r w:rsidRPr="00F6364E">
        <w:rPr>
          <w:rStyle w:val="cf11"/>
          <w:rFonts w:asciiTheme="majorBidi" w:hAnsiTheme="majorBidi" w:cstheme="majorBidi"/>
          <w:color w:val="000000" w:themeColor="text1"/>
          <w:sz w:val="24"/>
          <w:szCs w:val="24"/>
        </w:rPr>
        <w:t>on Monda</w:t>
      </w:r>
      <w:r w:rsidR="00F6364E">
        <w:rPr>
          <w:rStyle w:val="cf11"/>
          <w:rFonts w:asciiTheme="majorBidi" w:hAnsiTheme="majorBidi" w:cstheme="majorBidi"/>
          <w:color w:val="000000" w:themeColor="text1"/>
          <w:sz w:val="24"/>
          <w:szCs w:val="24"/>
        </w:rPr>
        <w:t>y 6 March</w:t>
      </w:r>
      <w:r w:rsidRPr="00F6364E">
        <w:rPr>
          <w:rStyle w:val="cf11"/>
          <w:rFonts w:asciiTheme="majorBidi" w:hAnsiTheme="majorBidi" w:cstheme="majorBidi"/>
          <w:color w:val="000000" w:themeColor="text1"/>
          <w:sz w:val="24"/>
          <w:szCs w:val="24"/>
        </w:rPr>
        <w:t xml:space="preserve"> at 2pm (Libya time) </w:t>
      </w:r>
      <w:r w:rsidRPr="00F6364E">
        <w:rPr>
          <w:rStyle w:val="cf01"/>
          <w:rFonts w:asciiTheme="majorBidi" w:hAnsiTheme="majorBidi" w:cstheme="majorBidi"/>
          <w:color w:val="000000" w:themeColor="text1"/>
          <w:sz w:val="24"/>
          <w:szCs w:val="24"/>
        </w:rPr>
        <w:t>where questions on the above call for proposal would be addressed. Potential interested bidders are welcome to join following</w:t>
      </w:r>
      <w:r w:rsidR="00F6364E">
        <w:rPr>
          <w:rStyle w:val="cf01"/>
          <w:rFonts w:asciiTheme="majorBidi" w:hAnsiTheme="majorBidi" w:cstheme="majorBidi"/>
          <w:color w:val="000000" w:themeColor="text1"/>
          <w:sz w:val="24"/>
          <w:szCs w:val="24"/>
        </w:rPr>
        <w:t xml:space="preserve"> the </w:t>
      </w:r>
      <w:r w:rsidRPr="00F6364E">
        <w:rPr>
          <w:rFonts w:asciiTheme="majorBidi" w:eastAsiaTheme="minorHAnsi" w:hAnsiTheme="majorBidi" w:cstheme="majorBidi"/>
          <w:b/>
          <w:bCs/>
          <w:color w:val="000000" w:themeColor="text1"/>
          <w:sz w:val="24"/>
          <w:szCs w:val="24"/>
          <w:lang w:val="en-GB"/>
        </w:rPr>
        <w:t>Zoom Meeting</w:t>
      </w:r>
      <w:r w:rsidR="00F6364E">
        <w:rPr>
          <w:rFonts w:asciiTheme="majorBidi" w:eastAsiaTheme="minorHAnsi" w:hAnsiTheme="majorBidi" w:cstheme="majorBidi"/>
          <w:b/>
          <w:bCs/>
          <w:color w:val="000000" w:themeColor="text1"/>
          <w:sz w:val="24"/>
          <w:szCs w:val="24"/>
          <w:lang w:val="en-GB"/>
        </w:rPr>
        <w:t xml:space="preserve"> link</w:t>
      </w:r>
      <w:r w:rsidR="00F84031" w:rsidRPr="00F6364E">
        <w:rPr>
          <w:rFonts w:asciiTheme="majorBidi" w:hAnsiTheme="majorBidi" w:cstheme="majorBidi"/>
          <w:b/>
          <w:bCs/>
          <w:sz w:val="24"/>
          <w:szCs w:val="24"/>
        </w:rPr>
        <w:t xml:space="preserve">: </w:t>
      </w:r>
      <w:hyperlink r:id="rId15" w:tgtFrame="_blank" w:history="1">
        <w:r w:rsidR="00F6364E" w:rsidRPr="00F6364E">
          <w:rPr>
            <w:rStyle w:val="Lienhypertexte"/>
            <w:rFonts w:asciiTheme="majorBidi" w:eastAsiaTheme="majorEastAsia" w:hAnsiTheme="majorBidi" w:cstheme="majorBidi"/>
            <w:b/>
            <w:bCs/>
            <w:color w:val="auto"/>
            <w:spacing w:val="6"/>
            <w:sz w:val="24"/>
            <w:szCs w:val="24"/>
            <w:shd w:val="clear" w:color="auto" w:fill="FFFFFF"/>
          </w:rPr>
          <w:t>https://undp.zoom.us/j/84831463757</w:t>
        </w:r>
      </w:hyperlink>
      <w:r w:rsidR="00F6364E" w:rsidRPr="00F6364E">
        <w:t xml:space="preserve"> </w:t>
      </w:r>
    </w:p>
    <w:p w14:paraId="3855B886" w14:textId="2AC464EE" w:rsidR="0049257A" w:rsidRDefault="0049257A" w:rsidP="0086449D">
      <w:pPr>
        <w:autoSpaceDE w:val="0"/>
        <w:autoSpaceDN w:val="0"/>
        <w:adjustRightInd w:val="0"/>
        <w:jc w:val="both"/>
        <w:rPr>
          <w:rFonts w:asciiTheme="majorBidi" w:eastAsiaTheme="minorHAnsi" w:hAnsiTheme="majorBidi" w:cstheme="majorBidi"/>
          <w:b/>
          <w:bCs/>
          <w:color w:val="000000"/>
          <w:sz w:val="24"/>
          <w:szCs w:val="24"/>
        </w:rPr>
      </w:pPr>
    </w:p>
    <w:p w14:paraId="4B60CF15" w14:textId="77777777" w:rsidR="00F6364E" w:rsidRDefault="00F6364E" w:rsidP="0086449D">
      <w:pPr>
        <w:autoSpaceDE w:val="0"/>
        <w:autoSpaceDN w:val="0"/>
        <w:adjustRightInd w:val="0"/>
        <w:jc w:val="both"/>
        <w:rPr>
          <w:rFonts w:asciiTheme="majorBidi" w:eastAsiaTheme="minorHAnsi" w:hAnsiTheme="majorBidi" w:cstheme="majorBidi"/>
          <w:b/>
          <w:bCs/>
          <w:color w:val="000000"/>
          <w:sz w:val="24"/>
          <w:szCs w:val="24"/>
        </w:rPr>
      </w:pPr>
    </w:p>
    <w:p w14:paraId="2DC56EA0" w14:textId="41CB890E" w:rsidR="0086449D" w:rsidRPr="00F6364E" w:rsidRDefault="0086449D" w:rsidP="0086449D">
      <w:pPr>
        <w:autoSpaceDE w:val="0"/>
        <w:autoSpaceDN w:val="0"/>
        <w:adjustRightInd w:val="0"/>
        <w:jc w:val="both"/>
        <w:rPr>
          <w:rFonts w:asciiTheme="majorBidi" w:eastAsiaTheme="minorHAnsi" w:hAnsiTheme="majorBidi" w:cstheme="majorBidi"/>
          <w:b/>
          <w:bCs/>
          <w:color w:val="000000"/>
          <w:sz w:val="24"/>
          <w:szCs w:val="24"/>
        </w:rPr>
      </w:pPr>
      <w:r w:rsidRPr="00F6364E">
        <w:rPr>
          <w:rFonts w:asciiTheme="majorBidi" w:eastAsiaTheme="minorHAnsi" w:hAnsiTheme="majorBidi" w:cstheme="majorBidi"/>
          <w:b/>
          <w:bCs/>
          <w:color w:val="000000"/>
          <w:sz w:val="24"/>
          <w:szCs w:val="24"/>
        </w:rPr>
        <w:t>IMPORTANT ADDITIONAL INFORMATION</w:t>
      </w:r>
      <w:r w:rsidR="007545AB" w:rsidRPr="00F6364E">
        <w:rPr>
          <w:rFonts w:asciiTheme="majorBidi" w:eastAsiaTheme="minorHAnsi" w:hAnsiTheme="majorBidi" w:cstheme="majorBidi"/>
          <w:b/>
          <w:bCs/>
          <w:color w:val="000000"/>
          <w:sz w:val="24"/>
          <w:szCs w:val="24"/>
        </w:rPr>
        <w:t>:</w:t>
      </w:r>
    </w:p>
    <w:p w14:paraId="1067B2CC" w14:textId="77777777" w:rsidR="007545AB" w:rsidRPr="00F6364E" w:rsidRDefault="007545AB" w:rsidP="0086449D">
      <w:pPr>
        <w:autoSpaceDE w:val="0"/>
        <w:autoSpaceDN w:val="0"/>
        <w:adjustRightInd w:val="0"/>
        <w:jc w:val="both"/>
        <w:rPr>
          <w:rFonts w:asciiTheme="majorBidi" w:eastAsiaTheme="minorHAnsi" w:hAnsiTheme="majorBidi" w:cstheme="majorBidi"/>
          <w:color w:val="000000"/>
          <w:sz w:val="24"/>
          <w:szCs w:val="24"/>
        </w:rPr>
      </w:pPr>
    </w:p>
    <w:p w14:paraId="76EC9AA8" w14:textId="11BBEB44" w:rsidR="0086449D" w:rsidRPr="00F6364E" w:rsidRDefault="0086449D" w:rsidP="00F84031">
      <w:pPr>
        <w:contextualSpacing/>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UNDP implements a policy of zero tolerance on proscribed practices, including fraud, corruption, collusion, unethical practices, and obstruction. UNDP is committed to preventing, identifying</w:t>
      </w:r>
      <w:r w:rsidR="007545AB" w:rsidRPr="00F6364E">
        <w:rPr>
          <w:rFonts w:asciiTheme="majorBidi" w:eastAsiaTheme="minorHAnsi" w:hAnsiTheme="majorBidi" w:cstheme="majorBidi"/>
          <w:color w:val="000000"/>
          <w:sz w:val="24"/>
          <w:szCs w:val="24"/>
        </w:rPr>
        <w:t>,</w:t>
      </w:r>
      <w:r w:rsidRPr="00F6364E">
        <w:rPr>
          <w:rFonts w:asciiTheme="majorBidi" w:eastAsiaTheme="minorHAnsi" w:hAnsiTheme="majorBidi" w:cstheme="majorBidi"/>
          <w:color w:val="000000"/>
          <w:sz w:val="24"/>
          <w:szCs w:val="24"/>
        </w:rPr>
        <w:t xml:space="preserve"> and addressing all acts of fraud and corrupt practices against UNDP as well as third parties involved in UNDP activities. (</w:t>
      </w:r>
      <w:proofErr w:type="gramStart"/>
      <w:r w:rsidRPr="00F6364E">
        <w:rPr>
          <w:rFonts w:asciiTheme="majorBidi" w:eastAsiaTheme="minorHAnsi" w:hAnsiTheme="majorBidi" w:cstheme="majorBidi"/>
          <w:color w:val="000000"/>
          <w:sz w:val="24"/>
          <w:szCs w:val="24"/>
        </w:rPr>
        <w:t xml:space="preserve">see </w:t>
      </w:r>
      <w:r w:rsidR="00F84031" w:rsidRPr="00F6364E">
        <w:rPr>
          <w:rFonts w:asciiTheme="majorBidi" w:eastAsiaTheme="minorHAnsi" w:hAnsiTheme="majorBidi" w:cstheme="majorBidi"/>
          <w:color w:val="000000"/>
          <w:sz w:val="24"/>
          <w:szCs w:val="24"/>
        </w:rPr>
        <w:t xml:space="preserve"> </w:t>
      </w:r>
      <w:r w:rsidRPr="00F6364E">
        <w:rPr>
          <w:rFonts w:asciiTheme="majorBidi" w:eastAsiaTheme="minorHAnsi" w:hAnsiTheme="majorBidi" w:cstheme="majorBidi"/>
          <w:color w:val="000000"/>
          <w:sz w:val="24"/>
          <w:szCs w:val="24"/>
        </w:rPr>
        <w:t>http://www.undp.org/content/dam/undp/library/corporate/Transparency/UNDP_Anti_Fraud_Policy_English_FINAL_june_2011.pdf</w:t>
      </w:r>
      <w:proofErr w:type="gramEnd"/>
      <w:r w:rsidRPr="00F6364E">
        <w:rPr>
          <w:rFonts w:asciiTheme="majorBidi" w:eastAsiaTheme="minorHAnsi" w:hAnsiTheme="majorBidi" w:cstheme="majorBidi"/>
          <w:color w:val="000000"/>
          <w:sz w:val="24"/>
          <w:szCs w:val="24"/>
        </w:rPr>
        <w:t xml:space="preserve"> and </w:t>
      </w:r>
    </w:p>
    <w:p w14:paraId="6DF61BEF" w14:textId="77777777"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http://www.undp.org/content/undp/en/home/operations/procurement/protestandsanctions/ for a full description of the policies). </w:t>
      </w:r>
    </w:p>
    <w:p w14:paraId="7B5857C7" w14:textId="77777777" w:rsidR="00FA4D84" w:rsidRPr="00F6364E" w:rsidRDefault="00FA4D84" w:rsidP="0086449D">
      <w:pPr>
        <w:autoSpaceDE w:val="0"/>
        <w:autoSpaceDN w:val="0"/>
        <w:adjustRightInd w:val="0"/>
        <w:jc w:val="both"/>
        <w:rPr>
          <w:rFonts w:asciiTheme="majorBidi" w:eastAsiaTheme="minorHAnsi" w:hAnsiTheme="majorBidi" w:cstheme="majorBidi"/>
          <w:color w:val="000000"/>
          <w:sz w:val="24"/>
          <w:szCs w:val="24"/>
        </w:rPr>
      </w:pPr>
    </w:p>
    <w:p w14:paraId="37B6E2F4" w14:textId="2140E8E0" w:rsidR="007545AB" w:rsidRPr="00F6364E" w:rsidRDefault="0086449D" w:rsidP="007545AB">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In responding to this Call for Proposals, UNDP requires all Proposers to conduct themselves in a professional, objective</w:t>
      </w:r>
      <w:r w:rsidR="007545AB" w:rsidRPr="00F6364E">
        <w:rPr>
          <w:rFonts w:asciiTheme="majorBidi" w:eastAsiaTheme="minorHAnsi" w:hAnsiTheme="majorBidi" w:cstheme="majorBidi"/>
          <w:color w:val="000000"/>
          <w:sz w:val="24"/>
          <w:szCs w:val="24"/>
        </w:rPr>
        <w:t>,</w:t>
      </w:r>
      <w:r w:rsidRPr="00F6364E">
        <w:rPr>
          <w:rFonts w:asciiTheme="majorBidi" w:eastAsiaTheme="minorHAnsi" w:hAnsiTheme="majorBidi" w:cstheme="majorBidi"/>
          <w:color w:val="000000"/>
          <w:sz w:val="24"/>
          <w:szCs w:val="24"/>
        </w:rPr>
        <w:t xml:space="preserve"> and impartial manner, and they must at all times hold UNDP’s </w:t>
      </w:r>
      <w:proofErr w:type="gramStart"/>
      <w:r w:rsidRPr="00F6364E">
        <w:rPr>
          <w:rFonts w:asciiTheme="majorBidi" w:eastAsiaTheme="minorHAnsi" w:hAnsiTheme="majorBidi" w:cstheme="majorBidi"/>
          <w:color w:val="000000"/>
          <w:sz w:val="24"/>
          <w:szCs w:val="24"/>
        </w:rPr>
        <w:t>interests</w:t>
      </w:r>
      <w:proofErr w:type="gramEnd"/>
      <w:r w:rsidRPr="00F6364E">
        <w:rPr>
          <w:rFonts w:asciiTheme="majorBidi" w:eastAsiaTheme="minorHAnsi" w:hAnsiTheme="majorBidi" w:cstheme="majorBidi"/>
          <w:color w:val="000000"/>
          <w:sz w:val="24"/>
          <w:szCs w:val="24"/>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w:t>
      </w:r>
    </w:p>
    <w:p w14:paraId="66CF0BBD" w14:textId="278F1C4F" w:rsidR="0086449D" w:rsidRPr="00F6364E" w:rsidRDefault="0086449D" w:rsidP="007545AB">
      <w:pPr>
        <w:pStyle w:val="Paragraphedeliste"/>
        <w:numPr>
          <w:ilvl w:val="0"/>
          <w:numId w:val="49"/>
        </w:numPr>
        <w:autoSpaceDE w:val="0"/>
        <w:autoSpaceDN w:val="0"/>
        <w:adjustRightInd w:val="0"/>
        <w:ind w:left="81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Are or have been associated in the past, with a firm or any of its affiliates which have engaged </w:t>
      </w:r>
      <w:r w:rsidR="007545AB" w:rsidRPr="00F6364E">
        <w:rPr>
          <w:rFonts w:asciiTheme="majorBidi" w:eastAsiaTheme="minorHAnsi" w:hAnsiTheme="majorBidi" w:cstheme="majorBidi"/>
          <w:color w:val="000000"/>
          <w:sz w:val="24"/>
          <w:szCs w:val="24"/>
        </w:rPr>
        <w:t xml:space="preserve">with </w:t>
      </w:r>
      <w:r w:rsidRPr="00F6364E">
        <w:rPr>
          <w:rFonts w:asciiTheme="majorBidi" w:eastAsiaTheme="minorHAnsi" w:hAnsiTheme="majorBidi" w:cstheme="majorBidi"/>
          <w:color w:val="000000"/>
          <w:sz w:val="24"/>
          <w:szCs w:val="24"/>
        </w:rPr>
        <w:t xml:space="preserve">UNDP to provide services for the preparation of the design, Terms of Reference, cost analysis/estimation, and other documents to be used in this competitive selection </w:t>
      </w:r>
      <w:proofErr w:type="gramStart"/>
      <w:r w:rsidRPr="00F6364E">
        <w:rPr>
          <w:rFonts w:asciiTheme="majorBidi" w:eastAsiaTheme="minorHAnsi" w:hAnsiTheme="majorBidi" w:cstheme="majorBidi"/>
          <w:color w:val="000000"/>
          <w:sz w:val="24"/>
          <w:szCs w:val="24"/>
        </w:rPr>
        <w:t>process</w:t>
      </w:r>
      <w:proofErr w:type="gramEnd"/>
    </w:p>
    <w:p w14:paraId="3002389D" w14:textId="1C9A4C7E" w:rsidR="0086449D" w:rsidRPr="00F6364E" w:rsidRDefault="0086449D" w:rsidP="007545AB">
      <w:pPr>
        <w:pStyle w:val="Paragraphedeliste"/>
        <w:numPr>
          <w:ilvl w:val="0"/>
          <w:numId w:val="49"/>
        </w:numPr>
        <w:autoSpaceDE w:val="0"/>
        <w:autoSpaceDN w:val="0"/>
        <w:adjustRightInd w:val="0"/>
        <w:ind w:left="81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Were involved in the preparation and/or design of the </w:t>
      </w:r>
      <w:proofErr w:type="spellStart"/>
      <w:r w:rsidRPr="00F6364E">
        <w:rPr>
          <w:rFonts w:asciiTheme="majorBidi" w:eastAsiaTheme="minorHAnsi" w:hAnsiTheme="majorBidi" w:cstheme="majorBidi"/>
          <w:color w:val="000000"/>
          <w:sz w:val="24"/>
          <w:szCs w:val="24"/>
        </w:rPr>
        <w:t>programme</w:t>
      </w:r>
      <w:proofErr w:type="spellEnd"/>
      <w:r w:rsidRPr="00F6364E">
        <w:rPr>
          <w:rFonts w:asciiTheme="majorBidi" w:eastAsiaTheme="minorHAnsi" w:hAnsiTheme="majorBidi" w:cstheme="majorBidi"/>
          <w:color w:val="000000"/>
          <w:sz w:val="24"/>
          <w:szCs w:val="24"/>
        </w:rPr>
        <w:t>/project related to the services requested under this Call for Proposals</w:t>
      </w:r>
    </w:p>
    <w:p w14:paraId="1181779D" w14:textId="6675361E" w:rsidR="007545AB" w:rsidRPr="00F6364E" w:rsidRDefault="0086449D" w:rsidP="007545AB">
      <w:pPr>
        <w:pStyle w:val="Paragraphedeliste"/>
        <w:numPr>
          <w:ilvl w:val="0"/>
          <w:numId w:val="49"/>
        </w:numPr>
        <w:autoSpaceDE w:val="0"/>
        <w:autoSpaceDN w:val="0"/>
        <w:adjustRightInd w:val="0"/>
        <w:ind w:left="810" w:hanging="27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Are found to be in conflict for any other reason, as may be established by, or at the discretion of, </w:t>
      </w:r>
      <w:proofErr w:type="gramStart"/>
      <w:r w:rsidRPr="00F6364E">
        <w:rPr>
          <w:rFonts w:asciiTheme="majorBidi" w:eastAsiaTheme="minorHAnsi" w:hAnsiTheme="majorBidi" w:cstheme="majorBidi"/>
          <w:color w:val="000000"/>
          <w:sz w:val="24"/>
          <w:szCs w:val="24"/>
        </w:rPr>
        <w:t>UNDP</w:t>
      </w:r>
      <w:proofErr w:type="gramEnd"/>
    </w:p>
    <w:p w14:paraId="7848973D" w14:textId="09D2D39F" w:rsidR="0086449D" w:rsidRPr="00F6364E" w:rsidRDefault="0086449D" w:rsidP="0086449D">
      <w:pPr>
        <w:autoSpaceDE w:val="0"/>
        <w:autoSpaceDN w:val="0"/>
        <w:adjustRightInd w:val="0"/>
        <w:jc w:val="both"/>
        <w:rPr>
          <w:rFonts w:asciiTheme="majorBidi" w:eastAsiaTheme="minorHAnsi" w:hAnsiTheme="majorBidi" w:cstheme="majorBidi"/>
          <w:color w:val="000000"/>
          <w:sz w:val="24"/>
          <w:szCs w:val="24"/>
        </w:rPr>
      </w:pPr>
      <w:r w:rsidRPr="00F6364E">
        <w:rPr>
          <w:rFonts w:asciiTheme="majorBidi" w:eastAsiaTheme="minorHAnsi" w:hAnsiTheme="majorBidi" w:cstheme="majorBidi"/>
          <w:color w:val="000000"/>
          <w:sz w:val="24"/>
          <w:szCs w:val="24"/>
        </w:rPr>
        <w:t xml:space="preserve">In the event of any uncertainty in the interpretation of what is potentially a conflict of interest, proposers must disclose the condition to UNDP and seek UNDP’s confirmation on whether such conflict exists. </w:t>
      </w:r>
    </w:p>
    <w:p w14:paraId="780D3281" w14:textId="77777777" w:rsidR="007545AB" w:rsidRPr="00F6364E" w:rsidRDefault="007545AB" w:rsidP="0086449D">
      <w:pPr>
        <w:autoSpaceDE w:val="0"/>
        <w:autoSpaceDN w:val="0"/>
        <w:adjustRightInd w:val="0"/>
        <w:jc w:val="both"/>
        <w:rPr>
          <w:rFonts w:asciiTheme="majorBidi" w:eastAsiaTheme="minorHAnsi" w:hAnsiTheme="majorBidi" w:cstheme="majorBidi"/>
          <w:color w:val="000000"/>
          <w:sz w:val="24"/>
          <w:szCs w:val="24"/>
        </w:rPr>
      </w:pPr>
    </w:p>
    <w:p w14:paraId="11FC1374" w14:textId="13DEE896" w:rsidR="0086449D" w:rsidRPr="00F6364E" w:rsidRDefault="0086449D" w:rsidP="0086449D">
      <w:pPr>
        <w:contextualSpacing/>
        <w:jc w:val="both"/>
        <w:rPr>
          <w:rFonts w:asciiTheme="majorBidi" w:hAnsiTheme="majorBidi" w:cstheme="majorBidi"/>
          <w:sz w:val="24"/>
          <w:szCs w:val="24"/>
        </w:rPr>
      </w:pPr>
      <w:r w:rsidRPr="00F6364E">
        <w:rPr>
          <w:rFonts w:asciiTheme="majorBidi" w:eastAsiaTheme="minorHAnsi" w:hAnsiTheme="majorBidi" w:cstheme="majorBidi"/>
          <w:color w:val="000000"/>
          <w:sz w:val="24"/>
          <w:szCs w:val="24"/>
        </w:rPr>
        <w:t>UNDP looks forward to receiving your proposals and thanks to you in advance for your interest in UNDP activities.</w:t>
      </w:r>
    </w:p>
    <w:sectPr w:rsidR="0086449D" w:rsidRPr="00F6364E" w:rsidSect="00427635">
      <w:headerReference w:type="even" r:id="rId16"/>
      <w:headerReference w:type="default" r:id="rId17"/>
      <w:footerReference w:type="even" r:id="rId18"/>
      <w:footerReference w:type="default" r:id="rId19"/>
      <w:headerReference w:type="first" r:id="rId20"/>
      <w:type w:val="continuous"/>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FEEC" w14:textId="77777777" w:rsidR="00B96790" w:rsidRDefault="00B96790">
      <w:r>
        <w:separator/>
      </w:r>
    </w:p>
  </w:endnote>
  <w:endnote w:type="continuationSeparator" w:id="0">
    <w:p w14:paraId="6D30ACDD" w14:textId="77777777" w:rsidR="00B96790" w:rsidRDefault="00B9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Myriad Pro&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Mincho">
    <w:charset w:val="80"/>
    <w:family w:val="roman"/>
    <w:pitch w:val="variable"/>
    <w:sig w:usb0="800002E7" w:usb1="2AC7FCFF" w:usb2="00000012" w:usb3="00000000" w:csb0="0002009F" w:csb1="00000000"/>
  </w:font>
  <w:font w:name="Lora">
    <w:altName w:val="Calibri"/>
    <w:charset w:val="00"/>
    <w:family w:val="auto"/>
    <w:pitch w:val="variable"/>
    <w:sig w:usb0="A00002FF" w:usb1="5000204B" w:usb2="00000000" w:usb3="00000000" w:csb0="00000097" w:csb1="00000000"/>
  </w:font>
  <w:font w:name="Proxima Nova Rg">
    <w:altName w:val="﷽﷽﷽﷽﷽﷽﷽﷽"/>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F830" w14:textId="77777777" w:rsidR="00DE3731" w:rsidRDefault="00DE3731">
    <w:pPr>
      <w:pStyle w:val="Pieddepage"/>
      <w:framePr w:wrap="around"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29F121EE" w14:textId="77777777" w:rsidR="00DE3731" w:rsidRDefault="00DE3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8992"/>
      <w:docPartObj>
        <w:docPartGallery w:val="Page Numbers (Bottom of Page)"/>
        <w:docPartUnique/>
      </w:docPartObj>
    </w:sdtPr>
    <w:sdtEndPr>
      <w:rPr>
        <w:noProof/>
      </w:rPr>
    </w:sdtEndPr>
    <w:sdtContent>
      <w:p w14:paraId="3F3A3897" w14:textId="77777777" w:rsidR="00DE3731" w:rsidRDefault="00DE3731">
        <w:pPr>
          <w:pStyle w:val="Pieddepage"/>
          <w:jc w:val="center"/>
        </w:pPr>
        <w:r>
          <w:fldChar w:fldCharType="begin"/>
        </w:r>
        <w:r>
          <w:instrText xml:space="preserve"> PAGE   \* MERGEFORMAT </w:instrText>
        </w:r>
        <w:r>
          <w:fldChar w:fldCharType="separate"/>
        </w:r>
        <w:r w:rsidR="00F27F14">
          <w:rPr>
            <w:noProof/>
          </w:rPr>
          <w:t>2</w:t>
        </w:r>
        <w:r>
          <w:rPr>
            <w:noProof/>
          </w:rPr>
          <w:fldChar w:fldCharType="end"/>
        </w:r>
      </w:p>
    </w:sdtContent>
  </w:sdt>
  <w:p w14:paraId="3799C057" w14:textId="77777777" w:rsidR="00DE3731" w:rsidRDefault="00DE3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A33" w14:textId="77777777" w:rsidR="00DE3731" w:rsidRDefault="00DE3731">
    <w:pPr>
      <w:pStyle w:val="Pieddepage"/>
      <w:framePr w:wrap="around"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1017B6E2" w14:textId="77777777" w:rsidR="00DE3731" w:rsidRDefault="00DE373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21731"/>
      <w:docPartObj>
        <w:docPartGallery w:val="Page Numbers (Bottom of Page)"/>
        <w:docPartUnique/>
      </w:docPartObj>
    </w:sdtPr>
    <w:sdtEndPr>
      <w:rPr>
        <w:noProof/>
      </w:rPr>
    </w:sdtEndPr>
    <w:sdtContent>
      <w:p w14:paraId="536FC859" w14:textId="77777777" w:rsidR="00DE3731" w:rsidRDefault="00DE3731">
        <w:pPr>
          <w:pStyle w:val="Pieddepage"/>
          <w:jc w:val="center"/>
        </w:pPr>
        <w:r>
          <w:fldChar w:fldCharType="begin"/>
        </w:r>
        <w:r>
          <w:instrText xml:space="preserve"> PAGE   \* MERGEFORMAT </w:instrText>
        </w:r>
        <w:r>
          <w:fldChar w:fldCharType="separate"/>
        </w:r>
        <w:r w:rsidR="00F27F14">
          <w:rPr>
            <w:noProof/>
          </w:rPr>
          <w:t>7</w:t>
        </w:r>
        <w:r>
          <w:rPr>
            <w:noProof/>
          </w:rPr>
          <w:fldChar w:fldCharType="end"/>
        </w:r>
      </w:p>
    </w:sdtContent>
  </w:sdt>
  <w:p w14:paraId="0265EF8E" w14:textId="77777777" w:rsidR="00DE3731" w:rsidRDefault="00DE3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F94A" w14:textId="77777777" w:rsidR="00B96790" w:rsidRDefault="00B96790">
      <w:r>
        <w:separator/>
      </w:r>
    </w:p>
  </w:footnote>
  <w:footnote w:type="continuationSeparator" w:id="0">
    <w:p w14:paraId="24B53E02" w14:textId="77777777" w:rsidR="00B96790" w:rsidRDefault="00B96790">
      <w:r>
        <w:continuationSeparator/>
      </w:r>
    </w:p>
  </w:footnote>
  <w:footnote w:id="1">
    <w:p w14:paraId="6DB6DEA8" w14:textId="77777777" w:rsidR="00030956" w:rsidRDefault="00030956" w:rsidP="00030956">
      <w:pPr>
        <w:spacing w:line="257" w:lineRule="auto"/>
        <w:jc w:val="both"/>
      </w:pPr>
      <w:r w:rsidRPr="35BC772F">
        <w:rPr>
          <w:rStyle w:val="Appelnotedebasdep"/>
          <w:rFonts w:ascii="Calibri" w:eastAsia="Calibri" w:hAnsi="Calibri" w:cs="Calibri"/>
          <w:sz w:val="16"/>
          <w:szCs w:val="16"/>
        </w:rPr>
        <w:footnoteRef/>
      </w:r>
      <w:r w:rsidRPr="35BC772F">
        <w:rPr>
          <w:rFonts w:ascii="Calibri" w:eastAsia="Calibri" w:hAnsi="Calibri" w:cs="Calibri"/>
          <w:sz w:val="16"/>
          <w:szCs w:val="16"/>
        </w:rPr>
        <w:t xml:space="preserve"> </w:t>
      </w:r>
      <w:r w:rsidRPr="35BC772F">
        <w:rPr>
          <w:rFonts w:ascii="Calibri" w:eastAsia="Calibri" w:hAnsi="Calibri" w:cs="Calibri"/>
          <w:sz w:val="16"/>
          <w:szCs w:val="16"/>
          <w:vertAlign w:val="superscript"/>
        </w:rPr>
        <w:t>[1]</w:t>
      </w:r>
      <w:r w:rsidRPr="35BC772F">
        <w:rPr>
          <w:rFonts w:ascii="Calibri" w:eastAsia="Calibri" w:hAnsi="Calibri" w:cs="Calibri"/>
          <w:sz w:val="16"/>
          <w:szCs w:val="16"/>
        </w:rPr>
        <w:t xml:space="preserve"> The Resolution of the Minister of Local Government No. (1500) for the year 2021. The four mentioned points under Article 17 are as below: </w:t>
      </w:r>
    </w:p>
    <w:p w14:paraId="1B88C440" w14:textId="77777777" w:rsidR="00030956" w:rsidRDefault="00030956" w:rsidP="00030956">
      <w:pPr>
        <w:tabs>
          <w:tab w:val="left" w:pos="900"/>
        </w:tabs>
        <w:spacing w:line="257" w:lineRule="auto"/>
        <w:jc w:val="both"/>
      </w:pPr>
      <w:r w:rsidRPr="35BC772F">
        <w:rPr>
          <w:rFonts w:ascii="Calibri" w:eastAsia="Calibri" w:hAnsi="Calibri" w:cs="Calibri"/>
          <w:i/>
          <w:iCs/>
          <w:sz w:val="16"/>
          <w:szCs w:val="16"/>
        </w:rPr>
        <w:t xml:space="preserve">24. Strengthening the role of civil society organizations, supporting, developing them, and preserve their independence. </w:t>
      </w:r>
    </w:p>
    <w:p w14:paraId="68DD9068" w14:textId="77777777" w:rsidR="00030956" w:rsidRDefault="00030956" w:rsidP="00030956">
      <w:pPr>
        <w:tabs>
          <w:tab w:val="left" w:pos="900"/>
        </w:tabs>
        <w:spacing w:line="257" w:lineRule="auto"/>
        <w:jc w:val="both"/>
      </w:pPr>
      <w:r w:rsidRPr="35BC772F">
        <w:rPr>
          <w:rFonts w:ascii="Calibri" w:eastAsia="Calibri" w:hAnsi="Calibri" w:cs="Calibri"/>
          <w:i/>
          <w:iCs/>
          <w:sz w:val="16"/>
          <w:szCs w:val="16"/>
        </w:rPr>
        <w:t>25. Working with civil society organizations in order to create an effective partnership in the field of activities and programs aimed at developing awareness in society.</w:t>
      </w:r>
    </w:p>
    <w:p w14:paraId="16F9D8B9" w14:textId="77777777" w:rsidR="00030956" w:rsidRDefault="00030956" w:rsidP="00030956">
      <w:pPr>
        <w:tabs>
          <w:tab w:val="left" w:pos="900"/>
        </w:tabs>
        <w:spacing w:line="257" w:lineRule="auto"/>
        <w:jc w:val="both"/>
      </w:pPr>
      <w:r w:rsidRPr="35BC772F">
        <w:rPr>
          <w:rFonts w:ascii="Calibri" w:eastAsia="Calibri" w:hAnsi="Calibri" w:cs="Calibri"/>
          <w:i/>
          <w:iCs/>
          <w:sz w:val="16"/>
          <w:szCs w:val="16"/>
        </w:rPr>
        <w:t xml:space="preserve">28. Coordinating with the Shura Council regarding the study and evaluation of the proposals submitted to the municipality. </w:t>
      </w:r>
    </w:p>
    <w:p w14:paraId="09FBFD1D" w14:textId="77777777" w:rsidR="00030956" w:rsidRDefault="00030956" w:rsidP="00030956">
      <w:pPr>
        <w:tabs>
          <w:tab w:val="left" w:pos="900"/>
        </w:tabs>
        <w:spacing w:line="257" w:lineRule="auto"/>
        <w:jc w:val="both"/>
      </w:pPr>
      <w:r w:rsidRPr="35BC772F">
        <w:rPr>
          <w:rFonts w:ascii="Calibri" w:eastAsia="Calibri" w:hAnsi="Calibri" w:cs="Calibri"/>
          <w:i/>
          <w:iCs/>
          <w:sz w:val="16"/>
          <w:szCs w:val="16"/>
        </w:rPr>
        <w:t>29. Implementing of community meetings in coordination with the competent organizational units of the municipality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0D6C" w14:textId="70B1A0C6" w:rsidR="00DE3731" w:rsidRDefault="006F0A29" w:rsidP="00077982">
    <w:pPr>
      <w:pStyle w:val="En-tte"/>
      <w:rPr>
        <w:rFonts w:ascii="Tahoma" w:hAnsi="Tahoma" w:cs="Tahoma"/>
        <w:b/>
      </w:rPr>
    </w:pPr>
    <w:r>
      <w:rPr>
        <w:noProof/>
      </w:rPr>
      <w:drawing>
        <wp:anchor distT="0" distB="0" distL="114300" distR="114300" simplePos="0" relativeHeight="251659264" behindDoc="1" locked="0" layoutInCell="1" allowOverlap="1" wp14:anchorId="6A2524BE" wp14:editId="2F11EC47">
          <wp:simplePos x="0" y="0"/>
          <wp:positionH relativeFrom="margin">
            <wp:posOffset>5478780</wp:posOffset>
          </wp:positionH>
          <wp:positionV relativeFrom="paragraph">
            <wp:posOffset>-361950</wp:posOffset>
          </wp:positionV>
          <wp:extent cx="464820" cy="749300"/>
          <wp:effectExtent l="0" t="0" r="0" b="0"/>
          <wp:wrapTight wrapText="bothSides">
            <wp:wrapPolygon edited="0">
              <wp:start x="885" y="0"/>
              <wp:lineTo x="885" y="20868"/>
              <wp:lineTo x="19475" y="20868"/>
              <wp:lineTo x="19475" y="0"/>
              <wp:lineTo x="885"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4820" cy="749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9A0762C" wp14:editId="3CAC0A3F">
          <wp:simplePos x="0" y="0"/>
          <wp:positionH relativeFrom="margin">
            <wp:posOffset>0</wp:posOffset>
          </wp:positionH>
          <wp:positionV relativeFrom="paragraph">
            <wp:posOffset>-323850</wp:posOffset>
          </wp:positionV>
          <wp:extent cx="898525" cy="781050"/>
          <wp:effectExtent l="0" t="0" r="0" b="0"/>
          <wp:wrapSquare wrapText="bothSides"/>
          <wp:docPr id="5" name="Picture 3"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flag&#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98525"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8A0AF69" wp14:editId="036B0BB0">
          <wp:simplePos x="0" y="0"/>
          <wp:positionH relativeFrom="column">
            <wp:posOffset>1657350</wp:posOffset>
          </wp:positionH>
          <wp:positionV relativeFrom="paragraph">
            <wp:posOffset>-228600</wp:posOffset>
          </wp:positionV>
          <wp:extent cx="984250" cy="567690"/>
          <wp:effectExtent l="0" t="0" r="635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4250" cy="567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CC61F2E" wp14:editId="4BA0DAAE">
          <wp:simplePos x="0" y="0"/>
          <wp:positionH relativeFrom="margin">
            <wp:posOffset>914400</wp:posOffset>
          </wp:positionH>
          <wp:positionV relativeFrom="paragraph">
            <wp:posOffset>-298450</wp:posOffset>
          </wp:positionV>
          <wp:extent cx="715010" cy="74295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15010" cy="742950"/>
                  </a:xfrm>
                  <a:prstGeom prst="rect">
                    <a:avLst/>
                  </a:prstGeom>
                </pic:spPr>
              </pic:pic>
            </a:graphicData>
          </a:graphic>
          <wp14:sizeRelH relativeFrom="margin">
            <wp14:pctWidth>0</wp14:pctWidth>
          </wp14:sizeRelH>
          <wp14:sizeRelV relativeFrom="margin">
            <wp14:pctHeight>0</wp14:pctHeight>
          </wp14:sizeRelV>
        </wp:anchor>
      </w:drawing>
    </w:r>
  </w:p>
  <w:p w14:paraId="7176A765" w14:textId="683D1BBC" w:rsidR="00DE3731" w:rsidRDefault="00DE3731" w:rsidP="000779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B4D" w14:textId="6FA6FE21" w:rsidR="00DE3731" w:rsidRDefault="00DE37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E389" w14:textId="74703950" w:rsidR="00DE3731" w:rsidRDefault="00DE373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D14F" w14:textId="48152E88" w:rsidR="00DE3731" w:rsidRDefault="00DE3731" w:rsidP="00077982">
    <w:pPr>
      <w:pStyle w:val="En-tte"/>
      <w:rPr>
        <w:rFonts w:ascii="Tahoma" w:hAnsi="Tahoma" w:cs="Tahoma"/>
        <w:b/>
      </w:rPr>
    </w:pPr>
  </w:p>
  <w:p w14:paraId="3452AABA" w14:textId="77777777" w:rsidR="00DE3731" w:rsidRDefault="00DE3731" w:rsidP="00077982">
    <w:pPr>
      <w:pStyle w:val="En-tte"/>
    </w:pPr>
  </w:p>
</w:hdr>
</file>

<file path=word/intelligence2.xml><?xml version="1.0" encoding="utf-8"?>
<int2:intelligence xmlns:int2="http://schemas.microsoft.com/office/intelligence/2020/intelligence" xmlns:oel="http://schemas.microsoft.com/office/2019/extlst">
  <int2:observations>
    <int2:textHash int2:hashCode="Co7qWau9X2iWe3" int2:id="yyhKwPV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F2"/>
    <w:multiLevelType w:val="hybridMultilevel"/>
    <w:tmpl w:val="F3CA168A"/>
    <w:lvl w:ilvl="0" w:tplc="EE52414C">
      <w:start w:val="1"/>
      <w:numFmt w:val="decimal"/>
      <w:lvlText w:val="%1."/>
      <w:lvlJc w:val="left"/>
      <w:pPr>
        <w:ind w:left="720" w:hanging="360"/>
      </w:pPr>
    </w:lvl>
    <w:lvl w:ilvl="1" w:tplc="4DDC6CE6">
      <w:start w:val="1"/>
      <w:numFmt w:val="lowerLetter"/>
      <w:lvlText w:val="%2."/>
      <w:lvlJc w:val="left"/>
      <w:pPr>
        <w:ind w:left="1440" w:hanging="360"/>
      </w:pPr>
    </w:lvl>
    <w:lvl w:ilvl="2" w:tplc="2FFE747E">
      <w:start w:val="1"/>
      <w:numFmt w:val="lowerRoman"/>
      <w:lvlText w:val="%3."/>
      <w:lvlJc w:val="right"/>
      <w:pPr>
        <w:ind w:left="2160" w:hanging="180"/>
      </w:pPr>
    </w:lvl>
    <w:lvl w:ilvl="3" w:tplc="6B342C34">
      <w:start w:val="1"/>
      <w:numFmt w:val="decimal"/>
      <w:lvlText w:val="%4."/>
      <w:lvlJc w:val="left"/>
      <w:pPr>
        <w:ind w:left="2880" w:hanging="360"/>
      </w:pPr>
    </w:lvl>
    <w:lvl w:ilvl="4" w:tplc="1574412A">
      <w:start w:val="1"/>
      <w:numFmt w:val="lowerLetter"/>
      <w:lvlText w:val="%5."/>
      <w:lvlJc w:val="left"/>
      <w:pPr>
        <w:ind w:left="3600" w:hanging="360"/>
      </w:pPr>
    </w:lvl>
    <w:lvl w:ilvl="5" w:tplc="4BE01DDA">
      <w:start w:val="1"/>
      <w:numFmt w:val="lowerRoman"/>
      <w:lvlText w:val="%6."/>
      <w:lvlJc w:val="right"/>
      <w:pPr>
        <w:ind w:left="4320" w:hanging="180"/>
      </w:pPr>
    </w:lvl>
    <w:lvl w:ilvl="6" w:tplc="8BEA2A1C">
      <w:start w:val="1"/>
      <w:numFmt w:val="decimal"/>
      <w:lvlText w:val="%7."/>
      <w:lvlJc w:val="left"/>
      <w:pPr>
        <w:ind w:left="5040" w:hanging="360"/>
      </w:pPr>
    </w:lvl>
    <w:lvl w:ilvl="7" w:tplc="02EA1494">
      <w:start w:val="1"/>
      <w:numFmt w:val="lowerLetter"/>
      <w:lvlText w:val="%8."/>
      <w:lvlJc w:val="left"/>
      <w:pPr>
        <w:ind w:left="5760" w:hanging="360"/>
      </w:pPr>
    </w:lvl>
    <w:lvl w:ilvl="8" w:tplc="D0AC0A5E">
      <w:start w:val="1"/>
      <w:numFmt w:val="lowerRoman"/>
      <w:lvlText w:val="%9."/>
      <w:lvlJc w:val="right"/>
      <w:pPr>
        <w:ind w:left="6480" w:hanging="180"/>
      </w:pPr>
    </w:lvl>
  </w:abstractNum>
  <w:abstractNum w:abstractNumId="1" w15:restartNumberingAfterBreak="0">
    <w:nsid w:val="018257B7"/>
    <w:multiLevelType w:val="hybridMultilevel"/>
    <w:tmpl w:val="E0F0F42A"/>
    <w:lvl w:ilvl="0" w:tplc="9920D820">
      <w:start w:val="1"/>
      <w:numFmt w:val="bullet"/>
      <w:lvlText w:val="-"/>
      <w:lvlJc w:val="left"/>
      <w:pPr>
        <w:ind w:left="720" w:hanging="360"/>
      </w:pPr>
      <w:rPr>
        <w:rFonts w:ascii="&quot;Myriad Pro&quot;,sans-serif" w:hAnsi="&quot;Myriad Pro&quot;,sans-serif" w:hint="default"/>
      </w:rPr>
    </w:lvl>
    <w:lvl w:ilvl="1" w:tplc="F3F471F8">
      <w:start w:val="1"/>
      <w:numFmt w:val="bullet"/>
      <w:lvlText w:val="o"/>
      <w:lvlJc w:val="left"/>
      <w:pPr>
        <w:ind w:left="1440" w:hanging="360"/>
      </w:pPr>
      <w:rPr>
        <w:rFonts w:ascii="Courier New" w:hAnsi="Courier New" w:hint="default"/>
      </w:rPr>
    </w:lvl>
    <w:lvl w:ilvl="2" w:tplc="96584EFA">
      <w:start w:val="1"/>
      <w:numFmt w:val="bullet"/>
      <w:lvlText w:val=""/>
      <w:lvlJc w:val="left"/>
      <w:pPr>
        <w:ind w:left="2160" w:hanging="360"/>
      </w:pPr>
      <w:rPr>
        <w:rFonts w:ascii="Wingdings" w:hAnsi="Wingdings" w:hint="default"/>
      </w:rPr>
    </w:lvl>
    <w:lvl w:ilvl="3" w:tplc="20E2044A">
      <w:start w:val="1"/>
      <w:numFmt w:val="bullet"/>
      <w:lvlText w:val=""/>
      <w:lvlJc w:val="left"/>
      <w:pPr>
        <w:ind w:left="2880" w:hanging="360"/>
      </w:pPr>
      <w:rPr>
        <w:rFonts w:ascii="Symbol" w:hAnsi="Symbol" w:hint="default"/>
      </w:rPr>
    </w:lvl>
    <w:lvl w:ilvl="4" w:tplc="DD4E8966">
      <w:start w:val="1"/>
      <w:numFmt w:val="bullet"/>
      <w:lvlText w:val="o"/>
      <w:lvlJc w:val="left"/>
      <w:pPr>
        <w:ind w:left="3600" w:hanging="360"/>
      </w:pPr>
      <w:rPr>
        <w:rFonts w:ascii="Courier New" w:hAnsi="Courier New" w:hint="default"/>
      </w:rPr>
    </w:lvl>
    <w:lvl w:ilvl="5" w:tplc="AC2E1588">
      <w:start w:val="1"/>
      <w:numFmt w:val="bullet"/>
      <w:lvlText w:val=""/>
      <w:lvlJc w:val="left"/>
      <w:pPr>
        <w:ind w:left="4320" w:hanging="360"/>
      </w:pPr>
      <w:rPr>
        <w:rFonts w:ascii="Wingdings" w:hAnsi="Wingdings" w:hint="default"/>
      </w:rPr>
    </w:lvl>
    <w:lvl w:ilvl="6" w:tplc="7C5E96F2">
      <w:start w:val="1"/>
      <w:numFmt w:val="bullet"/>
      <w:lvlText w:val=""/>
      <w:lvlJc w:val="left"/>
      <w:pPr>
        <w:ind w:left="5040" w:hanging="360"/>
      </w:pPr>
      <w:rPr>
        <w:rFonts w:ascii="Symbol" w:hAnsi="Symbol" w:hint="default"/>
      </w:rPr>
    </w:lvl>
    <w:lvl w:ilvl="7" w:tplc="2E443BE0">
      <w:start w:val="1"/>
      <w:numFmt w:val="bullet"/>
      <w:lvlText w:val="o"/>
      <w:lvlJc w:val="left"/>
      <w:pPr>
        <w:ind w:left="5760" w:hanging="360"/>
      </w:pPr>
      <w:rPr>
        <w:rFonts w:ascii="Courier New" w:hAnsi="Courier New" w:hint="default"/>
      </w:rPr>
    </w:lvl>
    <w:lvl w:ilvl="8" w:tplc="77DEEE02">
      <w:start w:val="1"/>
      <w:numFmt w:val="bullet"/>
      <w:lvlText w:val=""/>
      <w:lvlJc w:val="left"/>
      <w:pPr>
        <w:ind w:left="6480" w:hanging="360"/>
      </w:pPr>
      <w:rPr>
        <w:rFonts w:ascii="Wingdings" w:hAnsi="Wingdings" w:hint="default"/>
      </w:rPr>
    </w:lvl>
  </w:abstractNum>
  <w:abstractNum w:abstractNumId="2" w15:restartNumberingAfterBreak="0">
    <w:nsid w:val="04B71A2F"/>
    <w:multiLevelType w:val="hybridMultilevel"/>
    <w:tmpl w:val="6DE6A7CA"/>
    <w:lvl w:ilvl="0" w:tplc="EC4A7560">
      <w:start w:val="4"/>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E2F71"/>
    <w:multiLevelType w:val="hybridMultilevel"/>
    <w:tmpl w:val="72942B62"/>
    <w:lvl w:ilvl="0" w:tplc="8BD6FB2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A5A98"/>
    <w:multiLevelType w:val="hybridMultilevel"/>
    <w:tmpl w:val="7270C86C"/>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11E90"/>
    <w:multiLevelType w:val="hybridMultilevel"/>
    <w:tmpl w:val="7192519A"/>
    <w:lvl w:ilvl="0" w:tplc="E3F83C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81F34"/>
    <w:multiLevelType w:val="multilevel"/>
    <w:tmpl w:val="470628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B160063"/>
    <w:multiLevelType w:val="hybridMultilevel"/>
    <w:tmpl w:val="9392DB46"/>
    <w:lvl w:ilvl="0" w:tplc="B5086910">
      <w:start w:val="1"/>
      <w:numFmt w:val="upperLetter"/>
      <w:lvlText w:val="%1."/>
      <w:lvlJc w:val="left"/>
      <w:pPr>
        <w:ind w:left="720" w:hanging="360"/>
      </w:pPr>
      <w:rPr>
        <w:rFonts w:ascii="Lora" w:hAnsi="Lor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17F5C"/>
    <w:multiLevelType w:val="hybridMultilevel"/>
    <w:tmpl w:val="F202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C6AA3"/>
    <w:multiLevelType w:val="hybridMultilevel"/>
    <w:tmpl w:val="87BA8D2A"/>
    <w:lvl w:ilvl="0" w:tplc="6D4426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E4CBF"/>
    <w:multiLevelType w:val="hybridMultilevel"/>
    <w:tmpl w:val="15C20C00"/>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76410"/>
    <w:multiLevelType w:val="hybridMultilevel"/>
    <w:tmpl w:val="22D80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C63A40"/>
    <w:multiLevelType w:val="hybridMultilevel"/>
    <w:tmpl w:val="D9C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6B27B"/>
    <w:multiLevelType w:val="hybridMultilevel"/>
    <w:tmpl w:val="580AE1AC"/>
    <w:lvl w:ilvl="0" w:tplc="0EA4F55A">
      <w:start w:val="1"/>
      <w:numFmt w:val="upperLetter"/>
      <w:lvlText w:val="%1."/>
      <w:lvlJc w:val="left"/>
      <w:pPr>
        <w:ind w:left="720" w:hanging="360"/>
      </w:pPr>
    </w:lvl>
    <w:lvl w:ilvl="1" w:tplc="40F0BC0E">
      <w:start w:val="1"/>
      <w:numFmt w:val="lowerLetter"/>
      <w:lvlText w:val="%2."/>
      <w:lvlJc w:val="left"/>
      <w:pPr>
        <w:ind w:left="1440" w:hanging="360"/>
      </w:pPr>
    </w:lvl>
    <w:lvl w:ilvl="2" w:tplc="F244AA7E">
      <w:start w:val="1"/>
      <w:numFmt w:val="lowerRoman"/>
      <w:lvlText w:val="%3."/>
      <w:lvlJc w:val="right"/>
      <w:pPr>
        <w:ind w:left="2160" w:hanging="180"/>
      </w:pPr>
    </w:lvl>
    <w:lvl w:ilvl="3" w:tplc="3BCC6F86">
      <w:start w:val="1"/>
      <w:numFmt w:val="decimal"/>
      <w:lvlText w:val="%4."/>
      <w:lvlJc w:val="left"/>
      <w:pPr>
        <w:ind w:left="2880" w:hanging="360"/>
      </w:pPr>
    </w:lvl>
    <w:lvl w:ilvl="4" w:tplc="E83E55AA">
      <w:start w:val="1"/>
      <w:numFmt w:val="lowerLetter"/>
      <w:lvlText w:val="%5."/>
      <w:lvlJc w:val="left"/>
      <w:pPr>
        <w:ind w:left="3600" w:hanging="360"/>
      </w:pPr>
    </w:lvl>
    <w:lvl w:ilvl="5" w:tplc="DBF014FA">
      <w:start w:val="1"/>
      <w:numFmt w:val="lowerRoman"/>
      <w:lvlText w:val="%6."/>
      <w:lvlJc w:val="right"/>
      <w:pPr>
        <w:ind w:left="4320" w:hanging="180"/>
      </w:pPr>
    </w:lvl>
    <w:lvl w:ilvl="6" w:tplc="082606EA">
      <w:start w:val="1"/>
      <w:numFmt w:val="decimal"/>
      <w:lvlText w:val="%7."/>
      <w:lvlJc w:val="left"/>
      <w:pPr>
        <w:ind w:left="5040" w:hanging="360"/>
      </w:pPr>
    </w:lvl>
    <w:lvl w:ilvl="7" w:tplc="C1288E8C">
      <w:start w:val="1"/>
      <w:numFmt w:val="lowerLetter"/>
      <w:lvlText w:val="%8."/>
      <w:lvlJc w:val="left"/>
      <w:pPr>
        <w:ind w:left="5760" w:hanging="360"/>
      </w:pPr>
    </w:lvl>
    <w:lvl w:ilvl="8" w:tplc="1F80C718">
      <w:start w:val="1"/>
      <w:numFmt w:val="lowerRoman"/>
      <w:lvlText w:val="%9."/>
      <w:lvlJc w:val="right"/>
      <w:pPr>
        <w:ind w:left="6480" w:hanging="180"/>
      </w:pPr>
    </w:lvl>
  </w:abstractNum>
  <w:abstractNum w:abstractNumId="14" w15:restartNumberingAfterBreak="0">
    <w:nsid w:val="14E5CE32"/>
    <w:multiLevelType w:val="hybridMultilevel"/>
    <w:tmpl w:val="3828D244"/>
    <w:lvl w:ilvl="0" w:tplc="373208E6">
      <w:start w:val="1"/>
      <w:numFmt w:val="bullet"/>
      <w:lvlText w:val="-"/>
      <w:lvlJc w:val="left"/>
      <w:pPr>
        <w:ind w:left="720" w:hanging="360"/>
      </w:pPr>
      <w:rPr>
        <w:rFonts w:ascii="Calibri" w:hAnsi="Calibri" w:hint="default"/>
      </w:rPr>
    </w:lvl>
    <w:lvl w:ilvl="1" w:tplc="BDEEFBAC">
      <w:start w:val="1"/>
      <w:numFmt w:val="bullet"/>
      <w:lvlText w:val="o"/>
      <w:lvlJc w:val="left"/>
      <w:pPr>
        <w:ind w:left="1440" w:hanging="360"/>
      </w:pPr>
      <w:rPr>
        <w:rFonts w:ascii="Courier New" w:hAnsi="Courier New" w:hint="default"/>
      </w:rPr>
    </w:lvl>
    <w:lvl w:ilvl="2" w:tplc="B4E68598">
      <w:start w:val="1"/>
      <w:numFmt w:val="bullet"/>
      <w:lvlText w:val=""/>
      <w:lvlJc w:val="left"/>
      <w:pPr>
        <w:ind w:left="2160" w:hanging="360"/>
      </w:pPr>
      <w:rPr>
        <w:rFonts w:ascii="Wingdings" w:hAnsi="Wingdings" w:hint="default"/>
      </w:rPr>
    </w:lvl>
    <w:lvl w:ilvl="3" w:tplc="943C32F0">
      <w:start w:val="1"/>
      <w:numFmt w:val="bullet"/>
      <w:lvlText w:val=""/>
      <w:lvlJc w:val="left"/>
      <w:pPr>
        <w:ind w:left="2880" w:hanging="360"/>
      </w:pPr>
      <w:rPr>
        <w:rFonts w:ascii="Symbol" w:hAnsi="Symbol" w:hint="default"/>
      </w:rPr>
    </w:lvl>
    <w:lvl w:ilvl="4" w:tplc="7BEEC4A4">
      <w:start w:val="1"/>
      <w:numFmt w:val="bullet"/>
      <w:lvlText w:val="o"/>
      <w:lvlJc w:val="left"/>
      <w:pPr>
        <w:ind w:left="3600" w:hanging="360"/>
      </w:pPr>
      <w:rPr>
        <w:rFonts w:ascii="Courier New" w:hAnsi="Courier New" w:hint="default"/>
      </w:rPr>
    </w:lvl>
    <w:lvl w:ilvl="5" w:tplc="673844DA">
      <w:start w:val="1"/>
      <w:numFmt w:val="bullet"/>
      <w:lvlText w:val=""/>
      <w:lvlJc w:val="left"/>
      <w:pPr>
        <w:ind w:left="4320" w:hanging="360"/>
      </w:pPr>
      <w:rPr>
        <w:rFonts w:ascii="Wingdings" w:hAnsi="Wingdings" w:hint="default"/>
      </w:rPr>
    </w:lvl>
    <w:lvl w:ilvl="6" w:tplc="AF6EBF92">
      <w:start w:val="1"/>
      <w:numFmt w:val="bullet"/>
      <w:lvlText w:val=""/>
      <w:lvlJc w:val="left"/>
      <w:pPr>
        <w:ind w:left="5040" w:hanging="360"/>
      </w:pPr>
      <w:rPr>
        <w:rFonts w:ascii="Symbol" w:hAnsi="Symbol" w:hint="default"/>
      </w:rPr>
    </w:lvl>
    <w:lvl w:ilvl="7" w:tplc="B5CAAAD4">
      <w:start w:val="1"/>
      <w:numFmt w:val="bullet"/>
      <w:lvlText w:val="o"/>
      <w:lvlJc w:val="left"/>
      <w:pPr>
        <w:ind w:left="5760" w:hanging="360"/>
      </w:pPr>
      <w:rPr>
        <w:rFonts w:ascii="Courier New" w:hAnsi="Courier New" w:hint="default"/>
      </w:rPr>
    </w:lvl>
    <w:lvl w:ilvl="8" w:tplc="1F6A90D4">
      <w:start w:val="1"/>
      <w:numFmt w:val="bullet"/>
      <w:lvlText w:val=""/>
      <w:lvlJc w:val="left"/>
      <w:pPr>
        <w:ind w:left="6480" w:hanging="360"/>
      </w:pPr>
      <w:rPr>
        <w:rFonts w:ascii="Wingdings" w:hAnsi="Wingdings" w:hint="default"/>
      </w:rPr>
    </w:lvl>
  </w:abstractNum>
  <w:abstractNum w:abstractNumId="15" w15:restartNumberingAfterBreak="0">
    <w:nsid w:val="1C80AD4E"/>
    <w:multiLevelType w:val="hybridMultilevel"/>
    <w:tmpl w:val="60CF28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6817FE"/>
    <w:multiLevelType w:val="hybridMultilevel"/>
    <w:tmpl w:val="615A5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C1AF7"/>
    <w:multiLevelType w:val="hybridMultilevel"/>
    <w:tmpl w:val="5DD298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FC10B2"/>
    <w:multiLevelType w:val="hybridMultilevel"/>
    <w:tmpl w:val="29F88BBC"/>
    <w:lvl w:ilvl="0" w:tplc="8E26F3A2">
      <w:start w:val="3"/>
      <w:numFmt w:val="bullet"/>
      <w:lvlText w:val="-"/>
      <w:lvlJc w:val="left"/>
      <w:pPr>
        <w:ind w:left="720" w:hanging="360"/>
      </w:pPr>
      <w:rPr>
        <w:rFonts w:ascii="Proxima Nova Rg" w:eastAsia="Times New Roman" w:hAnsi="Proxima Nova Rg"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E1095"/>
    <w:multiLevelType w:val="multilevel"/>
    <w:tmpl w:val="8EDC27AE"/>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5880F5F"/>
    <w:multiLevelType w:val="hybridMultilevel"/>
    <w:tmpl w:val="67102B7C"/>
    <w:lvl w:ilvl="0" w:tplc="82A6B454">
      <w:start w:val="1"/>
      <w:numFmt w:val="upperLetter"/>
      <w:lvlText w:val="%1."/>
      <w:lvlJc w:val="left"/>
      <w:pPr>
        <w:ind w:left="720" w:hanging="360"/>
      </w:pPr>
    </w:lvl>
    <w:lvl w:ilvl="1" w:tplc="9B883B18">
      <w:start w:val="1"/>
      <w:numFmt w:val="lowerLetter"/>
      <w:lvlText w:val="%2."/>
      <w:lvlJc w:val="left"/>
      <w:pPr>
        <w:ind w:left="1440" w:hanging="360"/>
      </w:pPr>
    </w:lvl>
    <w:lvl w:ilvl="2" w:tplc="87C87134">
      <w:start w:val="1"/>
      <w:numFmt w:val="lowerRoman"/>
      <w:lvlText w:val="%3."/>
      <w:lvlJc w:val="right"/>
      <w:pPr>
        <w:ind w:left="2160" w:hanging="180"/>
      </w:pPr>
    </w:lvl>
    <w:lvl w:ilvl="3" w:tplc="3D64AAA8">
      <w:start w:val="1"/>
      <w:numFmt w:val="decimal"/>
      <w:lvlText w:val="%4."/>
      <w:lvlJc w:val="left"/>
      <w:pPr>
        <w:ind w:left="2880" w:hanging="360"/>
      </w:pPr>
    </w:lvl>
    <w:lvl w:ilvl="4" w:tplc="827E90B6">
      <w:start w:val="1"/>
      <w:numFmt w:val="lowerLetter"/>
      <w:lvlText w:val="%5."/>
      <w:lvlJc w:val="left"/>
      <w:pPr>
        <w:ind w:left="3600" w:hanging="360"/>
      </w:pPr>
    </w:lvl>
    <w:lvl w:ilvl="5" w:tplc="305A4D5E">
      <w:start w:val="1"/>
      <w:numFmt w:val="lowerRoman"/>
      <w:lvlText w:val="%6."/>
      <w:lvlJc w:val="right"/>
      <w:pPr>
        <w:ind w:left="4320" w:hanging="180"/>
      </w:pPr>
    </w:lvl>
    <w:lvl w:ilvl="6" w:tplc="979486C6">
      <w:start w:val="1"/>
      <w:numFmt w:val="decimal"/>
      <w:lvlText w:val="%7."/>
      <w:lvlJc w:val="left"/>
      <w:pPr>
        <w:ind w:left="5040" w:hanging="360"/>
      </w:pPr>
    </w:lvl>
    <w:lvl w:ilvl="7" w:tplc="C63C7E8A">
      <w:start w:val="1"/>
      <w:numFmt w:val="lowerLetter"/>
      <w:lvlText w:val="%8."/>
      <w:lvlJc w:val="left"/>
      <w:pPr>
        <w:ind w:left="5760" w:hanging="360"/>
      </w:pPr>
    </w:lvl>
    <w:lvl w:ilvl="8" w:tplc="D63676D0">
      <w:start w:val="1"/>
      <w:numFmt w:val="lowerRoman"/>
      <w:lvlText w:val="%9."/>
      <w:lvlJc w:val="right"/>
      <w:pPr>
        <w:ind w:left="6480" w:hanging="180"/>
      </w:pPr>
    </w:lvl>
  </w:abstractNum>
  <w:abstractNum w:abstractNumId="21" w15:restartNumberingAfterBreak="0">
    <w:nsid w:val="26BB0406"/>
    <w:multiLevelType w:val="hybridMultilevel"/>
    <w:tmpl w:val="5576F874"/>
    <w:lvl w:ilvl="0" w:tplc="8BD6FB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05AE7"/>
    <w:multiLevelType w:val="hybridMultilevel"/>
    <w:tmpl w:val="12F22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3C05A0"/>
    <w:multiLevelType w:val="hybridMultilevel"/>
    <w:tmpl w:val="B986C552"/>
    <w:lvl w:ilvl="0" w:tplc="6592F7F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E1338"/>
    <w:multiLevelType w:val="hybridMultilevel"/>
    <w:tmpl w:val="2236C912"/>
    <w:lvl w:ilvl="0" w:tplc="401E13B2">
      <w:start w:val="1"/>
      <w:numFmt w:val="upperLetter"/>
      <w:lvlText w:val="%1."/>
      <w:lvlJc w:val="left"/>
      <w:pPr>
        <w:ind w:left="720" w:hanging="360"/>
      </w:pPr>
      <w:rPr>
        <w:rFonts w:hint="default"/>
        <w:b/>
        <w:bCs/>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9263F"/>
    <w:multiLevelType w:val="multilevel"/>
    <w:tmpl w:val="D6F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A41B0C"/>
    <w:multiLevelType w:val="hybridMultilevel"/>
    <w:tmpl w:val="54C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B4E7F"/>
    <w:multiLevelType w:val="hybridMultilevel"/>
    <w:tmpl w:val="6308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F6920"/>
    <w:multiLevelType w:val="hybridMultilevel"/>
    <w:tmpl w:val="ACB2C19C"/>
    <w:lvl w:ilvl="0" w:tplc="06A4FDE2">
      <w:start w:val="1"/>
      <w:numFmt w:val="upperLetter"/>
      <w:lvlText w:val="%1."/>
      <w:lvlJc w:val="left"/>
      <w:pPr>
        <w:ind w:left="720" w:hanging="360"/>
      </w:pPr>
    </w:lvl>
    <w:lvl w:ilvl="1" w:tplc="774045E2">
      <w:start w:val="1"/>
      <w:numFmt w:val="lowerLetter"/>
      <w:lvlText w:val="%2."/>
      <w:lvlJc w:val="left"/>
      <w:pPr>
        <w:ind w:left="1440" w:hanging="360"/>
      </w:pPr>
    </w:lvl>
    <w:lvl w:ilvl="2" w:tplc="3DBA8192">
      <w:start w:val="1"/>
      <w:numFmt w:val="lowerRoman"/>
      <w:lvlText w:val="%3."/>
      <w:lvlJc w:val="right"/>
      <w:pPr>
        <w:ind w:left="2160" w:hanging="180"/>
      </w:pPr>
    </w:lvl>
    <w:lvl w:ilvl="3" w:tplc="20EA0664">
      <w:start w:val="1"/>
      <w:numFmt w:val="decimal"/>
      <w:lvlText w:val="%4."/>
      <w:lvlJc w:val="left"/>
      <w:pPr>
        <w:ind w:left="2880" w:hanging="360"/>
      </w:pPr>
    </w:lvl>
    <w:lvl w:ilvl="4" w:tplc="7BA87ADA">
      <w:start w:val="1"/>
      <w:numFmt w:val="lowerLetter"/>
      <w:lvlText w:val="%5."/>
      <w:lvlJc w:val="left"/>
      <w:pPr>
        <w:ind w:left="3600" w:hanging="360"/>
      </w:pPr>
    </w:lvl>
    <w:lvl w:ilvl="5" w:tplc="82F680D2">
      <w:start w:val="1"/>
      <w:numFmt w:val="lowerRoman"/>
      <w:lvlText w:val="%6."/>
      <w:lvlJc w:val="right"/>
      <w:pPr>
        <w:ind w:left="4320" w:hanging="180"/>
      </w:pPr>
    </w:lvl>
    <w:lvl w:ilvl="6" w:tplc="66A684B0">
      <w:start w:val="1"/>
      <w:numFmt w:val="decimal"/>
      <w:lvlText w:val="%7."/>
      <w:lvlJc w:val="left"/>
      <w:pPr>
        <w:ind w:left="5040" w:hanging="360"/>
      </w:pPr>
    </w:lvl>
    <w:lvl w:ilvl="7" w:tplc="B4966A16">
      <w:start w:val="1"/>
      <w:numFmt w:val="lowerLetter"/>
      <w:lvlText w:val="%8."/>
      <w:lvlJc w:val="left"/>
      <w:pPr>
        <w:ind w:left="5760" w:hanging="360"/>
      </w:pPr>
    </w:lvl>
    <w:lvl w:ilvl="8" w:tplc="376EC17C">
      <w:start w:val="1"/>
      <w:numFmt w:val="lowerRoman"/>
      <w:lvlText w:val="%9."/>
      <w:lvlJc w:val="right"/>
      <w:pPr>
        <w:ind w:left="6480" w:hanging="180"/>
      </w:pPr>
    </w:lvl>
  </w:abstractNum>
  <w:abstractNum w:abstractNumId="29" w15:restartNumberingAfterBreak="0">
    <w:nsid w:val="37A6F941"/>
    <w:multiLevelType w:val="hybridMultilevel"/>
    <w:tmpl w:val="764F8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85F472B"/>
    <w:multiLevelType w:val="multilevel"/>
    <w:tmpl w:val="DD1610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numFmt w:val="bullet"/>
      <w:lvlText w:val="-"/>
      <w:lvlJc w:val="left"/>
      <w:pPr>
        <w:ind w:left="2880" w:hanging="360"/>
      </w:pPr>
      <w:rPr>
        <w:rFonts w:ascii="Calibri" w:eastAsia="Times New Roman" w:hAnsi="Calibri" w:cstheme="minorHAns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F57C3C"/>
    <w:multiLevelType w:val="hybridMultilevel"/>
    <w:tmpl w:val="BD54D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060EE"/>
    <w:multiLevelType w:val="hybridMultilevel"/>
    <w:tmpl w:val="8B20F532"/>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60104"/>
    <w:multiLevelType w:val="hybridMultilevel"/>
    <w:tmpl w:val="7802565E"/>
    <w:lvl w:ilvl="0" w:tplc="C7C8DCF8">
      <w:start w:val="1"/>
      <w:numFmt w:val="decimal"/>
      <w:lvlText w:val="%1."/>
      <w:lvlJc w:val="left"/>
      <w:pPr>
        <w:ind w:left="720" w:hanging="360"/>
      </w:pPr>
    </w:lvl>
    <w:lvl w:ilvl="1" w:tplc="BACE0D5C">
      <w:start w:val="1"/>
      <w:numFmt w:val="lowerLetter"/>
      <w:lvlText w:val="%2."/>
      <w:lvlJc w:val="left"/>
      <w:pPr>
        <w:ind w:left="1440" w:hanging="360"/>
      </w:pPr>
    </w:lvl>
    <w:lvl w:ilvl="2" w:tplc="D88AC356">
      <w:start w:val="1"/>
      <w:numFmt w:val="lowerRoman"/>
      <w:lvlText w:val="%3."/>
      <w:lvlJc w:val="right"/>
      <w:pPr>
        <w:ind w:left="2160" w:hanging="180"/>
      </w:pPr>
    </w:lvl>
    <w:lvl w:ilvl="3" w:tplc="401A9D6C">
      <w:start w:val="1"/>
      <w:numFmt w:val="decimal"/>
      <w:lvlText w:val="%4."/>
      <w:lvlJc w:val="left"/>
      <w:pPr>
        <w:ind w:left="2880" w:hanging="360"/>
      </w:pPr>
    </w:lvl>
    <w:lvl w:ilvl="4" w:tplc="B6CEA72A">
      <w:start w:val="1"/>
      <w:numFmt w:val="lowerLetter"/>
      <w:lvlText w:val="%5."/>
      <w:lvlJc w:val="left"/>
      <w:pPr>
        <w:ind w:left="3600" w:hanging="360"/>
      </w:pPr>
    </w:lvl>
    <w:lvl w:ilvl="5" w:tplc="729A15E2">
      <w:start w:val="1"/>
      <w:numFmt w:val="lowerRoman"/>
      <w:lvlText w:val="%6."/>
      <w:lvlJc w:val="right"/>
      <w:pPr>
        <w:ind w:left="4320" w:hanging="180"/>
      </w:pPr>
    </w:lvl>
    <w:lvl w:ilvl="6" w:tplc="0100D7A2">
      <w:start w:val="1"/>
      <w:numFmt w:val="decimal"/>
      <w:lvlText w:val="%7."/>
      <w:lvlJc w:val="left"/>
      <w:pPr>
        <w:ind w:left="5040" w:hanging="360"/>
      </w:pPr>
    </w:lvl>
    <w:lvl w:ilvl="7" w:tplc="F52072CC">
      <w:start w:val="1"/>
      <w:numFmt w:val="lowerLetter"/>
      <w:lvlText w:val="%8."/>
      <w:lvlJc w:val="left"/>
      <w:pPr>
        <w:ind w:left="5760" w:hanging="360"/>
      </w:pPr>
    </w:lvl>
    <w:lvl w:ilvl="8" w:tplc="9EE8D49C">
      <w:start w:val="1"/>
      <w:numFmt w:val="lowerRoman"/>
      <w:lvlText w:val="%9."/>
      <w:lvlJc w:val="right"/>
      <w:pPr>
        <w:ind w:left="6480" w:hanging="180"/>
      </w:pPr>
    </w:lvl>
  </w:abstractNum>
  <w:abstractNum w:abstractNumId="34" w15:restartNumberingAfterBreak="0">
    <w:nsid w:val="4C3F41E6"/>
    <w:multiLevelType w:val="hybridMultilevel"/>
    <w:tmpl w:val="8CD2E938"/>
    <w:lvl w:ilvl="0" w:tplc="401E13B2">
      <w:start w:val="1"/>
      <w:numFmt w:val="upperLetter"/>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F6D16"/>
    <w:multiLevelType w:val="hybridMultilevel"/>
    <w:tmpl w:val="9BCE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5EE650"/>
    <w:multiLevelType w:val="hybridMultilevel"/>
    <w:tmpl w:val="44541D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1D0B22"/>
    <w:multiLevelType w:val="multilevel"/>
    <w:tmpl w:val="6C9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6A2FEB"/>
    <w:multiLevelType w:val="hybridMultilevel"/>
    <w:tmpl w:val="DD522FEA"/>
    <w:lvl w:ilvl="0" w:tplc="9EEE9282">
      <w:start w:val="1"/>
      <w:numFmt w:val="lowerRoman"/>
      <w:lvlText w:val="%1."/>
      <w:lvlJc w:val="left"/>
      <w:pPr>
        <w:ind w:left="1080" w:hanging="720"/>
      </w:pPr>
      <w:rPr>
        <w:rFonts w:ascii="Proxima Nova Rg" w:hAnsi="Proxima Nova Rg"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B3D3E"/>
    <w:multiLevelType w:val="multilevel"/>
    <w:tmpl w:val="59D6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A70C81"/>
    <w:multiLevelType w:val="hybridMultilevel"/>
    <w:tmpl w:val="FA10C16A"/>
    <w:lvl w:ilvl="0" w:tplc="944827A4">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65F6D"/>
    <w:multiLevelType w:val="hybridMultilevel"/>
    <w:tmpl w:val="CDFA8FAC"/>
    <w:lvl w:ilvl="0" w:tplc="7A3CB09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D21B6"/>
    <w:multiLevelType w:val="hybridMultilevel"/>
    <w:tmpl w:val="08286142"/>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26604"/>
    <w:multiLevelType w:val="hybridMultilevel"/>
    <w:tmpl w:val="D2020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500D5"/>
    <w:multiLevelType w:val="hybridMultilevel"/>
    <w:tmpl w:val="294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134DE"/>
    <w:multiLevelType w:val="hybridMultilevel"/>
    <w:tmpl w:val="8580FCF6"/>
    <w:lvl w:ilvl="0" w:tplc="FFFFFFFF">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90669B"/>
    <w:multiLevelType w:val="hybridMultilevel"/>
    <w:tmpl w:val="84460B0A"/>
    <w:lvl w:ilvl="0" w:tplc="E5F444B4">
      <w:start w:val="1"/>
      <w:numFmt w:val="upperLetter"/>
      <w:lvlText w:val="%1."/>
      <w:lvlJc w:val="left"/>
      <w:pPr>
        <w:ind w:left="720" w:hanging="360"/>
      </w:pPr>
    </w:lvl>
    <w:lvl w:ilvl="1" w:tplc="4250760E">
      <w:start w:val="1"/>
      <w:numFmt w:val="lowerLetter"/>
      <w:lvlText w:val="%2."/>
      <w:lvlJc w:val="left"/>
      <w:pPr>
        <w:ind w:left="1440" w:hanging="360"/>
      </w:pPr>
    </w:lvl>
    <w:lvl w:ilvl="2" w:tplc="924AB14A">
      <w:start w:val="1"/>
      <w:numFmt w:val="lowerRoman"/>
      <w:lvlText w:val="%3."/>
      <w:lvlJc w:val="right"/>
      <w:pPr>
        <w:ind w:left="2160" w:hanging="180"/>
      </w:pPr>
    </w:lvl>
    <w:lvl w:ilvl="3" w:tplc="E4DA1704">
      <w:start w:val="1"/>
      <w:numFmt w:val="decimal"/>
      <w:lvlText w:val="%4."/>
      <w:lvlJc w:val="left"/>
      <w:pPr>
        <w:ind w:left="2880" w:hanging="360"/>
      </w:pPr>
    </w:lvl>
    <w:lvl w:ilvl="4" w:tplc="4D30AA20">
      <w:start w:val="1"/>
      <w:numFmt w:val="lowerLetter"/>
      <w:lvlText w:val="%5."/>
      <w:lvlJc w:val="left"/>
      <w:pPr>
        <w:ind w:left="3600" w:hanging="360"/>
      </w:pPr>
    </w:lvl>
    <w:lvl w:ilvl="5" w:tplc="400672AA">
      <w:start w:val="1"/>
      <w:numFmt w:val="lowerRoman"/>
      <w:lvlText w:val="%6."/>
      <w:lvlJc w:val="right"/>
      <w:pPr>
        <w:ind w:left="4320" w:hanging="180"/>
      </w:pPr>
    </w:lvl>
    <w:lvl w:ilvl="6" w:tplc="7B94513C">
      <w:start w:val="1"/>
      <w:numFmt w:val="decimal"/>
      <w:lvlText w:val="%7."/>
      <w:lvlJc w:val="left"/>
      <w:pPr>
        <w:ind w:left="5040" w:hanging="360"/>
      </w:pPr>
    </w:lvl>
    <w:lvl w:ilvl="7" w:tplc="EA928922">
      <w:start w:val="1"/>
      <w:numFmt w:val="lowerLetter"/>
      <w:lvlText w:val="%8."/>
      <w:lvlJc w:val="left"/>
      <w:pPr>
        <w:ind w:left="5760" w:hanging="360"/>
      </w:pPr>
    </w:lvl>
    <w:lvl w:ilvl="8" w:tplc="7018DF8C">
      <w:start w:val="1"/>
      <w:numFmt w:val="lowerRoman"/>
      <w:lvlText w:val="%9."/>
      <w:lvlJc w:val="right"/>
      <w:pPr>
        <w:ind w:left="6480" w:hanging="180"/>
      </w:pPr>
    </w:lvl>
  </w:abstractNum>
  <w:abstractNum w:abstractNumId="47" w15:restartNumberingAfterBreak="0">
    <w:nsid w:val="76E73C0B"/>
    <w:multiLevelType w:val="hybridMultilevel"/>
    <w:tmpl w:val="553C4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30D2A"/>
    <w:multiLevelType w:val="hybridMultilevel"/>
    <w:tmpl w:val="559E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A71573"/>
    <w:multiLevelType w:val="multilevel"/>
    <w:tmpl w:val="FDD45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78361773">
    <w:abstractNumId w:val="28"/>
  </w:num>
  <w:num w:numId="2" w16cid:durableId="366300230">
    <w:abstractNumId w:val="20"/>
  </w:num>
  <w:num w:numId="3" w16cid:durableId="487140240">
    <w:abstractNumId w:val="33"/>
  </w:num>
  <w:num w:numId="4" w16cid:durableId="2084836941">
    <w:abstractNumId w:val="14"/>
  </w:num>
  <w:num w:numId="5" w16cid:durableId="1122574074">
    <w:abstractNumId w:val="46"/>
  </w:num>
  <w:num w:numId="6" w16cid:durableId="1156461033">
    <w:abstractNumId w:val="13"/>
  </w:num>
  <w:num w:numId="7" w16cid:durableId="257761113">
    <w:abstractNumId w:val="0"/>
  </w:num>
  <w:num w:numId="8" w16cid:durableId="1690176719">
    <w:abstractNumId w:val="1"/>
  </w:num>
  <w:num w:numId="9" w16cid:durableId="653141474">
    <w:abstractNumId w:val="6"/>
  </w:num>
  <w:num w:numId="10" w16cid:durableId="696732597">
    <w:abstractNumId w:val="40"/>
  </w:num>
  <w:num w:numId="11" w16cid:durableId="1121798683">
    <w:abstractNumId w:val="5"/>
  </w:num>
  <w:num w:numId="12" w16cid:durableId="1312562160">
    <w:abstractNumId w:val="12"/>
  </w:num>
  <w:num w:numId="13" w16cid:durableId="1598639336">
    <w:abstractNumId w:val="49"/>
  </w:num>
  <w:num w:numId="14" w16cid:durableId="2105224590">
    <w:abstractNumId w:val="9"/>
  </w:num>
  <w:num w:numId="15" w16cid:durableId="2143844094">
    <w:abstractNumId w:val="18"/>
  </w:num>
  <w:num w:numId="16" w16cid:durableId="734475428">
    <w:abstractNumId w:val="16"/>
  </w:num>
  <w:num w:numId="17" w16cid:durableId="2028478421">
    <w:abstractNumId w:val="41"/>
  </w:num>
  <w:num w:numId="18" w16cid:durableId="652175709">
    <w:abstractNumId w:val="7"/>
  </w:num>
  <w:num w:numId="19" w16cid:durableId="1407259708">
    <w:abstractNumId w:val="27"/>
  </w:num>
  <w:num w:numId="20" w16cid:durableId="1067264669">
    <w:abstractNumId w:val="31"/>
  </w:num>
  <w:num w:numId="21" w16cid:durableId="674890864">
    <w:abstractNumId w:val="34"/>
  </w:num>
  <w:num w:numId="22" w16cid:durableId="1631477199">
    <w:abstractNumId w:val="30"/>
  </w:num>
  <w:num w:numId="23" w16cid:durableId="1911689864">
    <w:abstractNumId w:val="39"/>
  </w:num>
  <w:num w:numId="24" w16cid:durableId="2126191497">
    <w:abstractNumId w:val="43"/>
  </w:num>
  <w:num w:numId="25" w16cid:durableId="664434951">
    <w:abstractNumId w:val="19"/>
  </w:num>
  <w:num w:numId="26" w16cid:durableId="1654600493">
    <w:abstractNumId w:val="38"/>
  </w:num>
  <w:num w:numId="27" w16cid:durableId="1815371830">
    <w:abstractNumId w:val="35"/>
  </w:num>
  <w:num w:numId="28" w16cid:durableId="1297829714">
    <w:abstractNumId w:val="25"/>
  </w:num>
  <w:num w:numId="29" w16cid:durableId="390033340">
    <w:abstractNumId w:val="37"/>
  </w:num>
  <w:num w:numId="30" w16cid:durableId="2132674109">
    <w:abstractNumId w:val="24"/>
  </w:num>
  <w:num w:numId="31" w16cid:durableId="1956014558">
    <w:abstractNumId w:val="22"/>
  </w:num>
  <w:num w:numId="32" w16cid:durableId="812214599">
    <w:abstractNumId w:val="10"/>
  </w:num>
  <w:num w:numId="33" w16cid:durableId="1493984172">
    <w:abstractNumId w:val="4"/>
  </w:num>
  <w:num w:numId="34" w16cid:durableId="1933322294">
    <w:abstractNumId w:val="32"/>
  </w:num>
  <w:num w:numId="35" w16cid:durableId="2013019883">
    <w:abstractNumId w:val="42"/>
  </w:num>
  <w:num w:numId="36" w16cid:durableId="1319189939">
    <w:abstractNumId w:val="11"/>
  </w:num>
  <w:num w:numId="37" w16cid:durableId="152112983">
    <w:abstractNumId w:val="8"/>
  </w:num>
  <w:num w:numId="38" w16cid:durableId="1986936400">
    <w:abstractNumId w:val="21"/>
  </w:num>
  <w:num w:numId="39" w16cid:durableId="1748182937">
    <w:abstractNumId w:val="26"/>
  </w:num>
  <w:num w:numId="40" w16cid:durableId="103114496">
    <w:abstractNumId w:val="3"/>
  </w:num>
  <w:num w:numId="41" w16cid:durableId="1569457838">
    <w:abstractNumId w:val="44"/>
  </w:num>
  <w:num w:numId="42" w16cid:durableId="1969508656">
    <w:abstractNumId w:val="45"/>
  </w:num>
  <w:num w:numId="43" w16cid:durableId="1412044299">
    <w:abstractNumId w:val="36"/>
  </w:num>
  <w:num w:numId="44" w16cid:durableId="608244716">
    <w:abstractNumId w:val="15"/>
  </w:num>
  <w:num w:numId="45" w16cid:durableId="185096465">
    <w:abstractNumId w:val="29"/>
  </w:num>
  <w:num w:numId="46" w16cid:durableId="1385636805">
    <w:abstractNumId w:val="23"/>
  </w:num>
  <w:num w:numId="47" w16cid:durableId="1847941848">
    <w:abstractNumId w:val="17"/>
  </w:num>
  <w:num w:numId="48" w16cid:durableId="207230910">
    <w:abstractNumId w:val="2"/>
  </w:num>
  <w:num w:numId="49" w16cid:durableId="1112288871">
    <w:abstractNumId w:val="48"/>
  </w:num>
  <w:num w:numId="50" w16cid:durableId="138139527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4D"/>
    <w:rsid w:val="00030956"/>
    <w:rsid w:val="00031881"/>
    <w:rsid w:val="00032340"/>
    <w:rsid w:val="000379FC"/>
    <w:rsid w:val="00067EFF"/>
    <w:rsid w:val="00077982"/>
    <w:rsid w:val="00090196"/>
    <w:rsid w:val="000A4789"/>
    <w:rsid w:val="000B2BF8"/>
    <w:rsid w:val="000C5681"/>
    <w:rsid w:val="000D24B7"/>
    <w:rsid w:val="000D30D6"/>
    <w:rsid w:val="000E5E3D"/>
    <w:rsid w:val="001202C6"/>
    <w:rsid w:val="00141BD0"/>
    <w:rsid w:val="00160B12"/>
    <w:rsid w:val="00161567"/>
    <w:rsid w:val="001703BF"/>
    <w:rsid w:val="00194661"/>
    <w:rsid w:val="001955C9"/>
    <w:rsid w:val="001A0726"/>
    <w:rsid w:val="001B5142"/>
    <w:rsid w:val="001C7445"/>
    <w:rsid w:val="001F6737"/>
    <w:rsid w:val="00207100"/>
    <w:rsid w:val="00221F99"/>
    <w:rsid w:val="0022417C"/>
    <w:rsid w:val="00233A3C"/>
    <w:rsid w:val="00241482"/>
    <w:rsid w:val="0024799B"/>
    <w:rsid w:val="0026249E"/>
    <w:rsid w:val="0027434D"/>
    <w:rsid w:val="00283158"/>
    <w:rsid w:val="00287719"/>
    <w:rsid w:val="00294153"/>
    <w:rsid w:val="00296083"/>
    <w:rsid w:val="002A4CE7"/>
    <w:rsid w:val="002E1F05"/>
    <w:rsid w:val="0031054A"/>
    <w:rsid w:val="00314498"/>
    <w:rsid w:val="00364F8F"/>
    <w:rsid w:val="00372ED5"/>
    <w:rsid w:val="003B127B"/>
    <w:rsid w:val="003D107D"/>
    <w:rsid w:val="003D2D4D"/>
    <w:rsid w:val="003D5366"/>
    <w:rsid w:val="003E0E97"/>
    <w:rsid w:val="00410D4C"/>
    <w:rsid w:val="00427635"/>
    <w:rsid w:val="00427CB4"/>
    <w:rsid w:val="004307E9"/>
    <w:rsid w:val="00436F52"/>
    <w:rsid w:val="0049257A"/>
    <w:rsid w:val="00494A4F"/>
    <w:rsid w:val="004B67B5"/>
    <w:rsid w:val="004C338E"/>
    <w:rsid w:val="004C41F5"/>
    <w:rsid w:val="004C7505"/>
    <w:rsid w:val="005042F6"/>
    <w:rsid w:val="005312D8"/>
    <w:rsid w:val="005340F1"/>
    <w:rsid w:val="005542EA"/>
    <w:rsid w:val="00554AD8"/>
    <w:rsid w:val="005A02B1"/>
    <w:rsid w:val="005A2B24"/>
    <w:rsid w:val="005A4690"/>
    <w:rsid w:val="005B2781"/>
    <w:rsid w:val="005C3CAF"/>
    <w:rsid w:val="005F1E91"/>
    <w:rsid w:val="005F45DB"/>
    <w:rsid w:val="00606A70"/>
    <w:rsid w:val="00632019"/>
    <w:rsid w:val="00634FCE"/>
    <w:rsid w:val="00636AC8"/>
    <w:rsid w:val="00642B25"/>
    <w:rsid w:val="00660519"/>
    <w:rsid w:val="006619A4"/>
    <w:rsid w:val="00663D02"/>
    <w:rsid w:val="006836C4"/>
    <w:rsid w:val="006B38E7"/>
    <w:rsid w:val="006B4BC5"/>
    <w:rsid w:val="006B6EDF"/>
    <w:rsid w:val="006C5A54"/>
    <w:rsid w:val="006D4286"/>
    <w:rsid w:val="006F0A29"/>
    <w:rsid w:val="007242BA"/>
    <w:rsid w:val="007466ED"/>
    <w:rsid w:val="007545AB"/>
    <w:rsid w:val="0075470D"/>
    <w:rsid w:val="007767CB"/>
    <w:rsid w:val="007830DB"/>
    <w:rsid w:val="00797110"/>
    <w:rsid w:val="007B3BCD"/>
    <w:rsid w:val="007D0592"/>
    <w:rsid w:val="00823135"/>
    <w:rsid w:val="00832D42"/>
    <w:rsid w:val="00834C32"/>
    <w:rsid w:val="0086134D"/>
    <w:rsid w:val="00861377"/>
    <w:rsid w:val="00862AA9"/>
    <w:rsid w:val="0086449D"/>
    <w:rsid w:val="008B17D5"/>
    <w:rsid w:val="008C1155"/>
    <w:rsid w:val="008F03DC"/>
    <w:rsid w:val="009055E2"/>
    <w:rsid w:val="00931315"/>
    <w:rsid w:val="009447FE"/>
    <w:rsid w:val="00944900"/>
    <w:rsid w:val="00966596"/>
    <w:rsid w:val="009C453A"/>
    <w:rsid w:val="009E73AF"/>
    <w:rsid w:val="00A525B4"/>
    <w:rsid w:val="00A63DB4"/>
    <w:rsid w:val="00A7614B"/>
    <w:rsid w:val="00A811A7"/>
    <w:rsid w:val="00A84F45"/>
    <w:rsid w:val="00A96F02"/>
    <w:rsid w:val="00AA5C76"/>
    <w:rsid w:val="00AB2573"/>
    <w:rsid w:val="00AB3164"/>
    <w:rsid w:val="00AC2271"/>
    <w:rsid w:val="00B0459C"/>
    <w:rsid w:val="00B26C93"/>
    <w:rsid w:val="00B539CE"/>
    <w:rsid w:val="00B763C3"/>
    <w:rsid w:val="00B84705"/>
    <w:rsid w:val="00B96790"/>
    <w:rsid w:val="00B97955"/>
    <w:rsid w:val="00BB48AB"/>
    <w:rsid w:val="00BB4AED"/>
    <w:rsid w:val="00BC63CE"/>
    <w:rsid w:val="00BD1F7E"/>
    <w:rsid w:val="00BD3ED8"/>
    <w:rsid w:val="00BE56D9"/>
    <w:rsid w:val="00BF36E9"/>
    <w:rsid w:val="00BF6864"/>
    <w:rsid w:val="00C000E0"/>
    <w:rsid w:val="00C02FF7"/>
    <w:rsid w:val="00C22B2B"/>
    <w:rsid w:val="00C30C49"/>
    <w:rsid w:val="00C7081A"/>
    <w:rsid w:val="00CE059F"/>
    <w:rsid w:val="00CE16FA"/>
    <w:rsid w:val="00CF1B5B"/>
    <w:rsid w:val="00D4260B"/>
    <w:rsid w:val="00D759F9"/>
    <w:rsid w:val="00DA2875"/>
    <w:rsid w:val="00DB1F96"/>
    <w:rsid w:val="00DC6EFD"/>
    <w:rsid w:val="00DE3731"/>
    <w:rsid w:val="00DE3C5B"/>
    <w:rsid w:val="00DE5FEB"/>
    <w:rsid w:val="00DF359A"/>
    <w:rsid w:val="00E03FAD"/>
    <w:rsid w:val="00E13453"/>
    <w:rsid w:val="00E35B7E"/>
    <w:rsid w:val="00E52E86"/>
    <w:rsid w:val="00E812B3"/>
    <w:rsid w:val="00EA6B30"/>
    <w:rsid w:val="00EB62E7"/>
    <w:rsid w:val="00EE4069"/>
    <w:rsid w:val="00EF33C2"/>
    <w:rsid w:val="00F1243C"/>
    <w:rsid w:val="00F14B0F"/>
    <w:rsid w:val="00F27F14"/>
    <w:rsid w:val="00F4371A"/>
    <w:rsid w:val="00F6364E"/>
    <w:rsid w:val="00F84031"/>
    <w:rsid w:val="00F93E50"/>
    <w:rsid w:val="00FA4D84"/>
    <w:rsid w:val="00FA70BA"/>
    <w:rsid w:val="00FC5A67"/>
    <w:rsid w:val="00FF31AF"/>
    <w:rsid w:val="01121F05"/>
    <w:rsid w:val="014E3196"/>
    <w:rsid w:val="02718E8F"/>
    <w:rsid w:val="0332653E"/>
    <w:rsid w:val="03B0973E"/>
    <w:rsid w:val="03DE2E63"/>
    <w:rsid w:val="04046733"/>
    <w:rsid w:val="04D5B176"/>
    <w:rsid w:val="059C817F"/>
    <w:rsid w:val="06F08DD2"/>
    <w:rsid w:val="073851E0"/>
    <w:rsid w:val="0988C6ED"/>
    <w:rsid w:val="0A218913"/>
    <w:rsid w:val="0A259EDE"/>
    <w:rsid w:val="0A3EA454"/>
    <w:rsid w:val="0C7FD6F0"/>
    <w:rsid w:val="0CA65440"/>
    <w:rsid w:val="0CC79AFE"/>
    <w:rsid w:val="0F523624"/>
    <w:rsid w:val="0F945FF4"/>
    <w:rsid w:val="100D396C"/>
    <w:rsid w:val="10CA8B3F"/>
    <w:rsid w:val="110E1F4E"/>
    <w:rsid w:val="11303055"/>
    <w:rsid w:val="11FBDF65"/>
    <w:rsid w:val="12CC00B6"/>
    <w:rsid w:val="12FC8EBA"/>
    <w:rsid w:val="13322883"/>
    <w:rsid w:val="135357AE"/>
    <w:rsid w:val="13A995C1"/>
    <w:rsid w:val="13A9F2AB"/>
    <w:rsid w:val="13C39D36"/>
    <w:rsid w:val="13D1695D"/>
    <w:rsid w:val="1531957D"/>
    <w:rsid w:val="16CD65DE"/>
    <w:rsid w:val="16D4C684"/>
    <w:rsid w:val="17624037"/>
    <w:rsid w:val="179F71D9"/>
    <w:rsid w:val="18932F2C"/>
    <w:rsid w:val="1AB50194"/>
    <w:rsid w:val="1ABB3B16"/>
    <w:rsid w:val="1B0D0EF2"/>
    <w:rsid w:val="1B27CC46"/>
    <w:rsid w:val="1B4CDAE2"/>
    <w:rsid w:val="1BA8C487"/>
    <w:rsid w:val="1BBB2F5C"/>
    <w:rsid w:val="1CEE355E"/>
    <w:rsid w:val="1D41FE80"/>
    <w:rsid w:val="1D889722"/>
    <w:rsid w:val="1DAC7C57"/>
    <w:rsid w:val="1E252566"/>
    <w:rsid w:val="208258E8"/>
    <w:rsid w:val="213F1D53"/>
    <w:rsid w:val="21A7921E"/>
    <w:rsid w:val="21FBBEFD"/>
    <w:rsid w:val="229B186E"/>
    <w:rsid w:val="231820D7"/>
    <w:rsid w:val="2323FED9"/>
    <w:rsid w:val="23B3D66C"/>
    <w:rsid w:val="23F8A1B2"/>
    <w:rsid w:val="25A8B7D7"/>
    <w:rsid w:val="280E2882"/>
    <w:rsid w:val="28622D15"/>
    <w:rsid w:val="28847E74"/>
    <w:rsid w:val="2889C540"/>
    <w:rsid w:val="2898DD7B"/>
    <w:rsid w:val="28E0B4AB"/>
    <w:rsid w:val="28FBE497"/>
    <w:rsid w:val="292C10DE"/>
    <w:rsid w:val="29E26766"/>
    <w:rsid w:val="29E9D6CA"/>
    <w:rsid w:val="2A9CF591"/>
    <w:rsid w:val="2AACA02C"/>
    <w:rsid w:val="2AE4E6AE"/>
    <w:rsid w:val="2B89BEEF"/>
    <w:rsid w:val="2D0BF987"/>
    <w:rsid w:val="2D81F28F"/>
    <w:rsid w:val="2DD75D50"/>
    <w:rsid w:val="2E26997A"/>
    <w:rsid w:val="2EA28CF4"/>
    <w:rsid w:val="2EC53573"/>
    <w:rsid w:val="30390B18"/>
    <w:rsid w:val="31038BF5"/>
    <w:rsid w:val="32A9DBD1"/>
    <w:rsid w:val="32FFB12F"/>
    <w:rsid w:val="33C0F1F0"/>
    <w:rsid w:val="34578012"/>
    <w:rsid w:val="34D20288"/>
    <w:rsid w:val="3599B885"/>
    <w:rsid w:val="35ADFDE4"/>
    <w:rsid w:val="35BC772F"/>
    <w:rsid w:val="3626B780"/>
    <w:rsid w:val="3694767C"/>
    <w:rsid w:val="37054BE9"/>
    <w:rsid w:val="373588E6"/>
    <w:rsid w:val="377F4532"/>
    <w:rsid w:val="3898885B"/>
    <w:rsid w:val="39A573AB"/>
    <w:rsid w:val="3BF4E62D"/>
    <w:rsid w:val="3CCFCA12"/>
    <w:rsid w:val="3CF157D3"/>
    <w:rsid w:val="3ED2B2CD"/>
    <w:rsid w:val="3F018852"/>
    <w:rsid w:val="3F7A37ED"/>
    <w:rsid w:val="3F9EE9E8"/>
    <w:rsid w:val="3FA78D70"/>
    <w:rsid w:val="4009587A"/>
    <w:rsid w:val="405E0141"/>
    <w:rsid w:val="40EC5A26"/>
    <w:rsid w:val="412F1BB5"/>
    <w:rsid w:val="4169EF77"/>
    <w:rsid w:val="41970700"/>
    <w:rsid w:val="41D74A6F"/>
    <w:rsid w:val="41F9D1A2"/>
    <w:rsid w:val="41FEC9D0"/>
    <w:rsid w:val="41FFEE28"/>
    <w:rsid w:val="42CAEC16"/>
    <w:rsid w:val="42D3BC15"/>
    <w:rsid w:val="438B7192"/>
    <w:rsid w:val="4395A203"/>
    <w:rsid w:val="445700B7"/>
    <w:rsid w:val="44A19039"/>
    <w:rsid w:val="45B75AE0"/>
    <w:rsid w:val="45F9AA42"/>
    <w:rsid w:val="46CD42C5"/>
    <w:rsid w:val="484795F8"/>
    <w:rsid w:val="48CE54B4"/>
    <w:rsid w:val="48D07D6A"/>
    <w:rsid w:val="4909C1D7"/>
    <w:rsid w:val="4975015C"/>
    <w:rsid w:val="4A98C006"/>
    <w:rsid w:val="4ABCDA01"/>
    <w:rsid w:val="4B035151"/>
    <w:rsid w:val="4BC61865"/>
    <w:rsid w:val="4C3B50B8"/>
    <w:rsid w:val="4C4906EA"/>
    <w:rsid w:val="4CF9B869"/>
    <w:rsid w:val="4D21C950"/>
    <w:rsid w:val="4DA589CD"/>
    <w:rsid w:val="4E4FD325"/>
    <w:rsid w:val="4F69A32E"/>
    <w:rsid w:val="4F72F17A"/>
    <w:rsid w:val="4F95083B"/>
    <w:rsid w:val="507C1291"/>
    <w:rsid w:val="50D79F3E"/>
    <w:rsid w:val="524ED7DC"/>
    <w:rsid w:val="52DBBDA3"/>
    <w:rsid w:val="540C2031"/>
    <w:rsid w:val="54778E04"/>
    <w:rsid w:val="54B68B23"/>
    <w:rsid w:val="5504CA4E"/>
    <w:rsid w:val="552788F8"/>
    <w:rsid w:val="554C8E5C"/>
    <w:rsid w:val="56548AC8"/>
    <w:rsid w:val="573D1116"/>
    <w:rsid w:val="575B8CB6"/>
    <w:rsid w:val="57676AB8"/>
    <w:rsid w:val="57BE0125"/>
    <w:rsid w:val="5B2EE30D"/>
    <w:rsid w:val="5C471D2A"/>
    <w:rsid w:val="5CF8E01C"/>
    <w:rsid w:val="5D197280"/>
    <w:rsid w:val="5D329ADD"/>
    <w:rsid w:val="5D4E3CB9"/>
    <w:rsid w:val="5DCC4E68"/>
    <w:rsid w:val="5DD6AC3C"/>
    <w:rsid w:val="5F8184E9"/>
    <w:rsid w:val="60025430"/>
    <w:rsid w:val="62A1A387"/>
    <w:rsid w:val="62AC6ED9"/>
    <w:rsid w:val="63CECF4B"/>
    <w:rsid w:val="654C7F21"/>
    <w:rsid w:val="6551774F"/>
    <w:rsid w:val="66316FB5"/>
    <w:rsid w:val="666C01B4"/>
    <w:rsid w:val="6678F65A"/>
    <w:rsid w:val="667A7E5E"/>
    <w:rsid w:val="672A7952"/>
    <w:rsid w:val="683B6A4E"/>
    <w:rsid w:val="69214C69"/>
    <w:rsid w:val="6AB13EC8"/>
    <w:rsid w:val="6B10BDDF"/>
    <w:rsid w:val="6B13B337"/>
    <w:rsid w:val="6BC93ADA"/>
    <w:rsid w:val="6C8788DC"/>
    <w:rsid w:val="6DC68764"/>
    <w:rsid w:val="6E671455"/>
    <w:rsid w:val="6EC9BDE4"/>
    <w:rsid w:val="6EF6AE34"/>
    <w:rsid w:val="6F4C047C"/>
    <w:rsid w:val="70CB79D3"/>
    <w:rsid w:val="71164136"/>
    <w:rsid w:val="7134A815"/>
    <w:rsid w:val="71383B55"/>
    <w:rsid w:val="7187ECE9"/>
    <w:rsid w:val="71FC7BA8"/>
    <w:rsid w:val="7323DBF5"/>
    <w:rsid w:val="739ADBBF"/>
    <w:rsid w:val="73A3D688"/>
    <w:rsid w:val="755694C1"/>
    <w:rsid w:val="75A404DC"/>
    <w:rsid w:val="765B5E0C"/>
    <w:rsid w:val="7660D974"/>
    <w:rsid w:val="76F8A578"/>
    <w:rsid w:val="776B3CBE"/>
    <w:rsid w:val="779D4C63"/>
    <w:rsid w:val="77E5DC3D"/>
    <w:rsid w:val="77F72E6D"/>
    <w:rsid w:val="789F3BDB"/>
    <w:rsid w:val="798E06A0"/>
    <w:rsid w:val="79A24167"/>
    <w:rsid w:val="7B29D701"/>
    <w:rsid w:val="7B2ECF2F"/>
    <w:rsid w:val="7B6BCD53"/>
    <w:rsid w:val="7C40A7F6"/>
    <w:rsid w:val="7D9D0078"/>
    <w:rsid w:val="7ECE50A1"/>
    <w:rsid w:val="7F1C2E1A"/>
    <w:rsid w:val="7F613942"/>
    <w:rsid w:val="7FBA7C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EE093E"/>
  <w15:docId w15:val="{DAEFD802-FA1D-41B5-AE8E-97BFE2B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34D"/>
    <w:rPr>
      <w:rFonts w:ascii="Times New Roman" w:eastAsia="Times New Roman" w:hAnsi="Times New Roman" w:cs="Times New Roman"/>
      <w:sz w:val="20"/>
      <w:szCs w:val="20"/>
    </w:rPr>
  </w:style>
  <w:style w:type="paragraph" w:styleId="Titre5">
    <w:name w:val="heading 5"/>
    <w:basedOn w:val="Normal"/>
    <w:next w:val="Normal"/>
    <w:link w:val="Titre5Car"/>
    <w:qFormat/>
    <w:rsid w:val="0086134D"/>
    <w:pPr>
      <w:keepNext/>
      <w:jc w:val="center"/>
      <w:outlineLvl w:val="4"/>
    </w:pPr>
    <w:rPr>
      <w:b/>
      <w:snapToGrid w:val="0"/>
    </w:rPr>
  </w:style>
  <w:style w:type="paragraph" w:styleId="Titre9">
    <w:name w:val="heading 9"/>
    <w:basedOn w:val="Normal"/>
    <w:next w:val="Normal"/>
    <w:link w:val="Titre9Car"/>
    <w:semiHidden/>
    <w:unhideWhenUsed/>
    <w:qFormat/>
    <w:rsid w:val="008613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6134D"/>
    <w:rPr>
      <w:rFonts w:ascii="Times New Roman" w:eastAsia="Times New Roman" w:hAnsi="Times New Roman" w:cs="Times New Roman"/>
      <w:b/>
      <w:snapToGrid w:val="0"/>
      <w:sz w:val="20"/>
      <w:szCs w:val="20"/>
    </w:rPr>
  </w:style>
  <w:style w:type="character" w:customStyle="1" w:styleId="Titre9Car">
    <w:name w:val="Titre 9 Car"/>
    <w:basedOn w:val="Policepardfaut"/>
    <w:link w:val="Titre9"/>
    <w:semiHidden/>
    <w:rsid w:val="0086134D"/>
    <w:rPr>
      <w:rFonts w:asciiTheme="majorHAnsi" w:eastAsiaTheme="majorEastAsia" w:hAnsiTheme="majorHAnsi" w:cstheme="majorBidi"/>
      <w:i/>
      <w:iCs/>
      <w:color w:val="272727" w:themeColor="text1" w:themeTint="D8"/>
      <w:sz w:val="21"/>
      <w:szCs w:val="21"/>
    </w:rPr>
  </w:style>
  <w:style w:type="paragraph" w:styleId="Pieddepage">
    <w:name w:val="footer"/>
    <w:basedOn w:val="Normal"/>
    <w:link w:val="PieddepageCar"/>
    <w:uiPriority w:val="99"/>
    <w:rsid w:val="0086134D"/>
    <w:pPr>
      <w:tabs>
        <w:tab w:val="center" w:pos="4320"/>
        <w:tab w:val="right" w:pos="8640"/>
      </w:tabs>
    </w:pPr>
  </w:style>
  <w:style w:type="character" w:customStyle="1" w:styleId="PieddepageCar">
    <w:name w:val="Pied de page Car"/>
    <w:basedOn w:val="Policepardfaut"/>
    <w:link w:val="Pieddepage"/>
    <w:uiPriority w:val="99"/>
    <w:rsid w:val="0086134D"/>
    <w:rPr>
      <w:rFonts w:ascii="Times New Roman" w:eastAsia="Times New Roman" w:hAnsi="Times New Roman" w:cs="Times New Roman"/>
      <w:sz w:val="20"/>
      <w:szCs w:val="20"/>
    </w:rPr>
  </w:style>
  <w:style w:type="character" w:styleId="Numrodepage">
    <w:name w:val="page number"/>
    <w:basedOn w:val="Policepardfaut"/>
    <w:rsid w:val="0086134D"/>
  </w:style>
  <w:style w:type="paragraph" w:styleId="En-tte">
    <w:name w:val="header"/>
    <w:basedOn w:val="Normal"/>
    <w:link w:val="En-tteCar"/>
    <w:rsid w:val="0086134D"/>
    <w:pPr>
      <w:tabs>
        <w:tab w:val="center" w:pos="4320"/>
        <w:tab w:val="right" w:pos="8640"/>
      </w:tabs>
    </w:pPr>
  </w:style>
  <w:style w:type="character" w:customStyle="1" w:styleId="En-tteCar">
    <w:name w:val="En-tête Car"/>
    <w:basedOn w:val="Policepardfaut"/>
    <w:link w:val="En-tte"/>
    <w:rsid w:val="0086134D"/>
    <w:rPr>
      <w:rFonts w:ascii="Times New Roman" w:eastAsia="Times New Roman" w:hAnsi="Times New Roman" w:cs="Times New Roman"/>
      <w:sz w:val="20"/>
      <w:szCs w:val="20"/>
    </w:rPr>
  </w:style>
  <w:style w:type="paragraph" w:styleId="Paragraphedeliste">
    <w:name w:val="List Paragraph"/>
    <w:aliases w:val="Bullets,List Paragraph1,Heading,Dot pt,F5 List Paragraph,No Spacing1,List Paragraph Char Char Char,Indicator Text,Numbered Para 1,Colorful List - Accent 11,Bullet 1,Bullet Points,Párrafo de lista,MAIN CONTENT,Recommendation,L"/>
    <w:basedOn w:val="Normal"/>
    <w:link w:val="ParagraphedelisteCar"/>
    <w:uiPriority w:val="34"/>
    <w:qFormat/>
    <w:rsid w:val="0086134D"/>
    <w:pPr>
      <w:spacing w:after="200" w:line="276" w:lineRule="auto"/>
      <w:ind w:left="720"/>
      <w:contextualSpacing/>
    </w:pPr>
    <w:rPr>
      <w:rFonts w:ascii="Calibri" w:eastAsia="Calibri" w:hAnsi="Calibri"/>
      <w:sz w:val="22"/>
      <w:szCs w:val="22"/>
    </w:rPr>
  </w:style>
  <w:style w:type="character" w:styleId="Marquedecommentaire">
    <w:name w:val="annotation reference"/>
    <w:basedOn w:val="Policepardfaut"/>
    <w:semiHidden/>
    <w:rsid w:val="0086134D"/>
    <w:rPr>
      <w:sz w:val="16"/>
      <w:szCs w:val="16"/>
    </w:rPr>
  </w:style>
  <w:style w:type="paragraph" w:styleId="Commentaire">
    <w:name w:val="annotation text"/>
    <w:basedOn w:val="Normal"/>
    <w:link w:val="CommentaireCar"/>
    <w:semiHidden/>
    <w:rsid w:val="0086134D"/>
  </w:style>
  <w:style w:type="character" w:customStyle="1" w:styleId="CommentaireCar">
    <w:name w:val="Commentaire Car"/>
    <w:basedOn w:val="Policepardfaut"/>
    <w:link w:val="Commentaire"/>
    <w:semiHidden/>
    <w:rsid w:val="0086134D"/>
    <w:rPr>
      <w:rFonts w:ascii="Times New Roman" w:eastAsia="Times New Roman" w:hAnsi="Times New Roman" w:cs="Times New Roman"/>
      <w:sz w:val="20"/>
      <w:szCs w:val="20"/>
    </w:rPr>
  </w:style>
  <w:style w:type="paragraph" w:customStyle="1" w:styleId="Default">
    <w:name w:val="Default"/>
    <w:rsid w:val="0086134D"/>
    <w:pPr>
      <w:autoSpaceDE w:val="0"/>
      <w:autoSpaceDN w:val="0"/>
      <w:adjustRightInd w:val="0"/>
    </w:pPr>
    <w:rPr>
      <w:rFonts w:ascii="Arial" w:eastAsia="Times New Roman" w:hAnsi="Arial" w:cs="Arial"/>
      <w:color w:val="000000"/>
      <w:lang w:val="ru-RU" w:eastAsia="ru-RU"/>
    </w:rPr>
  </w:style>
  <w:style w:type="paragraph" w:customStyle="1" w:styleId="Section3-Heading1">
    <w:name w:val="Section 3 - Heading 1"/>
    <w:basedOn w:val="Normal"/>
    <w:rsid w:val="0086134D"/>
    <w:pPr>
      <w:pBdr>
        <w:bottom w:val="single" w:sz="4" w:space="1" w:color="auto"/>
      </w:pBdr>
      <w:spacing w:after="240"/>
      <w:jc w:val="center"/>
    </w:pPr>
    <w:rPr>
      <w:rFonts w:ascii="Times New Roman Bold" w:hAnsi="Times New Roman Bold"/>
      <w:b/>
      <w:sz w:val="32"/>
      <w:szCs w:val="24"/>
    </w:rPr>
  </w:style>
  <w:style w:type="paragraph" w:customStyle="1" w:styleId="p28">
    <w:name w:val="p28"/>
    <w:basedOn w:val="Normal"/>
    <w:rsid w:val="0086134D"/>
    <w:pPr>
      <w:widowControl w:val="0"/>
      <w:tabs>
        <w:tab w:val="left" w:pos="680"/>
        <w:tab w:val="left" w:pos="1060"/>
      </w:tabs>
      <w:spacing w:line="240" w:lineRule="atLeast"/>
      <w:ind w:left="432" w:hanging="288"/>
    </w:pPr>
    <w:rPr>
      <w:snapToGrid w:val="0"/>
      <w:sz w:val="24"/>
    </w:rPr>
  </w:style>
  <w:style w:type="character" w:customStyle="1" w:styleId="ParagraphedelisteCar">
    <w:name w:val="Paragraphe de liste Car"/>
    <w:aliases w:val="Bullets Car,List Paragraph1 Car,Heading Car,Dot pt Car,F5 List Paragraph Car,No Spacing1 Car,List Paragraph Char Char Char Car,Indicator Text Car,Numbered Para 1 Car,Colorful List - Accent 11 Car,Bullet 1 Car,Bullet Points Car"/>
    <w:link w:val="Paragraphedeliste"/>
    <w:uiPriority w:val="34"/>
    <w:qFormat/>
    <w:locked/>
    <w:rsid w:val="0086134D"/>
    <w:rPr>
      <w:rFonts w:ascii="Calibri" w:eastAsia="Calibri" w:hAnsi="Calibri" w:cs="Times New Roman"/>
      <w:sz w:val="22"/>
      <w:szCs w:val="22"/>
    </w:rPr>
  </w:style>
  <w:style w:type="paragraph" w:styleId="NormalWeb">
    <w:name w:val="Normal (Web)"/>
    <w:basedOn w:val="Normal"/>
    <w:uiPriority w:val="99"/>
    <w:unhideWhenUsed/>
    <w:rsid w:val="00296083"/>
    <w:pPr>
      <w:spacing w:before="100" w:beforeAutospacing="1" w:after="100" w:afterAutospacing="1"/>
    </w:pPr>
    <w:rPr>
      <w:sz w:val="24"/>
      <w:szCs w:val="24"/>
    </w:rPr>
  </w:style>
  <w:style w:type="paragraph" w:styleId="Objetducommentaire">
    <w:name w:val="annotation subject"/>
    <w:basedOn w:val="Commentaire"/>
    <w:next w:val="Commentaire"/>
    <w:link w:val="ObjetducommentaireCar"/>
    <w:uiPriority w:val="99"/>
    <w:semiHidden/>
    <w:unhideWhenUsed/>
    <w:rsid w:val="001C7445"/>
    <w:rPr>
      <w:b/>
      <w:bCs/>
    </w:rPr>
  </w:style>
  <w:style w:type="character" w:customStyle="1" w:styleId="ObjetducommentaireCar">
    <w:name w:val="Objet du commentaire Car"/>
    <w:basedOn w:val="CommentaireCar"/>
    <w:link w:val="Objetducommentaire"/>
    <w:uiPriority w:val="99"/>
    <w:semiHidden/>
    <w:rsid w:val="001C7445"/>
    <w:rPr>
      <w:rFonts w:ascii="Times New Roman" w:eastAsia="Times New Roman" w:hAnsi="Times New Roman" w:cs="Times New Roman"/>
      <w:b/>
      <w:bCs/>
      <w:sz w:val="20"/>
      <w:szCs w:val="20"/>
    </w:rPr>
  </w:style>
  <w:style w:type="paragraph" w:styleId="Notedebasdepage">
    <w:name w:val="footnote text"/>
    <w:basedOn w:val="Normal"/>
    <w:link w:val="NotedebasdepageCar"/>
    <w:uiPriority w:val="99"/>
    <w:semiHidden/>
    <w:unhideWhenUsed/>
    <w:rsid w:val="00AB3164"/>
  </w:style>
  <w:style w:type="character" w:customStyle="1" w:styleId="NotedebasdepageCar">
    <w:name w:val="Note de bas de page Car"/>
    <w:basedOn w:val="Policepardfaut"/>
    <w:link w:val="Notedebasdepage"/>
    <w:uiPriority w:val="99"/>
    <w:semiHidden/>
    <w:rsid w:val="00AB3164"/>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AB3164"/>
    <w:rPr>
      <w:vertAlign w:val="superscript"/>
    </w:rPr>
  </w:style>
  <w:style w:type="table" w:styleId="Grilledutableau">
    <w:name w:val="Table Grid"/>
    <w:basedOn w:val="TableauNormal"/>
    <w:uiPriority w:val="59"/>
    <w:rsid w:val="0007798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5042F6"/>
  </w:style>
  <w:style w:type="table" w:styleId="Listecouleur-Accent1">
    <w:name w:val="Colorful List Accent 1"/>
    <w:basedOn w:val="TableauNormal"/>
    <w:uiPriority w:val="34"/>
    <w:semiHidden/>
    <w:unhideWhenUsed/>
    <w:rsid w:val="003E0E97"/>
    <w:rPr>
      <w:rFonts w:ascii="Arial" w:hAnsi="Arial"/>
      <w:sz w:val="22"/>
      <w:lang w:val="en-GB"/>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5B278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2781"/>
    <w:rPr>
      <w:rFonts w:ascii="Lucida Grande" w:eastAsia="Times New Roman" w:hAnsi="Lucida Grande" w:cs="Lucida Grande"/>
      <w:sz w:val="18"/>
      <w:szCs w:val="18"/>
    </w:rPr>
  </w:style>
  <w:style w:type="paragraph" w:styleId="Rvision">
    <w:name w:val="Revision"/>
    <w:hidden/>
    <w:uiPriority w:val="99"/>
    <w:semiHidden/>
    <w:rsid w:val="00030956"/>
    <w:rPr>
      <w:rFonts w:ascii="Times New Roman" w:eastAsia="Times New Roman" w:hAnsi="Times New Roman" w:cs="Times New Roman"/>
      <w:sz w:val="20"/>
      <w:szCs w:val="20"/>
    </w:rPr>
  </w:style>
  <w:style w:type="character" w:styleId="Lienhypertexte">
    <w:name w:val="Hyperlink"/>
    <w:basedOn w:val="Policepardfaut"/>
    <w:uiPriority w:val="99"/>
    <w:unhideWhenUsed/>
    <w:rsid w:val="009C453A"/>
    <w:rPr>
      <w:color w:val="0563C1" w:themeColor="hyperlink"/>
      <w:u w:val="single"/>
    </w:rPr>
  </w:style>
  <w:style w:type="character" w:styleId="Mentionnonrsolue">
    <w:name w:val="Unresolved Mention"/>
    <w:basedOn w:val="Policepardfaut"/>
    <w:uiPriority w:val="99"/>
    <w:semiHidden/>
    <w:unhideWhenUsed/>
    <w:rsid w:val="009C453A"/>
    <w:rPr>
      <w:color w:val="605E5C"/>
      <w:shd w:val="clear" w:color="auto" w:fill="E1DFDD"/>
    </w:rPr>
  </w:style>
  <w:style w:type="character" w:customStyle="1" w:styleId="cf01">
    <w:name w:val="cf01"/>
    <w:basedOn w:val="Policepardfaut"/>
    <w:rsid w:val="004307E9"/>
    <w:rPr>
      <w:rFonts w:ascii="Segoe UI" w:hAnsi="Segoe UI" w:cs="Segoe UI" w:hint="default"/>
      <w:sz w:val="18"/>
      <w:szCs w:val="18"/>
    </w:rPr>
  </w:style>
  <w:style w:type="character" w:customStyle="1" w:styleId="cf11">
    <w:name w:val="cf11"/>
    <w:basedOn w:val="Policepardfaut"/>
    <w:rsid w:val="004307E9"/>
    <w:rPr>
      <w:rFonts w:ascii="Segoe UI" w:hAnsi="Segoe UI" w:cs="Segoe UI" w:hint="default"/>
      <w:b/>
      <w:bCs/>
      <w:color w:val="FF0000"/>
      <w:sz w:val="18"/>
      <w:szCs w:val="18"/>
    </w:rPr>
  </w:style>
  <w:style w:type="character" w:customStyle="1" w:styleId="cf21">
    <w:name w:val="cf21"/>
    <w:basedOn w:val="Policepardfaut"/>
    <w:rsid w:val="004307E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6134">
      <w:bodyDiv w:val="1"/>
      <w:marLeft w:val="0"/>
      <w:marRight w:val="0"/>
      <w:marTop w:val="0"/>
      <w:marBottom w:val="0"/>
      <w:divBdr>
        <w:top w:val="none" w:sz="0" w:space="0" w:color="auto"/>
        <w:left w:val="none" w:sz="0" w:space="0" w:color="auto"/>
        <w:bottom w:val="none" w:sz="0" w:space="0" w:color="auto"/>
        <w:right w:val="none" w:sz="0" w:space="0" w:color="auto"/>
      </w:divBdr>
    </w:div>
    <w:div w:id="408577036">
      <w:bodyDiv w:val="1"/>
      <w:marLeft w:val="0"/>
      <w:marRight w:val="0"/>
      <w:marTop w:val="0"/>
      <w:marBottom w:val="0"/>
      <w:divBdr>
        <w:top w:val="none" w:sz="0" w:space="0" w:color="auto"/>
        <w:left w:val="none" w:sz="0" w:space="0" w:color="auto"/>
        <w:bottom w:val="none" w:sz="0" w:space="0" w:color="auto"/>
        <w:right w:val="none" w:sz="0" w:space="0" w:color="auto"/>
      </w:divBdr>
      <w:divsChild>
        <w:div w:id="1330478439">
          <w:marLeft w:val="0"/>
          <w:marRight w:val="0"/>
          <w:marTop w:val="0"/>
          <w:marBottom w:val="0"/>
          <w:divBdr>
            <w:top w:val="none" w:sz="0" w:space="0" w:color="auto"/>
            <w:left w:val="none" w:sz="0" w:space="0" w:color="auto"/>
            <w:bottom w:val="none" w:sz="0" w:space="0" w:color="auto"/>
            <w:right w:val="none" w:sz="0" w:space="0" w:color="auto"/>
          </w:divBdr>
          <w:divsChild>
            <w:div w:id="549071790">
              <w:marLeft w:val="0"/>
              <w:marRight w:val="0"/>
              <w:marTop w:val="0"/>
              <w:marBottom w:val="0"/>
              <w:divBdr>
                <w:top w:val="none" w:sz="0" w:space="0" w:color="auto"/>
                <w:left w:val="none" w:sz="0" w:space="0" w:color="auto"/>
                <w:bottom w:val="none" w:sz="0" w:space="0" w:color="auto"/>
                <w:right w:val="none" w:sz="0" w:space="0" w:color="auto"/>
              </w:divBdr>
              <w:divsChild>
                <w:div w:id="1514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0992">
      <w:bodyDiv w:val="1"/>
      <w:marLeft w:val="0"/>
      <w:marRight w:val="0"/>
      <w:marTop w:val="0"/>
      <w:marBottom w:val="0"/>
      <w:divBdr>
        <w:top w:val="none" w:sz="0" w:space="0" w:color="auto"/>
        <w:left w:val="none" w:sz="0" w:space="0" w:color="auto"/>
        <w:bottom w:val="none" w:sz="0" w:space="0" w:color="auto"/>
        <w:right w:val="none" w:sz="0" w:space="0" w:color="auto"/>
      </w:divBdr>
    </w:div>
    <w:div w:id="1059474922">
      <w:bodyDiv w:val="1"/>
      <w:marLeft w:val="0"/>
      <w:marRight w:val="0"/>
      <w:marTop w:val="0"/>
      <w:marBottom w:val="0"/>
      <w:divBdr>
        <w:top w:val="none" w:sz="0" w:space="0" w:color="auto"/>
        <w:left w:val="none" w:sz="0" w:space="0" w:color="auto"/>
        <w:bottom w:val="none" w:sz="0" w:space="0" w:color="auto"/>
        <w:right w:val="none" w:sz="0" w:space="0" w:color="auto"/>
      </w:divBdr>
      <w:divsChild>
        <w:div w:id="1267546051">
          <w:marLeft w:val="0"/>
          <w:marRight w:val="0"/>
          <w:marTop w:val="0"/>
          <w:marBottom w:val="0"/>
          <w:divBdr>
            <w:top w:val="none" w:sz="0" w:space="0" w:color="auto"/>
            <w:left w:val="none" w:sz="0" w:space="0" w:color="auto"/>
            <w:bottom w:val="none" w:sz="0" w:space="0" w:color="auto"/>
            <w:right w:val="none" w:sz="0" w:space="0" w:color="auto"/>
          </w:divBdr>
          <w:divsChild>
            <w:div w:id="1417020478">
              <w:marLeft w:val="0"/>
              <w:marRight w:val="0"/>
              <w:marTop w:val="0"/>
              <w:marBottom w:val="0"/>
              <w:divBdr>
                <w:top w:val="none" w:sz="0" w:space="0" w:color="auto"/>
                <w:left w:val="none" w:sz="0" w:space="0" w:color="auto"/>
                <w:bottom w:val="none" w:sz="0" w:space="0" w:color="auto"/>
                <w:right w:val="none" w:sz="0" w:space="0" w:color="auto"/>
              </w:divBdr>
              <w:divsChild>
                <w:div w:id="983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469">
      <w:bodyDiv w:val="1"/>
      <w:marLeft w:val="0"/>
      <w:marRight w:val="0"/>
      <w:marTop w:val="0"/>
      <w:marBottom w:val="0"/>
      <w:divBdr>
        <w:top w:val="none" w:sz="0" w:space="0" w:color="auto"/>
        <w:left w:val="none" w:sz="0" w:space="0" w:color="auto"/>
        <w:bottom w:val="none" w:sz="0" w:space="0" w:color="auto"/>
        <w:right w:val="none" w:sz="0" w:space="0" w:color="auto"/>
      </w:divBdr>
    </w:div>
    <w:div w:id="1884899841">
      <w:bodyDiv w:val="1"/>
      <w:marLeft w:val="0"/>
      <w:marRight w:val="0"/>
      <w:marTop w:val="0"/>
      <w:marBottom w:val="0"/>
      <w:divBdr>
        <w:top w:val="none" w:sz="0" w:space="0" w:color="auto"/>
        <w:left w:val="none" w:sz="0" w:space="0" w:color="auto"/>
        <w:bottom w:val="none" w:sz="0" w:space="0" w:color="auto"/>
        <w:right w:val="none" w:sz="0" w:space="0" w:color="auto"/>
      </w:divBdr>
      <w:divsChild>
        <w:div w:id="695539722">
          <w:marLeft w:val="0"/>
          <w:marRight w:val="0"/>
          <w:marTop w:val="0"/>
          <w:marBottom w:val="0"/>
          <w:divBdr>
            <w:top w:val="none" w:sz="0" w:space="0" w:color="auto"/>
            <w:left w:val="none" w:sz="0" w:space="0" w:color="auto"/>
            <w:bottom w:val="none" w:sz="0" w:space="0" w:color="auto"/>
            <w:right w:val="none" w:sz="0" w:space="0" w:color="auto"/>
          </w:divBdr>
          <w:divsChild>
            <w:div w:id="680594348">
              <w:marLeft w:val="0"/>
              <w:marRight w:val="0"/>
              <w:marTop w:val="0"/>
              <w:marBottom w:val="0"/>
              <w:divBdr>
                <w:top w:val="none" w:sz="0" w:space="0" w:color="auto"/>
                <w:left w:val="none" w:sz="0" w:space="0" w:color="auto"/>
                <w:bottom w:val="none" w:sz="0" w:space="0" w:color="auto"/>
                <w:right w:val="none" w:sz="0" w:space="0" w:color="auto"/>
              </w:divBdr>
              <w:divsChild>
                <w:div w:id="654843780">
                  <w:marLeft w:val="0"/>
                  <w:marRight w:val="0"/>
                  <w:marTop w:val="0"/>
                  <w:marBottom w:val="0"/>
                  <w:divBdr>
                    <w:top w:val="none" w:sz="0" w:space="0" w:color="auto"/>
                    <w:left w:val="none" w:sz="0" w:space="0" w:color="auto"/>
                    <w:bottom w:val="none" w:sz="0" w:space="0" w:color="auto"/>
                    <w:right w:val="none" w:sz="0" w:space="0" w:color="auto"/>
                  </w:divBdr>
                </w:div>
              </w:divsChild>
            </w:div>
            <w:div w:id="1434787663">
              <w:marLeft w:val="0"/>
              <w:marRight w:val="0"/>
              <w:marTop w:val="0"/>
              <w:marBottom w:val="0"/>
              <w:divBdr>
                <w:top w:val="none" w:sz="0" w:space="0" w:color="auto"/>
                <w:left w:val="none" w:sz="0" w:space="0" w:color="auto"/>
                <w:bottom w:val="none" w:sz="0" w:space="0" w:color="auto"/>
                <w:right w:val="none" w:sz="0" w:space="0" w:color="auto"/>
              </w:divBdr>
              <w:divsChild>
                <w:div w:id="1566646527">
                  <w:marLeft w:val="0"/>
                  <w:marRight w:val="0"/>
                  <w:marTop w:val="0"/>
                  <w:marBottom w:val="0"/>
                  <w:divBdr>
                    <w:top w:val="none" w:sz="0" w:space="0" w:color="auto"/>
                    <w:left w:val="none" w:sz="0" w:space="0" w:color="auto"/>
                    <w:bottom w:val="none" w:sz="0" w:space="0" w:color="auto"/>
                    <w:right w:val="none" w:sz="0" w:space="0" w:color="auto"/>
                  </w:divBdr>
                </w:div>
              </w:divsChild>
            </w:div>
            <w:div w:id="692464696">
              <w:marLeft w:val="0"/>
              <w:marRight w:val="0"/>
              <w:marTop w:val="0"/>
              <w:marBottom w:val="0"/>
              <w:divBdr>
                <w:top w:val="none" w:sz="0" w:space="0" w:color="auto"/>
                <w:left w:val="none" w:sz="0" w:space="0" w:color="auto"/>
                <w:bottom w:val="none" w:sz="0" w:space="0" w:color="auto"/>
                <w:right w:val="none" w:sz="0" w:space="0" w:color="auto"/>
              </w:divBdr>
              <w:divsChild>
                <w:div w:id="568535017">
                  <w:marLeft w:val="0"/>
                  <w:marRight w:val="0"/>
                  <w:marTop w:val="0"/>
                  <w:marBottom w:val="0"/>
                  <w:divBdr>
                    <w:top w:val="none" w:sz="0" w:space="0" w:color="auto"/>
                    <w:left w:val="none" w:sz="0" w:space="0" w:color="auto"/>
                    <w:bottom w:val="none" w:sz="0" w:space="0" w:color="auto"/>
                    <w:right w:val="none" w:sz="0" w:space="0" w:color="auto"/>
                  </w:divBdr>
                </w:div>
              </w:divsChild>
            </w:div>
            <w:div w:id="1708214972">
              <w:marLeft w:val="0"/>
              <w:marRight w:val="0"/>
              <w:marTop w:val="0"/>
              <w:marBottom w:val="0"/>
              <w:divBdr>
                <w:top w:val="none" w:sz="0" w:space="0" w:color="auto"/>
                <w:left w:val="none" w:sz="0" w:space="0" w:color="auto"/>
                <w:bottom w:val="none" w:sz="0" w:space="0" w:color="auto"/>
                <w:right w:val="none" w:sz="0" w:space="0" w:color="auto"/>
              </w:divBdr>
              <w:divsChild>
                <w:div w:id="1765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960">
          <w:marLeft w:val="0"/>
          <w:marRight w:val="0"/>
          <w:marTop w:val="0"/>
          <w:marBottom w:val="0"/>
          <w:divBdr>
            <w:top w:val="none" w:sz="0" w:space="0" w:color="auto"/>
            <w:left w:val="none" w:sz="0" w:space="0" w:color="auto"/>
            <w:bottom w:val="none" w:sz="0" w:space="0" w:color="auto"/>
            <w:right w:val="none" w:sz="0" w:space="0" w:color="auto"/>
          </w:divBdr>
          <w:divsChild>
            <w:div w:id="195312962">
              <w:marLeft w:val="0"/>
              <w:marRight w:val="0"/>
              <w:marTop w:val="0"/>
              <w:marBottom w:val="0"/>
              <w:divBdr>
                <w:top w:val="none" w:sz="0" w:space="0" w:color="auto"/>
                <w:left w:val="none" w:sz="0" w:space="0" w:color="auto"/>
                <w:bottom w:val="none" w:sz="0" w:space="0" w:color="auto"/>
                <w:right w:val="none" w:sz="0" w:space="0" w:color="auto"/>
              </w:divBdr>
              <w:divsChild>
                <w:div w:id="1972130905">
                  <w:marLeft w:val="0"/>
                  <w:marRight w:val="0"/>
                  <w:marTop w:val="0"/>
                  <w:marBottom w:val="0"/>
                  <w:divBdr>
                    <w:top w:val="none" w:sz="0" w:space="0" w:color="auto"/>
                    <w:left w:val="none" w:sz="0" w:space="0" w:color="auto"/>
                    <w:bottom w:val="none" w:sz="0" w:space="0" w:color="auto"/>
                    <w:right w:val="none" w:sz="0" w:space="0" w:color="auto"/>
                  </w:divBdr>
                </w:div>
              </w:divsChild>
            </w:div>
            <w:div w:id="1838691458">
              <w:marLeft w:val="0"/>
              <w:marRight w:val="0"/>
              <w:marTop w:val="0"/>
              <w:marBottom w:val="0"/>
              <w:divBdr>
                <w:top w:val="none" w:sz="0" w:space="0" w:color="auto"/>
                <w:left w:val="none" w:sz="0" w:space="0" w:color="auto"/>
                <w:bottom w:val="none" w:sz="0" w:space="0" w:color="auto"/>
                <w:right w:val="none" w:sz="0" w:space="0" w:color="auto"/>
              </w:divBdr>
              <w:divsChild>
                <w:div w:id="631903399">
                  <w:marLeft w:val="0"/>
                  <w:marRight w:val="0"/>
                  <w:marTop w:val="0"/>
                  <w:marBottom w:val="0"/>
                  <w:divBdr>
                    <w:top w:val="none" w:sz="0" w:space="0" w:color="auto"/>
                    <w:left w:val="none" w:sz="0" w:space="0" w:color="auto"/>
                    <w:bottom w:val="none" w:sz="0" w:space="0" w:color="auto"/>
                    <w:right w:val="none" w:sz="0" w:space="0" w:color="auto"/>
                  </w:divBdr>
                </w:div>
                <w:div w:id="1495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385">
      <w:bodyDiv w:val="1"/>
      <w:marLeft w:val="0"/>
      <w:marRight w:val="0"/>
      <w:marTop w:val="0"/>
      <w:marBottom w:val="0"/>
      <w:divBdr>
        <w:top w:val="none" w:sz="0" w:space="0" w:color="auto"/>
        <w:left w:val="none" w:sz="0" w:space="0" w:color="auto"/>
        <w:bottom w:val="none" w:sz="0" w:space="0" w:color="auto"/>
        <w:right w:val="none" w:sz="0" w:space="0" w:color="auto"/>
      </w:divBdr>
      <w:divsChild>
        <w:div w:id="276329588">
          <w:marLeft w:val="0"/>
          <w:marRight w:val="0"/>
          <w:marTop w:val="0"/>
          <w:marBottom w:val="0"/>
          <w:divBdr>
            <w:top w:val="none" w:sz="0" w:space="0" w:color="auto"/>
            <w:left w:val="none" w:sz="0" w:space="0" w:color="auto"/>
            <w:bottom w:val="none" w:sz="0" w:space="0" w:color="auto"/>
            <w:right w:val="none" w:sz="0" w:space="0" w:color="auto"/>
          </w:divBdr>
          <w:divsChild>
            <w:div w:id="2010207686">
              <w:marLeft w:val="0"/>
              <w:marRight w:val="0"/>
              <w:marTop w:val="0"/>
              <w:marBottom w:val="0"/>
              <w:divBdr>
                <w:top w:val="none" w:sz="0" w:space="0" w:color="auto"/>
                <w:left w:val="none" w:sz="0" w:space="0" w:color="auto"/>
                <w:bottom w:val="none" w:sz="0" w:space="0" w:color="auto"/>
                <w:right w:val="none" w:sz="0" w:space="0" w:color="auto"/>
              </w:divBdr>
              <w:divsChild>
                <w:div w:id="1665669435">
                  <w:marLeft w:val="0"/>
                  <w:marRight w:val="0"/>
                  <w:marTop w:val="0"/>
                  <w:marBottom w:val="0"/>
                  <w:divBdr>
                    <w:top w:val="none" w:sz="0" w:space="0" w:color="auto"/>
                    <w:left w:val="none" w:sz="0" w:space="0" w:color="auto"/>
                    <w:bottom w:val="none" w:sz="0" w:space="0" w:color="auto"/>
                    <w:right w:val="none" w:sz="0" w:space="0" w:color="auto"/>
                  </w:divBdr>
                </w:div>
              </w:divsChild>
            </w:div>
            <w:div w:id="2107144643">
              <w:marLeft w:val="0"/>
              <w:marRight w:val="0"/>
              <w:marTop w:val="0"/>
              <w:marBottom w:val="0"/>
              <w:divBdr>
                <w:top w:val="none" w:sz="0" w:space="0" w:color="auto"/>
                <w:left w:val="none" w:sz="0" w:space="0" w:color="auto"/>
                <w:bottom w:val="none" w:sz="0" w:space="0" w:color="auto"/>
                <w:right w:val="none" w:sz="0" w:space="0" w:color="auto"/>
              </w:divBdr>
              <w:divsChild>
                <w:div w:id="683365515">
                  <w:marLeft w:val="0"/>
                  <w:marRight w:val="0"/>
                  <w:marTop w:val="0"/>
                  <w:marBottom w:val="0"/>
                  <w:divBdr>
                    <w:top w:val="none" w:sz="0" w:space="0" w:color="auto"/>
                    <w:left w:val="none" w:sz="0" w:space="0" w:color="auto"/>
                    <w:bottom w:val="none" w:sz="0" w:space="0" w:color="auto"/>
                    <w:right w:val="none" w:sz="0" w:space="0" w:color="auto"/>
                  </w:divBdr>
                </w:div>
              </w:divsChild>
            </w:div>
            <w:div w:id="86462435">
              <w:marLeft w:val="0"/>
              <w:marRight w:val="0"/>
              <w:marTop w:val="0"/>
              <w:marBottom w:val="0"/>
              <w:divBdr>
                <w:top w:val="none" w:sz="0" w:space="0" w:color="auto"/>
                <w:left w:val="none" w:sz="0" w:space="0" w:color="auto"/>
                <w:bottom w:val="none" w:sz="0" w:space="0" w:color="auto"/>
                <w:right w:val="none" w:sz="0" w:space="0" w:color="auto"/>
              </w:divBdr>
              <w:divsChild>
                <w:div w:id="1230073971">
                  <w:marLeft w:val="0"/>
                  <w:marRight w:val="0"/>
                  <w:marTop w:val="0"/>
                  <w:marBottom w:val="0"/>
                  <w:divBdr>
                    <w:top w:val="none" w:sz="0" w:space="0" w:color="auto"/>
                    <w:left w:val="none" w:sz="0" w:space="0" w:color="auto"/>
                    <w:bottom w:val="none" w:sz="0" w:space="0" w:color="auto"/>
                    <w:right w:val="none" w:sz="0" w:space="0" w:color="auto"/>
                  </w:divBdr>
                </w:div>
              </w:divsChild>
            </w:div>
            <w:div w:id="1192960930">
              <w:marLeft w:val="0"/>
              <w:marRight w:val="0"/>
              <w:marTop w:val="0"/>
              <w:marBottom w:val="0"/>
              <w:divBdr>
                <w:top w:val="none" w:sz="0" w:space="0" w:color="auto"/>
                <w:left w:val="none" w:sz="0" w:space="0" w:color="auto"/>
                <w:bottom w:val="none" w:sz="0" w:space="0" w:color="auto"/>
                <w:right w:val="none" w:sz="0" w:space="0" w:color="auto"/>
              </w:divBdr>
              <w:divsChild>
                <w:div w:id="14908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608">
          <w:marLeft w:val="0"/>
          <w:marRight w:val="0"/>
          <w:marTop w:val="0"/>
          <w:marBottom w:val="0"/>
          <w:divBdr>
            <w:top w:val="none" w:sz="0" w:space="0" w:color="auto"/>
            <w:left w:val="none" w:sz="0" w:space="0" w:color="auto"/>
            <w:bottom w:val="none" w:sz="0" w:space="0" w:color="auto"/>
            <w:right w:val="none" w:sz="0" w:space="0" w:color="auto"/>
          </w:divBdr>
          <w:divsChild>
            <w:div w:id="1034772994">
              <w:marLeft w:val="0"/>
              <w:marRight w:val="0"/>
              <w:marTop w:val="0"/>
              <w:marBottom w:val="0"/>
              <w:divBdr>
                <w:top w:val="none" w:sz="0" w:space="0" w:color="auto"/>
                <w:left w:val="none" w:sz="0" w:space="0" w:color="auto"/>
                <w:bottom w:val="none" w:sz="0" w:space="0" w:color="auto"/>
                <w:right w:val="none" w:sz="0" w:space="0" w:color="auto"/>
              </w:divBdr>
              <w:divsChild>
                <w:div w:id="1100487513">
                  <w:marLeft w:val="0"/>
                  <w:marRight w:val="0"/>
                  <w:marTop w:val="0"/>
                  <w:marBottom w:val="0"/>
                  <w:divBdr>
                    <w:top w:val="none" w:sz="0" w:space="0" w:color="auto"/>
                    <w:left w:val="none" w:sz="0" w:space="0" w:color="auto"/>
                    <w:bottom w:val="none" w:sz="0" w:space="0" w:color="auto"/>
                    <w:right w:val="none" w:sz="0" w:space="0" w:color="auto"/>
                  </w:divBdr>
                </w:div>
              </w:divsChild>
            </w:div>
            <w:div w:id="751774506">
              <w:marLeft w:val="0"/>
              <w:marRight w:val="0"/>
              <w:marTop w:val="0"/>
              <w:marBottom w:val="0"/>
              <w:divBdr>
                <w:top w:val="none" w:sz="0" w:space="0" w:color="auto"/>
                <w:left w:val="none" w:sz="0" w:space="0" w:color="auto"/>
                <w:bottom w:val="none" w:sz="0" w:space="0" w:color="auto"/>
                <w:right w:val="none" w:sz="0" w:space="0" w:color="auto"/>
              </w:divBdr>
              <w:divsChild>
                <w:div w:id="121928034">
                  <w:marLeft w:val="0"/>
                  <w:marRight w:val="0"/>
                  <w:marTop w:val="0"/>
                  <w:marBottom w:val="0"/>
                  <w:divBdr>
                    <w:top w:val="none" w:sz="0" w:space="0" w:color="auto"/>
                    <w:left w:val="none" w:sz="0" w:space="0" w:color="auto"/>
                    <w:bottom w:val="none" w:sz="0" w:space="0" w:color="auto"/>
                    <w:right w:val="none" w:sz="0" w:space="0" w:color="auto"/>
                  </w:divBdr>
                </w:div>
                <w:div w:id="1329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1309">
      <w:bodyDiv w:val="1"/>
      <w:marLeft w:val="0"/>
      <w:marRight w:val="0"/>
      <w:marTop w:val="0"/>
      <w:marBottom w:val="0"/>
      <w:divBdr>
        <w:top w:val="none" w:sz="0" w:space="0" w:color="auto"/>
        <w:left w:val="none" w:sz="0" w:space="0" w:color="auto"/>
        <w:bottom w:val="none" w:sz="0" w:space="0" w:color="auto"/>
        <w:right w:val="none" w:sz="0" w:space="0" w:color="auto"/>
      </w:divBdr>
    </w:div>
    <w:div w:id="2135056347">
      <w:bodyDiv w:val="1"/>
      <w:marLeft w:val="0"/>
      <w:marRight w:val="0"/>
      <w:marTop w:val="0"/>
      <w:marBottom w:val="0"/>
      <w:divBdr>
        <w:top w:val="none" w:sz="0" w:space="0" w:color="auto"/>
        <w:left w:val="none" w:sz="0" w:space="0" w:color="auto"/>
        <w:bottom w:val="none" w:sz="0" w:space="0" w:color="auto"/>
        <w:right w:val="none" w:sz="0" w:space="0" w:color="auto"/>
      </w:divBdr>
      <w:divsChild>
        <w:div w:id="1001617385">
          <w:marLeft w:val="0"/>
          <w:marRight w:val="0"/>
          <w:marTop w:val="0"/>
          <w:marBottom w:val="0"/>
          <w:divBdr>
            <w:top w:val="none" w:sz="0" w:space="0" w:color="auto"/>
            <w:left w:val="none" w:sz="0" w:space="0" w:color="auto"/>
            <w:bottom w:val="none" w:sz="0" w:space="0" w:color="auto"/>
            <w:right w:val="none" w:sz="0" w:space="0" w:color="auto"/>
          </w:divBdr>
          <w:divsChild>
            <w:div w:id="1895508076">
              <w:marLeft w:val="0"/>
              <w:marRight w:val="0"/>
              <w:marTop w:val="0"/>
              <w:marBottom w:val="0"/>
              <w:divBdr>
                <w:top w:val="none" w:sz="0" w:space="0" w:color="auto"/>
                <w:left w:val="none" w:sz="0" w:space="0" w:color="auto"/>
                <w:bottom w:val="none" w:sz="0" w:space="0" w:color="auto"/>
                <w:right w:val="none" w:sz="0" w:space="0" w:color="auto"/>
              </w:divBdr>
              <w:divsChild>
                <w:div w:id="14238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8041">
          <w:marLeft w:val="0"/>
          <w:marRight w:val="0"/>
          <w:marTop w:val="0"/>
          <w:marBottom w:val="0"/>
          <w:divBdr>
            <w:top w:val="none" w:sz="0" w:space="0" w:color="auto"/>
            <w:left w:val="none" w:sz="0" w:space="0" w:color="auto"/>
            <w:bottom w:val="none" w:sz="0" w:space="0" w:color="auto"/>
            <w:right w:val="none" w:sz="0" w:space="0" w:color="auto"/>
          </w:divBdr>
          <w:divsChild>
            <w:div w:id="717436487">
              <w:marLeft w:val="0"/>
              <w:marRight w:val="0"/>
              <w:marTop w:val="0"/>
              <w:marBottom w:val="0"/>
              <w:divBdr>
                <w:top w:val="none" w:sz="0" w:space="0" w:color="auto"/>
                <w:left w:val="none" w:sz="0" w:space="0" w:color="auto"/>
                <w:bottom w:val="none" w:sz="0" w:space="0" w:color="auto"/>
                <w:right w:val="none" w:sz="0" w:space="0" w:color="auto"/>
              </w:divBdr>
              <w:divsChild>
                <w:div w:id="1620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p.zoom.us/j/84831463757"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hezabeen.khan@undp.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8ce46590e39294240e24925a64e76f8d">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ef538210ce03a1bed491b800b676366a"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4A9AE-265E-314E-8F1D-5121F73C88D2}">
  <ds:schemaRefs>
    <ds:schemaRef ds:uri="http://schemas.openxmlformats.org/officeDocument/2006/bibliography"/>
  </ds:schemaRefs>
</ds:datastoreItem>
</file>

<file path=customXml/itemProps2.xml><?xml version="1.0" encoding="utf-8"?>
<ds:datastoreItem xmlns:ds="http://schemas.openxmlformats.org/officeDocument/2006/customXml" ds:itemID="{1B4221AA-DD7C-4969-ABFA-562D5CC7AD65}">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3.xml><?xml version="1.0" encoding="utf-8"?>
<ds:datastoreItem xmlns:ds="http://schemas.openxmlformats.org/officeDocument/2006/customXml" ds:itemID="{BE597B32-E3EE-42B3-89F2-0AD5561A63F6}">
  <ds:schemaRefs>
    <ds:schemaRef ds:uri="http://schemas.microsoft.com/sharepoint/v3/contenttype/forms"/>
  </ds:schemaRefs>
</ds:datastoreItem>
</file>

<file path=customXml/itemProps4.xml><?xml version="1.0" encoding="utf-8"?>
<ds:datastoreItem xmlns:ds="http://schemas.openxmlformats.org/officeDocument/2006/customXml" ds:itemID="{18BFECD5-D108-4D05-838C-87E498D5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2231</Words>
  <Characters>12718</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Fawaz</dc:creator>
  <cp:keywords/>
  <dc:description/>
  <cp:lastModifiedBy>Paola Piccione</cp:lastModifiedBy>
  <cp:revision>4</cp:revision>
  <dcterms:created xsi:type="dcterms:W3CDTF">2023-02-20T10:33:00Z</dcterms:created>
  <dcterms:modified xsi:type="dcterms:W3CDTF">2023-02-20T10:43:00Z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MediaServiceImageTags">
    <vt:lpwstr/>
  </property>
</Properties>
</file>