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C95D" w14:textId="3377D0EC" w:rsidR="001212C0" w:rsidRDefault="001212C0" w:rsidP="0030320D">
      <w:pPr>
        <w:spacing w:line="312" w:lineRule="auto"/>
        <w:rPr>
          <w:rFonts w:ascii="Myriad Pro" w:hAnsi="Myriad Pro"/>
          <w:sz w:val="20"/>
        </w:rPr>
      </w:pPr>
    </w:p>
    <w:p w14:paraId="1696BE0F" w14:textId="77777777" w:rsidR="00100E8C" w:rsidRPr="00AA7C69" w:rsidRDefault="00100E8C" w:rsidP="0030320D">
      <w:pPr>
        <w:spacing w:line="312" w:lineRule="auto"/>
        <w:rPr>
          <w:rFonts w:ascii="Proxima Nova Re" w:hAnsi="Proxima Nova Re"/>
          <w:sz w:val="22"/>
          <w:szCs w:val="22"/>
        </w:rPr>
      </w:pPr>
    </w:p>
    <w:p w14:paraId="6E446B80" w14:textId="70CE9DFA" w:rsidR="002C47EB" w:rsidRPr="00AA7C69" w:rsidRDefault="007624CD" w:rsidP="002C47EB">
      <w:pPr>
        <w:spacing w:line="312" w:lineRule="auto"/>
        <w:rPr>
          <w:rFonts w:ascii="Proxima Nova Re" w:hAnsi="Proxima Nova Re"/>
          <w:sz w:val="20"/>
        </w:rPr>
      </w:pPr>
      <w:bookmarkStart w:id="0" w:name="_Hlk53648674"/>
      <w:r w:rsidRPr="00AA7C69">
        <w:rPr>
          <w:rFonts w:ascii="Proxima Nova Re" w:hAnsi="Proxima Nova Re"/>
          <w:sz w:val="20"/>
        </w:rPr>
        <w:t>5</w:t>
      </w:r>
      <w:r w:rsidR="002C47EB" w:rsidRPr="00AA7C69">
        <w:rPr>
          <w:rFonts w:ascii="Proxima Nova Re" w:hAnsi="Proxima Nova Re"/>
          <w:sz w:val="20"/>
        </w:rPr>
        <w:t xml:space="preserve"> </w:t>
      </w:r>
      <w:proofErr w:type="spellStart"/>
      <w:r w:rsidR="006A3769" w:rsidRPr="00AA7C69">
        <w:rPr>
          <w:rFonts w:ascii="Proxima Nova Re" w:hAnsi="Proxima Nova Re"/>
          <w:sz w:val="20"/>
        </w:rPr>
        <w:t>dhjetor</w:t>
      </w:r>
      <w:proofErr w:type="spellEnd"/>
      <w:r w:rsidR="002C47EB" w:rsidRPr="00AA7C69">
        <w:rPr>
          <w:rFonts w:ascii="Proxima Nova Re" w:hAnsi="Proxima Nova Re"/>
          <w:sz w:val="20"/>
        </w:rPr>
        <w:t xml:space="preserve"> 2022</w:t>
      </w:r>
    </w:p>
    <w:p w14:paraId="51DCF9D8" w14:textId="77777777" w:rsidR="002C47EB" w:rsidRPr="00AA7C69" w:rsidRDefault="002C47EB" w:rsidP="002C47EB">
      <w:pPr>
        <w:spacing w:line="312" w:lineRule="auto"/>
        <w:rPr>
          <w:rFonts w:ascii="Proxima Nova Re" w:hAnsi="Proxima Nova Re"/>
          <w:sz w:val="22"/>
          <w:szCs w:val="22"/>
        </w:rPr>
      </w:pPr>
    </w:p>
    <w:p w14:paraId="10340FCE" w14:textId="1EDF2B6D" w:rsidR="006A3769" w:rsidRPr="00AA7C69" w:rsidRDefault="006A3769" w:rsidP="006A3769">
      <w:pPr>
        <w:spacing w:line="312" w:lineRule="auto"/>
        <w:jc w:val="both"/>
        <w:rPr>
          <w:rFonts w:ascii="Proxima Nova Re" w:hAnsi="Proxima Nova Re"/>
          <w:b/>
          <w:bCs/>
          <w:iCs/>
          <w:sz w:val="22"/>
          <w:szCs w:val="22"/>
          <w:lang w:val="fr-FR"/>
        </w:rPr>
      </w:pPr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UNDP,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Ministria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e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Mjedisit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,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Planifikimit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Hapësinor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dhe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Infrastrukturës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dhe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Klubi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Alpin i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Prishtinës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angazhohen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për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bashkëpunim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në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mbështetje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ekoturizmit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n</w:t>
      </w:r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ë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Kosovë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dhe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zhvillimit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ekonomik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gjithëpërfshirës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përmes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inicimit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një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shtegu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r</w:t>
      </w:r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i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për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ecje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në</w:t>
      </w:r>
      <w:proofErr w:type="spellEnd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Golla</w:t>
      </w:r>
      <w:r w:rsidRPr="00AA7C69">
        <w:rPr>
          <w:rFonts w:ascii="Proxima Nova Re" w:hAnsi="Proxima Nova Re"/>
          <w:b/>
          <w:bCs/>
          <w:iCs/>
          <w:sz w:val="22"/>
          <w:szCs w:val="22"/>
          <w:lang w:val="fr-FR"/>
        </w:rPr>
        <w:t>k</w:t>
      </w:r>
      <w:proofErr w:type="spellEnd"/>
    </w:p>
    <w:p w14:paraId="3B0767BB" w14:textId="77777777" w:rsidR="00064C88" w:rsidRPr="00AA7C69" w:rsidRDefault="00064C88" w:rsidP="007B2417">
      <w:pPr>
        <w:spacing w:after="160" w:line="259" w:lineRule="auto"/>
        <w:jc w:val="both"/>
        <w:rPr>
          <w:rFonts w:ascii="Proxima Nova Re" w:eastAsia="MS Mincho" w:hAnsi="Proxima Nova Re"/>
          <w:sz w:val="22"/>
          <w:szCs w:val="22"/>
          <w:lang w:val="en"/>
        </w:rPr>
      </w:pPr>
    </w:p>
    <w:p w14:paraId="049029CD" w14:textId="28103B99" w:rsidR="00B8292D" w:rsidRPr="00AA7C69" w:rsidRDefault="00B8292D" w:rsidP="009E6C4C">
      <w:pPr>
        <w:spacing w:after="160"/>
        <w:jc w:val="both"/>
        <w:rPr>
          <w:rFonts w:ascii="Proxima Nova Re" w:eastAsia="MS Mincho" w:hAnsi="Proxima Nova Re"/>
          <w:color w:val="000000"/>
          <w:sz w:val="22"/>
          <w:szCs w:val="22"/>
        </w:rPr>
      </w:pP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Programi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i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Kombeve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Bashkuara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për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Zhvillim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(UNDP)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Kosovë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partneritet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me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Ambasadën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Japonisë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Kosovë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Ministrinë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Mjedisit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Planifikimit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Hapësinor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Infrastrukturës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Klubin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Alpin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Prishtinës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përuruan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një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="009E6C4C" w:rsidRPr="00AA7C69">
        <w:rPr>
          <w:rFonts w:ascii="Proxima Nova Re" w:eastAsia="MS Mincho" w:hAnsi="Proxima Nova Re"/>
          <w:color w:val="000000"/>
          <w:sz w:val="22"/>
          <w:szCs w:val="22"/>
        </w:rPr>
        <w:t>shteg</w:t>
      </w:r>
      <w:proofErr w:type="spellEnd"/>
      <w:r w:rsidR="009E6C4C"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t</w:t>
      </w:r>
      <w:r w:rsidR="009E6C4C" w:rsidRPr="00AA7C69">
        <w:rPr>
          <w:rFonts w:ascii="Proxima Nova Re" w:eastAsia="MS Mincho" w:hAnsi="Proxima Nova Re"/>
          <w:color w:val="000000"/>
          <w:sz w:val="22"/>
          <w:szCs w:val="22"/>
        </w:rPr>
        <w:t>i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re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ecjeje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Gollak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, duke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shënuar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kështu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fillimin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përpjekje</w:t>
      </w:r>
      <w:r w:rsidR="009E6C4C" w:rsidRPr="00AA7C69">
        <w:rPr>
          <w:rFonts w:ascii="Proxima Nova Re" w:eastAsia="MS Mincho" w:hAnsi="Proxima Nova Re"/>
          <w:color w:val="000000"/>
          <w:sz w:val="22"/>
          <w:szCs w:val="22"/>
        </w:rPr>
        <w:t>ve</w:t>
      </w:r>
      <w:proofErr w:type="spellEnd"/>
      <w:r w:rsidR="009E6C4C"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t</w:t>
      </w:r>
      <w:r w:rsidR="009E6C4C" w:rsidRPr="00AA7C69">
        <w:rPr>
          <w:rFonts w:ascii="Proxima Nova Re" w:eastAsia="MS Mincho" w:hAnsi="Proxima Nova Re"/>
          <w:color w:val="000000"/>
          <w:sz w:val="22"/>
          <w:szCs w:val="22"/>
        </w:rPr>
        <w:t>ë</w:t>
      </w:r>
      <w:proofErr w:type="spellEnd"/>
      <w:r w:rsidR="009E6C4C"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="009E6C4C" w:rsidRPr="00AA7C69">
        <w:rPr>
          <w:rFonts w:ascii="Proxima Nova Re" w:eastAsia="MS Mincho" w:hAnsi="Proxima Nova Re"/>
          <w:color w:val="000000"/>
          <w:sz w:val="22"/>
          <w:szCs w:val="22"/>
        </w:rPr>
        <w:t>përbashkët</w:t>
      </w:r>
      <w:r w:rsidR="009E6C4C" w:rsidRPr="00AA7C69">
        <w:rPr>
          <w:rFonts w:ascii="Proxima Nova Re" w:eastAsia="MS Mincho" w:hAnsi="Proxima Nova Re"/>
          <w:color w:val="000000"/>
          <w:sz w:val="22"/>
          <w:szCs w:val="22"/>
        </w:rPr>
        <w:t>a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drejt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promovimit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ekoturizmit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zhvillimit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qëndrueshëm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000000"/>
          <w:sz w:val="22"/>
          <w:szCs w:val="22"/>
        </w:rPr>
        <w:t>rajon</w:t>
      </w:r>
      <w:proofErr w:type="spellEnd"/>
      <w:r w:rsidRPr="00AA7C69">
        <w:rPr>
          <w:rFonts w:ascii="Proxima Nova Re" w:eastAsia="MS Mincho" w:hAnsi="Proxima Nova Re"/>
          <w:color w:val="000000"/>
          <w:sz w:val="22"/>
          <w:szCs w:val="22"/>
        </w:rPr>
        <w:t>.</w:t>
      </w:r>
    </w:p>
    <w:p w14:paraId="69DEEC85" w14:textId="7DBC0C6E" w:rsidR="009E6C4C" w:rsidRPr="00AA7C69" w:rsidRDefault="009E6C4C" w:rsidP="009E6C4C">
      <w:pPr>
        <w:spacing w:after="160"/>
        <w:jc w:val="both"/>
        <w:rPr>
          <w:rFonts w:ascii="Proxima Nova Re" w:eastAsia="MS Mincho" w:hAnsi="Proxima Nova Re"/>
          <w:color w:val="212121"/>
          <w:sz w:val="22"/>
          <w:szCs w:val="22"/>
          <w:lang w:val="en"/>
        </w:rPr>
      </w:pPr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Me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këtë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rast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, Maria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Suokko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,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Përfaqësuese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e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Përhershme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e UNDP-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së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,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Liburn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Aliu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,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Ministri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i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Mjedisit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,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Planifikimit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Hapësinor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dhe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Infrastrukturës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,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dhe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Kay Kurimoto,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Sekretarja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e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Dytë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në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Ambasadë</w:t>
      </w:r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n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e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Japonisë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në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Kosovë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,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dolën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për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një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shëtitje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në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shtegun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e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ri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ecjes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i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cil</w:t>
      </w:r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i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tashmë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është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i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shënuar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me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tabela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dhe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i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vizualizuar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në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mënyrë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di</w:t>
      </w:r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gj</w:t>
      </w:r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itale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me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qëllim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informimi</w:t>
      </w:r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t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turistëve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vendas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dhe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ndërkombëtarë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. Jonas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Westerlund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,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Ambasador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i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Suedisë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në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Kosovë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gjithashtu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iu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bashkua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shëtitjes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për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treguar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mbështetjen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e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tij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ndaj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iniciativave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ekoturizmit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në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Kosovë</w:t>
      </w:r>
      <w:proofErr w:type="spellEnd"/>
      <w:r w:rsidRPr="00AA7C69">
        <w:rPr>
          <w:rFonts w:ascii="Proxima Nova Re" w:eastAsia="MS Mincho" w:hAnsi="Proxima Nova Re"/>
          <w:color w:val="212121"/>
          <w:sz w:val="22"/>
          <w:szCs w:val="22"/>
          <w:lang w:val="en"/>
        </w:rPr>
        <w:t>.</w:t>
      </w:r>
    </w:p>
    <w:p w14:paraId="24752D1A" w14:textId="2C496DE0" w:rsidR="009E6C4C" w:rsidRPr="00AA7C69" w:rsidRDefault="009E6C4C" w:rsidP="009E6C4C">
      <w:pPr>
        <w:spacing w:after="160"/>
        <w:jc w:val="both"/>
        <w:rPr>
          <w:rFonts w:ascii="Proxima Nova Re" w:eastAsia="MS Mincho" w:hAnsi="Proxima Nova Re" w:cs="Arial"/>
          <w:color w:val="212121"/>
          <w:sz w:val="22"/>
          <w:szCs w:val="22"/>
          <w:lang w:val="en"/>
        </w:rPr>
      </w:pPr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“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Kosova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ka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potencial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madh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për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ekoturizëm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falë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maleve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bukura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dhe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trashëgimisë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së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pasur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kulturore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, me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mundësi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mëdha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për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aktivitete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në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natyrë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.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Investimi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në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ekoturizëm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kontribuon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në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rritjen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gjithëpërfshirëse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jetesën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lokale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dhe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krijimin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vendeve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gjelbra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punës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.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Nëpërmjet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hartës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së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shtigjeve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t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ecjes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në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këtë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rajon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, ne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mund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t'i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bëjmë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ato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qasshme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për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vizitorët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vendas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dhe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ndërkombëtarë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dhe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ofrojmë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informacion</w:t>
      </w:r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rëndësishm</w:t>
      </w:r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për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forcimin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bazave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dhënave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dhe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promovimin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turizmit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qëndrueshëm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, "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tha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 xml:space="preserve"> Maria </w:t>
      </w:r>
      <w:proofErr w:type="spellStart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Suokko</w:t>
      </w:r>
      <w:proofErr w:type="spellEnd"/>
      <w:r w:rsidRPr="00AA7C69">
        <w:rPr>
          <w:rFonts w:ascii="Proxima Nova Re" w:eastAsia="MS Mincho" w:hAnsi="Proxima Nova Re" w:cs="Arial"/>
          <w:color w:val="212121"/>
          <w:sz w:val="22"/>
          <w:szCs w:val="22"/>
          <w:lang w:val="en"/>
        </w:rPr>
        <w:t>.</w:t>
      </w:r>
    </w:p>
    <w:p w14:paraId="107D1C7C" w14:textId="3413B517" w:rsidR="009E6C4C" w:rsidRPr="00AA7C69" w:rsidRDefault="009E6C4C" w:rsidP="009E6C4C">
      <w:pPr>
        <w:jc w:val="both"/>
        <w:rPr>
          <w:rFonts w:ascii="Proxima Nova Re" w:hAnsi="Proxima Nova Re"/>
          <w:iCs/>
          <w:sz w:val="22"/>
          <w:szCs w:val="22"/>
          <w:lang w:val="fr-FR"/>
        </w:rPr>
      </w:pPr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Kay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Kurimoto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nga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Ambasada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Japonisë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Kosovë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theksoi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rolin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zonave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periferike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zhvillimin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ekonomik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një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vendi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>. “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Për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nxitur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ekonominë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rajonale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,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mendoj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se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ekoturizmi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mund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jetë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një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sektor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i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denjë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për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t'u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mbështetur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.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Zakonisht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ndodhet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një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zonë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periferike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dhe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mund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prodhojë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një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sërë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mundësish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për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vende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pune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për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banorët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.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Kosova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ka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shumë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vende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që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ofrojnë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peizazhe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bukura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kombinuara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me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trashëgimi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dhe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traditë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ndryshme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kulturore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. Pres me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padurim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t</w:t>
      </w:r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a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njoh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edhe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më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shumë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Kosovën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përmes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ekoturizmit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,”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shtoi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zonja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Kurimoto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>.</w:t>
      </w:r>
    </w:p>
    <w:p w14:paraId="5B6DEE9A" w14:textId="77777777" w:rsidR="009E6C4C" w:rsidRPr="00AA7C69" w:rsidRDefault="009E6C4C" w:rsidP="00627BC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xima Nova Re" w:hAnsi="Proxima Nova Re" w:cs="Segoe UI"/>
          <w:color w:val="212121"/>
          <w:sz w:val="22"/>
          <w:szCs w:val="22"/>
          <w:bdr w:val="none" w:sz="0" w:space="0" w:color="auto" w:frame="1"/>
          <w:lang w:val="en"/>
        </w:rPr>
      </w:pPr>
    </w:p>
    <w:p w14:paraId="192849F1" w14:textId="3B3A8F79" w:rsidR="009E6C4C" w:rsidRPr="00AA7C69" w:rsidRDefault="009E6C4C" w:rsidP="009E6C4C">
      <w:pPr>
        <w:jc w:val="both"/>
        <w:rPr>
          <w:rFonts w:ascii="Proxima Nova Re" w:hAnsi="Proxima Nova Re"/>
          <w:iCs/>
          <w:sz w:val="22"/>
          <w:szCs w:val="22"/>
          <w:lang w:val="fr-FR"/>
        </w:rPr>
      </w:pP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Ministri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i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Mjedisit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,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Planifikimit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Hapësinor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dhe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Infrastrukturës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,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Liburn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Aliu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,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tha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se “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dhënat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janë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kritike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për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përmirësimin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industrisë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së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turizmit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,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veçanërisht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pas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goditjes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së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rëndë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nga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kriza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fundit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.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Kjo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bën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edhe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më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rëndësishme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nevojën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për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dhëna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sakta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dhe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kohë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.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Tani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me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aktivitetin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e UNDP-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së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“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Hartëzimi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i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shtigjeve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ecjes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”, ne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kemi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mjetet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dhe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informacion</w:t>
      </w:r>
      <w:r w:rsidRPr="00AA7C69">
        <w:rPr>
          <w:rFonts w:ascii="Proxima Nova Re" w:hAnsi="Proxima Nova Re"/>
          <w:iCs/>
          <w:sz w:val="22"/>
          <w:szCs w:val="22"/>
          <w:lang w:val="fr-FR"/>
        </w:rPr>
        <w:t>et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që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na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nevojite</w:t>
      </w:r>
      <w:r w:rsidRPr="00AA7C69">
        <w:rPr>
          <w:rFonts w:ascii="Proxima Nova Re" w:hAnsi="Proxima Nova Re"/>
          <w:iCs/>
          <w:sz w:val="22"/>
          <w:szCs w:val="22"/>
          <w:lang w:val="fr-FR"/>
        </w:rPr>
        <w:t>n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për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krijuar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një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sektor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qëndrueshëm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dhe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gjithëpërfshirës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të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 xml:space="preserve"> </w:t>
      </w:r>
      <w:proofErr w:type="spellStart"/>
      <w:r w:rsidRPr="00AA7C69">
        <w:rPr>
          <w:rFonts w:ascii="Proxima Nova Re" w:hAnsi="Proxima Nova Re"/>
          <w:iCs/>
          <w:sz w:val="22"/>
          <w:szCs w:val="22"/>
          <w:lang w:val="fr-FR"/>
        </w:rPr>
        <w:t>turizmit</w:t>
      </w:r>
      <w:proofErr w:type="spellEnd"/>
      <w:r w:rsidRPr="00AA7C69">
        <w:rPr>
          <w:rFonts w:ascii="Proxima Nova Re" w:hAnsi="Proxima Nova Re"/>
          <w:iCs/>
          <w:sz w:val="22"/>
          <w:szCs w:val="22"/>
          <w:lang w:val="fr-FR"/>
        </w:rPr>
        <w:t>”.</w:t>
      </w:r>
    </w:p>
    <w:p w14:paraId="39A958A6" w14:textId="77777777" w:rsidR="009E6C4C" w:rsidRPr="00AA7C69" w:rsidRDefault="009E6C4C" w:rsidP="009E6C4C">
      <w:pPr>
        <w:spacing w:line="312" w:lineRule="auto"/>
        <w:jc w:val="both"/>
        <w:rPr>
          <w:rFonts w:ascii="Proxima Nova Re" w:hAnsi="Proxima Nova Re"/>
          <w:iCs/>
          <w:sz w:val="22"/>
          <w:szCs w:val="22"/>
          <w:lang w:val="fr-FR"/>
        </w:rPr>
      </w:pPr>
    </w:p>
    <w:p w14:paraId="3AE2F2E5" w14:textId="77777777" w:rsidR="009E6C4C" w:rsidRPr="00AA7C69" w:rsidRDefault="009E6C4C" w:rsidP="00627BC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xima Nova Re" w:hAnsi="Proxima Nova Re" w:cs="Segoe UI"/>
          <w:color w:val="000000"/>
          <w:sz w:val="22"/>
          <w:szCs w:val="22"/>
        </w:rPr>
      </w:pPr>
    </w:p>
    <w:p w14:paraId="7C81CB47" w14:textId="77777777" w:rsidR="00627BC5" w:rsidRPr="00AA7C69" w:rsidRDefault="00627BC5" w:rsidP="007B2417">
      <w:pPr>
        <w:spacing w:after="160" w:line="259" w:lineRule="auto"/>
        <w:jc w:val="both"/>
        <w:rPr>
          <w:rFonts w:ascii="Proxima Nova Re" w:eastAsia="MS Mincho" w:hAnsi="Proxima Nova Re"/>
          <w:color w:val="000000"/>
          <w:sz w:val="22"/>
          <w:szCs w:val="22"/>
        </w:rPr>
      </w:pPr>
    </w:p>
    <w:p w14:paraId="227C9B4C" w14:textId="435309DF" w:rsidR="009E6C4C" w:rsidRPr="00AA7C69" w:rsidRDefault="009E6C4C" w:rsidP="007B2417">
      <w:pPr>
        <w:spacing w:after="160" w:line="259" w:lineRule="auto"/>
        <w:jc w:val="both"/>
        <w:rPr>
          <w:rFonts w:ascii="Proxima Nova Re" w:eastAsia="MS Mincho" w:hAnsi="Proxima Nova Re" w:cs="Arial"/>
          <w:sz w:val="22"/>
          <w:szCs w:val="22"/>
        </w:rPr>
      </w:pPr>
      <w:r w:rsidRPr="00AA7C69">
        <w:rPr>
          <w:rFonts w:ascii="Proxima Nova Re" w:eastAsia="MS Mincho" w:hAnsi="Proxima Nova Re" w:cs="Arial"/>
          <w:sz w:val="22"/>
          <w:szCs w:val="22"/>
        </w:rPr>
        <w:t xml:space="preserve">Duke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qenë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se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Gollaku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është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një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nga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zonat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më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pak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eksploruara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Kosovë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hartimi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i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shtigjeve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ecjes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mbledhja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dhënave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këtë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rajon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ndihmon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vizualizimin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natyrës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atraksioneve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ofertave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turistike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duke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rritur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ndërgjegjësimin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edukimin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informimin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turistëve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vendorë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ndërkombëtarë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për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aktivitetet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rekreative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rajonit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.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Është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me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rëndësi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që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duke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pasuruar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bazën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dhënave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Ministrisë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së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Mjedisit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Planifikimit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Hapësinor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Infrastrukturës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për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shëtitjet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eksplorimet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kulturore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etnografike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arkeologjike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ky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aktivitet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ndihmon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krijimin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një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sistemi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që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informon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politikën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turizmit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mbështet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krijimin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vendeve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punës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u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mundëson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turistëve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përjetojnë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burimet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lokale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për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rekreacion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sport,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mirëqenie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lidhje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me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natyrën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veçanërisht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mesin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rinjve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grave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sz w:val="22"/>
          <w:szCs w:val="22"/>
        </w:rPr>
        <w:t>Kosovës</w:t>
      </w:r>
      <w:proofErr w:type="spellEnd"/>
      <w:r w:rsidRPr="00AA7C69">
        <w:rPr>
          <w:rFonts w:ascii="Proxima Nova Re" w:eastAsia="MS Mincho" w:hAnsi="Proxima Nova Re" w:cs="Arial"/>
          <w:sz w:val="22"/>
          <w:szCs w:val="22"/>
        </w:rPr>
        <w:t>.</w:t>
      </w:r>
    </w:p>
    <w:p w14:paraId="1EF23BD5" w14:textId="3EC0B286" w:rsidR="009E6C4C" w:rsidRPr="00AA7C69" w:rsidRDefault="009E6C4C" w:rsidP="007B2417">
      <w:pPr>
        <w:spacing w:after="160" w:line="259" w:lineRule="auto"/>
        <w:jc w:val="both"/>
        <w:rPr>
          <w:rFonts w:ascii="Proxima Nova Re" w:eastAsia="MS Mincho" w:hAnsi="Proxima Nova Re" w:cs="Arial"/>
          <w:color w:val="000000"/>
          <w:sz w:val="22"/>
          <w:szCs w:val="22"/>
        </w:rPr>
      </w:pP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Hartimi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i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shtigjeve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ecjes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rajonin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Gollakut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është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pjesë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projektit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“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Rritja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përmes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Gjelbërimit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Rimëkëmbjes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së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Drejtë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nga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COVID-19”,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i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mbështetur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nga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Qeveria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Japonisë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,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i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cili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synon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nxisë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rimëkëmbjen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e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përgjithshme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sektorit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turizmit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Kosovës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në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periudhën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post-COVID. -19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përshpejtojë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rrugën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drejt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tranzicionit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qëndrueshëm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dhe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të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drejtë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ndaj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 xml:space="preserve"> </w:t>
      </w:r>
      <w:proofErr w:type="spellStart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klimë</w:t>
      </w:r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s</w:t>
      </w:r>
      <w:proofErr w:type="spellEnd"/>
      <w:r w:rsidRPr="00AA7C69">
        <w:rPr>
          <w:rFonts w:ascii="Proxima Nova Re" w:eastAsia="MS Mincho" w:hAnsi="Proxima Nova Re" w:cs="Arial"/>
          <w:color w:val="000000"/>
          <w:sz w:val="22"/>
          <w:szCs w:val="22"/>
        </w:rPr>
        <w:t>.</w:t>
      </w:r>
    </w:p>
    <w:p w14:paraId="0B3E69A1" w14:textId="77777777" w:rsidR="002C47EB" w:rsidRPr="00AA7C69" w:rsidRDefault="002C47EB" w:rsidP="002C47EB">
      <w:pPr>
        <w:ind w:right="270"/>
        <w:rPr>
          <w:rFonts w:ascii="Proxima Nova Re" w:hAnsi="Proxima Nova Re"/>
          <w:b/>
          <w:sz w:val="22"/>
          <w:szCs w:val="22"/>
        </w:rPr>
      </w:pPr>
    </w:p>
    <w:p w14:paraId="10628D87" w14:textId="77777777" w:rsidR="00AA7C69" w:rsidRPr="00AA7C69" w:rsidRDefault="00AA7C69" w:rsidP="00AA7C69">
      <w:pPr>
        <w:ind w:right="270"/>
        <w:jc w:val="both"/>
        <w:rPr>
          <w:rFonts w:ascii="Proxima Nova Re" w:eastAsia="MS Mincho" w:hAnsi="Proxima Nova Re"/>
          <w:b/>
          <w:bCs/>
          <w:sz w:val="22"/>
          <w:szCs w:val="22"/>
          <w:lang w:val="sq-AL"/>
        </w:rPr>
      </w:pPr>
      <w:r w:rsidRPr="00AA7C69">
        <w:rPr>
          <w:rFonts w:ascii="Proxima Nova Re" w:eastAsia="MS Mincho" w:hAnsi="Proxima Nova Re"/>
          <w:b/>
          <w:bCs/>
          <w:sz w:val="22"/>
          <w:szCs w:val="22"/>
          <w:lang w:val="sq-AL"/>
        </w:rPr>
        <w:t xml:space="preserve">Për më shumë informata, ju lutemi të kontaktoni: </w:t>
      </w:r>
    </w:p>
    <w:p w14:paraId="2FDC2E43" w14:textId="77777777" w:rsidR="00AA7C69" w:rsidRPr="00AA7C69" w:rsidRDefault="00AA7C69" w:rsidP="00AA7C69">
      <w:pPr>
        <w:ind w:right="270"/>
        <w:jc w:val="both"/>
        <w:rPr>
          <w:rFonts w:ascii="Proxima Nova Re" w:eastAsia="MS Mincho" w:hAnsi="Proxima Nova Re"/>
          <w:b/>
          <w:bCs/>
          <w:sz w:val="22"/>
          <w:szCs w:val="22"/>
          <w:lang w:val="sq-AL"/>
        </w:rPr>
      </w:pPr>
    </w:p>
    <w:p w14:paraId="2CE79F5A" w14:textId="77777777" w:rsidR="00AA7C69" w:rsidRPr="00AA7C69" w:rsidRDefault="00AA7C69" w:rsidP="00AA7C69">
      <w:pPr>
        <w:ind w:right="270"/>
        <w:jc w:val="both"/>
        <w:rPr>
          <w:rFonts w:ascii="Proxima Nova Re" w:eastAsia="MS Mincho" w:hAnsi="Proxima Nova Re"/>
          <w:sz w:val="22"/>
          <w:szCs w:val="22"/>
          <w:lang w:val="sq-AL"/>
        </w:rPr>
      </w:pPr>
      <w:r w:rsidRPr="00AA7C69">
        <w:rPr>
          <w:rFonts w:ascii="Proxima Nova Re" w:eastAsia="MS Mincho" w:hAnsi="Proxima Nova Re"/>
          <w:sz w:val="22"/>
          <w:szCs w:val="22"/>
          <w:lang w:val="sq-AL"/>
        </w:rPr>
        <w:t xml:space="preserve">Burbuqe Dobranja, zyrtare për komunikim pranë UNDP-së </w:t>
      </w:r>
    </w:p>
    <w:p w14:paraId="4CD8FF75" w14:textId="77777777" w:rsidR="00AA7C69" w:rsidRPr="00AA7C69" w:rsidRDefault="00AA7C69" w:rsidP="00AA7C69">
      <w:pPr>
        <w:ind w:right="270"/>
        <w:jc w:val="both"/>
        <w:rPr>
          <w:rFonts w:ascii="Proxima Nova Re" w:eastAsia="MS Mincho" w:hAnsi="Proxima Nova Re"/>
          <w:color w:val="0000FF"/>
          <w:sz w:val="22"/>
          <w:szCs w:val="22"/>
          <w:u w:val="single"/>
          <w:lang w:val="sq-AL"/>
        </w:rPr>
      </w:pPr>
      <w:r w:rsidRPr="00AA7C69">
        <w:rPr>
          <w:rFonts w:ascii="Proxima Nova Re" w:eastAsia="MS Mincho" w:hAnsi="Proxima Nova Re"/>
          <w:sz w:val="22"/>
          <w:szCs w:val="22"/>
          <w:lang w:val="sq-AL"/>
        </w:rPr>
        <w:t xml:space="preserve">Tel: (038) 249 066 lok. 410;  mobil: 049 720 800; </w:t>
      </w:r>
      <w:r w:rsidRPr="00AA7C69">
        <w:rPr>
          <w:rFonts w:ascii="Proxima Nova Re" w:eastAsia="MS Mincho" w:hAnsi="Proxima Nova Re"/>
          <w:sz w:val="22"/>
          <w:szCs w:val="22"/>
          <w:lang w:val="sq-AL"/>
        </w:rPr>
        <w:tab/>
        <w:t xml:space="preserve">   email</w:t>
      </w:r>
      <w:r w:rsidRPr="00AA7C69">
        <w:rPr>
          <w:rFonts w:ascii="Proxima Nova Re" w:eastAsia="MS Mincho" w:hAnsi="Proxima Nova Re"/>
          <w:sz w:val="22"/>
          <w:szCs w:val="22"/>
        </w:rPr>
        <w:t>:</w:t>
      </w:r>
      <w:r w:rsidRPr="00AA7C69">
        <w:rPr>
          <w:rFonts w:ascii="Proxima Nova Re" w:eastAsia="MS Mincho" w:hAnsi="Proxima Nova Re"/>
          <w:sz w:val="22"/>
          <w:szCs w:val="22"/>
          <w:lang w:val="sq-AL"/>
        </w:rPr>
        <w:t xml:space="preserve"> </w:t>
      </w:r>
      <w:hyperlink r:id="rId11" w:tooltip="mailto:burbuqe.dobranja@undp.org" w:history="1">
        <w:r w:rsidRPr="00AA7C69">
          <w:rPr>
            <w:rFonts w:ascii="Proxima Nova Re" w:eastAsia="MS Mincho" w:hAnsi="Proxima Nova Re"/>
            <w:color w:val="0000FF"/>
            <w:sz w:val="22"/>
            <w:szCs w:val="22"/>
            <w:u w:val="single"/>
            <w:lang w:val="sq-AL"/>
          </w:rPr>
          <w:t>burbuqe.dobranja@undp.org</w:t>
        </w:r>
      </w:hyperlink>
    </w:p>
    <w:p w14:paraId="3BCD1B73" w14:textId="77777777" w:rsidR="00AA7C69" w:rsidRPr="00AA7C69" w:rsidRDefault="00AA7C69" w:rsidP="00AA7C69">
      <w:pPr>
        <w:ind w:right="270"/>
        <w:jc w:val="both"/>
        <w:rPr>
          <w:rFonts w:ascii="Proxima Nova Re" w:eastAsia="MS Mincho" w:hAnsi="Proxima Nova Re"/>
          <w:color w:val="0000FF"/>
          <w:sz w:val="22"/>
          <w:szCs w:val="22"/>
          <w:u w:val="single"/>
          <w:lang w:val="sq-AL"/>
        </w:rPr>
      </w:pPr>
    </w:p>
    <w:p w14:paraId="46A2CC7D" w14:textId="77777777" w:rsidR="00AA7C69" w:rsidRPr="00AA7C69" w:rsidRDefault="00AA7C69" w:rsidP="00AA7C69">
      <w:pPr>
        <w:ind w:right="270"/>
        <w:jc w:val="both"/>
        <w:rPr>
          <w:rFonts w:ascii="Proxima Nova Re" w:eastAsia="MS Mincho" w:hAnsi="Proxima Nova Re"/>
          <w:sz w:val="22"/>
          <w:szCs w:val="22"/>
          <w:lang w:val="sq-AL"/>
        </w:rPr>
      </w:pPr>
      <w:r w:rsidRPr="00AA7C69">
        <w:rPr>
          <w:rFonts w:ascii="Proxima Nova Re" w:eastAsia="MS Mincho" w:hAnsi="Proxima Nova Re"/>
          <w:sz w:val="22"/>
          <w:szCs w:val="22"/>
          <w:lang w:val="sq-AL"/>
        </w:rPr>
        <w:t xml:space="preserve">Danijela Mitić, zyrtare për komunikim pranë UNDP-së </w:t>
      </w:r>
    </w:p>
    <w:p w14:paraId="6E8BBCB6" w14:textId="77777777" w:rsidR="00AA7C69" w:rsidRPr="00AA7C69" w:rsidRDefault="00AA7C69" w:rsidP="00AA7C69">
      <w:pPr>
        <w:tabs>
          <w:tab w:val="center" w:pos="4320"/>
          <w:tab w:val="right" w:pos="8640"/>
        </w:tabs>
        <w:ind w:right="270"/>
        <w:jc w:val="both"/>
        <w:rPr>
          <w:rFonts w:ascii="Proxima Nova Re" w:eastAsia="MS Mincho" w:hAnsi="Proxima Nova Re"/>
          <w:sz w:val="22"/>
          <w:szCs w:val="22"/>
        </w:rPr>
      </w:pPr>
      <w:r w:rsidRPr="00AA7C69">
        <w:rPr>
          <w:rFonts w:ascii="Proxima Nova Re" w:eastAsia="MS Mincho" w:hAnsi="Proxima Nova Re"/>
          <w:sz w:val="22"/>
          <w:szCs w:val="22"/>
          <w:lang w:val="sq-AL" w:eastAsia="x-none"/>
        </w:rPr>
        <w:t xml:space="preserve">Tel: (038) 249 066 lok. 412;   mobil: 049 720 824     e-mail: </w:t>
      </w:r>
      <w:hyperlink r:id="rId12" w:tooltip="mailto:danijela.mitic@undp.org" w:history="1">
        <w:r w:rsidRPr="00AA7C69">
          <w:rPr>
            <w:rFonts w:ascii="Proxima Nova Re" w:eastAsia="MS Mincho" w:hAnsi="Proxima Nova Re"/>
            <w:color w:val="0000FF"/>
            <w:sz w:val="22"/>
            <w:szCs w:val="22"/>
            <w:u w:val="single"/>
            <w:lang w:val="sq-AL" w:eastAsia="x-none"/>
          </w:rPr>
          <w:t>danijela.mitic@undp.org</w:t>
        </w:r>
      </w:hyperlink>
    </w:p>
    <w:p w14:paraId="01D38224" w14:textId="77777777" w:rsidR="00AA7C69" w:rsidRPr="00AA7C69" w:rsidRDefault="00AA7C69" w:rsidP="00AA7C69">
      <w:pPr>
        <w:rPr>
          <w:rFonts w:ascii="Proxima Nova Re" w:hAnsi="Proxima Nova Re"/>
          <w:sz w:val="22"/>
          <w:szCs w:val="22"/>
        </w:rPr>
      </w:pPr>
    </w:p>
    <w:p w14:paraId="2A78F605" w14:textId="77777777" w:rsidR="002C47EB" w:rsidRPr="00AA7C69" w:rsidRDefault="002C47EB" w:rsidP="002C47EB">
      <w:pPr>
        <w:spacing w:line="312" w:lineRule="auto"/>
        <w:ind w:right="270"/>
        <w:rPr>
          <w:rFonts w:ascii="Proxima Nova Re" w:hAnsi="Proxima Nova Re"/>
          <w:i/>
          <w:sz w:val="22"/>
          <w:szCs w:val="22"/>
          <w:lang w:val="fr-FR"/>
        </w:rPr>
      </w:pPr>
    </w:p>
    <w:bookmarkEnd w:id="0"/>
    <w:sectPr w:rsidR="002C47EB" w:rsidRPr="00AA7C69" w:rsidSect="00E63340">
      <w:headerReference w:type="default" r:id="rId13"/>
      <w:footerReference w:type="default" r:id="rId14"/>
      <w:pgSz w:w="12240" w:h="15840"/>
      <w:pgMar w:top="1440" w:right="1100" w:bottom="1440" w:left="1170" w:header="1089" w:footer="2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AC72" w14:textId="77777777" w:rsidR="00C729EA" w:rsidRDefault="00C729EA">
      <w:r>
        <w:separator/>
      </w:r>
    </w:p>
  </w:endnote>
  <w:endnote w:type="continuationSeparator" w:id="0">
    <w:p w14:paraId="01E0F21E" w14:textId="77777777" w:rsidR="00C729EA" w:rsidRDefault="00C7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altName w:val="Tahoma"/>
    <w:charset w:val="00"/>
    <w:family w:val="modern"/>
    <w:notTrueType/>
    <w:pitch w:val="variable"/>
    <w:sig w:usb0="A00000AF" w:usb1="5000E0FB" w:usb2="00000000" w:usb3="00000000" w:csb0="000001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roxima Nova Re">
    <w:altName w:val="Tahoma"/>
    <w:panose1 w:val="00000000000000000000"/>
    <w:charset w:val="00"/>
    <w:family w:val="roman"/>
    <w:notTrueType/>
    <w:pitch w:val="default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A30" w14:textId="4B78EF00" w:rsidR="009E4FCA" w:rsidRPr="009E4FCA" w:rsidRDefault="00B71F50" w:rsidP="009E4FCA">
    <w:pPr>
      <w:tabs>
        <w:tab w:val="center" w:pos="4320"/>
        <w:tab w:val="right" w:pos="8640"/>
      </w:tabs>
      <w:jc w:val="center"/>
      <w:rPr>
        <w:rFonts w:ascii="Myriad Pro" w:eastAsiaTheme="minorEastAsia" w:hAnsi="Myriad Pro" w:cs="Arial"/>
        <w:sz w:val="20"/>
      </w:rPr>
    </w:pPr>
    <w:proofErr w:type="spellStart"/>
    <w:r>
      <w:rPr>
        <w:rFonts w:ascii="Myriad Pro" w:eastAsiaTheme="minorEastAsia" w:hAnsi="Myriad Pro" w:cs="Arial"/>
        <w:sz w:val="20"/>
      </w:rPr>
      <w:t>Zagrebi</w:t>
    </w:r>
    <w:proofErr w:type="spellEnd"/>
    <w:r w:rsidR="009E4FCA" w:rsidRPr="009E4FCA">
      <w:rPr>
        <w:rFonts w:ascii="Myriad Pro" w:eastAsiaTheme="minorEastAsia" w:hAnsi="Myriad Pro" w:cs="Arial"/>
        <w:sz w:val="20"/>
      </w:rPr>
      <w:t xml:space="preserve"> St. 58, Arb</w:t>
    </w:r>
    <w:r w:rsidR="009E4FCA" w:rsidRPr="009E4FCA">
      <w:rPr>
        <w:rFonts w:ascii="Myriad Pro" w:eastAsiaTheme="minorEastAsia" w:hAnsi="Myriad Pro" w:cs="Arial"/>
        <w:sz w:val="20"/>
        <w:lang w:val="sq-AL"/>
      </w:rPr>
      <w:t>ëri, Prishtinë/</w:t>
    </w:r>
    <w:r w:rsidR="009E4FCA" w:rsidRPr="009E4FCA">
      <w:rPr>
        <w:rFonts w:ascii="Myriad Pro" w:eastAsiaTheme="minorEastAsia" w:hAnsi="Myriad Pro" w:cs="Arial"/>
        <w:sz w:val="20"/>
        <w:lang w:val="sr-Latn-RS"/>
      </w:rPr>
      <w:t>Priština, 10,000</w:t>
    </w:r>
    <w:r w:rsidR="009E4FCA" w:rsidRPr="009E4FCA">
      <w:rPr>
        <w:rFonts w:ascii="Myriad Pro" w:eastAsiaTheme="minorEastAsia" w:hAnsi="Myriad Pro" w:cs="Arial"/>
        <w:sz w:val="20"/>
      </w:rPr>
      <w:t xml:space="preserve"> | </w:t>
    </w:r>
    <w:hyperlink r:id="rId1" w:history="1">
      <w:r w:rsidR="009E4FCA" w:rsidRPr="009E4FCA">
        <w:rPr>
          <w:rFonts w:ascii="Myriad Pro" w:eastAsiaTheme="minorEastAsia" w:hAnsi="Myriad Pro" w:cs="Arial"/>
          <w:color w:val="0000FF"/>
          <w:sz w:val="20"/>
          <w:u w:val="single"/>
        </w:rPr>
        <w:t>www.ks.undp.org</w:t>
      </w:r>
    </w:hyperlink>
  </w:p>
  <w:p w14:paraId="4296C920" w14:textId="77777777" w:rsidR="009E4FCA" w:rsidRPr="009E4FCA" w:rsidRDefault="009E4FCA" w:rsidP="009E4FCA">
    <w:pPr>
      <w:tabs>
        <w:tab w:val="center" w:pos="4320"/>
        <w:tab w:val="right" w:pos="8640"/>
      </w:tabs>
      <w:jc w:val="center"/>
      <w:rPr>
        <w:rFonts w:ascii="Myriad Pro" w:eastAsiaTheme="minorEastAsia" w:hAnsi="Myriad Pro" w:cs="Arial"/>
        <w:sz w:val="20"/>
      </w:rPr>
    </w:pPr>
  </w:p>
  <w:p w14:paraId="771CF70B" w14:textId="1E69521C" w:rsidR="001212C0" w:rsidRPr="00744586" w:rsidRDefault="001212C0" w:rsidP="001212C0">
    <w:pPr>
      <w:pStyle w:val="Footer"/>
      <w:jc w:val="center"/>
      <w:rPr>
        <w:rFonts w:ascii="Arial" w:hAnsi="Arial" w:cs="Arial"/>
        <w:sz w:val="21"/>
        <w:szCs w:val="21"/>
      </w:rPr>
    </w:pPr>
  </w:p>
  <w:p w14:paraId="48ADF027" w14:textId="77777777" w:rsidR="00633939" w:rsidRPr="00744586" w:rsidRDefault="00633939" w:rsidP="001212C0">
    <w:pPr>
      <w:pStyle w:val="Footer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BCDB" w14:textId="77777777" w:rsidR="00C729EA" w:rsidRDefault="00C729EA">
      <w:r>
        <w:separator/>
      </w:r>
    </w:p>
  </w:footnote>
  <w:footnote w:type="continuationSeparator" w:id="0">
    <w:p w14:paraId="6DDE4CE0" w14:textId="77777777" w:rsidR="00C729EA" w:rsidRDefault="00C7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EE1E" w14:textId="77777777" w:rsidR="00744586" w:rsidRPr="001212C0" w:rsidRDefault="00744586" w:rsidP="00744586">
    <w:pPr>
      <w:rPr>
        <w:rFonts w:ascii="Arial" w:hAnsi="Arial" w:cs="Arial"/>
        <w:b/>
        <w:bCs/>
        <w:sz w:val="20"/>
      </w:rPr>
    </w:pPr>
    <w:r w:rsidRPr="001C436A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5C3948B" wp14:editId="2EF96C3B">
          <wp:simplePos x="0" y="0"/>
          <wp:positionH relativeFrom="column">
            <wp:posOffset>5783523</wp:posOffset>
          </wp:positionH>
          <wp:positionV relativeFrom="paragraph">
            <wp:posOffset>-222250</wp:posOffset>
          </wp:positionV>
          <wp:extent cx="563269" cy="1140691"/>
          <wp:effectExtent l="0" t="0" r="0" b="254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269" cy="114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36A">
      <w:rPr>
        <w:rFonts w:ascii="Arial" w:hAnsi="Arial" w:cs="Arial"/>
        <w:b/>
        <w:bCs/>
        <w:sz w:val="20"/>
      </w:rPr>
      <w:t xml:space="preserve">UNITED </w:t>
    </w:r>
    <w:r>
      <w:rPr>
        <w:rFonts w:ascii="Arial" w:hAnsi="Arial" w:cs="Arial"/>
        <w:b/>
        <w:bCs/>
        <w:sz w:val="20"/>
      </w:rPr>
      <w:t>N</w:t>
    </w:r>
    <w:r w:rsidRPr="001C436A">
      <w:rPr>
        <w:rFonts w:ascii="Arial" w:hAnsi="Arial" w:cs="Arial"/>
        <w:b/>
        <w:bCs/>
        <w:sz w:val="20"/>
      </w:rPr>
      <w:t xml:space="preserve">ATIONS </w:t>
    </w:r>
    <w:r>
      <w:rPr>
        <w:rFonts w:ascii="Arial" w:hAnsi="Arial" w:cs="Arial"/>
        <w:b/>
        <w:bCs/>
        <w:sz w:val="20"/>
      </w:rPr>
      <w:t>D</w:t>
    </w:r>
    <w:r w:rsidRPr="001C436A">
      <w:rPr>
        <w:rFonts w:ascii="Arial" w:hAnsi="Arial" w:cs="Arial"/>
        <w:b/>
        <w:bCs/>
        <w:sz w:val="20"/>
      </w:rPr>
      <w:t xml:space="preserve">EVELOPMENT </w:t>
    </w:r>
    <w:r>
      <w:rPr>
        <w:rFonts w:ascii="Arial" w:hAnsi="Arial" w:cs="Arial"/>
        <w:b/>
        <w:bCs/>
        <w:sz w:val="20"/>
      </w:rPr>
      <w:t>P</w:t>
    </w:r>
    <w:r w:rsidRPr="001C436A">
      <w:rPr>
        <w:rFonts w:ascii="Arial" w:hAnsi="Arial" w:cs="Arial"/>
        <w:b/>
        <w:bCs/>
        <w:sz w:val="20"/>
      </w:rPr>
      <w:t>ROGRAMME</w:t>
    </w:r>
  </w:p>
  <w:p w14:paraId="35F8BE1B" w14:textId="77777777" w:rsidR="00744586" w:rsidRDefault="00744586" w:rsidP="00744586">
    <w:pPr>
      <w:spacing w:line="312" w:lineRule="auto"/>
      <w:rPr>
        <w:rFonts w:ascii="Myriad Pro" w:hAnsi="Myriad Pro"/>
        <w:sz w:val="20"/>
      </w:rPr>
    </w:pPr>
  </w:p>
  <w:p w14:paraId="22A1D70B" w14:textId="77777777" w:rsidR="00744586" w:rsidRPr="001C436A" w:rsidRDefault="00744586" w:rsidP="00744586">
    <w:pPr>
      <w:spacing w:line="312" w:lineRule="auto"/>
      <w:rPr>
        <w:rFonts w:ascii="Arial" w:hAnsi="Arial" w:cs="Arial"/>
        <w:b/>
        <w:bCs/>
        <w:color w:val="006AB6"/>
        <w:sz w:val="72"/>
        <w:szCs w:val="72"/>
      </w:rPr>
    </w:pPr>
    <w:r w:rsidRPr="001C436A">
      <w:rPr>
        <w:rFonts w:ascii="Arial" w:hAnsi="Arial" w:cs="Arial"/>
        <w:b/>
        <w:bCs/>
        <w:color w:val="006AB6"/>
        <w:sz w:val="72"/>
        <w:szCs w:val="72"/>
      </w:rPr>
      <w:t>PRESS RELEASE</w:t>
    </w:r>
  </w:p>
  <w:p w14:paraId="7AD52753" w14:textId="77777777" w:rsidR="00744586" w:rsidRDefault="00744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546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9AF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13AF2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B549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FA6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AFA1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908F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C6F9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FE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9329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0C0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D3EB1"/>
    <w:multiLevelType w:val="hybridMultilevel"/>
    <w:tmpl w:val="CD246CE2"/>
    <w:lvl w:ilvl="0" w:tplc="DC72A30E">
      <w:start w:val="2"/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73"/>
    <w:rsid w:val="00002B72"/>
    <w:rsid w:val="000105CB"/>
    <w:rsid w:val="00036726"/>
    <w:rsid w:val="0006312B"/>
    <w:rsid w:val="00064C88"/>
    <w:rsid w:val="000869E3"/>
    <w:rsid w:val="00091BE1"/>
    <w:rsid w:val="000A5671"/>
    <w:rsid w:val="000A7D06"/>
    <w:rsid w:val="000C4F7B"/>
    <w:rsid w:val="00100E8C"/>
    <w:rsid w:val="001212C0"/>
    <w:rsid w:val="00126CD1"/>
    <w:rsid w:val="001271CF"/>
    <w:rsid w:val="00147D9F"/>
    <w:rsid w:val="00164457"/>
    <w:rsid w:val="001902F4"/>
    <w:rsid w:val="001A43B8"/>
    <w:rsid w:val="001C0BE1"/>
    <w:rsid w:val="001C436A"/>
    <w:rsid w:val="001F1A78"/>
    <w:rsid w:val="001F37E9"/>
    <w:rsid w:val="001F40AB"/>
    <w:rsid w:val="00231A38"/>
    <w:rsid w:val="002357FF"/>
    <w:rsid w:val="0024627E"/>
    <w:rsid w:val="002728C0"/>
    <w:rsid w:val="0029595F"/>
    <w:rsid w:val="00296F78"/>
    <w:rsid w:val="002B4840"/>
    <w:rsid w:val="002C47EB"/>
    <w:rsid w:val="002E6F47"/>
    <w:rsid w:val="002F530A"/>
    <w:rsid w:val="0030320D"/>
    <w:rsid w:val="00321D2C"/>
    <w:rsid w:val="00340834"/>
    <w:rsid w:val="0034264E"/>
    <w:rsid w:val="0034377C"/>
    <w:rsid w:val="00362EAF"/>
    <w:rsid w:val="00364D20"/>
    <w:rsid w:val="00366F06"/>
    <w:rsid w:val="00382E9C"/>
    <w:rsid w:val="003974D9"/>
    <w:rsid w:val="003E4EBA"/>
    <w:rsid w:val="004017D5"/>
    <w:rsid w:val="00421620"/>
    <w:rsid w:val="004313FB"/>
    <w:rsid w:val="00463193"/>
    <w:rsid w:val="00466DAB"/>
    <w:rsid w:val="0049570E"/>
    <w:rsid w:val="004C3F66"/>
    <w:rsid w:val="004E1C1C"/>
    <w:rsid w:val="005574D8"/>
    <w:rsid w:val="005B753E"/>
    <w:rsid w:val="005D1ABE"/>
    <w:rsid w:val="005D6D5B"/>
    <w:rsid w:val="00627BC3"/>
    <w:rsid w:val="00627BC5"/>
    <w:rsid w:val="00633939"/>
    <w:rsid w:val="006A1645"/>
    <w:rsid w:val="006A1B6E"/>
    <w:rsid w:val="006A3769"/>
    <w:rsid w:val="006B4F5A"/>
    <w:rsid w:val="006F6164"/>
    <w:rsid w:val="007053C4"/>
    <w:rsid w:val="0071537F"/>
    <w:rsid w:val="00715CC3"/>
    <w:rsid w:val="0071733E"/>
    <w:rsid w:val="0072183E"/>
    <w:rsid w:val="00744586"/>
    <w:rsid w:val="007624CD"/>
    <w:rsid w:val="007A0809"/>
    <w:rsid w:val="007B2417"/>
    <w:rsid w:val="007D4969"/>
    <w:rsid w:val="0080103F"/>
    <w:rsid w:val="0081002F"/>
    <w:rsid w:val="0081425C"/>
    <w:rsid w:val="00845C8A"/>
    <w:rsid w:val="00864B2F"/>
    <w:rsid w:val="00865D52"/>
    <w:rsid w:val="00873DB4"/>
    <w:rsid w:val="00883402"/>
    <w:rsid w:val="008B722A"/>
    <w:rsid w:val="008F4E5B"/>
    <w:rsid w:val="009106D5"/>
    <w:rsid w:val="00910D53"/>
    <w:rsid w:val="00910F32"/>
    <w:rsid w:val="00915ADD"/>
    <w:rsid w:val="009454F8"/>
    <w:rsid w:val="009A1BA1"/>
    <w:rsid w:val="009D64DA"/>
    <w:rsid w:val="009E4FCA"/>
    <w:rsid w:val="009E6C4C"/>
    <w:rsid w:val="00A176C3"/>
    <w:rsid w:val="00A42CCC"/>
    <w:rsid w:val="00A51EC5"/>
    <w:rsid w:val="00A55ED2"/>
    <w:rsid w:val="00A66956"/>
    <w:rsid w:val="00A73C8B"/>
    <w:rsid w:val="00A76351"/>
    <w:rsid w:val="00A76CA5"/>
    <w:rsid w:val="00AA7C69"/>
    <w:rsid w:val="00AC13CD"/>
    <w:rsid w:val="00AC20E1"/>
    <w:rsid w:val="00AC2666"/>
    <w:rsid w:val="00B71F50"/>
    <w:rsid w:val="00B74F9B"/>
    <w:rsid w:val="00B8292D"/>
    <w:rsid w:val="00BA2A5F"/>
    <w:rsid w:val="00BB7B89"/>
    <w:rsid w:val="00BE3DEF"/>
    <w:rsid w:val="00BE52D4"/>
    <w:rsid w:val="00C00916"/>
    <w:rsid w:val="00C0703C"/>
    <w:rsid w:val="00C14208"/>
    <w:rsid w:val="00C375D2"/>
    <w:rsid w:val="00C43C3F"/>
    <w:rsid w:val="00C460A0"/>
    <w:rsid w:val="00C54F5B"/>
    <w:rsid w:val="00C670C5"/>
    <w:rsid w:val="00C72246"/>
    <w:rsid w:val="00C729EA"/>
    <w:rsid w:val="00C806A2"/>
    <w:rsid w:val="00C875E1"/>
    <w:rsid w:val="00C97FE3"/>
    <w:rsid w:val="00CA2424"/>
    <w:rsid w:val="00CD4889"/>
    <w:rsid w:val="00CD64AD"/>
    <w:rsid w:val="00CE1C73"/>
    <w:rsid w:val="00D127B6"/>
    <w:rsid w:val="00D173C7"/>
    <w:rsid w:val="00D17FA1"/>
    <w:rsid w:val="00D33E28"/>
    <w:rsid w:val="00D4533A"/>
    <w:rsid w:val="00DA30E7"/>
    <w:rsid w:val="00DA365D"/>
    <w:rsid w:val="00DB6FAD"/>
    <w:rsid w:val="00DC7386"/>
    <w:rsid w:val="00E156E8"/>
    <w:rsid w:val="00E302B4"/>
    <w:rsid w:val="00E63340"/>
    <w:rsid w:val="00E85A13"/>
    <w:rsid w:val="00EA58F6"/>
    <w:rsid w:val="00EE778E"/>
    <w:rsid w:val="00F77A5F"/>
    <w:rsid w:val="00FD3268"/>
    <w:rsid w:val="00FE4A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99346C"/>
  <w15:docId w15:val="{96307720-C72A-4B50-9AC3-C06FC518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4F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14FDA"/>
    <w:rPr>
      <w:sz w:val="24"/>
    </w:rPr>
  </w:style>
  <w:style w:type="paragraph" w:styleId="Footer">
    <w:name w:val="footer"/>
    <w:basedOn w:val="Normal"/>
    <w:link w:val="FooterChar"/>
    <w:uiPriority w:val="99"/>
    <w:rsid w:val="00814F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4FDA"/>
    <w:rPr>
      <w:sz w:val="24"/>
    </w:rPr>
  </w:style>
  <w:style w:type="character" w:styleId="Hyperlink">
    <w:name w:val="Hyperlink"/>
    <w:rsid w:val="00A51EC5"/>
    <w:rPr>
      <w:color w:val="0000FF"/>
      <w:u w:val="single"/>
    </w:rPr>
  </w:style>
  <w:style w:type="character" w:styleId="Emphasis">
    <w:name w:val="Emphasis"/>
    <w:uiPriority w:val="20"/>
    <w:qFormat/>
    <w:rsid w:val="00A51EC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1A43B8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43B8"/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hps">
    <w:name w:val="hps"/>
    <w:basedOn w:val="DefaultParagraphFont"/>
    <w:rsid w:val="001A43B8"/>
  </w:style>
  <w:style w:type="paragraph" w:styleId="BalloonText">
    <w:name w:val="Balloon Text"/>
    <w:basedOn w:val="Normal"/>
    <w:link w:val="BalloonTextChar"/>
    <w:rsid w:val="00814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425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212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qFormat/>
    <w:rsid w:val="00865D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865D5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65D5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7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70C5"/>
    <w:rPr>
      <w:b/>
      <w:bCs/>
      <w:lang w:val="en-US" w:eastAsia="en-US"/>
    </w:rPr>
  </w:style>
  <w:style w:type="character" w:customStyle="1" w:styleId="ListParagraphChar">
    <w:name w:val="List Paragraph Char"/>
    <w:aliases w:val="Lapis Bulleted List Char,List Paragraph (numbered (a)) Char,Normal 1 Char,List Paragraph 1 Char,Akapit z listą BS Char,Bullets Char"/>
    <w:basedOn w:val="DefaultParagraphFont"/>
    <w:link w:val="ListParagraph"/>
    <w:uiPriority w:val="34"/>
    <w:locked/>
    <w:rsid w:val="001271CF"/>
    <w:rPr>
      <w:lang w:eastAsia="ru-RU"/>
    </w:rPr>
  </w:style>
  <w:style w:type="paragraph" w:styleId="ListParagraph">
    <w:name w:val="List Paragraph"/>
    <w:aliases w:val="Lapis Bulleted List,List Paragraph (numbered (a)),Normal 1,List Paragraph 1,Akapit z listą BS,Bullets"/>
    <w:basedOn w:val="Normal"/>
    <w:link w:val="ListParagraphChar"/>
    <w:uiPriority w:val="34"/>
    <w:qFormat/>
    <w:rsid w:val="001271CF"/>
    <w:pPr>
      <w:ind w:left="720"/>
      <w:contextualSpacing/>
    </w:pPr>
    <w:rPr>
      <w:sz w:val="20"/>
      <w:lang w:val="fr-CH" w:eastAsia="ru-RU"/>
    </w:rPr>
  </w:style>
  <w:style w:type="character" w:customStyle="1" w:styleId="EmailStyle24">
    <w:name w:val="EmailStyle24"/>
    <w:basedOn w:val="DefaultParagraphFont"/>
    <w:rsid w:val="001271CF"/>
    <w:rPr>
      <w:rFonts w:ascii="Arial" w:hAnsi="Arial" w:cs="Arial" w:hint="default"/>
      <w:color w:val="000000"/>
    </w:rPr>
  </w:style>
  <w:style w:type="paragraph" w:styleId="Revision">
    <w:name w:val="Revision"/>
    <w:hidden/>
    <w:semiHidden/>
    <w:rsid w:val="00627BC5"/>
    <w:rPr>
      <w:sz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27BC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jela.mitic@und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rbuqe.dobranja@undp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s.und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50FC5637BC8489BFFE4B7737BE18D" ma:contentTypeVersion="13" ma:contentTypeDescription="Create a new document." ma:contentTypeScope="" ma:versionID="e5f6f19f8559899821952de46a8014e3">
  <xsd:schema xmlns:xsd="http://www.w3.org/2001/XMLSchema" xmlns:xs="http://www.w3.org/2001/XMLSchema" xmlns:p="http://schemas.microsoft.com/office/2006/metadata/properties" xmlns:ns2="e4d8f158-b580-4cf4-9dce-9eca9b22bb0a" xmlns:ns3="f60ba62e-517d-47f3-a382-0a26a2d573f4" targetNamespace="http://schemas.microsoft.com/office/2006/metadata/properties" ma:root="true" ma:fieldsID="a6ec4a6ace7a593d7a3492a30106e791" ns2:_="" ns3:_="">
    <xsd:import namespace="e4d8f158-b580-4cf4-9dce-9eca9b22bb0a"/>
    <xsd:import namespace="f60ba62e-517d-47f3-a382-0a26a2d57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8f158-b580-4cf4-9dce-9eca9b22b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ba62e-517d-47f3-a382-0a26a2d57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A072B-D4F5-4302-9024-9BBE411A6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8f158-b580-4cf4-9dce-9eca9b22bb0a"/>
    <ds:schemaRef ds:uri="f60ba62e-517d-47f3-a382-0a26a2d57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ECA05-48FB-4BE8-AF75-ED7B1AB104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FE4C86E-82AF-4BAF-9094-70D3E57A365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C2D5856-B4D1-499E-BB70-D37777873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656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UNDP Press Release - with boilerplate</vt:lpstr>
    </vt:vector>
  </TitlesOfParts>
  <Company>UNDP</Company>
  <LinksUpToDate>false</LinksUpToDate>
  <CharactersWithSpaces>4477</CharactersWithSpaces>
  <SharedDoc>false</SharedDoc>
  <HLinks>
    <vt:vector size="36" baseType="variant">
      <vt:variant>
        <vt:i4>6160452</vt:i4>
      </vt:variant>
      <vt:variant>
        <vt:i4>6</vt:i4>
      </vt:variant>
      <vt:variant>
        <vt:i4>0</vt:i4>
      </vt:variant>
      <vt:variant>
        <vt:i4>5</vt:i4>
      </vt:variant>
      <vt:variant>
        <vt:lpwstr>https://www.twitter.com/undp</vt:lpwstr>
      </vt:variant>
      <vt:variant>
        <vt:lpwstr/>
      </vt:variant>
      <vt:variant>
        <vt:i4>5701688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https://www.facebook.com/UNDP</vt:lpwstr>
      </vt:variant>
      <vt:variant>
        <vt:lpwstr/>
      </vt:variant>
      <vt:variant>
        <vt:i4>6684742</vt:i4>
      </vt:variant>
      <vt:variant>
        <vt:i4>0</vt:i4>
      </vt:variant>
      <vt:variant>
        <vt:i4>0</vt:i4>
      </vt:variant>
      <vt:variant>
        <vt:i4>5</vt:i4>
      </vt:variant>
      <vt:variant>
        <vt:lpwstr>http://www.undp.org</vt:lpwstr>
      </vt:variant>
      <vt:variant>
        <vt:lpwstr/>
      </vt:variant>
      <vt:variant>
        <vt:i4>7077946</vt:i4>
      </vt:variant>
      <vt:variant>
        <vt:i4>2048</vt:i4>
      </vt:variant>
      <vt:variant>
        <vt:i4>1025</vt:i4>
      </vt:variant>
      <vt:variant>
        <vt:i4>1</vt:i4>
      </vt:variant>
      <vt:variant>
        <vt:lpwstr>Press Release Header Image</vt:lpwstr>
      </vt:variant>
      <vt:variant>
        <vt:lpwstr/>
      </vt:variant>
      <vt:variant>
        <vt:i4>720933</vt:i4>
      </vt:variant>
      <vt:variant>
        <vt:i4>2643</vt:i4>
      </vt:variant>
      <vt:variant>
        <vt:i4>1026</vt:i4>
      </vt:variant>
      <vt:variant>
        <vt:i4>1</vt:i4>
      </vt:variant>
      <vt:variant>
        <vt:lpwstr>facebook-logo</vt:lpwstr>
      </vt:variant>
      <vt:variant>
        <vt:lpwstr/>
      </vt:variant>
      <vt:variant>
        <vt:i4>7143451</vt:i4>
      </vt:variant>
      <vt:variant>
        <vt:i4>2694</vt:i4>
      </vt:variant>
      <vt:variant>
        <vt:i4>1027</vt:i4>
      </vt:variant>
      <vt:variant>
        <vt:i4>1</vt:i4>
      </vt:variant>
      <vt:variant>
        <vt:lpwstr>twitterlogo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UNDP Press Release - with boilerplate</dc:title>
  <dc:creator>Maureen  Lynch</dc:creator>
  <cp:lastModifiedBy>burbuqe dobranja</cp:lastModifiedBy>
  <cp:revision>3</cp:revision>
  <dcterms:created xsi:type="dcterms:W3CDTF">2022-12-05T13:47:00Z</dcterms:created>
  <dcterms:modified xsi:type="dcterms:W3CDTF">2022-12-05T13:52:00Z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Maureen Lynch</vt:lpwstr>
  </property>
  <property fmtid="{D5CDD505-2E9C-101B-9397-08002B2CF9AE}" pid="3" name="xd_Signature">
    <vt:lpwstr/>
  </property>
  <property fmtid="{D5CDD505-2E9C-101B-9397-08002B2CF9AE}" pid="4" name="Order">
    <vt:lpwstr>12300.0000000000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Maureen Lynch</vt:lpwstr>
  </property>
  <property fmtid="{D5CDD505-2E9C-101B-9397-08002B2CF9AE}" pid="8" name="_dlc_DocId">
    <vt:lpwstr>UNITPB-86-257</vt:lpwstr>
  </property>
  <property fmtid="{D5CDD505-2E9C-101B-9397-08002B2CF9AE}" pid="9" name="_dlc_DocIdItemGuid">
    <vt:lpwstr>6c1aeabc-2f2c-4c49-a1a9-28a8adbee7a9</vt:lpwstr>
  </property>
  <property fmtid="{D5CDD505-2E9C-101B-9397-08002B2CF9AE}" pid="10" name="_dlc_DocIdUrl">
    <vt:lpwstr>https://intranet.undp.org/unit/pb/communicate/tagline/_layouts/DocIdRedir.aspx?ID=UNITPB-86-257, UNITPB-86-257</vt:lpwstr>
  </property>
  <property fmtid="{D5CDD505-2E9C-101B-9397-08002B2CF9AE}" pid="11" name="ContentTypeId">
    <vt:lpwstr>0x0101009D250FC5637BC8489BFFE4B7737BE18D</vt:lpwstr>
  </property>
  <property fmtid="{D5CDD505-2E9C-101B-9397-08002B2CF9AE}" pid="12" name="TaxKeyword">
    <vt:lpwstr/>
  </property>
  <property fmtid="{D5CDD505-2E9C-101B-9397-08002B2CF9AE}" pid="13" name="Unit">
    <vt:lpwstr/>
  </property>
  <property fmtid="{D5CDD505-2E9C-101B-9397-08002B2CF9AE}" pid="14" name="UNDPFocusAreas">
    <vt:lpwstr/>
  </property>
  <property fmtid="{D5CDD505-2E9C-101B-9397-08002B2CF9AE}" pid="15" name="UN Languages">
    <vt:lpwstr>5;#English|7f98b732-4b5b-4b70-ba90-a0eff09b5d2d</vt:lpwstr>
  </property>
  <property fmtid="{D5CDD505-2E9C-101B-9397-08002B2CF9AE}" pid="16" name="TaxKeywordTaxHTField">
    <vt:lpwstr/>
  </property>
</Properties>
</file>