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FA026" w14:textId="249AA6D0" w:rsidR="0016199C" w:rsidRPr="008B0B36" w:rsidRDefault="0016199C" w:rsidP="00672562">
      <w:pPr>
        <w:spacing w:before="120" w:after="120" w:line="240" w:lineRule="auto"/>
        <w:jc w:val="center"/>
        <w:rPr>
          <w:b/>
          <w:sz w:val="28"/>
          <w:szCs w:val="28"/>
          <w:lang w:val="mk-MK"/>
        </w:rPr>
      </w:pPr>
      <w:r w:rsidRPr="008B0B36">
        <w:rPr>
          <w:b/>
          <w:noProof/>
          <w:sz w:val="28"/>
          <w:szCs w:val="28"/>
          <w:lang w:val="mk-MK"/>
        </w:rPr>
        <mc:AlternateContent>
          <mc:Choice Requires="wps">
            <w:drawing>
              <wp:anchor distT="45720" distB="45720" distL="114300" distR="114300" simplePos="0" relativeHeight="251665408" behindDoc="1" locked="0" layoutInCell="1" allowOverlap="1" wp14:anchorId="27B9C137" wp14:editId="2EB374E4">
                <wp:simplePos x="0" y="0"/>
                <wp:positionH relativeFrom="margin">
                  <wp:align>center</wp:align>
                </wp:positionH>
                <wp:positionV relativeFrom="paragraph">
                  <wp:posOffset>123901</wp:posOffset>
                </wp:positionV>
                <wp:extent cx="6134100" cy="685800"/>
                <wp:effectExtent l="0" t="0" r="19050" b="19050"/>
                <wp:wrapTight wrapText="bothSides">
                  <wp:wrapPolygon edited="0">
                    <wp:start x="0" y="0"/>
                    <wp:lineTo x="0" y="21600"/>
                    <wp:lineTo x="21600" y="21600"/>
                    <wp:lineTo x="21600"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685800"/>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headEnd/>
                          <a:tailEnd/>
                        </a:ln>
                        <a:effectLst/>
                      </wps:spPr>
                      <wps:txbx>
                        <w:txbxContent>
                          <w:p w14:paraId="38E8E0BC" w14:textId="26144D5D" w:rsidR="0016199C" w:rsidRPr="00CC5F13" w:rsidRDefault="0016199C" w:rsidP="0016199C">
                            <w:pPr>
                              <w:spacing w:before="120" w:after="120" w:line="240" w:lineRule="auto"/>
                              <w:jc w:val="both"/>
                              <w:rPr>
                                <w:b/>
                                <w:sz w:val="28"/>
                                <w:szCs w:val="28"/>
                                <w:lang w:val="mk-MK"/>
                              </w:rPr>
                            </w:pPr>
                            <w:r w:rsidRPr="00CC5F13">
                              <w:rPr>
                                <w:b/>
                                <w:sz w:val="28"/>
                                <w:szCs w:val="28"/>
                                <w:lang w:val="mk-MK"/>
                              </w:rPr>
                              <w:t>Одговори на прашања поставени на јавни</w:t>
                            </w:r>
                            <w:r>
                              <w:rPr>
                                <w:b/>
                                <w:sz w:val="28"/>
                                <w:szCs w:val="28"/>
                                <w:lang w:val="mk-MK"/>
                              </w:rPr>
                              <w:t>те</w:t>
                            </w:r>
                            <w:r w:rsidRPr="00CC5F13">
                              <w:rPr>
                                <w:b/>
                                <w:sz w:val="28"/>
                                <w:szCs w:val="28"/>
                                <w:lang w:val="mk-MK"/>
                              </w:rPr>
                              <w:t xml:space="preserve"> пови</w:t>
                            </w:r>
                            <w:r>
                              <w:rPr>
                                <w:b/>
                                <w:sz w:val="28"/>
                                <w:szCs w:val="28"/>
                                <w:lang w:val="mk-MK"/>
                              </w:rPr>
                              <w:t>ци</w:t>
                            </w:r>
                            <w:r w:rsidRPr="00CC5F13">
                              <w:rPr>
                                <w:b/>
                                <w:sz w:val="28"/>
                                <w:szCs w:val="28"/>
                                <w:lang w:val="mk-MK"/>
                              </w:rPr>
                              <w:t xml:space="preserve"> за граѓански организации </w:t>
                            </w:r>
                            <w:r>
                              <w:rPr>
                                <w:b/>
                                <w:sz w:val="28"/>
                                <w:szCs w:val="28"/>
                                <w:lang w:val="mk-MK"/>
                              </w:rPr>
                              <w:t xml:space="preserve">спроведени во рамките на </w:t>
                            </w:r>
                            <w:r w:rsidRPr="00CC5F13">
                              <w:rPr>
                                <w:b/>
                                <w:sz w:val="28"/>
                                <w:szCs w:val="28"/>
                                <w:lang w:val="mk-MK"/>
                              </w:rPr>
                              <w:t>ReLOaD</w:t>
                            </w:r>
                            <w:r>
                              <w:rPr>
                                <w:b/>
                                <w:sz w:val="28"/>
                                <w:szCs w:val="28"/>
                                <w:lang w:val="mk-MK"/>
                              </w:rPr>
                              <w:t xml:space="preserve"> 2 </w:t>
                            </w:r>
                            <w:r w:rsidRPr="00CC5F13">
                              <w:rPr>
                                <w:b/>
                                <w:sz w:val="28"/>
                                <w:szCs w:val="28"/>
                                <w:lang w:val="mk-MK"/>
                              </w:rPr>
                              <w:t>проектот</w:t>
                            </w:r>
                          </w:p>
                          <w:p w14:paraId="59025401" w14:textId="77777777" w:rsidR="0016199C" w:rsidRDefault="0016199C" w:rsidP="001619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B9C137" id="_x0000_t202" coordsize="21600,21600" o:spt="202" path="m,l,21600r21600,l21600,xe">
                <v:stroke joinstyle="miter"/>
                <v:path gradientshapeok="t" o:connecttype="rect"/>
              </v:shapetype>
              <v:shape id="Text Box 2" o:spid="_x0000_s1026" type="#_x0000_t202" style="position:absolute;left:0;text-align:left;margin-left:0;margin-top:9.75pt;width:483pt;height:54pt;z-index:-25165107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" fillcolor="#a8b7df" strokecolor="#4472c4" strokeweight=".5pt">
                <v:fill color2="#879ed7" rotate="t" colors="0 #a8b7df;.5 #9aabd9;1 #879ed7" focus="100%" type="gradient">
                  <o:fill v:ext="view" type="gradientUnscaled"/>
                </v:fill>
                <v:textbox>
                  <w:txbxContent>
                    <w:p w14:paraId="38E8E0BC" w14:textId="26144D5D" w:rsidR="0016199C" w:rsidRPr="00CC5F13" w:rsidRDefault="0016199C" w:rsidP="0016199C">
                      <w:pPr>
                        <w:spacing w:before="120" w:after="120" w:line="240" w:lineRule="auto"/>
                        <w:jc w:val="both"/>
                        <w:rPr>
                          <w:b/>
                          <w:sz w:val="28"/>
                          <w:szCs w:val="28"/>
                          <w:lang w:val="mk-MK"/>
                        </w:rPr>
                      </w:pPr>
                      <w:r w:rsidRPr="00CC5F13">
                        <w:rPr>
                          <w:b/>
                          <w:sz w:val="28"/>
                          <w:szCs w:val="28"/>
                          <w:lang w:val="mk-MK"/>
                        </w:rPr>
                        <w:t>Одговори на прашања поставени на јавни</w:t>
                      </w:r>
                      <w:r>
                        <w:rPr>
                          <w:b/>
                          <w:sz w:val="28"/>
                          <w:szCs w:val="28"/>
                          <w:lang w:val="mk-MK"/>
                        </w:rPr>
                        <w:t>те</w:t>
                      </w:r>
                      <w:r w:rsidRPr="00CC5F13">
                        <w:rPr>
                          <w:b/>
                          <w:sz w:val="28"/>
                          <w:szCs w:val="28"/>
                          <w:lang w:val="mk-MK"/>
                        </w:rPr>
                        <w:t xml:space="preserve"> пови</w:t>
                      </w:r>
                      <w:r>
                        <w:rPr>
                          <w:b/>
                          <w:sz w:val="28"/>
                          <w:szCs w:val="28"/>
                          <w:lang w:val="mk-MK"/>
                        </w:rPr>
                        <w:t>ци</w:t>
                      </w:r>
                      <w:r w:rsidRPr="00CC5F13">
                        <w:rPr>
                          <w:b/>
                          <w:sz w:val="28"/>
                          <w:szCs w:val="28"/>
                          <w:lang w:val="mk-MK"/>
                        </w:rPr>
                        <w:t xml:space="preserve"> за граѓански организации </w:t>
                      </w:r>
                      <w:r>
                        <w:rPr>
                          <w:b/>
                          <w:sz w:val="28"/>
                          <w:szCs w:val="28"/>
                          <w:lang w:val="mk-MK"/>
                        </w:rPr>
                        <w:t xml:space="preserve">спроведени во рамките на </w:t>
                      </w:r>
                      <w:r w:rsidRPr="00CC5F13">
                        <w:rPr>
                          <w:b/>
                          <w:sz w:val="28"/>
                          <w:szCs w:val="28"/>
                          <w:lang w:val="mk-MK"/>
                        </w:rPr>
                        <w:t>ReLOaD</w:t>
                      </w:r>
                      <w:r>
                        <w:rPr>
                          <w:b/>
                          <w:sz w:val="28"/>
                          <w:szCs w:val="28"/>
                          <w:lang w:val="mk-MK"/>
                        </w:rPr>
                        <w:t xml:space="preserve"> 2 </w:t>
                      </w:r>
                      <w:r w:rsidRPr="00CC5F13">
                        <w:rPr>
                          <w:b/>
                          <w:sz w:val="28"/>
                          <w:szCs w:val="28"/>
                          <w:lang w:val="mk-MK"/>
                        </w:rPr>
                        <w:t>проектот</w:t>
                      </w:r>
                    </w:p>
                    <w:p w14:paraId="59025401" w14:textId="77777777" w:rsidR="0016199C" w:rsidRDefault="0016199C" w:rsidP="0016199C"/>
                  </w:txbxContent>
                </v:textbox>
                <w10:wrap type="tight" anchorx="margin"/>
              </v:shape>
            </w:pict>
          </mc:Fallback>
        </mc:AlternateContent>
      </w:r>
    </w:p>
    <w:p w14:paraId="2FAFE92B" w14:textId="769FA7AE" w:rsidR="004D748A" w:rsidRPr="004D748A" w:rsidRDefault="004D748A" w:rsidP="004D748A">
      <w:pPr>
        <w:pStyle w:val="ListParagraph"/>
        <w:numPr>
          <w:ilvl w:val="0"/>
          <w:numId w:val="1"/>
        </w:numPr>
        <w:spacing w:before="120" w:after="120"/>
        <w:jc w:val="both"/>
        <w:rPr>
          <w:rFonts w:ascii="Calibri" w:eastAsia="Times New Roman" w:hAnsi="Calibri" w:cs="Calibri"/>
          <w:lang w:val="mk-MK"/>
        </w:rPr>
      </w:pPr>
      <w:r w:rsidRPr="004D748A">
        <w:rPr>
          <w:rFonts w:ascii="Calibri" w:eastAsia="Times New Roman" w:hAnsi="Calibri" w:cs="Calibri"/>
          <w:lang w:val="mk-MK"/>
        </w:rPr>
        <w:t xml:space="preserve">Дали треба треба да се пополнуват колоните во табелата Колона G do R бидејки така пишува во напатството или не треба бидејки во повикот од Април не се пополнувани. </w:t>
      </w:r>
    </w:p>
    <w:p w14:paraId="0A90D245" w14:textId="4B24FE6D" w:rsidR="004D748A" w:rsidRDefault="004D748A" w:rsidP="004D748A">
      <w:pPr>
        <w:pStyle w:val="ListParagraph"/>
        <w:spacing w:before="120"/>
        <w:ind w:left="360"/>
        <w:jc w:val="both"/>
        <w:rPr>
          <w:rFonts w:ascii="Calibri" w:hAnsi="Calibri" w:cs="Calibri"/>
          <w:color w:val="0070C0"/>
          <w:lang w:val="mk-MK"/>
        </w:rPr>
      </w:pPr>
      <w:r w:rsidRPr="005C19CF">
        <w:rPr>
          <w:rFonts w:ascii="Calibri" w:hAnsi="Calibri" w:cs="Calibri"/>
          <w:b/>
          <w:bCs/>
          <w:color w:val="0070C0"/>
          <w:lang w:val="mk-MK"/>
        </w:rPr>
        <w:t>Одговор:</w:t>
      </w:r>
      <w:r w:rsidRPr="004D748A">
        <w:rPr>
          <w:rFonts w:ascii="Calibri" w:hAnsi="Calibri" w:cs="Calibri"/>
          <w:color w:val="0070C0"/>
          <w:lang w:val="mk-MK"/>
        </w:rPr>
        <w:t xml:space="preserve"> да, колоните (G до R) во табелата за буџет треба да се пополнуваат како што е наведено во самата табела. </w:t>
      </w:r>
    </w:p>
    <w:p w14:paraId="65416FAA" w14:textId="77777777" w:rsidR="004D748A" w:rsidRPr="004D748A" w:rsidRDefault="004D748A" w:rsidP="004D748A">
      <w:pPr>
        <w:pStyle w:val="ListParagraph"/>
        <w:spacing w:before="120"/>
        <w:ind w:left="360"/>
        <w:jc w:val="both"/>
        <w:rPr>
          <w:rFonts w:ascii="Calibri" w:hAnsi="Calibri" w:cs="Calibri"/>
          <w:color w:val="0070C0"/>
          <w:sz w:val="16"/>
          <w:szCs w:val="16"/>
          <w:lang w:val="mk-MK"/>
        </w:rPr>
      </w:pPr>
    </w:p>
    <w:p w14:paraId="70DF44A8" w14:textId="4D53E0D8" w:rsidR="004D748A" w:rsidRPr="004D748A" w:rsidRDefault="004D748A" w:rsidP="004D748A">
      <w:pPr>
        <w:pStyle w:val="ListParagraph"/>
        <w:numPr>
          <w:ilvl w:val="0"/>
          <w:numId w:val="1"/>
        </w:numPr>
        <w:spacing w:before="120" w:after="120"/>
        <w:jc w:val="both"/>
        <w:rPr>
          <w:rFonts w:ascii="Calibri" w:eastAsia="Times New Roman" w:hAnsi="Calibri" w:cs="Calibri"/>
          <w:lang w:val="mk-MK"/>
        </w:rPr>
      </w:pPr>
      <w:r w:rsidRPr="004D748A">
        <w:rPr>
          <w:rFonts w:ascii="Calibri" w:eastAsia="Times New Roman" w:hAnsi="Calibri" w:cs="Calibri"/>
          <w:lang w:val="mk-MK"/>
        </w:rPr>
        <w:t xml:space="preserve">Доколку координаторот работи 100% волонтерски дали треба да се внесе во табелата  на Анекс 2 за Човечки ресурси во Преглед на Буџетот. </w:t>
      </w:r>
    </w:p>
    <w:p w14:paraId="4059C596" w14:textId="77777777" w:rsidR="004D748A" w:rsidRPr="004D748A" w:rsidRDefault="004D748A" w:rsidP="004D748A">
      <w:pPr>
        <w:pStyle w:val="ListParagraph"/>
        <w:spacing w:before="120" w:after="120"/>
        <w:ind w:left="360"/>
        <w:jc w:val="both"/>
        <w:rPr>
          <w:rFonts w:ascii="Calibri" w:hAnsi="Calibri" w:cs="Calibri"/>
          <w:color w:val="0070C0"/>
          <w:lang w:val="mk-MK"/>
        </w:rPr>
      </w:pPr>
      <w:r w:rsidRPr="005C19CF">
        <w:rPr>
          <w:rFonts w:ascii="Calibri" w:hAnsi="Calibri" w:cs="Calibri"/>
          <w:b/>
          <w:bCs/>
          <w:color w:val="0070C0"/>
          <w:lang w:val="mk-MK"/>
        </w:rPr>
        <w:t>Одговор:</w:t>
      </w:r>
      <w:r w:rsidRPr="004D748A">
        <w:rPr>
          <w:rFonts w:ascii="Calibri" w:hAnsi="Calibri" w:cs="Calibri"/>
          <w:color w:val="0070C0"/>
          <w:lang w:val="mk-MK"/>
        </w:rPr>
        <w:t xml:space="preserve"> координаторот не може да работи 100% волонтерски. Едно лице мора да биде ангажирано на позиција Проектен координатор – да биде платено а со тоа да превземе одговорност за непречено спроведување на проектните активности и да биде достапно за комисијата на мониторинг во работни денови и работно време. </w:t>
      </w:r>
    </w:p>
    <w:p w14:paraId="3F0F2445" w14:textId="77777777" w:rsidR="004D748A" w:rsidRPr="004D748A" w:rsidRDefault="004D748A" w:rsidP="004D748A">
      <w:pPr>
        <w:pStyle w:val="ListParagraph"/>
        <w:spacing w:before="120" w:after="120"/>
        <w:ind w:left="360"/>
        <w:jc w:val="both"/>
        <w:rPr>
          <w:rFonts w:ascii="Calibri" w:eastAsia="Times New Roman" w:hAnsi="Calibri" w:cs="Calibri"/>
          <w:sz w:val="12"/>
          <w:szCs w:val="12"/>
          <w:lang w:val="mk-MK"/>
        </w:rPr>
      </w:pPr>
    </w:p>
    <w:p w14:paraId="2287F3A1" w14:textId="42EF5384" w:rsidR="00C924FF" w:rsidRPr="00C924FF" w:rsidRDefault="00C924FF" w:rsidP="00C924FF">
      <w:pPr>
        <w:pStyle w:val="ListParagraph"/>
        <w:numPr>
          <w:ilvl w:val="0"/>
          <w:numId w:val="1"/>
        </w:numPr>
        <w:spacing w:before="120" w:after="120"/>
        <w:jc w:val="both"/>
        <w:rPr>
          <w:rFonts w:ascii="Calibri" w:eastAsia="Times New Roman" w:hAnsi="Calibri" w:cs="Calibri"/>
          <w:lang w:val="mk-MK"/>
        </w:rPr>
      </w:pPr>
      <w:r w:rsidRPr="00C924FF">
        <w:rPr>
          <w:rFonts w:ascii="Calibri" w:eastAsia="Times New Roman" w:hAnsi="Calibri" w:cs="Calibri"/>
          <w:lang w:val="mk-MK"/>
        </w:rPr>
        <w:t xml:space="preserve">Ме интересира дали може да се реализира проект во одредена општина, кој е ист или сличен со проект што  веќе се реализира во друга општина, а е од исклучително значење за целната група. </w:t>
      </w:r>
    </w:p>
    <w:p w14:paraId="549A3497" w14:textId="4521EA34" w:rsidR="00C924FF" w:rsidRPr="00CC3D4C" w:rsidRDefault="00C924FF" w:rsidP="00C924FF">
      <w:pPr>
        <w:pStyle w:val="ListParagraph"/>
        <w:spacing w:before="120" w:after="120"/>
        <w:ind w:left="360"/>
        <w:jc w:val="both"/>
        <w:rPr>
          <w:rFonts w:ascii="Calibri" w:hAnsi="Calibri" w:cs="Calibri"/>
          <w:color w:val="0070C0"/>
        </w:rPr>
      </w:pPr>
      <w:r w:rsidRPr="00CD63ED">
        <w:rPr>
          <w:rFonts w:ascii="Calibri" w:hAnsi="Calibri" w:cs="Calibri"/>
          <w:b/>
          <w:bCs/>
          <w:color w:val="0070C0"/>
          <w:lang w:val="mk-MK"/>
        </w:rPr>
        <w:t>Одговор:</w:t>
      </w:r>
      <w:r w:rsidRPr="00AE5395">
        <w:rPr>
          <w:rFonts w:ascii="Calibri" w:hAnsi="Calibri" w:cs="Calibri"/>
          <w:color w:val="0070C0"/>
          <w:lang w:val="mk-MK"/>
        </w:rPr>
        <w:t xml:space="preserve"> Може, но мора да се внимава проектите да се усогласени со приоритетните области во општината каде се поднесува проектот</w:t>
      </w:r>
      <w:r w:rsidR="00CC3D4C">
        <w:rPr>
          <w:rFonts w:ascii="Calibri" w:hAnsi="Calibri" w:cs="Calibri"/>
          <w:color w:val="0070C0"/>
        </w:rPr>
        <w:t>.</w:t>
      </w:r>
    </w:p>
    <w:p w14:paraId="3AE05B2C" w14:textId="77777777" w:rsidR="00C924FF" w:rsidRPr="00CD63ED" w:rsidRDefault="00C924FF" w:rsidP="00C924FF">
      <w:pPr>
        <w:pStyle w:val="ListParagraph"/>
        <w:spacing w:before="120" w:after="120"/>
        <w:ind w:left="360"/>
        <w:jc w:val="both"/>
        <w:rPr>
          <w:rFonts w:ascii="Calibri" w:eastAsia="Times New Roman" w:hAnsi="Calibri" w:cs="Calibri"/>
          <w:sz w:val="16"/>
          <w:szCs w:val="16"/>
          <w:lang w:val="mk-MK"/>
        </w:rPr>
      </w:pPr>
    </w:p>
    <w:p w14:paraId="4C168A6A" w14:textId="6E5CFBB1" w:rsidR="00C924FF" w:rsidRPr="00C924FF" w:rsidRDefault="00C924FF" w:rsidP="00C924FF">
      <w:pPr>
        <w:pStyle w:val="ListParagraph"/>
        <w:numPr>
          <w:ilvl w:val="0"/>
          <w:numId w:val="1"/>
        </w:numPr>
        <w:spacing w:before="120" w:after="120"/>
        <w:jc w:val="both"/>
        <w:rPr>
          <w:rFonts w:ascii="Calibri" w:eastAsia="Times New Roman" w:hAnsi="Calibri" w:cs="Calibri"/>
          <w:lang w:val="mk-MK"/>
        </w:rPr>
      </w:pPr>
      <w:r w:rsidRPr="00C924FF">
        <w:rPr>
          <w:rFonts w:ascii="Calibri" w:eastAsia="Times New Roman" w:hAnsi="Calibri" w:cs="Calibri"/>
          <w:lang w:val="mk-MK"/>
        </w:rPr>
        <w:t>Дали може член на проектниот тим истовремено да биде и едукатор , како експерт во областа, и за таа активност (држење обука) да добива паричен надоместок, предвиден во делот за активности?</w:t>
      </w:r>
    </w:p>
    <w:p w14:paraId="17C8DFC6" w14:textId="6FE04620" w:rsidR="00C924FF" w:rsidRPr="00C924FF" w:rsidRDefault="00C924FF" w:rsidP="00C924FF">
      <w:pPr>
        <w:pStyle w:val="ListParagraph"/>
        <w:spacing w:before="120" w:after="120"/>
        <w:ind w:left="360"/>
        <w:jc w:val="both"/>
        <w:rPr>
          <w:rFonts w:ascii="Calibri" w:eastAsia="Times New Roman" w:hAnsi="Calibri" w:cs="Calibri"/>
          <w:lang w:val="mk-MK"/>
        </w:rPr>
      </w:pPr>
      <w:r w:rsidRPr="00AE5395">
        <w:rPr>
          <w:rFonts w:ascii="Calibri" w:hAnsi="Calibri" w:cs="Calibri"/>
          <w:b/>
          <w:bCs/>
          <w:color w:val="0070C0"/>
          <w:lang w:val="mk-MK"/>
        </w:rPr>
        <w:t>Одговор:</w:t>
      </w:r>
      <w:r w:rsidRPr="00AE5395">
        <w:rPr>
          <w:rFonts w:ascii="Calibri" w:hAnsi="Calibri" w:cs="Calibri"/>
          <w:color w:val="0070C0"/>
          <w:lang w:val="mk-MK"/>
        </w:rPr>
        <w:t xml:space="preserve"> Не, член на проектниот тим не може истовремено да биде </w:t>
      </w:r>
      <w:r w:rsidR="00E2159B">
        <w:rPr>
          <w:rFonts w:ascii="Calibri" w:hAnsi="Calibri" w:cs="Calibri"/>
          <w:color w:val="0070C0"/>
          <w:lang w:val="mk-MK"/>
        </w:rPr>
        <w:t xml:space="preserve">и </w:t>
      </w:r>
      <w:r w:rsidRPr="00AE5395">
        <w:rPr>
          <w:rFonts w:ascii="Calibri" w:hAnsi="Calibri" w:cs="Calibri"/>
          <w:color w:val="0070C0"/>
          <w:lang w:val="mk-MK"/>
        </w:rPr>
        <w:t xml:space="preserve">едукатор или на било </w:t>
      </w:r>
      <w:r w:rsidRPr="00C924FF">
        <w:rPr>
          <w:rFonts w:ascii="Calibri" w:hAnsi="Calibri" w:cs="Calibri"/>
          <w:color w:val="0070C0"/>
          <w:lang w:val="mk-MK"/>
        </w:rPr>
        <w:t>која друга позиција предвидена во делот за активности и за тоа да добива паричен надоместок.</w:t>
      </w:r>
    </w:p>
    <w:p w14:paraId="103D6B8D" w14:textId="77777777" w:rsidR="00C924FF" w:rsidRPr="00CD63ED" w:rsidRDefault="00C924FF" w:rsidP="00C924FF">
      <w:pPr>
        <w:pStyle w:val="ListParagraph"/>
        <w:spacing w:before="120" w:after="120"/>
        <w:ind w:left="360"/>
        <w:jc w:val="both"/>
        <w:rPr>
          <w:rFonts w:ascii="Calibri" w:eastAsia="Times New Roman" w:hAnsi="Calibri" w:cs="Calibri"/>
          <w:sz w:val="16"/>
          <w:szCs w:val="16"/>
          <w:lang w:val="mk-MK"/>
        </w:rPr>
      </w:pPr>
    </w:p>
    <w:p w14:paraId="1F53B1AD" w14:textId="049C22D5" w:rsidR="00C924FF" w:rsidRPr="00C924FF" w:rsidRDefault="00C924FF" w:rsidP="00C924FF">
      <w:pPr>
        <w:pStyle w:val="ListParagraph"/>
        <w:numPr>
          <w:ilvl w:val="0"/>
          <w:numId w:val="1"/>
        </w:numPr>
        <w:spacing w:before="120" w:after="120"/>
        <w:jc w:val="both"/>
        <w:rPr>
          <w:rFonts w:ascii="Calibri" w:eastAsia="Times New Roman" w:hAnsi="Calibri" w:cs="Calibri"/>
          <w:lang w:val="mk-MK"/>
        </w:rPr>
      </w:pPr>
      <w:r w:rsidRPr="00C924FF">
        <w:rPr>
          <w:rFonts w:ascii="Calibri" w:eastAsia="Times New Roman" w:hAnsi="Calibri" w:cs="Calibri"/>
          <w:lang w:val="mk-MK"/>
        </w:rPr>
        <w:t xml:space="preserve">Дали партнерска организација може да биде здружение чиј претседател е вработен во јавна институција? </w:t>
      </w:r>
    </w:p>
    <w:p w14:paraId="28938557" w14:textId="45A78868" w:rsidR="00C924FF" w:rsidRPr="00C924FF" w:rsidRDefault="00C924FF" w:rsidP="00220491">
      <w:pPr>
        <w:pStyle w:val="ListParagraph"/>
        <w:spacing w:before="120" w:after="120"/>
        <w:ind w:left="360"/>
        <w:jc w:val="both"/>
        <w:rPr>
          <w:rFonts w:ascii="Calibri" w:hAnsi="Calibri" w:cs="Calibri"/>
          <w:color w:val="0070C0"/>
          <w:lang w:val="mk-MK"/>
        </w:rPr>
      </w:pPr>
      <w:r w:rsidRPr="00C924FF">
        <w:rPr>
          <w:rFonts w:ascii="Calibri" w:hAnsi="Calibri" w:cs="Calibri"/>
          <w:b/>
          <w:bCs/>
          <w:color w:val="0070C0"/>
          <w:lang w:val="mk-MK"/>
        </w:rPr>
        <w:t>Одговор:</w:t>
      </w:r>
      <w:r w:rsidRPr="00C924FF">
        <w:rPr>
          <w:rFonts w:ascii="Calibri" w:hAnsi="Calibri" w:cs="Calibri"/>
          <w:color w:val="0070C0"/>
          <w:lang w:val="mk-MK"/>
        </w:rPr>
        <w:t xml:space="preserve"> </w:t>
      </w:r>
      <w:r w:rsidR="00220491" w:rsidRPr="00220491">
        <w:rPr>
          <w:rFonts w:ascii="Calibri" w:hAnsi="Calibri" w:cs="Calibri"/>
          <w:color w:val="0070C0"/>
          <w:lang w:val="mk-MK"/>
        </w:rPr>
        <w:t>Да, но организацијата треба да достави документ со кој се потврдува дека претседателот (вработен во јавна институција) се иззема од функциите на организацијата. Дополнително, да се внимава на насоките дека членови на здруженија кои се вработени во јавни институции не може да бидат вклучени во проектот, како дел од проектниот тим или на други позиции, освен на волонтерска основа</w:t>
      </w:r>
      <w:r w:rsidRPr="00C924FF">
        <w:rPr>
          <w:rFonts w:ascii="Calibri" w:hAnsi="Calibri" w:cs="Calibri"/>
          <w:color w:val="0070C0"/>
          <w:lang w:val="mk-MK"/>
        </w:rPr>
        <w:t>.</w:t>
      </w:r>
    </w:p>
    <w:p w14:paraId="48BDA7CC" w14:textId="77777777" w:rsidR="00C924FF" w:rsidRPr="00220491" w:rsidRDefault="00C924FF" w:rsidP="00C924FF">
      <w:pPr>
        <w:pStyle w:val="ListParagraph"/>
        <w:spacing w:before="120" w:after="120"/>
        <w:ind w:left="360"/>
        <w:jc w:val="both"/>
        <w:rPr>
          <w:rFonts w:ascii="Calibri" w:hAnsi="Calibri" w:cs="Calibri"/>
          <w:color w:val="0070C0"/>
          <w:sz w:val="16"/>
          <w:szCs w:val="16"/>
          <w:lang w:val="mk-MK"/>
        </w:rPr>
      </w:pPr>
    </w:p>
    <w:p w14:paraId="056EC301" w14:textId="3E6F23D0" w:rsidR="0016199C" w:rsidRPr="008B0B36" w:rsidRDefault="0016199C" w:rsidP="0016199C">
      <w:pPr>
        <w:pStyle w:val="ListParagraph"/>
        <w:numPr>
          <w:ilvl w:val="0"/>
          <w:numId w:val="1"/>
        </w:numPr>
        <w:spacing w:before="120" w:after="120"/>
        <w:jc w:val="both"/>
        <w:rPr>
          <w:rFonts w:ascii="Calibri" w:eastAsia="Times New Roman" w:hAnsi="Calibri" w:cs="Calibri"/>
          <w:lang w:val="mk-MK"/>
        </w:rPr>
      </w:pPr>
      <w:r w:rsidRPr="008B0B36">
        <w:rPr>
          <w:rFonts w:ascii="Calibri" w:eastAsia="Times New Roman" w:hAnsi="Calibri" w:cs="Calibri"/>
          <w:lang w:val="mk-MK"/>
        </w:rPr>
        <w:t xml:space="preserve">Дали Здружение кое што од формирањето во Централен регистар до денес е помладо од три (3) години има право да аплицира на повикот како носител на апликација? </w:t>
      </w:r>
    </w:p>
    <w:p w14:paraId="053BA095" w14:textId="4538698F" w:rsidR="0016199C" w:rsidRPr="008B0B36" w:rsidRDefault="0016199C" w:rsidP="0016199C">
      <w:pPr>
        <w:pStyle w:val="ListParagraph"/>
        <w:spacing w:before="120" w:after="120"/>
        <w:ind w:left="360"/>
        <w:jc w:val="both"/>
        <w:rPr>
          <w:rFonts w:ascii="Calibri" w:hAnsi="Calibri" w:cs="Calibri"/>
          <w:color w:val="0070C0"/>
          <w:lang w:val="mk-MK"/>
        </w:rPr>
      </w:pPr>
      <w:r w:rsidRPr="008B0B36">
        <w:rPr>
          <w:rFonts w:ascii="Calibri" w:hAnsi="Calibri" w:cs="Calibri"/>
          <w:b/>
          <w:color w:val="0070C0"/>
          <w:lang w:val="mk-MK"/>
        </w:rPr>
        <w:t xml:space="preserve">Одговор: </w:t>
      </w:r>
      <w:r w:rsidRPr="008B0B36">
        <w:rPr>
          <w:rFonts w:ascii="Calibri" w:hAnsi="Calibri" w:cs="Calibri"/>
          <w:color w:val="0070C0"/>
          <w:lang w:val="mk-MK"/>
        </w:rPr>
        <w:t xml:space="preserve">Да, сѐ додека Здружението е формирано согласно со важечката законска регулатива (Закон за здруженија и фондации) и е регистрирано на територијата на општината во која планира да аплицира, независно од годините на постоење, може да аплицира како носител на апликација. Напомена дека во проектната апликација носителот, и партнерските организации ќе треба да наведат „тековни проекти и претходни искуства од соработка со донатори“ од изминатите 3 години (Анекс 1), кои ќе помогнат да се оцени финансискиот и оперативните капацитети на подносителите за да се потврди дали тие поседуваат професионална способност и квалификации кои се неопходни за успешна имплементација на проектот. </w:t>
      </w:r>
    </w:p>
    <w:p w14:paraId="20367E79" w14:textId="77777777" w:rsidR="00264FFD" w:rsidRPr="00220491" w:rsidRDefault="00264FFD" w:rsidP="0016199C">
      <w:pPr>
        <w:pStyle w:val="ListParagraph"/>
        <w:spacing w:before="120" w:after="120"/>
        <w:ind w:left="360"/>
        <w:jc w:val="both"/>
        <w:rPr>
          <w:rFonts w:ascii="Calibri" w:hAnsi="Calibri" w:cs="Calibri"/>
          <w:color w:val="0070C0"/>
          <w:sz w:val="16"/>
          <w:szCs w:val="16"/>
          <w:lang w:val="mk-MK"/>
        </w:rPr>
      </w:pPr>
    </w:p>
    <w:p w14:paraId="302E8BD7" w14:textId="3D818103" w:rsidR="007154EC" w:rsidRPr="008B0B36" w:rsidRDefault="007154EC" w:rsidP="008D52AF">
      <w:pPr>
        <w:pStyle w:val="ListParagraph"/>
        <w:numPr>
          <w:ilvl w:val="0"/>
          <w:numId w:val="1"/>
        </w:numPr>
        <w:spacing w:before="120" w:after="120"/>
        <w:jc w:val="both"/>
        <w:rPr>
          <w:rFonts w:ascii="Calibri" w:eastAsia="Times New Roman" w:hAnsi="Calibri" w:cs="Calibri"/>
          <w:lang w:val="mk-MK"/>
        </w:rPr>
      </w:pPr>
      <w:r w:rsidRPr="008B0B36">
        <w:rPr>
          <w:rFonts w:ascii="Calibri" w:eastAsia="Times New Roman" w:hAnsi="Calibri" w:cs="Calibri"/>
          <w:lang w:val="mk-MK"/>
        </w:rPr>
        <w:t>Дали под култура може да се подразбираат и активности кои опфакаат млади на интернационално ниво(конкретно традиционалниот мегународен салон на стрип и стрип колонија ЗА ПРВПАТ ДО СЕГА не се финансирани од страна на Министерството за култура )? Дали еден проект може да опфати неколку активности-манифестации?</w:t>
      </w:r>
    </w:p>
    <w:p w14:paraId="52A5330F" w14:textId="653AEAD1" w:rsidR="00417629" w:rsidRPr="008B0B36" w:rsidRDefault="00DE2089" w:rsidP="00417629">
      <w:pPr>
        <w:pStyle w:val="ListParagraph"/>
        <w:spacing w:before="120" w:after="120"/>
        <w:ind w:left="360"/>
        <w:jc w:val="both"/>
        <w:rPr>
          <w:rFonts w:ascii="Calibri" w:hAnsi="Calibri" w:cs="Calibri"/>
          <w:color w:val="0070C0"/>
          <w:lang w:val="mk-MK"/>
        </w:rPr>
      </w:pPr>
      <w:r w:rsidRPr="008B0B36">
        <w:rPr>
          <w:rFonts w:ascii="Calibri" w:hAnsi="Calibri" w:cs="Calibri"/>
          <w:b/>
          <w:color w:val="0070C0"/>
          <w:lang w:val="mk-MK"/>
        </w:rPr>
        <w:t xml:space="preserve">Одговор: </w:t>
      </w:r>
      <w:r w:rsidR="00417629" w:rsidRPr="008B0B36">
        <w:rPr>
          <w:rFonts w:ascii="Calibri" w:hAnsi="Calibri" w:cs="Calibri"/>
          <w:color w:val="0070C0"/>
          <w:lang w:val="mk-MK"/>
        </w:rPr>
        <w:t xml:space="preserve">Проектите мора да се спроведуваат исклучиво на територијата на општината во која аплицирате, и предложените активности да таргетираат жители (таргет група) од </w:t>
      </w:r>
      <w:r w:rsidR="00E427C4" w:rsidRPr="008B0B36">
        <w:rPr>
          <w:rFonts w:ascii="Calibri" w:hAnsi="Calibri" w:cs="Calibri"/>
          <w:color w:val="0070C0"/>
          <w:lang w:val="mk-MK"/>
        </w:rPr>
        <w:t xml:space="preserve">таа </w:t>
      </w:r>
      <w:r w:rsidR="00417629" w:rsidRPr="008B0B36">
        <w:rPr>
          <w:rFonts w:ascii="Calibri" w:hAnsi="Calibri" w:cs="Calibri"/>
          <w:color w:val="0070C0"/>
          <w:lang w:val="mk-MK"/>
        </w:rPr>
        <w:t>општина. Корисници и/или локација на имплементација на предлог проект надвор од општината каде е објавен јавниот повик нема да бидат земени во предвид.</w:t>
      </w:r>
    </w:p>
    <w:p w14:paraId="5BAE77AE" w14:textId="77777777" w:rsidR="0092010B" w:rsidRPr="008B0B36" w:rsidRDefault="00417629" w:rsidP="00621164">
      <w:pPr>
        <w:pStyle w:val="ListParagraph"/>
        <w:ind w:left="360"/>
        <w:jc w:val="both"/>
        <w:rPr>
          <w:rFonts w:ascii="Calibri" w:hAnsi="Calibri" w:cs="Calibri"/>
          <w:color w:val="0070C0"/>
          <w:lang w:val="mk-MK"/>
        </w:rPr>
      </w:pPr>
      <w:r w:rsidRPr="008B0B36">
        <w:rPr>
          <w:rFonts w:ascii="Calibri" w:hAnsi="Calibri" w:cs="Calibri"/>
          <w:color w:val="0070C0"/>
          <w:lang w:val="mk-MK"/>
        </w:rPr>
        <w:t xml:space="preserve">Еден проект може да опфати повеќе активности, но за распределба на грантови не се препорачуваат (Анекс 10, точка 7): </w:t>
      </w:r>
    </w:p>
    <w:p w14:paraId="14444CF4" w14:textId="398FC612" w:rsidR="00417629" w:rsidRPr="008B0B36" w:rsidRDefault="00417629" w:rsidP="00621164">
      <w:pPr>
        <w:pStyle w:val="ListParagraph"/>
        <w:numPr>
          <w:ilvl w:val="0"/>
          <w:numId w:val="16"/>
        </w:numPr>
        <w:ind w:left="1077" w:hanging="357"/>
        <w:jc w:val="both"/>
        <w:rPr>
          <w:rFonts w:ascii="Calibri" w:hAnsi="Calibri" w:cs="Calibri"/>
          <w:color w:val="0070C0"/>
          <w:lang w:val="mk-MK"/>
        </w:rPr>
      </w:pPr>
      <w:r w:rsidRPr="008B0B36">
        <w:rPr>
          <w:rFonts w:ascii="Calibri" w:hAnsi="Calibri" w:cs="Calibri"/>
          <w:color w:val="0070C0"/>
          <w:lang w:val="mk-MK"/>
        </w:rPr>
        <w:t xml:space="preserve">поединечни спонзорства за учество на работилници, семинари, конференции, конгреси; </w:t>
      </w:r>
    </w:p>
    <w:p w14:paraId="2C3F1985" w14:textId="659EB488" w:rsidR="00DE2089" w:rsidRPr="008B0B36" w:rsidRDefault="00417629" w:rsidP="0092010B">
      <w:pPr>
        <w:pStyle w:val="ListParagraph"/>
        <w:numPr>
          <w:ilvl w:val="0"/>
          <w:numId w:val="16"/>
        </w:numPr>
        <w:ind w:left="1077" w:hanging="357"/>
        <w:jc w:val="both"/>
        <w:rPr>
          <w:rFonts w:ascii="Calibri" w:eastAsia="Times New Roman" w:hAnsi="Calibri" w:cs="Calibri"/>
          <w:lang w:val="mk-MK"/>
        </w:rPr>
      </w:pPr>
      <w:r w:rsidRPr="008B0B36">
        <w:rPr>
          <w:rFonts w:ascii="Calibri" w:hAnsi="Calibri" w:cs="Calibri"/>
          <w:color w:val="0070C0"/>
          <w:lang w:val="mk-MK"/>
        </w:rPr>
        <w:t xml:space="preserve">повремени конференции/манифестации (освен доколку тоа е неопходно за успешна имплементација на проектот);  </w:t>
      </w:r>
    </w:p>
    <w:p w14:paraId="1480B7AD" w14:textId="77777777" w:rsidR="00264FFD" w:rsidRPr="008B0B36" w:rsidRDefault="00264FFD" w:rsidP="00264FFD">
      <w:pPr>
        <w:pStyle w:val="ListParagraph"/>
        <w:ind w:left="1077"/>
        <w:jc w:val="both"/>
        <w:rPr>
          <w:rFonts w:ascii="Calibri" w:eastAsia="Times New Roman" w:hAnsi="Calibri" w:cs="Calibri"/>
          <w:lang w:val="mk-MK"/>
        </w:rPr>
      </w:pPr>
    </w:p>
    <w:p w14:paraId="0334A0D9" w14:textId="617811F5" w:rsidR="004A0147" w:rsidRPr="008B0B36" w:rsidRDefault="00C377EE" w:rsidP="00272C05">
      <w:pPr>
        <w:pStyle w:val="ListParagraph"/>
        <w:numPr>
          <w:ilvl w:val="0"/>
          <w:numId w:val="1"/>
        </w:numPr>
        <w:jc w:val="both"/>
        <w:rPr>
          <w:rFonts w:ascii="Calibri" w:eastAsia="Times New Roman" w:hAnsi="Calibri" w:cs="Calibri"/>
          <w:lang w:val="mk-MK"/>
        </w:rPr>
      </w:pPr>
      <w:r w:rsidRPr="008B0B36">
        <w:rPr>
          <w:rFonts w:ascii="Calibri" w:eastAsia="Times New Roman" w:hAnsi="Calibri" w:cs="Calibri"/>
          <w:lang w:val="mk-MK"/>
        </w:rPr>
        <w:t xml:space="preserve">Нашата организација подготвува автентичен проект за наведениот повик за Општина Битола. </w:t>
      </w:r>
      <w:r w:rsidR="00D15DE5" w:rsidRPr="008B0B36">
        <w:rPr>
          <w:rFonts w:ascii="Calibri" w:eastAsia="Times New Roman" w:hAnsi="Calibri" w:cs="Calibri"/>
          <w:lang w:val="mk-MK"/>
        </w:rPr>
        <w:t>Н</w:t>
      </w:r>
      <w:r w:rsidRPr="008B0B36">
        <w:rPr>
          <w:rFonts w:ascii="Calibri" w:eastAsia="Times New Roman" w:hAnsi="Calibri" w:cs="Calibri"/>
          <w:lang w:val="mk-MK"/>
        </w:rPr>
        <w:t>ашиот проект е во приоритет:</w:t>
      </w:r>
      <w:r w:rsidR="00D15DE5" w:rsidRPr="008B0B36">
        <w:rPr>
          <w:rFonts w:ascii="Calibri" w:eastAsia="Times New Roman" w:hAnsi="Calibri" w:cs="Calibri"/>
          <w:lang w:val="mk-MK"/>
        </w:rPr>
        <w:t xml:space="preserve"> </w:t>
      </w:r>
      <w:r w:rsidRPr="008B0B36">
        <w:rPr>
          <w:rFonts w:ascii="Calibri" w:eastAsia="Times New Roman" w:hAnsi="Calibri" w:cs="Calibri"/>
          <w:lang w:val="mk-MK"/>
        </w:rPr>
        <w:t>1. КУЛТУРА И КУЛТУРНО НАСЛЕДСТВО</w:t>
      </w:r>
      <w:r w:rsidR="00D15DE5" w:rsidRPr="008B0B36">
        <w:rPr>
          <w:rFonts w:ascii="Calibri" w:eastAsia="Times New Roman" w:hAnsi="Calibri" w:cs="Calibri"/>
          <w:lang w:val="mk-MK"/>
        </w:rPr>
        <w:t xml:space="preserve">, </w:t>
      </w:r>
      <w:r w:rsidRPr="008B0B36">
        <w:rPr>
          <w:rFonts w:ascii="Calibri" w:eastAsia="Times New Roman" w:hAnsi="Calibri" w:cs="Calibri"/>
          <w:lang w:val="mk-MK"/>
        </w:rPr>
        <w:t>1.1   Афирмација на културата на територија на општина Битола</w:t>
      </w:r>
      <w:r w:rsidR="009F5E8D" w:rsidRPr="008B0B36">
        <w:rPr>
          <w:rFonts w:ascii="Calibri" w:eastAsia="Times New Roman" w:hAnsi="Calibri" w:cs="Calibri"/>
          <w:lang w:val="mk-MK"/>
        </w:rPr>
        <w:t>.</w:t>
      </w:r>
      <w:r w:rsidR="00D15DE5" w:rsidRPr="008B0B36">
        <w:rPr>
          <w:rFonts w:ascii="Calibri" w:eastAsia="Times New Roman" w:hAnsi="Calibri" w:cs="Calibri"/>
          <w:lang w:val="mk-MK"/>
        </w:rPr>
        <w:t xml:space="preserve"> </w:t>
      </w:r>
      <w:r w:rsidRPr="008B0B36">
        <w:rPr>
          <w:rFonts w:ascii="Calibri" w:eastAsia="Times New Roman" w:hAnsi="Calibri" w:cs="Calibri"/>
          <w:lang w:val="mk-MK"/>
        </w:rPr>
        <w:t>Но, нашиот проект на силен и единствен начин ја поврзува културата со развој на туризам, и создава додадена вредност-културен туризам.</w:t>
      </w:r>
      <w:r w:rsidR="009F5E8D" w:rsidRPr="008B0B36">
        <w:rPr>
          <w:rFonts w:ascii="Calibri" w:eastAsia="Times New Roman" w:hAnsi="Calibri" w:cs="Calibri"/>
          <w:lang w:val="mk-MK"/>
        </w:rPr>
        <w:t xml:space="preserve"> </w:t>
      </w:r>
      <w:r w:rsidRPr="008B0B36">
        <w:rPr>
          <w:rFonts w:ascii="Calibri" w:eastAsia="Times New Roman" w:hAnsi="Calibri" w:cs="Calibri"/>
          <w:lang w:val="mk-MK"/>
        </w:rPr>
        <w:t>Бидејќи во овој приоритет туризмот или културниот туризам не се наведени дали било погрешно да да се аплицира со ваков проект? Слично прашање е и културното наследство во функ</w:t>
      </w:r>
      <w:r w:rsidR="00D15DE5" w:rsidRPr="008B0B36">
        <w:rPr>
          <w:rFonts w:ascii="Calibri" w:eastAsia="Times New Roman" w:hAnsi="Calibri" w:cs="Calibri"/>
          <w:lang w:val="mk-MK"/>
        </w:rPr>
        <w:t>ц</w:t>
      </w:r>
      <w:r w:rsidRPr="008B0B36">
        <w:rPr>
          <w:rFonts w:ascii="Calibri" w:eastAsia="Times New Roman" w:hAnsi="Calibri" w:cs="Calibri"/>
          <w:lang w:val="mk-MK"/>
        </w:rPr>
        <w:t>ија на културен туризам.</w:t>
      </w:r>
    </w:p>
    <w:p w14:paraId="2ED901BB" w14:textId="77777777" w:rsidR="009F5E8D" w:rsidRPr="008B0B36" w:rsidRDefault="009F5E8D" w:rsidP="004A0147">
      <w:pPr>
        <w:pStyle w:val="ListParagraph"/>
        <w:ind w:left="360"/>
        <w:rPr>
          <w:rFonts w:ascii="Calibri" w:hAnsi="Calibri" w:cs="Calibri"/>
          <w:b/>
          <w:color w:val="0070C0"/>
          <w:lang w:val="mk-MK"/>
        </w:rPr>
      </w:pPr>
    </w:p>
    <w:p w14:paraId="6E8CD705" w14:textId="37A8EAF6" w:rsidR="00B8182B" w:rsidRPr="008B0B36" w:rsidRDefault="00B8182B" w:rsidP="00135DB9">
      <w:pPr>
        <w:pStyle w:val="ListParagraph"/>
        <w:ind w:left="360"/>
        <w:jc w:val="both"/>
        <w:rPr>
          <w:rFonts w:ascii="Calibri" w:eastAsia="Times New Roman" w:hAnsi="Calibri" w:cs="Calibri"/>
          <w:lang w:val="mk-MK"/>
        </w:rPr>
      </w:pPr>
      <w:r w:rsidRPr="008B0B36">
        <w:rPr>
          <w:rFonts w:ascii="Calibri" w:hAnsi="Calibri" w:cs="Calibri"/>
          <w:b/>
          <w:color w:val="0070C0"/>
          <w:lang w:val="mk-MK"/>
        </w:rPr>
        <w:t xml:space="preserve">Одговор: </w:t>
      </w:r>
      <w:r w:rsidRPr="008B0B36">
        <w:rPr>
          <w:rFonts w:ascii="Calibri" w:hAnsi="Calibri" w:cs="Calibri"/>
          <w:color w:val="0070C0"/>
          <w:lang w:val="mk-MK"/>
        </w:rPr>
        <w:t xml:space="preserve">За да се финансираат проектите, истите мора да бидат подготвени согласно со јавниот повик на општина Битола и општинските приоритети. Еден прект треба да се однесува барем на еден приоритет но може да опфаќа и повеќе приоритети од тие што се зададени со овој повик ( Анекс 10 – Насоки за подносители на апликации). Туризмот не е приоритет во овој </w:t>
      </w:r>
      <w:r w:rsidR="00006A9F" w:rsidRPr="008B0B36">
        <w:rPr>
          <w:rFonts w:ascii="Calibri" w:hAnsi="Calibri" w:cs="Calibri"/>
          <w:color w:val="0070C0"/>
          <w:lang w:val="mk-MK"/>
        </w:rPr>
        <w:t xml:space="preserve">јавен </w:t>
      </w:r>
      <w:r w:rsidRPr="008B0B36">
        <w:rPr>
          <w:rFonts w:ascii="Calibri" w:hAnsi="Calibri" w:cs="Calibri"/>
          <w:color w:val="0070C0"/>
          <w:lang w:val="mk-MK"/>
        </w:rPr>
        <w:t>повик</w:t>
      </w:r>
      <w:r w:rsidRPr="008B0B36">
        <w:rPr>
          <w:rFonts w:ascii="Calibri" w:eastAsia="Times New Roman" w:hAnsi="Calibri" w:cs="Calibri"/>
          <w:lang w:val="mk-MK"/>
        </w:rPr>
        <w:t xml:space="preserve">. </w:t>
      </w:r>
    </w:p>
    <w:p w14:paraId="664AC232" w14:textId="41F9FE13" w:rsidR="00246AD3" w:rsidRDefault="00246AD3" w:rsidP="00135DB9">
      <w:pPr>
        <w:pStyle w:val="ListParagraph"/>
        <w:ind w:left="360"/>
        <w:jc w:val="both"/>
        <w:rPr>
          <w:rFonts w:ascii="Calibri" w:eastAsia="Times New Roman" w:hAnsi="Calibri" w:cs="Calibri"/>
          <w:lang w:val="mk-MK"/>
        </w:rPr>
      </w:pPr>
    </w:p>
    <w:p w14:paraId="2E94EFFA" w14:textId="77777777" w:rsidR="00220491" w:rsidRPr="008B0B36" w:rsidRDefault="00220491" w:rsidP="00135DB9">
      <w:pPr>
        <w:pStyle w:val="ListParagraph"/>
        <w:ind w:left="360"/>
        <w:jc w:val="both"/>
        <w:rPr>
          <w:rFonts w:ascii="Calibri" w:eastAsia="Times New Roman" w:hAnsi="Calibri" w:cs="Calibri"/>
          <w:lang w:val="mk-MK"/>
        </w:rPr>
      </w:pPr>
    </w:p>
    <w:p w14:paraId="0325E193" w14:textId="4925289B" w:rsidR="00390284" w:rsidRPr="008B0B36" w:rsidRDefault="00246AD3" w:rsidP="008346AC">
      <w:pPr>
        <w:pStyle w:val="ListParagraph"/>
        <w:numPr>
          <w:ilvl w:val="0"/>
          <w:numId w:val="1"/>
        </w:numPr>
        <w:jc w:val="both"/>
        <w:rPr>
          <w:rFonts w:ascii="Calibri" w:eastAsia="Times New Roman" w:hAnsi="Calibri" w:cs="Calibri"/>
          <w:lang w:val="mk-MK"/>
        </w:rPr>
      </w:pPr>
      <w:r w:rsidRPr="008B0B36">
        <w:rPr>
          <w:rFonts w:ascii="Calibri" w:eastAsia="Times New Roman" w:hAnsi="Calibri" w:cs="Calibri"/>
          <w:lang w:val="mk-MK"/>
        </w:rPr>
        <w:t xml:space="preserve">Неколку прашања околу подобноста на наведениве активности: (а) </w:t>
      </w:r>
      <w:r w:rsidR="00390284" w:rsidRPr="008B0B36">
        <w:rPr>
          <w:rFonts w:ascii="Calibri" w:eastAsia="Times New Roman" w:hAnsi="Calibri" w:cs="Calibri"/>
          <w:lang w:val="mk-MK"/>
        </w:rPr>
        <w:t>дали може  да предвидиме ЧИСТЕЊЕ НА ДИВА ДЕПОНИЈА ВО РОМСКО МААЛО  од страна на градежна фирма</w:t>
      </w:r>
      <w:r w:rsidRPr="008B0B36">
        <w:rPr>
          <w:rFonts w:ascii="Calibri" w:eastAsia="Times New Roman" w:hAnsi="Calibri" w:cs="Calibri"/>
          <w:lang w:val="mk-MK"/>
        </w:rPr>
        <w:t xml:space="preserve">; (б) </w:t>
      </w:r>
      <w:r w:rsidR="00390284" w:rsidRPr="008B0B36">
        <w:rPr>
          <w:rFonts w:ascii="Calibri" w:eastAsia="Times New Roman" w:hAnsi="Calibri" w:cs="Calibri"/>
          <w:lang w:val="mk-MK"/>
        </w:rPr>
        <w:t>дали може да се делат пропагандни флаери и печатат пропагандни мајци</w:t>
      </w:r>
      <w:r w:rsidRPr="008B0B36">
        <w:rPr>
          <w:rFonts w:ascii="Calibri" w:eastAsia="Times New Roman" w:hAnsi="Calibri" w:cs="Calibri"/>
          <w:lang w:val="mk-MK"/>
        </w:rPr>
        <w:t xml:space="preserve">; (в) </w:t>
      </w:r>
      <w:r w:rsidR="00390284" w:rsidRPr="008B0B36">
        <w:rPr>
          <w:rFonts w:ascii="Calibri" w:eastAsia="Times New Roman" w:hAnsi="Calibri" w:cs="Calibri"/>
          <w:lang w:val="mk-MK"/>
        </w:rPr>
        <w:t>дали може да се организираат едукативни сесии за хигиената и здравата животна средина</w:t>
      </w:r>
      <w:r w:rsidRPr="008B0B36">
        <w:rPr>
          <w:rFonts w:ascii="Calibri" w:eastAsia="Times New Roman" w:hAnsi="Calibri" w:cs="Calibri"/>
          <w:lang w:val="mk-MK"/>
        </w:rPr>
        <w:t xml:space="preserve">; (г) </w:t>
      </w:r>
      <w:r w:rsidR="00390284" w:rsidRPr="008B0B36">
        <w:rPr>
          <w:rFonts w:ascii="Calibri" w:eastAsia="Times New Roman" w:hAnsi="Calibri" w:cs="Calibri"/>
          <w:lang w:val="mk-MK"/>
        </w:rPr>
        <w:t>наменска ФБ група?</w:t>
      </w:r>
    </w:p>
    <w:p w14:paraId="424547BA" w14:textId="77777777" w:rsidR="009662B3" w:rsidRPr="008B0B36" w:rsidRDefault="00246AD3" w:rsidP="00B51BED">
      <w:pPr>
        <w:pStyle w:val="ListParagraph"/>
        <w:ind w:left="360"/>
        <w:jc w:val="both"/>
        <w:rPr>
          <w:rFonts w:ascii="Calibri" w:hAnsi="Calibri" w:cs="Calibri"/>
          <w:b/>
          <w:color w:val="0070C0"/>
          <w:lang w:val="mk-MK"/>
        </w:rPr>
      </w:pPr>
      <w:r w:rsidRPr="008B0B36">
        <w:rPr>
          <w:rFonts w:ascii="Calibri" w:hAnsi="Calibri" w:cs="Calibri"/>
          <w:b/>
          <w:color w:val="0070C0"/>
          <w:lang w:val="mk-MK"/>
        </w:rPr>
        <w:t xml:space="preserve">Одговор: </w:t>
      </w:r>
    </w:p>
    <w:p w14:paraId="5FD0E3DC" w14:textId="77777777" w:rsidR="009662B3" w:rsidRPr="00D21E4B" w:rsidRDefault="00DD2CC5" w:rsidP="009662B3">
      <w:pPr>
        <w:spacing w:before="120" w:after="120" w:line="240" w:lineRule="auto"/>
        <w:ind w:left="360"/>
        <w:jc w:val="both"/>
        <w:rPr>
          <w:rFonts w:ascii="Calibri" w:hAnsi="Calibri" w:cs="Calibri"/>
          <w:color w:val="0070C0"/>
          <w:sz w:val="24"/>
          <w:szCs w:val="24"/>
          <w:lang w:val="mk-MK"/>
        </w:rPr>
      </w:pPr>
      <w:r w:rsidRPr="00D21E4B">
        <w:rPr>
          <w:rFonts w:ascii="Calibri" w:hAnsi="Calibri" w:cs="Calibri"/>
          <w:color w:val="0070C0"/>
          <w:sz w:val="24"/>
          <w:szCs w:val="24"/>
          <w:lang w:val="mk-MK"/>
        </w:rPr>
        <w:t>(а) Трошоците за ангажирање на градежна фирма не можат да бидат покриени од проектот. Приватни фирми може да донираат или да учествуваат со сопствени средства, механизација и човечки ресурси без финансиски надомест</w:t>
      </w:r>
      <w:r w:rsidR="009662B3" w:rsidRPr="00D21E4B">
        <w:rPr>
          <w:rFonts w:ascii="Calibri" w:hAnsi="Calibri" w:cs="Calibri"/>
          <w:color w:val="0070C0"/>
          <w:sz w:val="24"/>
          <w:szCs w:val="24"/>
          <w:lang w:val="mk-MK"/>
        </w:rPr>
        <w:t>;</w:t>
      </w:r>
    </w:p>
    <w:p w14:paraId="0779A9EE" w14:textId="6BC261C9" w:rsidR="00DD2CC5" w:rsidRPr="00D21E4B" w:rsidRDefault="009662B3" w:rsidP="009662B3">
      <w:pPr>
        <w:spacing w:before="120" w:after="120" w:line="240" w:lineRule="auto"/>
        <w:ind w:left="360"/>
        <w:jc w:val="both"/>
        <w:rPr>
          <w:rFonts w:ascii="Calibri" w:hAnsi="Calibri" w:cs="Calibri"/>
          <w:color w:val="0070C0"/>
          <w:sz w:val="24"/>
          <w:szCs w:val="24"/>
          <w:lang w:val="mk-MK"/>
        </w:rPr>
      </w:pPr>
      <w:r w:rsidRPr="00D21E4B">
        <w:rPr>
          <w:rFonts w:ascii="Calibri" w:hAnsi="Calibri" w:cs="Calibri"/>
          <w:color w:val="0070C0"/>
          <w:sz w:val="24"/>
          <w:szCs w:val="24"/>
          <w:lang w:val="mk-MK"/>
        </w:rPr>
        <w:t xml:space="preserve">(б) </w:t>
      </w:r>
      <w:r w:rsidR="00DD2CC5" w:rsidRPr="00D21E4B">
        <w:rPr>
          <w:rFonts w:ascii="Calibri" w:hAnsi="Calibri" w:cs="Calibri"/>
          <w:color w:val="0070C0"/>
          <w:sz w:val="24"/>
          <w:szCs w:val="24"/>
          <w:lang w:val="mk-MK"/>
        </w:rPr>
        <w:t>Предлог проектите може да содржи подготовка и печатење на информативни флаери-маици и нивно делење доколку тоа е од значење за самиот проект, но овие трошоци како и бројот (количината) на истите треба да бидат добро образложени и оправдани во рамките на предлог проектот. Како трошок можат да бидат буџетирани под “видливост” во предлог буџетот (видливоста не треба да надминува 5% од вкупниот буџет).</w:t>
      </w:r>
    </w:p>
    <w:p w14:paraId="6178C2A3" w14:textId="382A5BDE" w:rsidR="00DD2CC5" w:rsidRPr="00D21E4B" w:rsidRDefault="009662B3" w:rsidP="009662B3">
      <w:pPr>
        <w:spacing w:before="120" w:after="120" w:line="240" w:lineRule="auto"/>
        <w:ind w:left="360"/>
        <w:jc w:val="both"/>
        <w:rPr>
          <w:rFonts w:ascii="Calibri" w:hAnsi="Calibri" w:cs="Calibri"/>
          <w:color w:val="0070C0"/>
          <w:sz w:val="24"/>
          <w:szCs w:val="24"/>
          <w:lang w:val="mk-MK"/>
        </w:rPr>
      </w:pPr>
      <w:r w:rsidRPr="00D21E4B">
        <w:rPr>
          <w:rFonts w:ascii="Calibri" w:hAnsi="Calibri" w:cs="Calibri"/>
          <w:color w:val="0070C0"/>
          <w:sz w:val="24"/>
          <w:szCs w:val="24"/>
          <w:lang w:val="mk-MK"/>
        </w:rPr>
        <w:t>(в)</w:t>
      </w:r>
      <w:r w:rsidR="00DD2CC5" w:rsidRPr="00D21E4B">
        <w:rPr>
          <w:rFonts w:ascii="Calibri" w:hAnsi="Calibri" w:cs="Calibri"/>
          <w:color w:val="0070C0"/>
          <w:sz w:val="24"/>
          <w:szCs w:val="24"/>
          <w:lang w:val="mk-MK"/>
        </w:rPr>
        <w:t xml:space="preserve"> Едукативни сесии може да се организираат доколку се потребни за остварување на проектните резултати. </w:t>
      </w:r>
    </w:p>
    <w:p w14:paraId="0CEFD4DA" w14:textId="203AF43E" w:rsidR="009662B3" w:rsidRPr="00D21E4B" w:rsidRDefault="009662B3" w:rsidP="009662B3">
      <w:pPr>
        <w:spacing w:before="120" w:after="120" w:line="240" w:lineRule="auto"/>
        <w:ind w:left="360"/>
        <w:jc w:val="both"/>
        <w:rPr>
          <w:rFonts w:ascii="Calibri" w:hAnsi="Calibri" w:cs="Calibri"/>
          <w:color w:val="0070C0"/>
          <w:sz w:val="24"/>
          <w:szCs w:val="24"/>
          <w:lang w:val="mk-MK"/>
        </w:rPr>
      </w:pPr>
      <w:r w:rsidRPr="00D21E4B">
        <w:rPr>
          <w:rFonts w:ascii="Calibri" w:hAnsi="Calibri" w:cs="Calibri"/>
          <w:color w:val="0070C0"/>
          <w:sz w:val="24"/>
          <w:szCs w:val="24"/>
          <w:lang w:val="mk-MK"/>
        </w:rPr>
        <w:t>(г)</w:t>
      </w:r>
      <w:r w:rsidR="00DD2CC5" w:rsidRPr="00D21E4B">
        <w:rPr>
          <w:rFonts w:ascii="Calibri" w:hAnsi="Calibri" w:cs="Calibri"/>
          <w:color w:val="0070C0"/>
          <w:sz w:val="24"/>
          <w:szCs w:val="24"/>
          <w:lang w:val="mk-MK"/>
        </w:rPr>
        <w:t xml:space="preserve"> Организацијата може да отвори група на Facebook на име на проектот на кој ќе ги споделува постигнатите резултати со цел поголема видливост на проектот и Донаторот. </w:t>
      </w:r>
    </w:p>
    <w:p w14:paraId="3DAAB261" w14:textId="77777777" w:rsidR="007708F2" w:rsidRPr="008B0B36" w:rsidRDefault="00B51BED" w:rsidP="00B51BED">
      <w:pPr>
        <w:pStyle w:val="ListParagraph"/>
        <w:numPr>
          <w:ilvl w:val="0"/>
          <w:numId w:val="1"/>
        </w:numPr>
        <w:spacing w:before="120" w:after="120"/>
        <w:jc w:val="both"/>
        <w:rPr>
          <w:rFonts w:ascii="Calibri" w:hAnsi="Calibri" w:cs="Calibri"/>
          <w:color w:val="0070C0"/>
          <w:lang w:val="mk-MK"/>
        </w:rPr>
      </w:pPr>
      <w:r w:rsidRPr="008B0B36">
        <w:rPr>
          <w:rFonts w:ascii="Calibri" w:eastAsia="Times New Roman" w:hAnsi="Calibri" w:cs="Calibri"/>
          <w:lang w:val="mk-MK"/>
        </w:rPr>
        <w:t>Дали вработен во јавна установа и претседател на здружение на граѓани може да биде проектен координатор на волонтерска база(без надомест) доколку неговото CV  допринесува за успешна реализација на проектот и добра позадина?</w:t>
      </w:r>
      <w:r w:rsidRPr="008B0B36">
        <w:rPr>
          <w:rFonts w:ascii="Calibri" w:hAnsi="Calibri" w:cs="Calibri"/>
          <w:color w:val="0070C0"/>
          <w:lang w:val="mk-MK"/>
        </w:rPr>
        <w:t xml:space="preserve">- </w:t>
      </w:r>
    </w:p>
    <w:p w14:paraId="10B8B1BD" w14:textId="0E3CA55C" w:rsidR="00B51BED" w:rsidRPr="008B0B36" w:rsidRDefault="007708F2" w:rsidP="007708F2">
      <w:pPr>
        <w:pStyle w:val="ListParagraph"/>
        <w:ind w:left="360"/>
        <w:jc w:val="both"/>
        <w:rPr>
          <w:rFonts w:ascii="Calibri" w:hAnsi="Calibri" w:cs="Calibri"/>
          <w:color w:val="0070C0"/>
          <w:lang w:val="mk-MK"/>
        </w:rPr>
      </w:pPr>
      <w:r w:rsidRPr="008B0B36">
        <w:rPr>
          <w:rFonts w:ascii="Calibri" w:hAnsi="Calibri" w:cs="Calibri"/>
          <w:b/>
          <w:color w:val="0070C0"/>
          <w:lang w:val="mk-MK"/>
        </w:rPr>
        <w:t xml:space="preserve">Одговор: </w:t>
      </w:r>
      <w:r w:rsidR="00B51BED" w:rsidRPr="008B0B36">
        <w:rPr>
          <w:rFonts w:ascii="Calibri" w:hAnsi="Calibri" w:cs="Calibri"/>
          <w:color w:val="0070C0"/>
          <w:lang w:val="mk-MK"/>
        </w:rPr>
        <w:t>едно лице мора да биде ангажирано на позиција Проектен координатор – да биде платено а со тоа да превземе одговорност за непречено спроведување на проектните активности и да биде достапно за комисијата на мониторинг во работни денови и работно време. Лицето вработено во јавна установа може на волонтерска основа да помага во имплем</w:t>
      </w:r>
      <w:r w:rsidR="00A82120">
        <w:rPr>
          <w:rFonts w:ascii="Calibri" w:hAnsi="Calibri" w:cs="Calibri"/>
          <w:color w:val="0070C0"/>
          <w:lang w:val="mk-MK"/>
        </w:rPr>
        <w:t>е</w:t>
      </w:r>
      <w:r w:rsidR="00B51BED" w:rsidRPr="008B0B36">
        <w:rPr>
          <w:rFonts w:ascii="Calibri" w:hAnsi="Calibri" w:cs="Calibri"/>
          <w:color w:val="0070C0"/>
          <w:lang w:val="mk-MK"/>
        </w:rPr>
        <w:t>нтцијата.</w:t>
      </w:r>
    </w:p>
    <w:p w14:paraId="72CDE907" w14:textId="6071A621" w:rsidR="008813F9" w:rsidRPr="008B0B36" w:rsidRDefault="008813F9" w:rsidP="007708F2">
      <w:pPr>
        <w:pStyle w:val="ListParagraph"/>
        <w:ind w:left="360"/>
        <w:jc w:val="both"/>
        <w:rPr>
          <w:rFonts w:ascii="Calibri" w:eastAsia="Times New Roman" w:hAnsi="Calibri" w:cs="Calibri"/>
          <w:lang w:val="mk-MK"/>
        </w:rPr>
      </w:pPr>
    </w:p>
    <w:p w14:paraId="68B13132" w14:textId="380CD3B1" w:rsidR="008813F9" w:rsidRPr="008B0B36" w:rsidRDefault="008813F9" w:rsidP="008B0B36">
      <w:pPr>
        <w:pStyle w:val="ListParagraph"/>
        <w:numPr>
          <w:ilvl w:val="0"/>
          <w:numId w:val="1"/>
        </w:numPr>
        <w:jc w:val="both"/>
        <w:rPr>
          <w:rFonts w:ascii="Calibri" w:eastAsia="Times New Roman" w:hAnsi="Calibri" w:cs="Calibri"/>
          <w:lang w:val="mk-MK"/>
        </w:rPr>
      </w:pPr>
      <w:r w:rsidRPr="008B0B36">
        <w:rPr>
          <w:rFonts w:ascii="Calibri" w:eastAsia="Times New Roman" w:hAnsi="Calibri" w:cs="Calibri"/>
          <w:lang w:val="mk-MK"/>
        </w:rPr>
        <w:t>Средствата кои организацијата треба да ги располага ка</w:t>
      </w:r>
      <w:r w:rsidR="00FF038D">
        <w:rPr>
          <w:rFonts w:ascii="Calibri" w:eastAsia="Times New Roman" w:hAnsi="Calibri" w:cs="Calibri"/>
          <w:lang w:val="mk-MK"/>
        </w:rPr>
        <w:t>к</w:t>
      </w:r>
      <w:r w:rsidRPr="008B0B36">
        <w:rPr>
          <w:rFonts w:ascii="Calibri" w:eastAsia="Times New Roman" w:hAnsi="Calibri" w:cs="Calibri"/>
          <w:lang w:val="mk-MK"/>
        </w:rPr>
        <w:t>о сопствено учество, кое подоцна ќе биде рефундирано од Ваша страна, дали во момент на поднесување на апликација, треба да ги има на сметка на здружението?</w:t>
      </w:r>
    </w:p>
    <w:p w14:paraId="535D6A64" w14:textId="4B225965" w:rsidR="008813F9" w:rsidRPr="008B0B36" w:rsidRDefault="008813F9" w:rsidP="008813F9">
      <w:pPr>
        <w:pStyle w:val="ListParagraph"/>
        <w:spacing w:before="120"/>
        <w:ind w:left="357"/>
        <w:rPr>
          <w:rFonts w:ascii="Calibri" w:hAnsi="Calibri" w:cs="Calibri"/>
          <w:color w:val="0070C0"/>
          <w:lang w:val="mk-MK"/>
        </w:rPr>
      </w:pPr>
      <w:r w:rsidRPr="008B0B36">
        <w:rPr>
          <w:rFonts w:ascii="Calibri" w:hAnsi="Calibri" w:cs="Calibri"/>
          <w:b/>
          <w:color w:val="0070C0"/>
          <w:lang w:val="mk-MK"/>
        </w:rPr>
        <w:t>Одговор</w:t>
      </w:r>
      <w:r w:rsidRPr="008B0B36">
        <w:rPr>
          <w:rFonts w:ascii="Calibri" w:hAnsi="Calibri" w:cs="Calibri"/>
          <w:color w:val="0070C0"/>
          <w:lang w:val="mk-MK"/>
        </w:rPr>
        <w:t xml:space="preserve">: не, за време на поднесување на апликација средствата за сопствено учество </w:t>
      </w:r>
      <w:r w:rsidR="00D21E4B">
        <w:rPr>
          <w:rFonts w:ascii="Calibri" w:hAnsi="Calibri" w:cs="Calibri"/>
          <w:color w:val="0070C0"/>
          <w:lang w:val="mk-MK"/>
        </w:rPr>
        <w:t>организацијата</w:t>
      </w:r>
      <w:r w:rsidRPr="008B0B36">
        <w:rPr>
          <w:rFonts w:ascii="Calibri" w:hAnsi="Calibri" w:cs="Calibri"/>
          <w:color w:val="0070C0"/>
          <w:lang w:val="mk-MK"/>
        </w:rPr>
        <w:t xml:space="preserve"> не </w:t>
      </w:r>
      <w:r w:rsidR="000F4E4D">
        <w:rPr>
          <w:rFonts w:ascii="Calibri" w:hAnsi="Calibri" w:cs="Calibri"/>
          <w:color w:val="0070C0"/>
        </w:rPr>
        <w:t xml:space="preserve">e </w:t>
      </w:r>
      <w:r w:rsidR="000F4E4D">
        <w:rPr>
          <w:rFonts w:ascii="Calibri" w:hAnsi="Calibri" w:cs="Calibri"/>
          <w:color w:val="0070C0"/>
          <w:lang w:val="mk-MK"/>
        </w:rPr>
        <w:t>задолжително</w:t>
      </w:r>
      <w:r w:rsidRPr="008B0B36">
        <w:rPr>
          <w:rFonts w:ascii="Calibri" w:hAnsi="Calibri" w:cs="Calibri"/>
          <w:color w:val="0070C0"/>
          <w:lang w:val="mk-MK"/>
        </w:rPr>
        <w:t xml:space="preserve"> да ги има на сметка</w:t>
      </w:r>
      <w:r w:rsidR="000F4E4D">
        <w:rPr>
          <w:rFonts w:ascii="Calibri" w:hAnsi="Calibri" w:cs="Calibri"/>
          <w:color w:val="0070C0"/>
          <w:lang w:val="mk-MK"/>
        </w:rPr>
        <w:t xml:space="preserve"> на здужението</w:t>
      </w:r>
      <w:r w:rsidRPr="008B0B36">
        <w:rPr>
          <w:rFonts w:ascii="Calibri" w:hAnsi="Calibri" w:cs="Calibri"/>
          <w:color w:val="0070C0"/>
          <w:lang w:val="mk-MK"/>
        </w:rPr>
        <w:t>.</w:t>
      </w:r>
    </w:p>
    <w:p w14:paraId="2065E89D" w14:textId="00998390" w:rsidR="00C4690D" w:rsidRPr="008B0B36" w:rsidRDefault="00C4690D" w:rsidP="008813F9">
      <w:pPr>
        <w:pStyle w:val="ListParagraph"/>
        <w:spacing w:before="120"/>
        <w:ind w:left="357"/>
        <w:rPr>
          <w:rFonts w:ascii="Calibri" w:eastAsia="Times New Roman" w:hAnsi="Calibri" w:cs="Calibri"/>
          <w:lang w:val="mk-MK"/>
        </w:rPr>
      </w:pPr>
    </w:p>
    <w:p w14:paraId="1A22FC2A" w14:textId="77777777" w:rsidR="00C4690D" w:rsidRPr="008B0B36" w:rsidRDefault="00C4690D" w:rsidP="00C4690D">
      <w:pPr>
        <w:pStyle w:val="ListParagraph"/>
        <w:numPr>
          <w:ilvl w:val="0"/>
          <w:numId w:val="1"/>
        </w:numPr>
        <w:rPr>
          <w:rFonts w:ascii="Calibri" w:eastAsia="Times New Roman" w:hAnsi="Calibri" w:cs="Calibri"/>
          <w:lang w:val="mk-MK"/>
        </w:rPr>
      </w:pPr>
      <w:r w:rsidRPr="008B0B36">
        <w:rPr>
          <w:rFonts w:ascii="Calibri" w:eastAsia="Times New Roman" w:hAnsi="Calibri" w:cs="Calibri"/>
          <w:lang w:val="mk-MK"/>
        </w:rPr>
        <w:t>Ние имаме потреба од консултант кој работи во Природонаучен музеј (за изработка на студија), којшто не е член на нашата граѓанска организација. Дали тој може да биде платен во проектот</w:t>
      </w:r>
      <w:r w:rsidRPr="008B0B36">
        <w:rPr>
          <w:lang w:val="mk-MK"/>
        </w:rPr>
        <w:t xml:space="preserve">? </w:t>
      </w:r>
    </w:p>
    <w:p w14:paraId="39198246" w14:textId="7A279A13" w:rsidR="00C4690D" w:rsidRPr="00E676ED" w:rsidRDefault="00C4690D" w:rsidP="00506673">
      <w:pPr>
        <w:pStyle w:val="ListParagraph"/>
        <w:spacing w:before="120"/>
        <w:ind w:left="357"/>
        <w:jc w:val="both"/>
        <w:rPr>
          <w:rFonts w:ascii="Calibri" w:eastAsia="Times New Roman" w:hAnsi="Calibri" w:cs="Calibri"/>
          <w:lang w:val="mk-MK"/>
        </w:rPr>
      </w:pPr>
      <w:r w:rsidRPr="008B0B36">
        <w:rPr>
          <w:rFonts w:ascii="Calibri" w:hAnsi="Calibri" w:cs="Calibri"/>
          <w:b/>
          <w:color w:val="0070C0"/>
          <w:lang w:val="mk-MK"/>
        </w:rPr>
        <w:t>Одговор</w:t>
      </w:r>
      <w:r w:rsidRPr="008B0B36">
        <w:rPr>
          <w:rFonts w:ascii="Calibri" w:hAnsi="Calibri" w:cs="Calibri"/>
          <w:color w:val="0070C0"/>
          <w:lang w:val="mk-MK"/>
        </w:rPr>
        <w:t xml:space="preserve">: Не, лица кои се вработени во општина или други јавни институции, независно дали се членови на граѓанска организација, може да бидат вклучени </w:t>
      </w:r>
      <w:r w:rsidRPr="00E676ED">
        <w:rPr>
          <w:rFonts w:ascii="Calibri" w:hAnsi="Calibri" w:cs="Calibri"/>
          <w:color w:val="0070C0"/>
          <w:lang w:val="mk-MK"/>
        </w:rPr>
        <w:t>само на волонтерска основа,</w:t>
      </w:r>
      <w:r w:rsidR="008C19A4" w:rsidRPr="00E676ED">
        <w:rPr>
          <w:rFonts w:ascii="Calibri" w:hAnsi="Calibri" w:cs="Calibri"/>
          <w:color w:val="0070C0"/>
          <w:lang w:val="mk-MK"/>
        </w:rPr>
        <w:t xml:space="preserve"> и</w:t>
      </w:r>
      <w:r w:rsidRPr="00E676ED">
        <w:rPr>
          <w:rFonts w:ascii="Calibri" w:hAnsi="Calibri" w:cs="Calibri"/>
          <w:color w:val="0070C0"/>
          <w:lang w:val="mk-MK"/>
        </w:rPr>
        <w:t xml:space="preserve"> не треба да бидат платени од проектот</w:t>
      </w:r>
      <w:r w:rsidRPr="00E676ED">
        <w:rPr>
          <w:color w:val="0000FF"/>
          <w:lang w:val="mk-MK"/>
        </w:rPr>
        <w:t xml:space="preserve">. </w:t>
      </w:r>
    </w:p>
    <w:p w14:paraId="02FF321C" w14:textId="77777777" w:rsidR="008813F9" w:rsidRPr="008B0B36" w:rsidRDefault="008813F9" w:rsidP="007708F2">
      <w:pPr>
        <w:pStyle w:val="ListParagraph"/>
        <w:ind w:left="360"/>
        <w:jc w:val="both"/>
        <w:rPr>
          <w:rFonts w:ascii="Calibri" w:hAnsi="Calibri" w:cs="Calibri"/>
          <w:color w:val="0070C0"/>
          <w:lang w:val="mk-MK"/>
        </w:rPr>
      </w:pPr>
    </w:p>
    <w:p w14:paraId="75AD2A34" w14:textId="34A495EE" w:rsidR="00506673" w:rsidRPr="008B0B36" w:rsidRDefault="005378D7" w:rsidP="00E676ED">
      <w:pPr>
        <w:pStyle w:val="ListParagraph"/>
        <w:numPr>
          <w:ilvl w:val="0"/>
          <w:numId w:val="1"/>
        </w:numPr>
        <w:jc w:val="both"/>
        <w:rPr>
          <w:rFonts w:eastAsia="Times New Roman"/>
          <w:color w:val="0000FF"/>
          <w:lang w:val="mk-MK"/>
        </w:rPr>
      </w:pPr>
      <w:r w:rsidRPr="008B0B36">
        <w:rPr>
          <w:rFonts w:ascii="Calibri" w:eastAsia="Times New Roman" w:hAnsi="Calibri" w:cs="Calibri"/>
          <w:lang w:val="mk-MK"/>
        </w:rPr>
        <w:t>Што значи биланс на состојба и биланс на успех заверен од надлешна институција</w:t>
      </w:r>
      <w:r w:rsidR="00506673" w:rsidRPr="008B0B36">
        <w:rPr>
          <w:rFonts w:ascii="Calibri" w:eastAsia="Times New Roman" w:hAnsi="Calibri" w:cs="Calibri"/>
          <w:lang w:val="mk-MK"/>
        </w:rPr>
        <w:t xml:space="preserve"> за финансиско работење и овласте сметководител? Од кој всушност истиот треба да биде заверен?</w:t>
      </w:r>
      <w:r w:rsidR="00506673" w:rsidRPr="008B0B36">
        <w:rPr>
          <w:rFonts w:ascii="Verdana" w:eastAsia="Times New Roman" w:hAnsi="Verdana"/>
          <w:lang w:val="mk-MK"/>
        </w:rPr>
        <w:t xml:space="preserve"> </w:t>
      </w:r>
    </w:p>
    <w:p w14:paraId="1E2B3C0B" w14:textId="6E42A3D5" w:rsidR="00FB3961" w:rsidRPr="008B0B36" w:rsidRDefault="00506673" w:rsidP="00506673">
      <w:pPr>
        <w:pStyle w:val="ListParagraph"/>
        <w:spacing w:before="120"/>
        <w:ind w:left="357"/>
        <w:jc w:val="both"/>
        <w:rPr>
          <w:rFonts w:ascii="Calibri" w:hAnsi="Calibri" w:cs="Calibri"/>
          <w:color w:val="0070C0"/>
          <w:lang w:val="mk-MK"/>
        </w:rPr>
      </w:pPr>
      <w:r w:rsidRPr="008B0B36">
        <w:rPr>
          <w:rFonts w:ascii="Calibri" w:hAnsi="Calibri" w:cs="Calibri"/>
          <w:b/>
          <w:color w:val="0070C0"/>
          <w:lang w:val="mk-MK"/>
        </w:rPr>
        <w:t>Одговор</w:t>
      </w:r>
      <w:r w:rsidRPr="008B0B36">
        <w:rPr>
          <w:rFonts w:ascii="Calibri" w:hAnsi="Calibri" w:cs="Calibri"/>
          <w:color w:val="0070C0"/>
          <w:lang w:val="mk-MK"/>
        </w:rPr>
        <w:t xml:space="preserve">: </w:t>
      </w:r>
      <w:r w:rsidR="00FB3961" w:rsidRPr="008B0B36">
        <w:rPr>
          <w:rFonts w:ascii="Calibri" w:hAnsi="Calibri" w:cs="Calibri"/>
          <w:color w:val="0070C0"/>
          <w:lang w:val="mk-MK"/>
        </w:rPr>
        <w:t>Согласно Законот за асоцијации и фондации (Точка 6. Извештаи за работа, Член 53) „(2) Организациите се должни да подготват годишен финансиски извештај, да го достават до надлежниот орган во согласност со закон и да го објават на својата веб страница или на друг соодветен начин да го направат достапен до јавноста“. Копија од тој финансиски извештај, за претходната година, треба да го доставите во проектната апликација. Доколку организацијата остварува приход помал од 2,500 ЕУР тогаш во прилог треба да се достави Одлуката која се доставува до Централен регистар дека организацијата не е обврзана да доставува финансиски извештај.</w:t>
      </w:r>
    </w:p>
    <w:p w14:paraId="0D940B82" w14:textId="77777777" w:rsidR="000F7504" w:rsidRPr="008B0B36" w:rsidRDefault="000F7504" w:rsidP="00506673">
      <w:pPr>
        <w:pStyle w:val="ListParagraph"/>
        <w:spacing w:before="120"/>
        <w:ind w:left="357"/>
        <w:jc w:val="both"/>
        <w:rPr>
          <w:rFonts w:ascii="Calibri" w:hAnsi="Calibri" w:cs="Calibri"/>
          <w:color w:val="0070C0"/>
          <w:lang w:val="mk-MK"/>
        </w:rPr>
      </w:pPr>
    </w:p>
    <w:p w14:paraId="5A312A19" w14:textId="77777777" w:rsidR="000F7504" w:rsidRPr="008B0B36" w:rsidRDefault="00CA1E52" w:rsidP="000F7504">
      <w:pPr>
        <w:pStyle w:val="ListParagraph"/>
        <w:numPr>
          <w:ilvl w:val="0"/>
          <w:numId w:val="1"/>
        </w:numPr>
        <w:rPr>
          <w:rFonts w:ascii="Calibri" w:eastAsia="Times New Roman" w:hAnsi="Calibri" w:cs="Calibri"/>
          <w:lang w:val="mk-MK"/>
        </w:rPr>
      </w:pPr>
      <w:r w:rsidRPr="008B0B36">
        <w:rPr>
          <w:rFonts w:ascii="Calibri" w:eastAsia="Times New Roman" w:hAnsi="Calibri" w:cs="Calibri"/>
          <w:lang w:val="mk-MK"/>
        </w:rPr>
        <w:t xml:space="preserve">Во изјава за подобност, кој треба да се потпише </w:t>
      </w:r>
      <w:r w:rsidR="002A4977" w:rsidRPr="008B0B36">
        <w:rPr>
          <w:rFonts w:ascii="Calibri" w:eastAsia="Times New Roman" w:hAnsi="Calibri" w:cs="Calibri"/>
          <w:lang w:val="mk-MK"/>
        </w:rPr>
        <w:t>и да стави печат во вториот дел „во присуство на“?</w:t>
      </w:r>
    </w:p>
    <w:p w14:paraId="322D1F0A" w14:textId="23B0A15F" w:rsidR="00CA1E52" w:rsidRDefault="000F7504" w:rsidP="000F7504">
      <w:pPr>
        <w:pStyle w:val="ListParagraph"/>
        <w:spacing w:before="120"/>
        <w:ind w:left="357"/>
        <w:jc w:val="both"/>
        <w:rPr>
          <w:rFonts w:ascii="Calibri" w:hAnsi="Calibri" w:cs="Calibri"/>
          <w:color w:val="0070C0"/>
          <w:lang w:val="mk-MK"/>
        </w:rPr>
      </w:pPr>
      <w:r w:rsidRPr="008B0B36">
        <w:rPr>
          <w:rFonts w:ascii="Calibri" w:hAnsi="Calibri" w:cs="Calibri"/>
          <w:b/>
          <w:color w:val="0070C0"/>
          <w:lang w:val="mk-MK"/>
        </w:rPr>
        <w:t>Одговор</w:t>
      </w:r>
      <w:r w:rsidRPr="008B0B36">
        <w:rPr>
          <w:rFonts w:ascii="Calibri" w:hAnsi="Calibri" w:cs="Calibri"/>
          <w:color w:val="0070C0"/>
          <w:lang w:val="mk-MK"/>
        </w:rPr>
        <w:t>:</w:t>
      </w:r>
      <w:r w:rsidR="00C850CE" w:rsidRPr="008B0B36">
        <w:rPr>
          <w:rFonts w:ascii="Calibri" w:hAnsi="Calibri" w:cs="Calibri"/>
          <w:color w:val="0070C0"/>
          <w:lang w:val="mk-MK"/>
        </w:rPr>
        <w:t xml:space="preserve"> </w:t>
      </w:r>
      <w:r w:rsidR="00CA1E52" w:rsidRPr="008B0B36">
        <w:rPr>
          <w:rFonts w:ascii="Calibri" w:hAnsi="Calibri" w:cs="Calibri"/>
          <w:color w:val="0070C0"/>
          <w:lang w:val="mk-MK"/>
        </w:rPr>
        <w:t>Во тој дел може да се потпише друг член од организацијата и да се стави печат од организацијата</w:t>
      </w:r>
      <w:r w:rsidR="00C850CE" w:rsidRPr="008B0B36">
        <w:rPr>
          <w:rFonts w:ascii="Calibri" w:hAnsi="Calibri" w:cs="Calibri"/>
          <w:color w:val="0070C0"/>
          <w:lang w:val="mk-MK"/>
        </w:rPr>
        <w:t>.</w:t>
      </w:r>
    </w:p>
    <w:p w14:paraId="4A2B7814" w14:textId="77777777" w:rsidR="008909BA" w:rsidRDefault="008909BA" w:rsidP="000F7504">
      <w:pPr>
        <w:pStyle w:val="ListParagraph"/>
        <w:spacing w:before="120"/>
        <w:ind w:left="357"/>
        <w:jc w:val="both"/>
        <w:rPr>
          <w:rFonts w:ascii="Calibri" w:hAnsi="Calibri" w:cs="Calibri"/>
          <w:color w:val="0070C0"/>
          <w:lang w:val="mk-MK"/>
        </w:rPr>
      </w:pPr>
    </w:p>
    <w:p w14:paraId="0CC8F083" w14:textId="560877B9" w:rsidR="001374AB" w:rsidRPr="008909BA" w:rsidRDefault="008909BA" w:rsidP="00D43E1D">
      <w:pPr>
        <w:pStyle w:val="ListParagraph"/>
        <w:numPr>
          <w:ilvl w:val="0"/>
          <w:numId w:val="1"/>
        </w:numPr>
        <w:jc w:val="both"/>
        <w:rPr>
          <w:rFonts w:ascii="Calibri" w:eastAsia="Times New Roman" w:hAnsi="Calibri" w:cs="Calibri"/>
          <w:lang w:val="mk-MK"/>
        </w:rPr>
      </w:pPr>
      <w:r>
        <w:rPr>
          <w:rFonts w:ascii="Calibri" w:eastAsia="Times New Roman" w:hAnsi="Calibri" w:cs="Calibri"/>
          <w:lang w:val="mk-MK"/>
        </w:rPr>
        <w:t xml:space="preserve">Дали новоотворно здружение регистрирано </w:t>
      </w:r>
      <w:r w:rsidR="003408FF">
        <w:rPr>
          <w:rFonts w:ascii="Calibri" w:eastAsia="Times New Roman" w:hAnsi="Calibri" w:cs="Calibri"/>
          <w:lang w:val="mk-MK"/>
        </w:rPr>
        <w:t xml:space="preserve">по објавата на јавниот повик може да аплицира заедно со партнери од други општини? </w:t>
      </w:r>
      <w:r w:rsidRPr="008909BA">
        <w:rPr>
          <w:rFonts w:ascii="Calibri" w:eastAsia="Times New Roman" w:hAnsi="Calibri" w:cs="Calibri"/>
          <w:lang w:val="mk-MK"/>
        </w:rPr>
        <w:t xml:space="preserve">  </w:t>
      </w:r>
    </w:p>
    <w:p w14:paraId="307B487B" w14:textId="2C5D67F2" w:rsidR="001374AB" w:rsidRDefault="00F51370" w:rsidP="00F51370">
      <w:pPr>
        <w:pStyle w:val="ListParagraph"/>
        <w:spacing w:before="120"/>
        <w:ind w:left="284"/>
        <w:jc w:val="both"/>
        <w:rPr>
          <w:rFonts w:ascii="Calibri" w:hAnsi="Calibri" w:cs="Calibri"/>
          <w:color w:val="0070C0"/>
          <w:lang w:val="mk-MK"/>
        </w:rPr>
      </w:pPr>
      <w:r w:rsidRPr="008B0B36">
        <w:rPr>
          <w:rFonts w:ascii="Calibri" w:hAnsi="Calibri" w:cs="Calibri"/>
          <w:b/>
          <w:color w:val="0070C0"/>
          <w:lang w:val="mk-MK"/>
        </w:rPr>
        <w:t>Одговор</w:t>
      </w:r>
      <w:r w:rsidRPr="008B0B36">
        <w:rPr>
          <w:rFonts w:ascii="Calibri" w:hAnsi="Calibri" w:cs="Calibri"/>
          <w:color w:val="0070C0"/>
          <w:lang w:val="mk-MK"/>
        </w:rPr>
        <w:t>:</w:t>
      </w:r>
      <w:r w:rsidR="00D43E1D" w:rsidRPr="00D43E1D">
        <w:t xml:space="preserve"> </w:t>
      </w:r>
      <w:r w:rsidR="00D43E1D" w:rsidRPr="00D43E1D">
        <w:rPr>
          <w:rFonts w:ascii="Calibri" w:hAnsi="Calibri" w:cs="Calibri"/>
          <w:color w:val="0070C0"/>
          <w:lang w:val="mk-MK"/>
        </w:rPr>
        <w:t xml:space="preserve">Повикот е отворен за сите Здруженија формирани согласно Законот за здруженија и фондации кои се регистрирани на територијата на општината во која планираат да аплицираат, со тоа што во случај на партнерство, водечката организација е таа која ќе треба да потпише договор, да раководи со финансиските средства и да биде одговорна за успешно спроведување на проектните активности. Согласно на тоа, ќе се оценуваат оперативните и финансиските капацитети пред се на водечката организација како носител на проектот и </w:t>
      </w:r>
      <w:r w:rsidR="00C90BE5">
        <w:rPr>
          <w:rFonts w:ascii="Calibri" w:hAnsi="Calibri" w:cs="Calibri"/>
          <w:color w:val="0070C0"/>
          <w:lang w:val="mk-MK"/>
        </w:rPr>
        <w:t>нивното</w:t>
      </w:r>
      <w:r w:rsidR="00D43E1D" w:rsidRPr="00D43E1D">
        <w:rPr>
          <w:rFonts w:ascii="Calibri" w:hAnsi="Calibri" w:cs="Calibri"/>
          <w:color w:val="0070C0"/>
          <w:lang w:val="mk-MK"/>
        </w:rPr>
        <w:t xml:space="preserve"> искуство во спроведување на проекти. Улогата на водечката организација во партнерството </w:t>
      </w:r>
      <w:r w:rsidR="00E377B0">
        <w:rPr>
          <w:rFonts w:ascii="Calibri" w:hAnsi="Calibri" w:cs="Calibri"/>
          <w:color w:val="0070C0"/>
          <w:lang w:val="mk-MK"/>
        </w:rPr>
        <w:t>треба</w:t>
      </w:r>
      <w:r w:rsidR="00D43E1D" w:rsidRPr="00D43E1D">
        <w:rPr>
          <w:rFonts w:ascii="Calibri" w:hAnsi="Calibri" w:cs="Calibri"/>
          <w:color w:val="0070C0"/>
          <w:lang w:val="mk-MK"/>
        </w:rPr>
        <w:t xml:space="preserve"> да биде логична и целисходна за да ги исполни критериумите и да го помине првиот праг во процесот на евалуација</w:t>
      </w:r>
      <w:r w:rsidR="00231516">
        <w:rPr>
          <w:rFonts w:ascii="Calibri" w:hAnsi="Calibri" w:cs="Calibri"/>
          <w:color w:val="0070C0"/>
          <w:lang w:val="mk-MK"/>
        </w:rPr>
        <w:t xml:space="preserve"> </w:t>
      </w:r>
      <w:r w:rsidR="00231516" w:rsidRPr="00D43E1D">
        <w:rPr>
          <w:rFonts w:ascii="Calibri" w:hAnsi="Calibri" w:cs="Calibri"/>
          <w:color w:val="0070C0"/>
          <w:lang w:val="mk-MK"/>
        </w:rPr>
        <w:t>(види Анекс 10)</w:t>
      </w:r>
      <w:r w:rsidR="00D43E1D" w:rsidRPr="00D43E1D">
        <w:rPr>
          <w:rFonts w:ascii="Calibri" w:hAnsi="Calibri" w:cs="Calibri"/>
          <w:color w:val="0070C0"/>
          <w:lang w:val="mk-MK"/>
        </w:rPr>
        <w:t>. Дополнително ќе се оценуваат и капацитетите на партнерите.</w:t>
      </w:r>
    </w:p>
    <w:p w14:paraId="3AADD9F5" w14:textId="77777777" w:rsidR="009663FA" w:rsidRDefault="009663FA" w:rsidP="00F51370">
      <w:pPr>
        <w:pStyle w:val="ListParagraph"/>
        <w:spacing w:before="120"/>
        <w:ind w:left="284"/>
        <w:jc w:val="both"/>
        <w:rPr>
          <w:rFonts w:ascii="Calibri" w:hAnsi="Calibri" w:cs="Calibri"/>
          <w:color w:val="0070C0"/>
          <w:lang w:val="mk-MK"/>
        </w:rPr>
      </w:pPr>
    </w:p>
    <w:p w14:paraId="777DCE6C" w14:textId="5CBBC2BB" w:rsidR="006708FD" w:rsidRPr="006708FD" w:rsidRDefault="006708FD" w:rsidP="006708FD">
      <w:pPr>
        <w:pStyle w:val="ListParagraph"/>
        <w:numPr>
          <w:ilvl w:val="0"/>
          <w:numId w:val="1"/>
        </w:numPr>
        <w:jc w:val="both"/>
        <w:rPr>
          <w:rFonts w:ascii="Calibri" w:eastAsia="Times New Roman" w:hAnsi="Calibri" w:cs="Calibri"/>
          <w:lang w:val="mk-MK"/>
        </w:rPr>
      </w:pPr>
      <w:r>
        <w:rPr>
          <w:rFonts w:ascii="Calibri" w:eastAsia="Times New Roman" w:hAnsi="Calibri" w:cs="Calibri"/>
          <w:lang w:val="mk-MK"/>
        </w:rPr>
        <w:t>Нашиот проект е поврзан со областа социјала</w:t>
      </w:r>
      <w:r w:rsidR="00A30765">
        <w:rPr>
          <w:rFonts w:ascii="Calibri" w:eastAsia="Times New Roman" w:hAnsi="Calibri" w:cs="Calibri"/>
          <w:lang w:val="mk-MK"/>
        </w:rPr>
        <w:t xml:space="preserve">. Би сакале да го имаме за партнер Центарот за социјална работа а еден вработен </w:t>
      </w:r>
      <w:r w:rsidR="009663FA">
        <w:rPr>
          <w:rFonts w:ascii="Calibri" w:eastAsia="Times New Roman" w:hAnsi="Calibri" w:cs="Calibri"/>
          <w:lang w:val="mk-MK"/>
        </w:rPr>
        <w:t>таму ќе земе учество во проектот како волонтер</w:t>
      </w:r>
      <w:r w:rsidRPr="006708FD">
        <w:rPr>
          <w:rFonts w:ascii="Calibri" w:eastAsia="Times New Roman" w:hAnsi="Calibri" w:cs="Calibri"/>
          <w:lang w:val="mk-MK"/>
        </w:rPr>
        <w:t xml:space="preserve">. </w:t>
      </w:r>
    </w:p>
    <w:p w14:paraId="25BC8371" w14:textId="0072ACCF" w:rsidR="00596872" w:rsidRDefault="00596872" w:rsidP="009663FA">
      <w:pPr>
        <w:ind w:left="360"/>
        <w:jc w:val="both"/>
        <w:rPr>
          <w:lang w:val="mk-MK"/>
        </w:rPr>
      </w:pPr>
      <w:r w:rsidRPr="00596872">
        <w:rPr>
          <w:rFonts w:ascii="Calibri" w:hAnsi="Calibri" w:cs="Calibri"/>
          <w:b/>
          <w:color w:val="0070C0"/>
          <w:sz w:val="24"/>
          <w:szCs w:val="24"/>
          <w:lang w:val="mk-MK"/>
        </w:rPr>
        <w:t>Одговор</w:t>
      </w:r>
      <w:r w:rsidRPr="00596872">
        <w:rPr>
          <w:rFonts w:ascii="Calibri" w:hAnsi="Calibri" w:cs="Calibri"/>
          <w:color w:val="0070C0"/>
          <w:sz w:val="24"/>
          <w:szCs w:val="24"/>
          <w:lang w:val="mk-MK"/>
        </w:rPr>
        <w:t>:</w:t>
      </w:r>
      <w:r w:rsidR="00E62B26">
        <w:rPr>
          <w:rFonts w:ascii="Calibri" w:hAnsi="Calibri" w:cs="Calibri"/>
          <w:color w:val="0070C0"/>
          <w:sz w:val="24"/>
          <w:szCs w:val="24"/>
          <w:lang w:val="mk-MK"/>
        </w:rPr>
        <w:t xml:space="preserve"> </w:t>
      </w:r>
      <w:r w:rsidRPr="00596872">
        <w:rPr>
          <w:rFonts w:ascii="Calibri" w:hAnsi="Calibri" w:cs="Calibri"/>
          <w:color w:val="0070C0"/>
          <w:sz w:val="24"/>
          <w:szCs w:val="24"/>
          <w:lang w:val="mk-MK"/>
        </w:rPr>
        <w:t>Партнери на проектот можат да бидат само граѓански организации, додека други организации и/или институции (во вашиот случај Центарот за социјална работа) може да бидат вклучени како соработници,  и таквите организации – соработници мора да имаат своја конкретна улога во имплементацијата на активностите, но не може да бидат приматели на грант. (види Анекс 10)</w:t>
      </w:r>
    </w:p>
    <w:p w14:paraId="615B00F0" w14:textId="30302D21" w:rsidR="00B751F0" w:rsidRPr="00B751F0" w:rsidRDefault="00B751F0" w:rsidP="00B751F0">
      <w:pPr>
        <w:pStyle w:val="ListParagraph"/>
        <w:numPr>
          <w:ilvl w:val="0"/>
          <w:numId w:val="1"/>
        </w:numPr>
        <w:jc w:val="both"/>
        <w:rPr>
          <w:lang w:val="mk-MK"/>
        </w:rPr>
      </w:pPr>
      <w:r w:rsidRPr="00B751F0">
        <w:rPr>
          <w:rFonts w:ascii="Calibri" w:eastAsia="Times New Roman" w:hAnsi="Calibri" w:cs="Calibri"/>
          <w:lang w:val="mk-MK"/>
        </w:rPr>
        <w:t xml:space="preserve">Во буџетот вкупниот износ на патувања заедно со човеки ресурси треба да  не е поголем од 30%од вкупниот буџет, доколку во активностите има потреба за трошоци за транспорт или ангажирање на специјалисти за таа активност дали и тие износи влегуваат во вкупниот износ кој треба да не е поголем од 30% од вкупниот буџет или тие се во посебна ставка на директни трошоци? </w:t>
      </w:r>
    </w:p>
    <w:p w14:paraId="38823977" w14:textId="1DEF1E7A" w:rsidR="00B751F0" w:rsidRDefault="00B751F0" w:rsidP="00B751F0">
      <w:pPr>
        <w:spacing w:before="120"/>
        <w:ind w:left="357"/>
        <w:jc w:val="both"/>
        <w:rPr>
          <w:color w:val="0066CC"/>
          <w:lang w:val="mk-MK"/>
        </w:rPr>
      </w:pPr>
      <w:r w:rsidRPr="00596872">
        <w:rPr>
          <w:rFonts w:ascii="Calibri" w:hAnsi="Calibri" w:cs="Calibri"/>
          <w:b/>
          <w:color w:val="0070C0"/>
          <w:sz w:val="24"/>
          <w:szCs w:val="24"/>
          <w:lang w:val="mk-MK"/>
        </w:rPr>
        <w:t>Одговор</w:t>
      </w:r>
      <w:r w:rsidRPr="00596872">
        <w:rPr>
          <w:rFonts w:ascii="Calibri" w:hAnsi="Calibri" w:cs="Calibri"/>
          <w:color w:val="0070C0"/>
          <w:sz w:val="24"/>
          <w:szCs w:val="24"/>
          <w:lang w:val="mk-MK"/>
        </w:rPr>
        <w:t>:</w:t>
      </w:r>
      <w:r w:rsidR="00F64E61">
        <w:rPr>
          <w:rFonts w:ascii="Calibri" w:hAnsi="Calibri" w:cs="Calibri"/>
          <w:color w:val="0070C0"/>
          <w:sz w:val="24"/>
          <w:szCs w:val="24"/>
          <w:lang w:val="mk-MK"/>
        </w:rPr>
        <w:t xml:space="preserve"> </w:t>
      </w:r>
      <w:r w:rsidRPr="00B751F0">
        <w:rPr>
          <w:rFonts w:ascii="Calibri" w:hAnsi="Calibri" w:cs="Calibri"/>
          <w:color w:val="0070C0"/>
          <w:sz w:val="24"/>
          <w:szCs w:val="24"/>
          <w:lang w:val="mk-MK"/>
        </w:rPr>
        <w:t>Трошоците за транспорт кои се директно поврзани со спроведување на проектни активности треба да бидат наведени во делот „Трошоци за проектот“ кај конкретните активности.</w:t>
      </w:r>
      <w:r>
        <w:rPr>
          <w:color w:val="0066CC"/>
          <w:lang w:val="mk-MK"/>
        </w:rPr>
        <w:t xml:space="preserve"> </w:t>
      </w:r>
    </w:p>
    <w:p w14:paraId="051DA267" w14:textId="6D2A5AF2" w:rsidR="0016199C" w:rsidRPr="008B0B36" w:rsidRDefault="00B8182B" w:rsidP="000F7504">
      <w:pPr>
        <w:pStyle w:val="ListParagraph"/>
        <w:spacing w:before="120"/>
        <w:ind w:left="357"/>
        <w:jc w:val="both"/>
        <w:rPr>
          <w:rFonts w:ascii="Calibri" w:hAnsi="Calibri" w:cs="Calibri"/>
          <w:color w:val="0070C0"/>
          <w:lang w:val="mk-MK"/>
        </w:rPr>
      </w:pPr>
      <w:r w:rsidRPr="008B0B36">
        <w:rPr>
          <w:rFonts w:ascii="Calibri" w:hAnsi="Calibri" w:cs="Calibri"/>
          <w:noProof/>
          <w:color w:val="0070C0"/>
          <w:lang w:val="mk-MK"/>
        </w:rPr>
        <mc:AlternateContent>
          <mc:Choice Requires="wps">
            <w:drawing>
              <wp:anchor distT="45720" distB="45720" distL="114300" distR="114300" simplePos="0" relativeHeight="251658240" behindDoc="1" locked="0" layoutInCell="1" allowOverlap="1" wp14:anchorId="51F63886" wp14:editId="3FBD46EC">
                <wp:simplePos x="0" y="0"/>
                <wp:positionH relativeFrom="margin">
                  <wp:align>left</wp:align>
                </wp:positionH>
                <wp:positionV relativeFrom="paragraph">
                  <wp:posOffset>165633</wp:posOffset>
                </wp:positionV>
                <wp:extent cx="6134100" cy="685800"/>
                <wp:effectExtent l="0" t="0" r="19050" b="19050"/>
                <wp:wrapTight wrapText="bothSides">
                  <wp:wrapPolygon edited="0">
                    <wp:start x="0" y="0"/>
                    <wp:lineTo x="0" y="21600"/>
                    <wp:lineTo x="21600" y="21600"/>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685800"/>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14:paraId="258F7DFB" w14:textId="174A4020" w:rsidR="0016199C" w:rsidRPr="00CC5F13" w:rsidRDefault="0016199C" w:rsidP="0016199C">
                            <w:pPr>
                              <w:spacing w:before="120" w:after="120" w:line="240" w:lineRule="auto"/>
                              <w:jc w:val="both"/>
                              <w:rPr>
                                <w:b/>
                                <w:sz w:val="28"/>
                                <w:szCs w:val="28"/>
                                <w:lang w:val="mk-MK"/>
                              </w:rPr>
                            </w:pPr>
                            <w:r w:rsidRPr="00CC5F13">
                              <w:rPr>
                                <w:b/>
                                <w:sz w:val="28"/>
                                <w:szCs w:val="28"/>
                                <w:lang w:val="mk-MK"/>
                              </w:rPr>
                              <w:t>Одговори на прашања поставени на јавни</w:t>
                            </w:r>
                            <w:r>
                              <w:rPr>
                                <w:b/>
                                <w:sz w:val="28"/>
                                <w:szCs w:val="28"/>
                                <w:lang w:val="mk-MK"/>
                              </w:rPr>
                              <w:t>те</w:t>
                            </w:r>
                            <w:r w:rsidRPr="00CC5F13">
                              <w:rPr>
                                <w:b/>
                                <w:sz w:val="28"/>
                                <w:szCs w:val="28"/>
                                <w:lang w:val="mk-MK"/>
                              </w:rPr>
                              <w:t xml:space="preserve"> пови</w:t>
                            </w:r>
                            <w:r>
                              <w:rPr>
                                <w:b/>
                                <w:sz w:val="28"/>
                                <w:szCs w:val="28"/>
                                <w:lang w:val="mk-MK"/>
                              </w:rPr>
                              <w:t>ци</w:t>
                            </w:r>
                            <w:r w:rsidRPr="00CC5F13">
                              <w:rPr>
                                <w:b/>
                                <w:sz w:val="28"/>
                                <w:szCs w:val="28"/>
                                <w:lang w:val="mk-MK"/>
                              </w:rPr>
                              <w:t xml:space="preserve"> за граѓански организации </w:t>
                            </w:r>
                            <w:r>
                              <w:rPr>
                                <w:b/>
                                <w:sz w:val="28"/>
                                <w:szCs w:val="28"/>
                                <w:lang w:val="mk-MK"/>
                              </w:rPr>
                              <w:t xml:space="preserve">спроведени во рамките на </w:t>
                            </w:r>
                            <w:r w:rsidRPr="00CC5F13">
                              <w:rPr>
                                <w:b/>
                                <w:sz w:val="28"/>
                                <w:szCs w:val="28"/>
                                <w:lang w:val="mk-MK"/>
                              </w:rPr>
                              <w:t>ReLOaD</w:t>
                            </w:r>
                            <w:r>
                              <w:rPr>
                                <w:b/>
                                <w:sz w:val="28"/>
                                <w:szCs w:val="28"/>
                                <w:lang w:val="mk-MK"/>
                              </w:rPr>
                              <w:t xml:space="preserve"> 1 </w:t>
                            </w:r>
                            <w:r w:rsidRPr="00CC5F13">
                              <w:rPr>
                                <w:b/>
                                <w:sz w:val="28"/>
                                <w:szCs w:val="28"/>
                                <w:lang w:val="mk-MK"/>
                              </w:rPr>
                              <w:t>проектот</w:t>
                            </w:r>
                          </w:p>
                          <w:p w14:paraId="383BD13E" w14:textId="25570AE9" w:rsidR="0016199C" w:rsidRDefault="0016199C" w:rsidP="001619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F63886" id="_x0000_s1027" type="#_x0000_t202" style="position:absolute;left:0;text-align:left;margin-left:0;margin-top:13.05pt;width:483pt;height:54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" fillcolor="#82a0d7 [2164]" strokecolor="#4472c4 [3204]" strokeweight=".5pt">
                <v:fill color2="#678ccf [2612]" rotate="t" colors="0 #a8b7df;.5 #9aabd9;1 #879ed7" focus="100%" type="gradient">
                  <o:fill v:ext="view" type="gradientUnscaled"/>
                </v:fill>
                <v:textbox>
                  <w:txbxContent>
                    <w:p w14:paraId="258F7DFB" w14:textId="174A4020" w:rsidR="0016199C" w:rsidRPr="00CC5F13" w:rsidRDefault="0016199C" w:rsidP="0016199C">
                      <w:pPr>
                        <w:spacing w:before="120" w:after="120" w:line="240" w:lineRule="auto"/>
                        <w:jc w:val="both"/>
                        <w:rPr>
                          <w:b/>
                          <w:sz w:val="28"/>
                          <w:szCs w:val="28"/>
                          <w:lang w:val="mk-MK"/>
                        </w:rPr>
                      </w:pPr>
                      <w:r w:rsidRPr="00CC5F13">
                        <w:rPr>
                          <w:b/>
                          <w:sz w:val="28"/>
                          <w:szCs w:val="28"/>
                          <w:lang w:val="mk-MK"/>
                        </w:rPr>
                        <w:t>Одговори на прашања поставени на јавни</w:t>
                      </w:r>
                      <w:r>
                        <w:rPr>
                          <w:b/>
                          <w:sz w:val="28"/>
                          <w:szCs w:val="28"/>
                          <w:lang w:val="mk-MK"/>
                        </w:rPr>
                        <w:t>те</w:t>
                      </w:r>
                      <w:r w:rsidRPr="00CC5F13">
                        <w:rPr>
                          <w:b/>
                          <w:sz w:val="28"/>
                          <w:szCs w:val="28"/>
                          <w:lang w:val="mk-MK"/>
                        </w:rPr>
                        <w:t xml:space="preserve"> пови</w:t>
                      </w:r>
                      <w:r>
                        <w:rPr>
                          <w:b/>
                          <w:sz w:val="28"/>
                          <w:szCs w:val="28"/>
                          <w:lang w:val="mk-MK"/>
                        </w:rPr>
                        <w:t>ци</w:t>
                      </w:r>
                      <w:r w:rsidRPr="00CC5F13">
                        <w:rPr>
                          <w:b/>
                          <w:sz w:val="28"/>
                          <w:szCs w:val="28"/>
                          <w:lang w:val="mk-MK"/>
                        </w:rPr>
                        <w:t xml:space="preserve"> за граѓански организации </w:t>
                      </w:r>
                      <w:r>
                        <w:rPr>
                          <w:b/>
                          <w:sz w:val="28"/>
                          <w:szCs w:val="28"/>
                          <w:lang w:val="mk-MK"/>
                        </w:rPr>
                        <w:t xml:space="preserve">спроведени во рамките на </w:t>
                      </w:r>
                      <w:r w:rsidRPr="00CC5F13">
                        <w:rPr>
                          <w:b/>
                          <w:sz w:val="28"/>
                          <w:szCs w:val="28"/>
                          <w:lang w:val="mk-MK"/>
                        </w:rPr>
                        <w:t>ReLOaD</w:t>
                      </w:r>
                      <w:r>
                        <w:rPr>
                          <w:b/>
                          <w:sz w:val="28"/>
                          <w:szCs w:val="28"/>
                          <w:lang w:val="mk-MK"/>
                        </w:rPr>
                        <w:t xml:space="preserve"> 1 </w:t>
                      </w:r>
                      <w:r w:rsidRPr="00CC5F13">
                        <w:rPr>
                          <w:b/>
                          <w:sz w:val="28"/>
                          <w:szCs w:val="28"/>
                          <w:lang w:val="mk-MK"/>
                        </w:rPr>
                        <w:t>проектот</w:t>
                      </w:r>
                    </w:p>
                    <w:p w14:paraId="383BD13E" w14:textId="25570AE9" w:rsidR="0016199C" w:rsidRDefault="0016199C" w:rsidP="0016199C"/>
                  </w:txbxContent>
                </v:textbox>
                <w10:wrap type="tight" anchorx="margin"/>
              </v:shape>
            </w:pict>
          </mc:Fallback>
        </mc:AlternateContent>
      </w:r>
    </w:p>
    <w:p w14:paraId="75A2EE2F" w14:textId="5C2E929A" w:rsidR="00780635" w:rsidRPr="008B0B36" w:rsidRDefault="00780635" w:rsidP="008D0CEC">
      <w:pPr>
        <w:numPr>
          <w:ilvl w:val="0"/>
          <w:numId w:val="1"/>
        </w:numPr>
        <w:shd w:val="clear" w:color="auto" w:fill="FFFFFF"/>
        <w:spacing w:before="120" w:after="120" w:line="240" w:lineRule="auto"/>
        <w:jc w:val="both"/>
        <w:rPr>
          <w:rFonts w:ascii="Calibri" w:eastAsia="Times New Roman" w:hAnsi="Calibri" w:cs="Calibri"/>
          <w:color w:val="0070C0"/>
          <w:sz w:val="24"/>
          <w:szCs w:val="24"/>
          <w:lang w:val="mk-MK"/>
        </w:rPr>
      </w:pPr>
      <w:r w:rsidRPr="008B0B36">
        <w:rPr>
          <w:rFonts w:ascii="Calibri" w:eastAsia="Times New Roman" w:hAnsi="Calibri" w:cs="Calibri"/>
          <w:sz w:val="24"/>
          <w:szCs w:val="24"/>
          <w:lang w:val="mk-MK"/>
        </w:rPr>
        <w:t xml:space="preserve">Дали во Реконструкција или рехабилитација влегува реконструкција или </w:t>
      </w:r>
      <w:r w:rsidR="008D0CEC" w:rsidRPr="008B0B36">
        <w:rPr>
          <w:rFonts w:ascii="Calibri" w:eastAsia="Times New Roman" w:hAnsi="Calibri" w:cs="Calibri"/>
          <w:sz w:val="24"/>
          <w:szCs w:val="24"/>
          <w:lang w:val="mk-MK"/>
        </w:rPr>
        <w:t>р</w:t>
      </w:r>
      <w:r w:rsidRPr="008B0B36">
        <w:rPr>
          <w:rFonts w:ascii="Calibri" w:eastAsia="Times New Roman" w:hAnsi="Calibri" w:cs="Calibri"/>
          <w:sz w:val="24"/>
          <w:szCs w:val="24"/>
          <w:lang w:val="mk-MK"/>
        </w:rPr>
        <w:t>ехабилитација на инвентар, како на пример клупа во градски парк или тоа се однесува само на инфраструктурни објекти?</w:t>
      </w:r>
    </w:p>
    <w:p w14:paraId="06986EEC" w14:textId="21E223CE" w:rsidR="00780635" w:rsidRPr="008B0B36" w:rsidRDefault="00780635" w:rsidP="006425AE">
      <w:pPr>
        <w:spacing w:before="120" w:after="120" w:line="240" w:lineRule="auto"/>
        <w:ind w:left="360"/>
        <w:jc w:val="both"/>
        <w:rPr>
          <w:rFonts w:ascii="Calibri" w:hAnsi="Calibri" w:cs="Calibri"/>
          <w:color w:val="0070C0"/>
          <w:sz w:val="24"/>
          <w:szCs w:val="24"/>
          <w:lang w:val="mk-MK"/>
        </w:rPr>
      </w:pPr>
      <w:r w:rsidRPr="008B0B36">
        <w:rPr>
          <w:rFonts w:ascii="Calibri" w:hAnsi="Calibri" w:cs="Calibri"/>
          <w:b/>
          <w:color w:val="0070C0"/>
          <w:sz w:val="24"/>
          <w:szCs w:val="24"/>
          <w:lang w:val="mk-MK"/>
        </w:rPr>
        <w:t>Одговор:</w:t>
      </w:r>
      <w:r w:rsidRPr="008B0B36">
        <w:rPr>
          <w:rFonts w:ascii="Calibri" w:hAnsi="Calibri" w:cs="Calibri"/>
          <w:color w:val="0070C0"/>
          <w:sz w:val="24"/>
          <w:szCs w:val="24"/>
          <w:lang w:val="mk-MK"/>
        </w:rPr>
        <w:t xml:space="preserve"> реконструкција и рехабилитација не се однесува само на инфраструктурни објекти. Во случај ако се работи за клупа која веќе пости, има постоечки елементи а само треба да се поправи, тоа  ќе се  смета за реконструкција или рехабилитација.</w:t>
      </w:r>
    </w:p>
    <w:p w14:paraId="7B845945" w14:textId="77777777" w:rsidR="006425AE" w:rsidRPr="008B0B36" w:rsidRDefault="006425AE" w:rsidP="006425AE">
      <w:pPr>
        <w:spacing w:before="120" w:after="120" w:line="240" w:lineRule="auto"/>
        <w:ind w:left="360"/>
        <w:jc w:val="both"/>
        <w:rPr>
          <w:rFonts w:ascii="Calibri" w:hAnsi="Calibri" w:cs="Calibri"/>
          <w:color w:val="0070C0"/>
          <w:sz w:val="18"/>
          <w:szCs w:val="18"/>
          <w:lang w:val="mk-MK"/>
        </w:rPr>
      </w:pPr>
    </w:p>
    <w:p w14:paraId="689EE126" w14:textId="77777777" w:rsidR="00780635" w:rsidRPr="008B0B36" w:rsidRDefault="00780635" w:rsidP="006425AE">
      <w:pPr>
        <w:numPr>
          <w:ilvl w:val="0"/>
          <w:numId w:val="1"/>
        </w:numPr>
        <w:spacing w:before="120" w:after="120" w:line="240" w:lineRule="auto"/>
        <w:jc w:val="both"/>
        <w:rPr>
          <w:rFonts w:ascii="Calibri" w:eastAsia="Times New Roman" w:hAnsi="Calibri" w:cs="Calibri"/>
          <w:sz w:val="24"/>
          <w:szCs w:val="24"/>
          <w:lang w:val="mk-MK"/>
        </w:rPr>
      </w:pPr>
      <w:r w:rsidRPr="008B0B36">
        <w:rPr>
          <w:rFonts w:ascii="Calibri" w:eastAsia="Times New Roman" w:hAnsi="Calibri" w:cs="Calibri"/>
          <w:sz w:val="24"/>
          <w:szCs w:val="24"/>
          <w:lang w:val="mk-MK"/>
        </w:rPr>
        <w:t>Дали во набавка на опрема, на пример при уредување на парк влегува канта за отпадок, клупа и сл.?</w:t>
      </w:r>
    </w:p>
    <w:p w14:paraId="32304C17" w14:textId="4E6DF722" w:rsidR="00780635" w:rsidRPr="008B0B36" w:rsidRDefault="00780635" w:rsidP="006425AE">
      <w:pPr>
        <w:spacing w:before="120" w:after="120" w:line="240" w:lineRule="auto"/>
        <w:ind w:left="360"/>
        <w:jc w:val="both"/>
        <w:rPr>
          <w:rFonts w:ascii="Calibri" w:hAnsi="Calibri" w:cs="Calibri"/>
          <w:color w:val="0070C0"/>
          <w:sz w:val="24"/>
          <w:szCs w:val="24"/>
          <w:lang w:val="mk-MK"/>
        </w:rPr>
      </w:pPr>
      <w:r w:rsidRPr="008B0B36">
        <w:rPr>
          <w:rFonts w:ascii="Calibri" w:hAnsi="Calibri" w:cs="Calibri"/>
          <w:b/>
          <w:color w:val="0070C0"/>
          <w:sz w:val="24"/>
          <w:szCs w:val="24"/>
          <w:lang w:val="mk-MK"/>
        </w:rPr>
        <w:t>Одговор:</w:t>
      </w:r>
      <w:r w:rsidRPr="008B0B36">
        <w:rPr>
          <w:rFonts w:ascii="Calibri" w:hAnsi="Calibri" w:cs="Calibri"/>
          <w:color w:val="0070C0"/>
          <w:sz w:val="24"/>
          <w:szCs w:val="24"/>
          <w:lang w:val="mk-MK"/>
        </w:rPr>
        <w:t xml:space="preserve"> Доколку планирате да вклучите такви ставки (канта за отпадок, клупа итн), ако се набавуваат како нови, треба да се наведат под набавка на опрема.</w:t>
      </w:r>
    </w:p>
    <w:p w14:paraId="6BAEB847" w14:textId="77777777" w:rsidR="006425AE" w:rsidRPr="008B0B36" w:rsidRDefault="006425AE" w:rsidP="006425AE">
      <w:pPr>
        <w:spacing w:before="120" w:after="120" w:line="240" w:lineRule="auto"/>
        <w:ind w:left="360"/>
        <w:jc w:val="both"/>
        <w:rPr>
          <w:rFonts w:ascii="Calibri" w:eastAsia="Times New Roman" w:hAnsi="Calibri" w:cs="Calibri"/>
          <w:sz w:val="18"/>
          <w:szCs w:val="18"/>
          <w:lang w:val="mk-MK"/>
        </w:rPr>
      </w:pPr>
    </w:p>
    <w:p w14:paraId="20216E66" w14:textId="7C9363C6" w:rsidR="00780635" w:rsidRPr="008B0B36" w:rsidRDefault="00780635" w:rsidP="006425AE">
      <w:pPr>
        <w:numPr>
          <w:ilvl w:val="0"/>
          <w:numId w:val="1"/>
        </w:numPr>
        <w:spacing w:before="120" w:after="120" w:line="240" w:lineRule="auto"/>
        <w:jc w:val="both"/>
        <w:rPr>
          <w:rFonts w:ascii="Calibri" w:eastAsia="Times New Roman" w:hAnsi="Calibri" w:cs="Calibri"/>
          <w:sz w:val="24"/>
          <w:szCs w:val="24"/>
          <w:lang w:val="mk-MK"/>
        </w:rPr>
      </w:pPr>
      <w:r w:rsidRPr="008B0B36">
        <w:rPr>
          <w:rFonts w:ascii="Calibri" w:eastAsia="Times New Roman" w:hAnsi="Calibri" w:cs="Calibri"/>
          <w:sz w:val="24"/>
          <w:szCs w:val="24"/>
          <w:lang w:val="mk-MK"/>
        </w:rPr>
        <w:t xml:space="preserve">Дали предлог проектите кои се во рамки на </w:t>
      </w:r>
      <w:r w:rsidRPr="008B0B36">
        <w:rPr>
          <w:rFonts w:ascii="Calibri" w:eastAsia="Times New Roman" w:hAnsi="Calibri" w:cs="Calibri"/>
          <w:b/>
          <w:bCs/>
          <w:sz w:val="24"/>
          <w:szCs w:val="24"/>
          <w:lang w:val="mk-MK"/>
        </w:rPr>
        <w:t xml:space="preserve">Јавниот повик за поднесување предлог проекти во рамки на Регионалната програма за локална демократија во Западен Балкан (ReLOaD),  </w:t>
      </w:r>
      <w:r w:rsidRPr="008B0B36">
        <w:rPr>
          <w:rFonts w:ascii="Calibri" w:eastAsia="Times New Roman" w:hAnsi="Calibri" w:cs="Calibri"/>
          <w:sz w:val="24"/>
          <w:szCs w:val="24"/>
          <w:lang w:val="mk-MK"/>
        </w:rPr>
        <w:t xml:space="preserve">може да содржат активности за подготовка и печатење на информативни флаери-постери кои би биле од огрмно значење за самиот проект? </w:t>
      </w:r>
    </w:p>
    <w:p w14:paraId="3D94F827" w14:textId="77777777" w:rsidR="00780635" w:rsidRPr="008B0B36" w:rsidRDefault="00780635" w:rsidP="006425AE">
      <w:pPr>
        <w:spacing w:before="120" w:after="120" w:line="240" w:lineRule="auto"/>
        <w:ind w:left="360"/>
        <w:jc w:val="both"/>
        <w:rPr>
          <w:rFonts w:ascii="Calibri" w:hAnsi="Calibri" w:cs="Calibri"/>
          <w:color w:val="0070C0"/>
          <w:sz w:val="24"/>
          <w:szCs w:val="24"/>
          <w:lang w:val="mk-MK"/>
        </w:rPr>
      </w:pPr>
      <w:r w:rsidRPr="008B0B36">
        <w:rPr>
          <w:rFonts w:ascii="Calibri" w:hAnsi="Calibri" w:cs="Calibri"/>
          <w:b/>
          <w:color w:val="0070C0"/>
          <w:sz w:val="24"/>
          <w:szCs w:val="24"/>
          <w:lang w:val="mk-MK"/>
        </w:rPr>
        <w:t>Одговор:</w:t>
      </w:r>
      <w:r w:rsidRPr="008B0B36">
        <w:rPr>
          <w:rFonts w:ascii="Calibri" w:hAnsi="Calibri" w:cs="Calibri"/>
          <w:color w:val="0070C0"/>
          <w:sz w:val="24"/>
          <w:szCs w:val="24"/>
          <w:lang w:val="mk-MK"/>
        </w:rPr>
        <w:t xml:space="preserve"> Да, предлог проектите може да содржат подготовка и печатење на информативни флаери-постери кои би биле од огромно значење за самиот проект, но овие трошоци како и бројот (количината) на истите треба да бидат добро образложени и оправдани во рамките на предлог проектот. Како трошок можат да бидат буџетирани под “видливост” во предлог буџетот. </w:t>
      </w:r>
    </w:p>
    <w:p w14:paraId="1460DFC1" w14:textId="77777777" w:rsidR="00780635" w:rsidRPr="008B0B36" w:rsidRDefault="00780635" w:rsidP="006425AE">
      <w:pPr>
        <w:numPr>
          <w:ilvl w:val="0"/>
          <w:numId w:val="1"/>
        </w:numPr>
        <w:spacing w:before="120" w:after="120" w:line="240" w:lineRule="auto"/>
        <w:jc w:val="both"/>
        <w:rPr>
          <w:rFonts w:ascii="Calibri" w:eastAsia="Times New Roman" w:hAnsi="Calibri" w:cs="Calibri"/>
          <w:sz w:val="24"/>
          <w:szCs w:val="24"/>
          <w:lang w:val="mk-MK"/>
        </w:rPr>
      </w:pPr>
      <w:r w:rsidRPr="008B0B36">
        <w:rPr>
          <w:rFonts w:ascii="Calibri" w:eastAsia="Times New Roman" w:hAnsi="Calibri" w:cs="Calibri"/>
          <w:sz w:val="24"/>
          <w:szCs w:val="24"/>
          <w:lang w:val="mk-MK"/>
        </w:rPr>
        <w:t xml:space="preserve">Во насоките на  Јавниот повик за поднесување предлог проекти во рамки на Регионалната програма за локална демократија во Западен Балкан (ReLOaD)  делот Табела за оценување-  5. Буџет и исплатливост: 5.3 Буџет Дали е јасен буџетот и дали содржи и наративен дел? (и појаснување за техничката опрема се бара и наративно објаснување а формата за буџет  </w:t>
      </w:r>
      <w:hyperlink r:id="rId8" w:history="1">
        <w:r w:rsidRPr="008B0B36">
          <w:rPr>
            <w:rStyle w:val="Hyperlink"/>
            <w:rFonts w:ascii="Calibri" w:eastAsia="Times New Roman" w:hAnsi="Calibri" w:cs="Calibri"/>
            <w:color w:val="auto"/>
            <w:sz w:val="24"/>
            <w:szCs w:val="24"/>
            <w:u w:val="none"/>
            <w:lang w:val="mk-MK"/>
          </w:rPr>
          <w:t>Анекс 2 – Преглед на буџетот_Гостивар</w:t>
        </w:r>
      </w:hyperlink>
      <w:r w:rsidRPr="008B0B36">
        <w:rPr>
          <w:rFonts w:ascii="Calibri" w:eastAsia="Times New Roman" w:hAnsi="Calibri" w:cs="Calibri"/>
          <w:sz w:val="24"/>
          <w:szCs w:val="24"/>
          <w:lang w:val="mk-MK"/>
        </w:rPr>
        <w:t xml:space="preserve"> нема дел за наративно објаснување, па оттаму ве замолувам да ми одговорите каде да го пишуваме наративното објаснување?</w:t>
      </w:r>
    </w:p>
    <w:p w14:paraId="6374B3E5" w14:textId="5B6C034E" w:rsidR="00780635" w:rsidRPr="008B0B36" w:rsidRDefault="00780635" w:rsidP="006425AE">
      <w:pPr>
        <w:spacing w:before="120" w:after="120" w:line="240" w:lineRule="auto"/>
        <w:ind w:left="360"/>
        <w:jc w:val="both"/>
        <w:rPr>
          <w:rFonts w:ascii="Calibri" w:hAnsi="Calibri" w:cs="Calibri"/>
          <w:color w:val="0070C0"/>
          <w:sz w:val="24"/>
          <w:szCs w:val="24"/>
          <w:lang w:val="mk-MK"/>
        </w:rPr>
      </w:pPr>
      <w:r w:rsidRPr="008B0B36">
        <w:rPr>
          <w:rFonts w:ascii="Calibri" w:hAnsi="Calibri" w:cs="Calibri"/>
          <w:b/>
          <w:color w:val="0070C0"/>
          <w:sz w:val="24"/>
          <w:szCs w:val="24"/>
          <w:lang w:val="mk-MK"/>
        </w:rPr>
        <w:t>Одговор:</w:t>
      </w:r>
      <w:r w:rsidRPr="008B0B36">
        <w:rPr>
          <w:rFonts w:ascii="Calibri" w:hAnsi="Calibri" w:cs="Calibri"/>
          <w:color w:val="0070C0"/>
          <w:sz w:val="24"/>
          <w:szCs w:val="24"/>
          <w:lang w:val="mk-MK"/>
        </w:rPr>
        <w:t xml:space="preserve"> Наративното објаснување треба да биде вклучено во Анекс бр. 1: Проектен предлог под точка 12: Буџети, во кои е наведено дека треба да се даде наративно објаснување за сите буџетски линии и подлинии. </w:t>
      </w:r>
    </w:p>
    <w:p w14:paraId="59C7C118" w14:textId="77777777" w:rsidR="006425AE" w:rsidRPr="008B0B36" w:rsidRDefault="006425AE" w:rsidP="006425AE">
      <w:pPr>
        <w:spacing w:before="120" w:after="120" w:line="240" w:lineRule="auto"/>
        <w:ind w:left="360"/>
        <w:jc w:val="both"/>
        <w:rPr>
          <w:rFonts w:ascii="Calibri" w:hAnsi="Calibri" w:cs="Calibri"/>
          <w:color w:val="0070C0"/>
          <w:sz w:val="18"/>
          <w:szCs w:val="18"/>
          <w:lang w:val="mk-MK"/>
        </w:rPr>
      </w:pPr>
    </w:p>
    <w:p w14:paraId="101F9868" w14:textId="15047C7E" w:rsidR="00921250" w:rsidRPr="008B0B36" w:rsidRDefault="00780635" w:rsidP="006425AE">
      <w:pPr>
        <w:numPr>
          <w:ilvl w:val="0"/>
          <w:numId w:val="1"/>
        </w:numPr>
        <w:spacing w:before="120" w:after="120" w:line="240" w:lineRule="auto"/>
        <w:jc w:val="both"/>
        <w:rPr>
          <w:rFonts w:ascii="Calibri" w:eastAsia="Times New Roman" w:hAnsi="Calibri" w:cs="Calibri"/>
          <w:sz w:val="24"/>
          <w:szCs w:val="24"/>
          <w:lang w:val="mk-MK"/>
        </w:rPr>
      </w:pPr>
      <w:r w:rsidRPr="008B0B36">
        <w:rPr>
          <w:rFonts w:ascii="Calibri" w:eastAsia="Times New Roman" w:hAnsi="Calibri" w:cs="Calibri"/>
          <w:sz w:val="24"/>
          <w:szCs w:val="24"/>
          <w:lang w:val="mk-MK"/>
        </w:rPr>
        <w:t> </w:t>
      </w:r>
      <w:r w:rsidR="00921250" w:rsidRPr="008B0B36">
        <w:rPr>
          <w:rFonts w:ascii="Calibri" w:eastAsia="Times New Roman" w:hAnsi="Calibri" w:cs="Calibri"/>
          <w:sz w:val="24"/>
          <w:szCs w:val="24"/>
          <w:lang w:val="mk-MK"/>
        </w:rPr>
        <w:t xml:space="preserve">Дали </w:t>
      </w:r>
      <w:r w:rsidR="00EF54C3" w:rsidRPr="008B0B36">
        <w:rPr>
          <w:rFonts w:ascii="Calibri" w:eastAsia="Times New Roman" w:hAnsi="Calibri" w:cs="Calibri"/>
          <w:sz w:val="24"/>
          <w:szCs w:val="24"/>
          <w:lang w:val="mk-MK"/>
        </w:rPr>
        <w:t>с</w:t>
      </w:r>
      <w:r w:rsidR="00921250" w:rsidRPr="008B0B36">
        <w:rPr>
          <w:rFonts w:ascii="Calibri" w:eastAsia="Times New Roman" w:hAnsi="Calibri" w:cs="Calibri"/>
          <w:sz w:val="24"/>
          <w:szCs w:val="24"/>
          <w:lang w:val="mk-MK"/>
        </w:rPr>
        <w:t>е потребен</w:t>
      </w:r>
      <w:r w:rsidR="00EF54C3" w:rsidRPr="008B0B36">
        <w:rPr>
          <w:rFonts w:ascii="Calibri" w:eastAsia="Times New Roman" w:hAnsi="Calibri" w:cs="Calibri"/>
          <w:sz w:val="24"/>
          <w:szCs w:val="24"/>
          <w:lang w:val="mk-MK"/>
        </w:rPr>
        <w:t xml:space="preserve">и </w:t>
      </w:r>
      <w:r w:rsidR="00921250" w:rsidRPr="008B0B36">
        <w:rPr>
          <w:rFonts w:ascii="Calibri" w:eastAsia="Times New Roman" w:hAnsi="Calibri" w:cs="Calibri"/>
          <w:sz w:val="24"/>
          <w:szCs w:val="24"/>
          <w:lang w:val="mk-MK"/>
        </w:rPr>
        <w:t>CV</w:t>
      </w:r>
      <w:r w:rsidR="00EF54C3" w:rsidRPr="008B0B36">
        <w:rPr>
          <w:rFonts w:ascii="Calibri" w:eastAsia="Times New Roman" w:hAnsi="Calibri" w:cs="Calibri"/>
          <w:sz w:val="24"/>
          <w:szCs w:val="24"/>
          <w:lang w:val="mk-MK"/>
        </w:rPr>
        <w:t>ја</w:t>
      </w:r>
      <w:r w:rsidR="00921250" w:rsidRPr="008B0B36">
        <w:rPr>
          <w:rFonts w:ascii="Calibri" w:eastAsia="Times New Roman" w:hAnsi="Calibri" w:cs="Calibri"/>
          <w:sz w:val="24"/>
          <w:szCs w:val="24"/>
          <w:lang w:val="mk-MK"/>
        </w:rPr>
        <w:t xml:space="preserve"> за ангажирани луѓе во проектот по било кој основ? </w:t>
      </w:r>
    </w:p>
    <w:p w14:paraId="27267858" w14:textId="5F4795ED" w:rsidR="00921250" w:rsidRPr="008B0B36" w:rsidRDefault="00921250" w:rsidP="006425AE">
      <w:pPr>
        <w:spacing w:before="120" w:after="120" w:line="240" w:lineRule="auto"/>
        <w:ind w:left="360"/>
        <w:jc w:val="both"/>
        <w:rPr>
          <w:rFonts w:ascii="Calibri" w:hAnsi="Calibri" w:cs="Calibri"/>
          <w:color w:val="0070C0"/>
          <w:sz w:val="24"/>
          <w:szCs w:val="24"/>
          <w:lang w:val="mk-MK"/>
        </w:rPr>
      </w:pPr>
      <w:r w:rsidRPr="008B0B36">
        <w:rPr>
          <w:rFonts w:ascii="Calibri" w:hAnsi="Calibri" w:cs="Calibri"/>
          <w:b/>
          <w:color w:val="0070C0"/>
          <w:sz w:val="24"/>
          <w:szCs w:val="24"/>
          <w:lang w:val="mk-MK"/>
        </w:rPr>
        <w:t>Одговор:</w:t>
      </w:r>
      <w:r w:rsidRPr="008B0B36">
        <w:rPr>
          <w:rFonts w:ascii="Calibri" w:hAnsi="Calibri" w:cs="Calibri"/>
          <w:color w:val="0070C0"/>
          <w:sz w:val="24"/>
          <w:szCs w:val="24"/>
          <w:lang w:val="mk-MK"/>
        </w:rPr>
        <w:t xml:space="preserve"> Потребно е да се достави CV само за клучните лица кои ќе бидат ангажирани, со цел да се оцени нивниот капацитет за предложениот проект. Самата организација треба да одреди кои ќе бидат клучни лица за имплементација на проектот од организацијата. </w:t>
      </w:r>
    </w:p>
    <w:p w14:paraId="584F87A1" w14:textId="77777777" w:rsidR="006425AE" w:rsidRPr="008B0B36" w:rsidRDefault="006425AE" w:rsidP="006425AE">
      <w:pPr>
        <w:spacing w:before="120" w:after="120" w:line="240" w:lineRule="auto"/>
        <w:ind w:left="360"/>
        <w:jc w:val="both"/>
        <w:rPr>
          <w:rFonts w:ascii="Calibri" w:hAnsi="Calibri" w:cs="Calibri"/>
          <w:color w:val="0070C0"/>
          <w:sz w:val="18"/>
          <w:szCs w:val="18"/>
          <w:lang w:val="mk-MK"/>
        </w:rPr>
      </w:pPr>
    </w:p>
    <w:p w14:paraId="09E3820B" w14:textId="77777777" w:rsidR="00921250" w:rsidRPr="008B0B36" w:rsidRDefault="00921250" w:rsidP="006425AE">
      <w:pPr>
        <w:numPr>
          <w:ilvl w:val="0"/>
          <w:numId w:val="1"/>
        </w:numPr>
        <w:spacing w:before="120" w:after="120" w:line="240" w:lineRule="auto"/>
        <w:jc w:val="both"/>
        <w:rPr>
          <w:rFonts w:ascii="Calibri" w:eastAsia="Times New Roman" w:hAnsi="Calibri" w:cs="Calibri"/>
          <w:sz w:val="24"/>
          <w:szCs w:val="24"/>
          <w:lang w:val="mk-MK"/>
        </w:rPr>
      </w:pPr>
      <w:r w:rsidRPr="008B0B36">
        <w:rPr>
          <w:rFonts w:ascii="Calibri" w:eastAsia="Times New Roman" w:hAnsi="Calibri" w:cs="Calibri"/>
          <w:sz w:val="24"/>
          <w:szCs w:val="24"/>
          <w:lang w:val="mk-MK"/>
        </w:rPr>
        <w:t>Дали има  потреба од ревизија на проект за да се планираат средства?</w:t>
      </w:r>
    </w:p>
    <w:p w14:paraId="78008AB4" w14:textId="7E12FFDB" w:rsidR="00921250" w:rsidRPr="008B0B36" w:rsidRDefault="00921250" w:rsidP="006425AE">
      <w:pPr>
        <w:spacing w:before="120" w:after="120" w:line="240" w:lineRule="auto"/>
        <w:ind w:left="360"/>
        <w:jc w:val="both"/>
        <w:rPr>
          <w:rFonts w:ascii="Calibri" w:hAnsi="Calibri" w:cs="Calibri"/>
          <w:color w:val="0070C0"/>
          <w:sz w:val="24"/>
          <w:szCs w:val="24"/>
          <w:lang w:val="mk-MK"/>
        </w:rPr>
      </w:pPr>
      <w:r w:rsidRPr="008B0B36">
        <w:rPr>
          <w:rFonts w:ascii="Calibri" w:hAnsi="Calibri" w:cs="Calibri"/>
          <w:b/>
          <w:color w:val="0070C0"/>
          <w:sz w:val="24"/>
          <w:szCs w:val="24"/>
          <w:lang w:val="mk-MK"/>
        </w:rPr>
        <w:t>Одговор:</w:t>
      </w:r>
      <w:r w:rsidRPr="008B0B36">
        <w:rPr>
          <w:rFonts w:ascii="Calibri" w:hAnsi="Calibri" w:cs="Calibri"/>
          <w:color w:val="0070C0"/>
          <w:sz w:val="24"/>
          <w:szCs w:val="24"/>
          <w:lang w:val="mk-MK"/>
        </w:rPr>
        <w:t xml:space="preserve"> Не, нема потреба од ревизија на проектот и такви средства не треба да се планираат. </w:t>
      </w:r>
    </w:p>
    <w:p w14:paraId="39EE62A1" w14:textId="77777777" w:rsidR="006425AE" w:rsidRPr="008B0B36" w:rsidRDefault="006425AE" w:rsidP="006425AE">
      <w:pPr>
        <w:spacing w:before="120" w:after="120" w:line="240" w:lineRule="auto"/>
        <w:ind w:left="360"/>
        <w:jc w:val="both"/>
        <w:rPr>
          <w:rFonts w:ascii="Calibri" w:hAnsi="Calibri" w:cs="Calibri"/>
          <w:color w:val="0070C0"/>
          <w:sz w:val="18"/>
          <w:szCs w:val="18"/>
          <w:lang w:val="mk-MK"/>
        </w:rPr>
      </w:pPr>
    </w:p>
    <w:p w14:paraId="47D609C3" w14:textId="77777777" w:rsidR="00921250" w:rsidRPr="008B0B36" w:rsidRDefault="00921250" w:rsidP="006425AE">
      <w:pPr>
        <w:numPr>
          <w:ilvl w:val="0"/>
          <w:numId w:val="1"/>
        </w:numPr>
        <w:spacing w:before="120" w:after="120" w:line="240" w:lineRule="auto"/>
        <w:jc w:val="both"/>
        <w:rPr>
          <w:rFonts w:ascii="Calibri" w:eastAsia="Times New Roman" w:hAnsi="Calibri" w:cs="Calibri"/>
          <w:sz w:val="24"/>
          <w:szCs w:val="24"/>
          <w:lang w:val="mk-MK"/>
        </w:rPr>
      </w:pPr>
      <w:r w:rsidRPr="008B0B36">
        <w:rPr>
          <w:rFonts w:ascii="Calibri" w:eastAsia="Times New Roman" w:hAnsi="Calibri" w:cs="Calibri"/>
          <w:sz w:val="24"/>
          <w:szCs w:val="24"/>
          <w:lang w:val="mk-MK"/>
        </w:rPr>
        <w:t>Доколку се добие проектот, дали се преведува само концепт нотата, логичката рамка и временската рамка или целиот проект?</w:t>
      </w:r>
    </w:p>
    <w:p w14:paraId="794146BE" w14:textId="094A8DE3" w:rsidR="00921250" w:rsidRPr="008B0B36" w:rsidRDefault="00921250" w:rsidP="006425AE">
      <w:pPr>
        <w:spacing w:before="120" w:after="120" w:line="240" w:lineRule="auto"/>
        <w:ind w:left="360"/>
        <w:jc w:val="both"/>
        <w:rPr>
          <w:rFonts w:ascii="Calibri" w:hAnsi="Calibri" w:cs="Calibri"/>
          <w:color w:val="0070C0"/>
          <w:sz w:val="24"/>
          <w:szCs w:val="24"/>
          <w:lang w:val="mk-MK"/>
        </w:rPr>
      </w:pPr>
      <w:r w:rsidRPr="008B0B36">
        <w:rPr>
          <w:rFonts w:ascii="Calibri" w:hAnsi="Calibri" w:cs="Calibri"/>
          <w:b/>
          <w:color w:val="0070C0"/>
          <w:sz w:val="24"/>
          <w:szCs w:val="24"/>
          <w:lang w:val="mk-MK"/>
        </w:rPr>
        <w:t>Одговор:</w:t>
      </w:r>
      <w:r w:rsidRPr="008B0B36">
        <w:rPr>
          <w:rFonts w:ascii="Calibri" w:hAnsi="Calibri" w:cs="Calibri"/>
          <w:color w:val="0070C0"/>
          <w:sz w:val="24"/>
          <w:szCs w:val="24"/>
          <w:lang w:val="mk-MK"/>
        </w:rPr>
        <w:t xml:space="preserve"> Нема потреба од преведување на целиот проект. Документи кои треба да се преведат на англиски доколку се одобри проектот се: Анекс 1-Предлог проект; Анекс 2-Преглед на буџет; Анекс 3 – Логичка рамка и Анекс 4 -План на активности и видливост/промоција. Трошоците за превод треба да се вклучат во буџетот, независно што тој трошок ќе настане пред потпишување на  договорот. </w:t>
      </w:r>
    </w:p>
    <w:p w14:paraId="0C31F750" w14:textId="77777777" w:rsidR="006425AE" w:rsidRPr="008B0B36" w:rsidRDefault="006425AE" w:rsidP="006425AE">
      <w:pPr>
        <w:spacing w:before="120" w:after="120" w:line="240" w:lineRule="auto"/>
        <w:ind w:left="360"/>
        <w:jc w:val="both"/>
        <w:rPr>
          <w:rFonts w:ascii="Calibri" w:hAnsi="Calibri" w:cs="Calibri"/>
          <w:color w:val="0070C0"/>
          <w:sz w:val="18"/>
          <w:szCs w:val="18"/>
          <w:lang w:val="mk-MK"/>
        </w:rPr>
      </w:pPr>
    </w:p>
    <w:p w14:paraId="5843DD1C" w14:textId="77777777" w:rsidR="00921250" w:rsidRPr="008B0B36" w:rsidRDefault="00921250" w:rsidP="006425AE">
      <w:pPr>
        <w:numPr>
          <w:ilvl w:val="0"/>
          <w:numId w:val="1"/>
        </w:numPr>
        <w:spacing w:before="120" w:after="120" w:line="240" w:lineRule="auto"/>
        <w:jc w:val="both"/>
        <w:rPr>
          <w:rFonts w:ascii="Calibri" w:eastAsia="Times New Roman" w:hAnsi="Calibri" w:cs="Calibri"/>
          <w:sz w:val="24"/>
          <w:szCs w:val="24"/>
          <w:lang w:val="mk-MK"/>
        </w:rPr>
      </w:pPr>
      <w:r w:rsidRPr="008B0B36">
        <w:rPr>
          <w:rFonts w:ascii="Calibri" w:eastAsia="Times New Roman" w:hAnsi="Calibri" w:cs="Calibri"/>
          <w:sz w:val="24"/>
          <w:szCs w:val="24"/>
          <w:lang w:val="mk-MK"/>
        </w:rPr>
        <w:t>Простор имаме, а дали може да предвидиме средства за електрична енергија?</w:t>
      </w:r>
    </w:p>
    <w:p w14:paraId="3E865F34" w14:textId="1E76E332" w:rsidR="00921250" w:rsidRPr="008B0B36" w:rsidRDefault="00921250" w:rsidP="006425AE">
      <w:pPr>
        <w:spacing w:before="120" w:after="120" w:line="240" w:lineRule="auto"/>
        <w:ind w:left="360"/>
        <w:jc w:val="both"/>
        <w:rPr>
          <w:rFonts w:ascii="Calibri" w:hAnsi="Calibri" w:cs="Calibri"/>
          <w:color w:val="0070C0"/>
          <w:sz w:val="24"/>
          <w:szCs w:val="24"/>
          <w:lang w:val="mk-MK"/>
        </w:rPr>
      </w:pPr>
      <w:r w:rsidRPr="008B0B36">
        <w:rPr>
          <w:rFonts w:ascii="Calibri" w:hAnsi="Calibri" w:cs="Calibri"/>
          <w:b/>
          <w:color w:val="0070C0"/>
          <w:sz w:val="24"/>
          <w:szCs w:val="24"/>
          <w:lang w:val="mk-MK"/>
        </w:rPr>
        <w:t>Одговор:</w:t>
      </w:r>
      <w:r w:rsidRPr="008B0B36">
        <w:rPr>
          <w:rFonts w:ascii="Calibri" w:hAnsi="Calibri" w:cs="Calibri"/>
          <w:color w:val="0070C0"/>
          <w:sz w:val="24"/>
          <w:szCs w:val="24"/>
          <w:lang w:val="mk-MK"/>
        </w:rPr>
        <w:t xml:space="preserve"> Да, средстава за електрична енергија може да се предвидат но мора да бидат реални и пропорционални на проектните активности. </w:t>
      </w:r>
    </w:p>
    <w:p w14:paraId="51F6C723" w14:textId="0342589E" w:rsidR="006425AE" w:rsidRPr="008B0B36" w:rsidRDefault="006425AE" w:rsidP="006425AE">
      <w:pPr>
        <w:spacing w:before="120" w:after="120" w:line="240" w:lineRule="auto"/>
        <w:ind w:left="360"/>
        <w:jc w:val="both"/>
        <w:rPr>
          <w:rFonts w:ascii="Calibri" w:hAnsi="Calibri" w:cs="Calibri"/>
          <w:color w:val="0070C0"/>
          <w:sz w:val="18"/>
          <w:szCs w:val="18"/>
          <w:lang w:val="mk-MK"/>
        </w:rPr>
      </w:pPr>
    </w:p>
    <w:p w14:paraId="43FF142C" w14:textId="77777777" w:rsidR="00921250" w:rsidRPr="008B0B36" w:rsidRDefault="00921250" w:rsidP="006425AE">
      <w:pPr>
        <w:numPr>
          <w:ilvl w:val="0"/>
          <w:numId w:val="1"/>
        </w:numPr>
        <w:spacing w:before="120" w:after="120" w:line="240" w:lineRule="auto"/>
        <w:jc w:val="both"/>
        <w:rPr>
          <w:rFonts w:ascii="Calibri" w:eastAsia="Times New Roman" w:hAnsi="Calibri" w:cs="Calibri"/>
          <w:sz w:val="24"/>
          <w:szCs w:val="24"/>
          <w:lang w:val="mk-MK"/>
        </w:rPr>
      </w:pPr>
      <w:r w:rsidRPr="008B0B36">
        <w:rPr>
          <w:rFonts w:ascii="Calibri" w:eastAsia="Times New Roman" w:hAnsi="Calibri" w:cs="Calibri"/>
          <w:sz w:val="24"/>
          <w:szCs w:val="24"/>
          <w:lang w:val="mk-MK"/>
        </w:rPr>
        <w:t>Дали можеме да предвидиме трошоци за превоз, бидејќи се работи за невработени лица кои се целна група, а простор за одржување на активностите е одалечен на некои 2, а на некои 3 до 4 км?</w:t>
      </w:r>
    </w:p>
    <w:p w14:paraId="2BB5C45C" w14:textId="71414CDB" w:rsidR="00921250" w:rsidRPr="008B0B36" w:rsidRDefault="00921250" w:rsidP="006425AE">
      <w:pPr>
        <w:spacing w:before="120" w:after="120" w:line="240" w:lineRule="auto"/>
        <w:ind w:left="360"/>
        <w:jc w:val="both"/>
        <w:rPr>
          <w:rFonts w:ascii="Calibri" w:hAnsi="Calibri" w:cs="Calibri"/>
          <w:color w:val="0070C0"/>
          <w:sz w:val="24"/>
          <w:szCs w:val="24"/>
          <w:lang w:val="mk-MK"/>
        </w:rPr>
      </w:pPr>
      <w:r w:rsidRPr="008B0B36">
        <w:rPr>
          <w:rFonts w:ascii="Calibri" w:hAnsi="Calibri" w:cs="Calibri"/>
          <w:b/>
          <w:color w:val="0070C0"/>
          <w:sz w:val="24"/>
          <w:szCs w:val="24"/>
          <w:lang w:val="mk-MK"/>
        </w:rPr>
        <w:t>Одговор:</w:t>
      </w:r>
      <w:r w:rsidRPr="008B0B36">
        <w:rPr>
          <w:rFonts w:ascii="Calibri" w:hAnsi="Calibri" w:cs="Calibri"/>
          <w:color w:val="0070C0"/>
          <w:sz w:val="24"/>
          <w:szCs w:val="24"/>
          <w:lang w:val="mk-MK"/>
        </w:rPr>
        <w:t xml:space="preserve"> Трошоци за превоз може да се покријат (за автобуска карта) и да се оправдаат со достава на листа на учесници. Правило е СИТЕ исплаќања да се прават преку банкарската сметка на организацијата без разлика на нивниот износ, исплата во кеш од благајна не е возможен. Со оглед дека за секој трансфер се плаќа банкарска провизија, а износите може да се мали, може да се размисли за организиран транспорт, да се направи исплата после неколку доаѓања на обука итн. </w:t>
      </w:r>
    </w:p>
    <w:p w14:paraId="712E53FC" w14:textId="77777777" w:rsidR="006425AE" w:rsidRPr="008B0B36" w:rsidRDefault="006425AE" w:rsidP="006425AE">
      <w:pPr>
        <w:spacing w:before="120" w:after="120" w:line="240" w:lineRule="auto"/>
        <w:ind w:left="360"/>
        <w:jc w:val="both"/>
        <w:rPr>
          <w:rFonts w:ascii="Calibri" w:hAnsi="Calibri" w:cs="Calibri"/>
          <w:color w:val="0070C0"/>
          <w:sz w:val="18"/>
          <w:szCs w:val="18"/>
          <w:lang w:val="mk-MK"/>
        </w:rPr>
      </w:pPr>
    </w:p>
    <w:p w14:paraId="773AD83B" w14:textId="46A94248" w:rsidR="00921250" w:rsidRPr="008B0B36" w:rsidRDefault="00921250" w:rsidP="006425AE">
      <w:pPr>
        <w:numPr>
          <w:ilvl w:val="0"/>
          <w:numId w:val="1"/>
        </w:numPr>
        <w:spacing w:before="120" w:after="120" w:line="240" w:lineRule="auto"/>
        <w:jc w:val="both"/>
        <w:rPr>
          <w:rFonts w:ascii="Calibri" w:eastAsia="Times New Roman" w:hAnsi="Calibri" w:cs="Calibri"/>
          <w:sz w:val="24"/>
          <w:szCs w:val="24"/>
          <w:lang w:val="mk-MK"/>
        </w:rPr>
      </w:pPr>
      <w:r w:rsidRPr="008B0B36">
        <w:rPr>
          <w:rFonts w:ascii="Calibri" w:eastAsia="Times New Roman" w:hAnsi="Calibri" w:cs="Calibri"/>
          <w:sz w:val="24"/>
          <w:szCs w:val="24"/>
          <w:lang w:val="mk-MK"/>
        </w:rPr>
        <w:t>Каде можам да ги видам прашањата и одговорите што ви ги поставуваат други, доколку ги има</w:t>
      </w:r>
      <w:r w:rsidR="00EC5F92" w:rsidRPr="008B0B36">
        <w:rPr>
          <w:rFonts w:ascii="Calibri" w:eastAsia="Times New Roman" w:hAnsi="Calibri" w:cs="Calibri"/>
          <w:sz w:val="24"/>
          <w:szCs w:val="24"/>
          <w:lang w:val="mk-MK"/>
        </w:rPr>
        <w:t>?</w:t>
      </w:r>
    </w:p>
    <w:p w14:paraId="346E931C" w14:textId="77777777" w:rsidR="00921250" w:rsidRPr="008B0B36" w:rsidRDefault="00921250" w:rsidP="006425AE">
      <w:pPr>
        <w:pStyle w:val="ListParagraph"/>
        <w:spacing w:before="120" w:after="120"/>
        <w:ind w:left="360"/>
        <w:jc w:val="both"/>
        <w:rPr>
          <w:rFonts w:ascii="Calibri" w:hAnsi="Calibri" w:cs="Calibri"/>
          <w:color w:val="0070C0"/>
          <w:lang w:val="mk-MK"/>
        </w:rPr>
      </w:pPr>
      <w:r w:rsidRPr="008B0B36">
        <w:rPr>
          <w:rFonts w:ascii="Calibri" w:hAnsi="Calibri" w:cs="Calibri"/>
          <w:b/>
          <w:color w:val="0070C0"/>
          <w:lang w:val="mk-MK"/>
        </w:rPr>
        <w:t>Одговор:</w:t>
      </w:r>
      <w:r w:rsidRPr="008B0B36">
        <w:rPr>
          <w:rFonts w:ascii="Calibri" w:hAnsi="Calibri" w:cs="Calibri"/>
          <w:color w:val="0070C0"/>
          <w:lang w:val="mk-MK"/>
        </w:rPr>
        <w:t xml:space="preserve"> сите одговори на прашања кои се поставени во рамките на јавните повици кои одат во петте општини може да ги најдете на следниот линк:</w:t>
      </w:r>
    </w:p>
    <w:p w14:paraId="0F183C90" w14:textId="546ABE77" w:rsidR="006425AE" w:rsidRPr="008B0B36" w:rsidRDefault="00AD0CBE" w:rsidP="006425AE">
      <w:pPr>
        <w:pStyle w:val="ListParagraph"/>
        <w:spacing w:before="120" w:after="120"/>
        <w:ind w:left="360"/>
        <w:jc w:val="both"/>
        <w:rPr>
          <w:lang w:val="mk-MK"/>
        </w:rPr>
      </w:pPr>
      <w:hyperlink r:id="rId9" w:history="1">
        <w:r w:rsidR="007C0DFC" w:rsidRPr="008B0B36">
          <w:rPr>
            <w:rStyle w:val="Hyperlink"/>
            <w:lang w:val="mk-MK"/>
          </w:rPr>
          <w:t>https://www.mk.undp.org/content/north-macedonia/en/home/projects/Regional-Programme-on-Local-Democracy-in-the-Western-Balkans.html</w:t>
        </w:r>
      </w:hyperlink>
    </w:p>
    <w:p w14:paraId="71ED78C7" w14:textId="77777777" w:rsidR="007C0DFC" w:rsidRPr="008B0B36" w:rsidRDefault="007C0DFC" w:rsidP="006425AE">
      <w:pPr>
        <w:pStyle w:val="ListParagraph"/>
        <w:spacing w:before="120" w:after="120"/>
        <w:ind w:left="360"/>
        <w:jc w:val="both"/>
        <w:rPr>
          <w:color w:val="2E75B6"/>
          <w:sz w:val="18"/>
          <w:szCs w:val="18"/>
          <w:lang w:val="mk-MK"/>
        </w:rPr>
      </w:pPr>
    </w:p>
    <w:p w14:paraId="56CEEA0D" w14:textId="51F1CE37" w:rsidR="00EC5F92" w:rsidRPr="008B0B36" w:rsidRDefault="00EC5F92" w:rsidP="006425AE">
      <w:pPr>
        <w:numPr>
          <w:ilvl w:val="0"/>
          <w:numId w:val="1"/>
        </w:numPr>
        <w:spacing w:before="120" w:after="120" w:line="240" w:lineRule="auto"/>
        <w:jc w:val="both"/>
        <w:rPr>
          <w:rFonts w:ascii="Calibri" w:eastAsia="Times New Roman" w:hAnsi="Calibri" w:cs="Calibri"/>
          <w:sz w:val="24"/>
          <w:szCs w:val="24"/>
          <w:lang w:val="mk-MK"/>
        </w:rPr>
      </w:pPr>
      <w:r w:rsidRPr="008B0B36">
        <w:rPr>
          <w:rFonts w:ascii="Calibri" w:eastAsia="Times New Roman" w:hAnsi="Calibri" w:cs="Calibri"/>
          <w:sz w:val="24"/>
          <w:szCs w:val="24"/>
          <w:lang w:val="mk-MK"/>
        </w:rPr>
        <w:t xml:space="preserve">Дали на објавениот јавен повик можат да поднесат апликации сите граѓански организација, или ако јавниот повик е за </w:t>
      </w:r>
      <w:r w:rsidR="001B7549" w:rsidRPr="008B0B36">
        <w:rPr>
          <w:rFonts w:ascii="Calibri" w:eastAsia="Times New Roman" w:hAnsi="Calibri" w:cs="Calibri"/>
          <w:sz w:val="24"/>
          <w:szCs w:val="24"/>
          <w:lang w:val="mk-MK"/>
        </w:rPr>
        <w:t>општина</w:t>
      </w:r>
      <w:r w:rsidRPr="008B0B36">
        <w:rPr>
          <w:rFonts w:ascii="Calibri" w:eastAsia="Times New Roman" w:hAnsi="Calibri" w:cs="Calibri"/>
          <w:sz w:val="24"/>
          <w:szCs w:val="24"/>
          <w:lang w:val="mk-MK"/>
        </w:rPr>
        <w:t xml:space="preserve"> </w:t>
      </w:r>
      <w:r w:rsidR="00D530EA" w:rsidRPr="008B0B36">
        <w:rPr>
          <w:rFonts w:ascii="Calibri" w:eastAsia="Times New Roman" w:hAnsi="Calibri" w:cs="Calibri"/>
          <w:sz w:val="24"/>
          <w:szCs w:val="24"/>
          <w:lang w:val="mk-MK"/>
        </w:rPr>
        <w:t>Струмица</w:t>
      </w:r>
      <w:r w:rsidR="000358F5" w:rsidRPr="008B0B36">
        <w:rPr>
          <w:rFonts w:ascii="Calibri" w:eastAsia="Times New Roman" w:hAnsi="Calibri" w:cs="Calibri"/>
          <w:sz w:val="24"/>
          <w:szCs w:val="24"/>
          <w:lang w:val="mk-MK"/>
        </w:rPr>
        <w:t xml:space="preserve"> </w:t>
      </w:r>
      <w:r w:rsidRPr="008B0B36">
        <w:rPr>
          <w:rFonts w:ascii="Calibri" w:eastAsia="Times New Roman" w:hAnsi="Calibri" w:cs="Calibri"/>
          <w:sz w:val="24"/>
          <w:szCs w:val="24"/>
          <w:lang w:val="mk-MK"/>
        </w:rPr>
        <w:t xml:space="preserve">се однесува само на граѓански организации од </w:t>
      </w:r>
      <w:r w:rsidR="001B7549" w:rsidRPr="008B0B36">
        <w:rPr>
          <w:rFonts w:ascii="Calibri" w:eastAsia="Times New Roman" w:hAnsi="Calibri" w:cs="Calibri"/>
          <w:sz w:val="24"/>
          <w:szCs w:val="24"/>
          <w:lang w:val="mk-MK"/>
        </w:rPr>
        <w:t>таа општина?</w:t>
      </w:r>
      <w:r w:rsidRPr="008B0B36">
        <w:rPr>
          <w:rFonts w:ascii="Calibri" w:eastAsia="Times New Roman" w:hAnsi="Calibri" w:cs="Calibri"/>
          <w:sz w:val="24"/>
          <w:szCs w:val="24"/>
          <w:lang w:val="mk-MK"/>
        </w:rPr>
        <w:t xml:space="preserve"> </w:t>
      </w:r>
    </w:p>
    <w:p w14:paraId="425C027A" w14:textId="2350D997" w:rsidR="00171CD1" w:rsidRPr="008B0B36" w:rsidRDefault="00171CD1" w:rsidP="006425AE">
      <w:pPr>
        <w:autoSpaceDE w:val="0"/>
        <w:spacing w:before="120" w:after="120" w:line="240" w:lineRule="auto"/>
        <w:ind w:left="360"/>
        <w:jc w:val="both"/>
        <w:rPr>
          <w:rFonts w:ascii="Calibri" w:hAnsi="Calibri" w:cs="Calibri"/>
          <w:color w:val="0070C0"/>
          <w:sz w:val="24"/>
          <w:szCs w:val="24"/>
          <w:lang w:val="mk-MK"/>
        </w:rPr>
      </w:pPr>
      <w:bookmarkStart w:id="0" w:name="_Hlk508019558"/>
      <w:r w:rsidRPr="008B0B36">
        <w:rPr>
          <w:rFonts w:ascii="Calibri" w:hAnsi="Calibri" w:cs="Calibri"/>
          <w:b/>
          <w:color w:val="0070C0"/>
          <w:sz w:val="24"/>
          <w:szCs w:val="24"/>
          <w:lang w:val="mk-MK"/>
        </w:rPr>
        <w:t xml:space="preserve">Одговор: </w:t>
      </w:r>
      <w:r w:rsidRPr="008B0B36">
        <w:rPr>
          <w:rFonts w:ascii="Calibri" w:hAnsi="Calibri" w:cs="Calibri"/>
          <w:color w:val="0070C0"/>
          <w:sz w:val="24"/>
          <w:szCs w:val="24"/>
          <w:lang w:val="mk-MK"/>
        </w:rPr>
        <w:t>Јавниот повик е отворен за сите граѓански организации кои се формално регистрирани во Македонија согласно со важечката законска регулатива, со тоа што граѓанските организации од другите општини од земјата можат да учествуваат само доколку аплицираат во партнерство со граѓанска/и организација/и регистрирани на територијата на општина</w:t>
      </w:r>
      <w:r w:rsidR="00163BF7" w:rsidRPr="008B0B36">
        <w:rPr>
          <w:rFonts w:ascii="Calibri" w:hAnsi="Calibri" w:cs="Calibri"/>
          <w:color w:val="0070C0"/>
          <w:sz w:val="24"/>
          <w:szCs w:val="24"/>
          <w:lang w:val="mk-MK"/>
        </w:rPr>
        <w:t xml:space="preserve"> </w:t>
      </w:r>
      <w:r w:rsidR="00D530EA" w:rsidRPr="008B0B36">
        <w:rPr>
          <w:rFonts w:ascii="Calibri" w:hAnsi="Calibri" w:cs="Calibri"/>
          <w:color w:val="0070C0"/>
          <w:sz w:val="24"/>
          <w:szCs w:val="24"/>
          <w:lang w:val="mk-MK"/>
        </w:rPr>
        <w:t>Струмица</w:t>
      </w:r>
      <w:r w:rsidRPr="008B0B36">
        <w:rPr>
          <w:rFonts w:ascii="Calibri" w:hAnsi="Calibri" w:cs="Calibri"/>
          <w:color w:val="0070C0"/>
          <w:sz w:val="24"/>
          <w:szCs w:val="24"/>
          <w:lang w:val="mk-MK"/>
        </w:rPr>
        <w:t>, во кој случај водечка организација ќе биде организацијата регистрирана на територијата на општина</w:t>
      </w:r>
      <w:r w:rsidR="00E57174" w:rsidRPr="008B0B36">
        <w:rPr>
          <w:rFonts w:ascii="Calibri" w:hAnsi="Calibri" w:cs="Calibri"/>
          <w:color w:val="0070C0"/>
          <w:sz w:val="24"/>
          <w:szCs w:val="24"/>
          <w:lang w:val="mk-MK"/>
        </w:rPr>
        <w:t xml:space="preserve"> </w:t>
      </w:r>
      <w:r w:rsidR="00D530EA" w:rsidRPr="008B0B36">
        <w:rPr>
          <w:rFonts w:ascii="Calibri" w:hAnsi="Calibri" w:cs="Calibri"/>
          <w:color w:val="0070C0"/>
          <w:sz w:val="24"/>
          <w:szCs w:val="24"/>
          <w:lang w:val="mk-MK"/>
        </w:rPr>
        <w:t>Струмица</w:t>
      </w:r>
      <w:r w:rsidRPr="008B0B36">
        <w:rPr>
          <w:rFonts w:ascii="Calibri" w:hAnsi="Calibri" w:cs="Calibri"/>
          <w:color w:val="0070C0"/>
          <w:sz w:val="24"/>
          <w:szCs w:val="24"/>
          <w:lang w:val="mk-MK"/>
        </w:rPr>
        <w:t>.</w:t>
      </w:r>
      <w:r w:rsidRPr="008B0B36">
        <w:rPr>
          <w:rFonts w:ascii="Myriad Pro" w:hAnsi="Myriad Pro"/>
          <w:bCs/>
          <w:lang w:val="mk-MK"/>
        </w:rPr>
        <w:t xml:space="preserve"> </w:t>
      </w:r>
      <w:r w:rsidRPr="008B0B36">
        <w:rPr>
          <w:rFonts w:ascii="Calibri" w:hAnsi="Calibri" w:cs="Calibri"/>
          <w:color w:val="0070C0"/>
          <w:sz w:val="24"/>
          <w:szCs w:val="24"/>
          <w:lang w:val="mk-MK"/>
        </w:rPr>
        <w:t xml:space="preserve">(објаснето подетално во Анекс 10-Насоки (под точка бр. 4 – кој може да аплицира) кој е составен дел од проектната документација. </w:t>
      </w:r>
    </w:p>
    <w:p w14:paraId="421253B7" w14:textId="43822EF3" w:rsidR="006425AE" w:rsidRPr="008B0B36" w:rsidRDefault="006425AE" w:rsidP="006425AE">
      <w:pPr>
        <w:autoSpaceDE w:val="0"/>
        <w:spacing w:before="120" w:after="120" w:line="240" w:lineRule="auto"/>
        <w:ind w:left="360"/>
        <w:jc w:val="both"/>
        <w:rPr>
          <w:rFonts w:ascii="Calibri" w:hAnsi="Calibri" w:cs="Calibri"/>
          <w:color w:val="0070C0"/>
          <w:sz w:val="18"/>
          <w:szCs w:val="18"/>
          <w:lang w:val="mk-MK"/>
        </w:rPr>
      </w:pPr>
    </w:p>
    <w:p w14:paraId="0B1CF5B8" w14:textId="12E456DE" w:rsidR="00D64E56" w:rsidRPr="008B0B36" w:rsidRDefault="00D64E56" w:rsidP="006425AE">
      <w:pPr>
        <w:numPr>
          <w:ilvl w:val="0"/>
          <w:numId w:val="1"/>
        </w:numPr>
        <w:spacing w:before="120" w:after="120" w:line="240" w:lineRule="auto"/>
        <w:jc w:val="both"/>
        <w:rPr>
          <w:rFonts w:ascii="Calibri" w:eastAsia="Times New Roman" w:hAnsi="Calibri" w:cs="Calibri"/>
          <w:sz w:val="24"/>
          <w:szCs w:val="24"/>
          <w:lang w:val="mk-MK"/>
        </w:rPr>
      </w:pPr>
      <w:r w:rsidRPr="008B0B36">
        <w:rPr>
          <w:rFonts w:ascii="Calibri" w:eastAsia="Times New Roman" w:hAnsi="Calibri" w:cs="Calibri"/>
          <w:sz w:val="24"/>
          <w:szCs w:val="24"/>
          <w:lang w:val="mk-MK"/>
        </w:rPr>
        <w:t>Нашата организација е регистрирана во Скопје, меѓутоа имаме подружница во Кавадарци (се работи за исто правно лице, но со посебно раководство). Дали можеме да аплицираме проект како водечка организација?</w:t>
      </w:r>
    </w:p>
    <w:p w14:paraId="5AB21224" w14:textId="54225ABD" w:rsidR="00D64E56" w:rsidRPr="008B0B36" w:rsidRDefault="00D64E56" w:rsidP="006425AE">
      <w:pPr>
        <w:autoSpaceDE w:val="0"/>
        <w:spacing w:before="120" w:after="120" w:line="240" w:lineRule="auto"/>
        <w:ind w:left="360"/>
        <w:jc w:val="both"/>
        <w:rPr>
          <w:rFonts w:ascii="Calibri" w:hAnsi="Calibri" w:cs="Calibri"/>
          <w:color w:val="0070C0"/>
          <w:sz w:val="24"/>
          <w:szCs w:val="24"/>
          <w:lang w:val="mk-MK"/>
        </w:rPr>
      </w:pPr>
      <w:r w:rsidRPr="008B0B36">
        <w:rPr>
          <w:rFonts w:ascii="Calibri" w:hAnsi="Calibri" w:cs="Calibri"/>
          <w:b/>
          <w:color w:val="0070C0"/>
          <w:sz w:val="24"/>
          <w:szCs w:val="24"/>
          <w:lang w:val="mk-MK"/>
        </w:rPr>
        <w:t xml:space="preserve">Одговор: </w:t>
      </w:r>
      <w:r w:rsidRPr="008B0B36">
        <w:rPr>
          <w:rFonts w:ascii="Calibri" w:hAnsi="Calibri" w:cs="Calibri"/>
          <w:color w:val="0070C0"/>
          <w:sz w:val="24"/>
          <w:szCs w:val="24"/>
          <w:lang w:val="mk-MK"/>
        </w:rPr>
        <w:t xml:space="preserve">Само организации кои се регистрирани на територијата на општина Кавадарци можат да бидат водечка организација во проект во кој има повеќе партнери од други општини. </w:t>
      </w:r>
      <w:r w:rsidR="00D26AC7" w:rsidRPr="008B0B36">
        <w:rPr>
          <w:rFonts w:ascii="Calibri" w:hAnsi="Calibri" w:cs="Calibri"/>
          <w:color w:val="0070C0"/>
          <w:sz w:val="24"/>
          <w:szCs w:val="24"/>
          <w:lang w:val="mk-MK"/>
        </w:rPr>
        <w:t>Со оглед</w:t>
      </w:r>
      <w:r w:rsidRPr="008B0B36">
        <w:rPr>
          <w:rFonts w:ascii="Calibri" w:hAnsi="Calibri" w:cs="Calibri"/>
          <w:color w:val="0070C0"/>
          <w:sz w:val="24"/>
          <w:szCs w:val="24"/>
          <w:lang w:val="mk-MK"/>
        </w:rPr>
        <w:t xml:space="preserve"> дека се работи за исто правно лице, вашата организација ќе треба да стапи во партнерство со друга организација која е регистрирана на територијата на општина Кавадарци.</w:t>
      </w:r>
    </w:p>
    <w:p w14:paraId="44FFD489" w14:textId="77777777" w:rsidR="006425AE" w:rsidRPr="008B0B36" w:rsidRDefault="006425AE" w:rsidP="006425AE">
      <w:pPr>
        <w:autoSpaceDE w:val="0"/>
        <w:spacing w:before="120" w:after="120" w:line="240" w:lineRule="auto"/>
        <w:ind w:left="360"/>
        <w:jc w:val="both"/>
        <w:rPr>
          <w:rFonts w:ascii="Calibri" w:hAnsi="Calibri" w:cs="Calibri"/>
          <w:color w:val="0070C0"/>
          <w:sz w:val="18"/>
          <w:szCs w:val="18"/>
          <w:lang w:val="mk-MK"/>
        </w:rPr>
      </w:pPr>
    </w:p>
    <w:p w14:paraId="76507069" w14:textId="77F4CD3E" w:rsidR="00D64E56" w:rsidRPr="008B0B36" w:rsidRDefault="00D64E56" w:rsidP="006425AE">
      <w:pPr>
        <w:numPr>
          <w:ilvl w:val="0"/>
          <w:numId w:val="1"/>
        </w:numPr>
        <w:spacing w:before="120" w:after="120" w:line="240" w:lineRule="auto"/>
        <w:jc w:val="both"/>
        <w:rPr>
          <w:lang w:val="mk-MK"/>
        </w:rPr>
      </w:pPr>
      <w:r w:rsidRPr="008B0B36">
        <w:rPr>
          <w:rFonts w:ascii="Calibri" w:eastAsia="Times New Roman" w:hAnsi="Calibri" w:cs="Calibri"/>
          <w:sz w:val="24"/>
          <w:szCs w:val="24"/>
          <w:lang w:val="mk-MK"/>
        </w:rPr>
        <w:t xml:space="preserve">Нашата организација има тековен проект </w:t>
      </w:r>
      <w:r w:rsidR="00E3316F" w:rsidRPr="008B0B36">
        <w:rPr>
          <w:rFonts w:ascii="Calibri" w:eastAsia="Times New Roman" w:hAnsi="Calibri" w:cs="Calibri"/>
          <w:sz w:val="24"/>
          <w:szCs w:val="24"/>
          <w:lang w:val="mk-MK"/>
        </w:rPr>
        <w:t>управуван од УНДП кој е финансиран од ЕУ во партнерство со Министерство за животна средина и просторно планирање во областа на животната средина. Дали може да аплицираме во други оски од јавниот повик</w:t>
      </w:r>
      <w:r w:rsidRPr="008B0B36">
        <w:rPr>
          <w:b/>
          <w:bCs/>
          <w:lang w:val="mk-MK"/>
        </w:rPr>
        <w:t>?</w:t>
      </w:r>
    </w:p>
    <w:bookmarkEnd w:id="0"/>
    <w:p w14:paraId="71FA2277" w14:textId="2FD80AF3" w:rsidR="00EC5F92" w:rsidRPr="008B0B36" w:rsidRDefault="00E3316F" w:rsidP="006425AE">
      <w:pPr>
        <w:spacing w:before="120" w:after="120" w:line="240" w:lineRule="auto"/>
        <w:ind w:left="360"/>
        <w:jc w:val="both"/>
        <w:rPr>
          <w:rFonts w:ascii="Calibri" w:hAnsi="Calibri" w:cs="Calibri"/>
          <w:color w:val="0070C0"/>
          <w:sz w:val="24"/>
          <w:szCs w:val="24"/>
          <w:lang w:val="mk-MK"/>
        </w:rPr>
      </w:pPr>
      <w:r w:rsidRPr="008B0B36">
        <w:rPr>
          <w:rFonts w:ascii="Calibri" w:hAnsi="Calibri" w:cs="Calibri"/>
          <w:b/>
          <w:color w:val="0070C0"/>
          <w:sz w:val="24"/>
          <w:szCs w:val="24"/>
          <w:lang w:val="mk-MK"/>
        </w:rPr>
        <w:t xml:space="preserve">Одговор: </w:t>
      </w:r>
      <w:r w:rsidRPr="008B0B36">
        <w:rPr>
          <w:rFonts w:ascii="Calibri" w:hAnsi="Calibri" w:cs="Calibri"/>
          <w:color w:val="0070C0"/>
          <w:sz w:val="24"/>
          <w:szCs w:val="24"/>
          <w:lang w:val="mk-MK"/>
        </w:rPr>
        <w:t xml:space="preserve">Доколку под „други оски“ се </w:t>
      </w:r>
      <w:r w:rsidR="00997ADD" w:rsidRPr="008B0B36">
        <w:rPr>
          <w:rFonts w:ascii="Calibri" w:hAnsi="Calibri" w:cs="Calibri"/>
          <w:color w:val="0070C0"/>
          <w:sz w:val="24"/>
          <w:szCs w:val="24"/>
          <w:lang w:val="mk-MK"/>
        </w:rPr>
        <w:t xml:space="preserve">мисли на </w:t>
      </w:r>
      <w:r w:rsidRPr="008B0B36">
        <w:rPr>
          <w:rFonts w:ascii="Calibri" w:hAnsi="Calibri" w:cs="Calibri"/>
          <w:color w:val="0070C0"/>
          <w:sz w:val="24"/>
          <w:szCs w:val="24"/>
          <w:lang w:val="mk-MK"/>
        </w:rPr>
        <w:t xml:space="preserve">други приоритетни области, може да аплицирате со проект </w:t>
      </w:r>
      <w:r w:rsidR="00997ADD" w:rsidRPr="008B0B36">
        <w:rPr>
          <w:rFonts w:ascii="Calibri" w:hAnsi="Calibri" w:cs="Calibri"/>
          <w:color w:val="0070C0"/>
          <w:sz w:val="24"/>
          <w:szCs w:val="24"/>
          <w:lang w:val="mk-MK"/>
        </w:rPr>
        <w:t xml:space="preserve">кој опфаќа </w:t>
      </w:r>
      <w:r w:rsidRPr="008B0B36">
        <w:rPr>
          <w:rFonts w:ascii="Calibri" w:hAnsi="Calibri" w:cs="Calibri"/>
          <w:color w:val="0070C0"/>
          <w:sz w:val="24"/>
          <w:szCs w:val="24"/>
          <w:lang w:val="mk-MK"/>
        </w:rPr>
        <w:t>други приоритетни области</w:t>
      </w:r>
      <w:r w:rsidR="00997ADD" w:rsidRPr="008B0B36">
        <w:rPr>
          <w:rFonts w:ascii="Calibri" w:hAnsi="Calibri" w:cs="Calibri"/>
          <w:color w:val="0070C0"/>
          <w:sz w:val="24"/>
          <w:szCs w:val="24"/>
          <w:lang w:val="mk-MK"/>
        </w:rPr>
        <w:t xml:space="preserve">, се додека </w:t>
      </w:r>
      <w:r w:rsidR="00D26AC7" w:rsidRPr="008B0B36">
        <w:rPr>
          <w:rFonts w:ascii="Calibri" w:hAnsi="Calibri" w:cs="Calibri"/>
          <w:color w:val="0070C0"/>
          <w:sz w:val="24"/>
          <w:szCs w:val="24"/>
          <w:lang w:val="mk-MK"/>
        </w:rPr>
        <w:t xml:space="preserve">приоритетите </w:t>
      </w:r>
      <w:r w:rsidR="00997ADD" w:rsidRPr="008B0B36">
        <w:rPr>
          <w:rFonts w:ascii="Calibri" w:hAnsi="Calibri" w:cs="Calibri"/>
          <w:color w:val="0070C0"/>
          <w:sz w:val="24"/>
          <w:szCs w:val="24"/>
          <w:lang w:val="mk-MK"/>
        </w:rPr>
        <w:t xml:space="preserve">се однесуваат на општината во која аплицирате. Истотака, треба да се внимава проектниот тим кој ќе биде предложен да не биде 100% ангажиран и на двата проекти, односно доколку тимот е веќе ангажиран 100% на тековниот проект да се предложи нов проектен тим за другиот проект.  </w:t>
      </w:r>
      <w:r w:rsidRPr="008B0B36">
        <w:rPr>
          <w:rFonts w:ascii="Calibri" w:hAnsi="Calibri" w:cs="Calibri"/>
          <w:color w:val="0070C0"/>
          <w:sz w:val="24"/>
          <w:szCs w:val="24"/>
          <w:lang w:val="mk-MK"/>
        </w:rPr>
        <w:t xml:space="preserve"> </w:t>
      </w:r>
    </w:p>
    <w:p w14:paraId="0E28CD52" w14:textId="77777777" w:rsidR="006425AE" w:rsidRPr="008B0B36" w:rsidRDefault="006425AE" w:rsidP="006425AE">
      <w:pPr>
        <w:spacing w:before="120" w:after="120" w:line="240" w:lineRule="auto"/>
        <w:ind w:left="360"/>
        <w:jc w:val="both"/>
        <w:rPr>
          <w:rFonts w:ascii="Calibri" w:hAnsi="Calibri" w:cs="Calibri"/>
          <w:color w:val="0070C0"/>
          <w:sz w:val="18"/>
          <w:szCs w:val="18"/>
          <w:lang w:val="mk-MK"/>
        </w:rPr>
      </w:pPr>
    </w:p>
    <w:p w14:paraId="165E8907" w14:textId="7950584E" w:rsidR="00FD66CC" w:rsidRPr="008B0B36" w:rsidRDefault="00FD66CC" w:rsidP="006425AE">
      <w:pPr>
        <w:numPr>
          <w:ilvl w:val="0"/>
          <w:numId w:val="1"/>
        </w:numPr>
        <w:spacing w:before="120" w:after="120" w:line="240" w:lineRule="auto"/>
        <w:jc w:val="both"/>
        <w:rPr>
          <w:rFonts w:ascii="Calibri" w:eastAsia="Times New Roman" w:hAnsi="Calibri" w:cs="Calibri"/>
          <w:sz w:val="24"/>
          <w:szCs w:val="24"/>
          <w:lang w:val="mk-MK"/>
        </w:rPr>
      </w:pPr>
      <w:r w:rsidRPr="008B0B36">
        <w:rPr>
          <w:rFonts w:ascii="Calibri" w:eastAsia="Times New Roman" w:hAnsi="Calibri" w:cs="Calibri"/>
          <w:sz w:val="24"/>
          <w:szCs w:val="24"/>
          <w:lang w:val="mk-MK"/>
        </w:rPr>
        <w:t>Пишува дека треба да се даде завршниот финансиски годишен извештај за претходната година (биланс на состојба и биланс на успех), заверена од одговорна агенција за финансиско работење и овластен сметководител. Нашата организација минатата година имаше приход помал од 2000 евра. Согласно законот сме ослободени да имаме завршен финансиски годишен извештај доколку имаме приход помал од таа сума. Што можеме да направиме во оваа ситуација?</w:t>
      </w:r>
    </w:p>
    <w:p w14:paraId="43DBC2A5" w14:textId="4E596960" w:rsidR="00FD66CC" w:rsidRPr="008B0B36" w:rsidRDefault="00FD66CC" w:rsidP="006425AE">
      <w:pPr>
        <w:spacing w:before="120" w:after="120" w:line="240" w:lineRule="auto"/>
        <w:ind w:left="360"/>
        <w:jc w:val="both"/>
        <w:rPr>
          <w:rFonts w:ascii="Calibri" w:hAnsi="Calibri" w:cs="Calibri"/>
          <w:color w:val="0070C0"/>
          <w:sz w:val="24"/>
          <w:szCs w:val="24"/>
          <w:lang w:val="mk-MK"/>
        </w:rPr>
      </w:pPr>
      <w:r w:rsidRPr="008B0B36">
        <w:rPr>
          <w:rFonts w:ascii="Calibri" w:hAnsi="Calibri" w:cs="Calibri"/>
          <w:b/>
          <w:color w:val="0070C0"/>
          <w:sz w:val="24"/>
          <w:szCs w:val="24"/>
          <w:lang w:val="mk-MK"/>
        </w:rPr>
        <w:t>Одговор:</w:t>
      </w:r>
      <w:r w:rsidR="002D497B" w:rsidRPr="008B0B36">
        <w:rPr>
          <w:rFonts w:ascii="Calibri" w:hAnsi="Calibri" w:cs="Calibri"/>
          <w:b/>
          <w:color w:val="0070C0"/>
          <w:sz w:val="24"/>
          <w:szCs w:val="24"/>
          <w:lang w:val="mk-MK"/>
        </w:rPr>
        <w:t xml:space="preserve"> </w:t>
      </w:r>
      <w:r w:rsidR="002D497B" w:rsidRPr="008B0B36">
        <w:rPr>
          <w:rFonts w:ascii="Calibri" w:hAnsi="Calibri" w:cs="Calibri"/>
          <w:color w:val="0070C0"/>
          <w:sz w:val="24"/>
          <w:szCs w:val="24"/>
          <w:lang w:val="mk-MK"/>
        </w:rPr>
        <w:t xml:space="preserve">Доколку </w:t>
      </w:r>
      <w:r w:rsidR="00AA6788" w:rsidRPr="008B0B36">
        <w:rPr>
          <w:rFonts w:ascii="Calibri" w:hAnsi="Calibri" w:cs="Calibri"/>
          <w:color w:val="0070C0"/>
          <w:sz w:val="24"/>
          <w:szCs w:val="24"/>
          <w:lang w:val="mk-MK"/>
        </w:rPr>
        <w:t>организацијата остварува приход помал од 2,500 ЕУР тогаш во прилог треба да се достави Одлуката која се доставува до Централен регистар дека организацијата не е об</w:t>
      </w:r>
      <w:r w:rsidR="00B129F3" w:rsidRPr="008B0B36">
        <w:rPr>
          <w:rFonts w:ascii="Calibri" w:hAnsi="Calibri" w:cs="Calibri"/>
          <w:color w:val="0070C0"/>
          <w:sz w:val="24"/>
          <w:szCs w:val="24"/>
          <w:lang w:val="mk-MK"/>
        </w:rPr>
        <w:t>в</w:t>
      </w:r>
      <w:r w:rsidR="00AA6788" w:rsidRPr="008B0B36">
        <w:rPr>
          <w:rFonts w:ascii="Calibri" w:hAnsi="Calibri" w:cs="Calibri"/>
          <w:color w:val="0070C0"/>
          <w:sz w:val="24"/>
          <w:szCs w:val="24"/>
          <w:lang w:val="mk-MK"/>
        </w:rPr>
        <w:t>рзана да доставува финансиски извештај.</w:t>
      </w:r>
    </w:p>
    <w:p w14:paraId="572C769E" w14:textId="77777777" w:rsidR="006425AE" w:rsidRPr="008B0B36" w:rsidRDefault="006425AE" w:rsidP="006425AE">
      <w:pPr>
        <w:spacing w:before="120" w:after="120" w:line="240" w:lineRule="auto"/>
        <w:ind w:left="360"/>
        <w:jc w:val="both"/>
        <w:rPr>
          <w:rFonts w:ascii="Calibri" w:hAnsi="Calibri" w:cs="Calibri"/>
          <w:b/>
          <w:color w:val="0070C0"/>
          <w:sz w:val="18"/>
          <w:szCs w:val="18"/>
          <w:lang w:val="mk-MK"/>
        </w:rPr>
      </w:pPr>
    </w:p>
    <w:p w14:paraId="43BB8E89" w14:textId="77777777" w:rsidR="00FD66CC" w:rsidRPr="008B0B36" w:rsidRDefault="00FD66CC" w:rsidP="006425AE">
      <w:pPr>
        <w:numPr>
          <w:ilvl w:val="0"/>
          <w:numId w:val="1"/>
        </w:numPr>
        <w:spacing w:before="120" w:after="120" w:line="240" w:lineRule="auto"/>
        <w:jc w:val="both"/>
        <w:rPr>
          <w:rFonts w:ascii="Calibri" w:eastAsia="Times New Roman" w:hAnsi="Calibri" w:cs="Calibri"/>
          <w:sz w:val="24"/>
          <w:szCs w:val="24"/>
          <w:lang w:val="mk-MK"/>
        </w:rPr>
      </w:pPr>
      <w:bookmarkStart w:id="1" w:name="_Hlk530664785"/>
      <w:r w:rsidRPr="008B0B36">
        <w:rPr>
          <w:rFonts w:ascii="Calibri" w:eastAsia="Times New Roman" w:hAnsi="Calibri" w:cs="Calibri"/>
          <w:sz w:val="24"/>
          <w:szCs w:val="24"/>
          <w:lang w:val="mk-MK"/>
        </w:rPr>
        <w:t>Дали во повикот може да биде вклучено лице како консултант кој работи како професор на факултет во Скопје? Или асистент во проектот лице кое работи во основно училиште, но во друга општина?</w:t>
      </w:r>
    </w:p>
    <w:p w14:paraId="507377BF" w14:textId="25B010D3" w:rsidR="00FD66CC" w:rsidRPr="008B0B36" w:rsidRDefault="00FD66CC" w:rsidP="006425AE">
      <w:pPr>
        <w:spacing w:before="120" w:after="120" w:line="240" w:lineRule="auto"/>
        <w:ind w:left="360"/>
        <w:jc w:val="both"/>
        <w:rPr>
          <w:rFonts w:ascii="Calibri" w:hAnsi="Calibri" w:cs="Calibri"/>
          <w:color w:val="0070C0"/>
          <w:sz w:val="24"/>
          <w:szCs w:val="24"/>
          <w:lang w:val="mk-MK"/>
        </w:rPr>
      </w:pPr>
      <w:r w:rsidRPr="008B0B36">
        <w:rPr>
          <w:rFonts w:ascii="Calibri" w:hAnsi="Calibri" w:cs="Calibri"/>
          <w:b/>
          <w:color w:val="0070C0"/>
          <w:sz w:val="24"/>
          <w:szCs w:val="24"/>
          <w:lang w:val="mk-MK"/>
        </w:rPr>
        <w:t>Одговор:</w:t>
      </w:r>
      <w:r w:rsidR="00AA6788" w:rsidRPr="008B0B36">
        <w:rPr>
          <w:rFonts w:ascii="Calibri" w:hAnsi="Calibri" w:cs="Calibri"/>
          <w:b/>
          <w:color w:val="0070C0"/>
          <w:sz w:val="24"/>
          <w:szCs w:val="24"/>
          <w:lang w:val="mk-MK"/>
        </w:rPr>
        <w:t xml:space="preserve"> </w:t>
      </w:r>
      <w:r w:rsidR="00AA6788" w:rsidRPr="008B0B36">
        <w:rPr>
          <w:rFonts w:ascii="Calibri" w:hAnsi="Calibri" w:cs="Calibri"/>
          <w:color w:val="0070C0"/>
          <w:sz w:val="24"/>
          <w:szCs w:val="24"/>
          <w:lang w:val="mk-MK"/>
        </w:rPr>
        <w:t>Лице кое работи како професор на факултет може да биде вклучено као консултант на проектот</w:t>
      </w:r>
      <w:r w:rsidR="00C3797E" w:rsidRPr="008B0B36">
        <w:rPr>
          <w:rFonts w:ascii="Calibri" w:hAnsi="Calibri" w:cs="Calibri"/>
          <w:color w:val="0070C0"/>
          <w:sz w:val="24"/>
          <w:szCs w:val="24"/>
          <w:lang w:val="mk-MK"/>
        </w:rPr>
        <w:t xml:space="preserve"> но исклучиво на волонтерска основа</w:t>
      </w:r>
      <w:r w:rsidR="00AA6788" w:rsidRPr="008B0B36">
        <w:rPr>
          <w:rFonts w:ascii="Calibri" w:hAnsi="Calibri" w:cs="Calibri"/>
          <w:color w:val="0070C0"/>
          <w:sz w:val="24"/>
          <w:szCs w:val="24"/>
          <w:lang w:val="mk-MK"/>
        </w:rPr>
        <w:t>.</w:t>
      </w:r>
      <w:r w:rsidR="00B50D57" w:rsidRPr="008B0B36">
        <w:rPr>
          <w:rFonts w:ascii="Calibri" w:hAnsi="Calibri" w:cs="Calibri"/>
          <w:color w:val="0070C0"/>
          <w:sz w:val="24"/>
          <w:szCs w:val="24"/>
          <w:lang w:val="mk-MK"/>
        </w:rPr>
        <w:t xml:space="preserve"> </w:t>
      </w:r>
      <w:r w:rsidR="00B50D57" w:rsidRPr="008B0B36">
        <w:rPr>
          <w:rFonts w:ascii="Calibri" w:hAnsi="Calibri" w:cs="Calibri"/>
          <w:b/>
          <w:bCs/>
          <w:color w:val="0070C0"/>
          <w:sz w:val="24"/>
          <w:szCs w:val="24"/>
          <w:lang w:val="mk-MK"/>
        </w:rPr>
        <w:t>Анекс 10 – Насоки за подносители, под конфликт на интереси:</w:t>
      </w:r>
      <w:r w:rsidR="00B50D57" w:rsidRPr="008B0B36">
        <w:rPr>
          <w:rFonts w:ascii="Calibri" w:hAnsi="Calibri" w:cs="Calibri"/>
          <w:color w:val="0070C0"/>
          <w:sz w:val="24"/>
          <w:szCs w:val="24"/>
          <w:lang w:val="mk-MK"/>
        </w:rPr>
        <w:t xml:space="preserve"> „</w:t>
      </w:r>
      <w:r w:rsidR="00C71860" w:rsidRPr="008B0B36">
        <w:rPr>
          <w:rFonts w:ascii="Calibri" w:hAnsi="Calibri" w:cs="Calibri"/>
          <w:color w:val="0070C0"/>
          <w:sz w:val="24"/>
          <w:szCs w:val="24"/>
          <w:lang w:val="mk-MK"/>
        </w:rPr>
        <w:t xml:space="preserve">Членови на граѓански организации кои се постојано вработни во јавни институции не можат да бидат вклучени во предлог проектите како дел од проектниот тим или на други позиции (консултанти, едукатори, обучувачи итн) освен на волонтерска основа </w:t>
      </w:r>
      <w:r w:rsidR="00277221" w:rsidRPr="008B0B36">
        <w:rPr>
          <w:rFonts w:ascii="Calibri" w:hAnsi="Calibri" w:cs="Calibri"/>
          <w:color w:val="0070C0"/>
          <w:sz w:val="24"/>
          <w:szCs w:val="24"/>
          <w:lang w:val="mk-MK"/>
        </w:rPr>
        <w:t>н</w:t>
      </w:r>
      <w:r w:rsidR="00F83FE7" w:rsidRPr="008B0B36">
        <w:rPr>
          <w:rFonts w:ascii="Calibri" w:hAnsi="Calibri" w:cs="Calibri"/>
          <w:color w:val="0070C0"/>
          <w:sz w:val="24"/>
          <w:szCs w:val="24"/>
          <w:lang w:val="mk-MK"/>
        </w:rPr>
        <w:t>езависно од која општина доаѓаат</w:t>
      </w:r>
      <w:r w:rsidR="00B50D57" w:rsidRPr="008B0B36">
        <w:rPr>
          <w:rFonts w:ascii="Calibri" w:hAnsi="Calibri" w:cs="Calibri"/>
          <w:color w:val="0070C0"/>
          <w:sz w:val="24"/>
          <w:szCs w:val="24"/>
          <w:lang w:val="mk-MK"/>
        </w:rPr>
        <w:t>“</w:t>
      </w:r>
      <w:r w:rsidR="00C71860" w:rsidRPr="008B0B36">
        <w:rPr>
          <w:rFonts w:ascii="Calibri" w:hAnsi="Calibri" w:cs="Calibri"/>
          <w:color w:val="0070C0"/>
          <w:sz w:val="24"/>
          <w:szCs w:val="24"/>
          <w:lang w:val="mk-MK"/>
        </w:rPr>
        <w:t>.</w:t>
      </w:r>
    </w:p>
    <w:p w14:paraId="3517C80E" w14:textId="77777777" w:rsidR="006425AE" w:rsidRPr="008B0B36" w:rsidRDefault="006425AE" w:rsidP="006425AE">
      <w:pPr>
        <w:spacing w:before="120" w:after="120" w:line="240" w:lineRule="auto"/>
        <w:ind w:left="360"/>
        <w:jc w:val="both"/>
        <w:rPr>
          <w:rFonts w:ascii="Calibri" w:hAnsi="Calibri" w:cs="Calibri"/>
          <w:sz w:val="18"/>
          <w:szCs w:val="18"/>
          <w:lang w:val="mk-MK"/>
        </w:rPr>
      </w:pPr>
    </w:p>
    <w:bookmarkEnd w:id="1"/>
    <w:p w14:paraId="434A9D72" w14:textId="0609EBB3" w:rsidR="00CC5F13" w:rsidRPr="008B0B36" w:rsidRDefault="00CC5F13" w:rsidP="006425AE">
      <w:pPr>
        <w:pStyle w:val="ListParagraph"/>
        <w:numPr>
          <w:ilvl w:val="0"/>
          <w:numId w:val="1"/>
        </w:numPr>
        <w:spacing w:before="120" w:after="120"/>
        <w:jc w:val="both"/>
        <w:rPr>
          <w:rFonts w:ascii="Calibri" w:eastAsia="Times New Roman" w:hAnsi="Calibri" w:cs="Calibri"/>
          <w:lang w:val="mk-MK"/>
        </w:rPr>
      </w:pPr>
      <w:r w:rsidRPr="008B0B36">
        <w:rPr>
          <w:rFonts w:ascii="Calibri" w:eastAsia="Times New Roman" w:hAnsi="Calibri" w:cs="Calibri"/>
          <w:lang w:val="mk-MK"/>
        </w:rPr>
        <w:t>Никаде не е наведено дали проектот треба да биде ослободен од ДДВ. Ве молам да ми дадете информација дали проектот ќе биде ослободен од ДДВ бидејќи е од големо значење за подготовка на буџетот?</w:t>
      </w:r>
    </w:p>
    <w:p w14:paraId="45A3EECB" w14:textId="7A436DF3" w:rsidR="00CC5F13" w:rsidRPr="008B0B36" w:rsidRDefault="00CC5F13" w:rsidP="006425AE">
      <w:pPr>
        <w:spacing w:before="120" w:after="120" w:line="240" w:lineRule="auto"/>
        <w:ind w:left="360"/>
        <w:jc w:val="both"/>
        <w:rPr>
          <w:rFonts w:ascii="Calibri" w:hAnsi="Calibri" w:cs="Calibri"/>
          <w:color w:val="0070C0"/>
          <w:sz w:val="24"/>
          <w:szCs w:val="24"/>
          <w:lang w:val="mk-MK"/>
        </w:rPr>
      </w:pPr>
      <w:r w:rsidRPr="008B0B36">
        <w:rPr>
          <w:rFonts w:ascii="Calibri" w:hAnsi="Calibri" w:cs="Calibri"/>
          <w:b/>
          <w:color w:val="0070C0"/>
          <w:sz w:val="24"/>
          <w:szCs w:val="24"/>
          <w:lang w:val="mk-MK"/>
        </w:rPr>
        <w:t xml:space="preserve">Одговор: </w:t>
      </w:r>
      <w:r w:rsidRPr="008B0B36">
        <w:rPr>
          <w:rFonts w:ascii="Calibri" w:hAnsi="Calibri" w:cs="Calibri"/>
          <w:color w:val="0070C0"/>
          <w:sz w:val="24"/>
          <w:szCs w:val="24"/>
          <w:lang w:val="mk-MK"/>
        </w:rPr>
        <w:t xml:space="preserve">Сите проекти кои ќе бидат одобрени за финансирање </w:t>
      </w:r>
      <w:r w:rsidR="002D77EA" w:rsidRPr="008B0B36">
        <w:rPr>
          <w:rFonts w:ascii="Calibri" w:hAnsi="Calibri" w:cs="Calibri"/>
          <w:color w:val="0070C0"/>
          <w:sz w:val="24"/>
          <w:szCs w:val="24"/>
          <w:lang w:val="mk-MK"/>
        </w:rPr>
        <w:t xml:space="preserve">ќе бидат ослободени од ДДВ и ќе треба да </w:t>
      </w:r>
      <w:r w:rsidRPr="008B0B36">
        <w:rPr>
          <w:rFonts w:ascii="Calibri" w:hAnsi="Calibri" w:cs="Calibri"/>
          <w:color w:val="0070C0"/>
          <w:sz w:val="24"/>
          <w:szCs w:val="24"/>
          <w:lang w:val="mk-MK"/>
        </w:rPr>
        <w:t>се регистрира</w:t>
      </w:r>
      <w:r w:rsidR="002D77EA" w:rsidRPr="008B0B36">
        <w:rPr>
          <w:rFonts w:ascii="Calibri" w:hAnsi="Calibri" w:cs="Calibri"/>
          <w:color w:val="0070C0"/>
          <w:sz w:val="24"/>
          <w:szCs w:val="24"/>
          <w:lang w:val="mk-MK"/>
        </w:rPr>
        <w:t>ат</w:t>
      </w:r>
      <w:r w:rsidRPr="008B0B36">
        <w:rPr>
          <w:rFonts w:ascii="Calibri" w:hAnsi="Calibri" w:cs="Calibri"/>
          <w:color w:val="0070C0"/>
          <w:sz w:val="24"/>
          <w:szCs w:val="24"/>
          <w:lang w:val="mk-MK"/>
        </w:rPr>
        <w:t xml:space="preserve"> во Секретаријатот за европски прашања</w:t>
      </w:r>
      <w:r w:rsidR="002D77EA" w:rsidRPr="008B0B36">
        <w:rPr>
          <w:rFonts w:ascii="Calibri" w:hAnsi="Calibri" w:cs="Calibri"/>
          <w:color w:val="0070C0"/>
          <w:sz w:val="24"/>
          <w:szCs w:val="24"/>
          <w:lang w:val="mk-MK"/>
        </w:rPr>
        <w:t xml:space="preserve">. </w:t>
      </w:r>
    </w:p>
    <w:p w14:paraId="07DDF3E6" w14:textId="77777777" w:rsidR="006425AE" w:rsidRPr="008B0B36" w:rsidRDefault="006425AE" w:rsidP="006425AE">
      <w:pPr>
        <w:spacing w:before="120" w:after="120" w:line="240" w:lineRule="auto"/>
        <w:ind w:left="360"/>
        <w:jc w:val="both"/>
        <w:rPr>
          <w:rFonts w:ascii="Calibri" w:hAnsi="Calibri" w:cs="Calibri"/>
          <w:color w:val="0070C0"/>
          <w:sz w:val="18"/>
          <w:szCs w:val="18"/>
          <w:lang w:val="mk-MK"/>
        </w:rPr>
      </w:pPr>
    </w:p>
    <w:p w14:paraId="2087060B" w14:textId="495F54FF" w:rsidR="00CC5F13" w:rsidRPr="008B0B36" w:rsidRDefault="00CC5F13" w:rsidP="006425AE">
      <w:pPr>
        <w:pStyle w:val="ListParagraph"/>
        <w:numPr>
          <w:ilvl w:val="0"/>
          <w:numId w:val="1"/>
        </w:numPr>
        <w:spacing w:before="120" w:after="120"/>
        <w:jc w:val="both"/>
        <w:rPr>
          <w:rFonts w:ascii="Calibri" w:eastAsia="Times New Roman" w:hAnsi="Calibri" w:cs="Calibri"/>
          <w:lang w:val="mk-MK"/>
        </w:rPr>
      </w:pPr>
      <w:r w:rsidRPr="008B0B36">
        <w:rPr>
          <w:rFonts w:ascii="Calibri" w:eastAsia="Times New Roman" w:hAnsi="Calibri" w:cs="Calibri"/>
          <w:lang w:val="mk-MK"/>
        </w:rPr>
        <w:t>Дали доколку организацијата во претходната година немала никаков буџет односно буџетот изнесувал 0 би имала ограничување и помалку би била бодувана доколку апликацијата која ќе ја поднесе би била со буџет поголем од 10.000 евра.?</w:t>
      </w:r>
    </w:p>
    <w:p w14:paraId="694C9274" w14:textId="487CB872" w:rsidR="00CC5F13" w:rsidRPr="008B0B36" w:rsidRDefault="00CC5F13" w:rsidP="006425AE">
      <w:pPr>
        <w:pStyle w:val="Text1"/>
        <w:spacing w:before="120" w:after="120"/>
        <w:ind w:left="360"/>
        <w:rPr>
          <w:rFonts w:ascii="Calibri" w:hAnsi="Calibri" w:cs="Calibri"/>
          <w:color w:val="0070C0"/>
          <w:szCs w:val="24"/>
          <w:lang w:val="mk-MK"/>
        </w:rPr>
      </w:pPr>
      <w:r w:rsidRPr="008B0B36">
        <w:rPr>
          <w:rFonts w:ascii="Calibri" w:hAnsi="Calibri" w:cs="Calibri"/>
          <w:b/>
          <w:color w:val="0070C0"/>
          <w:szCs w:val="24"/>
          <w:lang w:val="mk-MK"/>
        </w:rPr>
        <w:t>Одговор</w:t>
      </w:r>
      <w:r w:rsidRPr="008B0B36">
        <w:rPr>
          <w:rFonts w:ascii="Calibri" w:hAnsi="Calibri" w:cs="Calibri"/>
          <w:color w:val="0070C0"/>
          <w:szCs w:val="24"/>
          <w:lang w:val="mk-MK"/>
        </w:rPr>
        <w:t>:</w:t>
      </w:r>
      <w:r w:rsidR="002D77EA" w:rsidRPr="008B0B36">
        <w:rPr>
          <w:rFonts w:ascii="Calibri" w:hAnsi="Calibri" w:cs="Calibri"/>
          <w:color w:val="0070C0"/>
          <w:szCs w:val="24"/>
          <w:lang w:val="mk-MK"/>
        </w:rPr>
        <w:t xml:space="preserve"> </w:t>
      </w:r>
      <w:r w:rsidR="001E4D8D" w:rsidRPr="008B0B36">
        <w:rPr>
          <w:rFonts w:ascii="Calibri" w:hAnsi="Calibri" w:cs="Calibri"/>
          <w:color w:val="0070C0"/>
          <w:szCs w:val="24"/>
          <w:lang w:val="mk-MK"/>
        </w:rPr>
        <w:t>Во п</w:t>
      </w:r>
      <w:r w:rsidR="002D77EA" w:rsidRPr="008B0B36">
        <w:rPr>
          <w:rFonts w:ascii="Calibri" w:hAnsi="Calibri" w:cs="Calibri"/>
          <w:color w:val="0070C0"/>
          <w:szCs w:val="24"/>
          <w:lang w:val="mk-MK"/>
        </w:rPr>
        <w:t>роектните апликации</w:t>
      </w:r>
      <w:r w:rsidR="00033248" w:rsidRPr="008B0B36">
        <w:rPr>
          <w:rFonts w:ascii="Calibri" w:hAnsi="Calibri" w:cs="Calibri"/>
          <w:color w:val="0070C0"/>
          <w:szCs w:val="24"/>
          <w:lang w:val="mk-MK"/>
        </w:rPr>
        <w:t xml:space="preserve">, независно од </w:t>
      </w:r>
      <w:r w:rsidR="002344DE" w:rsidRPr="008B0B36">
        <w:rPr>
          <w:rFonts w:ascii="Calibri" w:hAnsi="Calibri" w:cs="Calibri"/>
          <w:color w:val="0070C0"/>
          <w:szCs w:val="24"/>
          <w:lang w:val="mk-MK"/>
        </w:rPr>
        <w:t xml:space="preserve">висината на </w:t>
      </w:r>
      <w:r w:rsidR="00033248" w:rsidRPr="008B0B36">
        <w:rPr>
          <w:rFonts w:ascii="Calibri" w:hAnsi="Calibri" w:cs="Calibri"/>
          <w:color w:val="0070C0"/>
          <w:szCs w:val="24"/>
          <w:lang w:val="mk-MK"/>
        </w:rPr>
        <w:t>буџетот,</w:t>
      </w:r>
      <w:r w:rsidR="001E4D8D" w:rsidRPr="008B0B36">
        <w:rPr>
          <w:rFonts w:ascii="Calibri" w:hAnsi="Calibri" w:cs="Calibri"/>
          <w:color w:val="0070C0"/>
          <w:szCs w:val="24"/>
          <w:lang w:val="mk-MK"/>
        </w:rPr>
        <w:t xml:space="preserve"> ќе се оценуваат финансиските и оперативните капацитети на подносителите за да се потврди дали тие располагаат со доволно средства за финансирање на редовните активности во текот на целиот период на имплементација на проектот и дали поседуваат професионална способност и квалификации кои се неопходни за успешна имплементација на проектот</w:t>
      </w:r>
      <w:r w:rsidR="00033248" w:rsidRPr="008B0B36">
        <w:rPr>
          <w:rFonts w:ascii="Calibri" w:hAnsi="Calibri" w:cs="Calibri"/>
          <w:color w:val="0070C0"/>
          <w:szCs w:val="24"/>
          <w:lang w:val="mk-MK"/>
        </w:rPr>
        <w:t>.</w:t>
      </w:r>
      <w:r w:rsidR="001E4D8D" w:rsidRPr="008B0B36">
        <w:rPr>
          <w:rFonts w:ascii="Calibri" w:hAnsi="Calibri" w:cs="Calibri"/>
          <w:color w:val="0070C0"/>
          <w:szCs w:val="24"/>
          <w:lang w:val="mk-MK"/>
        </w:rPr>
        <w:t xml:space="preserve"> Истото важи и за партнерите на подносителот (повеќе информации за начионот на оценување во Анекс 10 – </w:t>
      </w:r>
      <w:r w:rsidR="0020270A" w:rsidRPr="008B0B36">
        <w:rPr>
          <w:rFonts w:ascii="Calibri" w:hAnsi="Calibri" w:cs="Calibri"/>
          <w:color w:val="0070C0"/>
          <w:szCs w:val="24"/>
          <w:lang w:val="mk-MK"/>
        </w:rPr>
        <w:t>Н</w:t>
      </w:r>
      <w:r w:rsidR="001E4D8D" w:rsidRPr="008B0B36">
        <w:rPr>
          <w:rFonts w:ascii="Calibri" w:hAnsi="Calibri" w:cs="Calibri"/>
          <w:color w:val="0070C0"/>
          <w:szCs w:val="24"/>
          <w:lang w:val="mk-MK"/>
        </w:rPr>
        <w:t xml:space="preserve">асоки за подносители, </w:t>
      </w:r>
      <w:r w:rsidR="0020270A" w:rsidRPr="008B0B36">
        <w:rPr>
          <w:rFonts w:ascii="Calibri" w:hAnsi="Calibri" w:cs="Calibri"/>
          <w:color w:val="0070C0"/>
          <w:szCs w:val="24"/>
          <w:lang w:val="mk-MK"/>
        </w:rPr>
        <w:t>точка 12: оценување и селекција на предлог проекти)</w:t>
      </w:r>
      <w:r w:rsidR="00890335" w:rsidRPr="008B0B36">
        <w:rPr>
          <w:rFonts w:ascii="Calibri" w:hAnsi="Calibri" w:cs="Calibri"/>
          <w:color w:val="0070C0"/>
          <w:szCs w:val="24"/>
          <w:lang w:val="mk-MK"/>
        </w:rPr>
        <w:t>.</w:t>
      </w:r>
      <w:r w:rsidR="0020270A" w:rsidRPr="008B0B36">
        <w:rPr>
          <w:rFonts w:ascii="Calibri" w:hAnsi="Calibri" w:cs="Calibri"/>
          <w:color w:val="0070C0"/>
          <w:szCs w:val="24"/>
          <w:lang w:val="mk-MK"/>
        </w:rPr>
        <w:t xml:space="preserve"> </w:t>
      </w:r>
    </w:p>
    <w:p w14:paraId="3578F692" w14:textId="7C97FCB4" w:rsidR="006425AE" w:rsidRPr="008B0B36" w:rsidRDefault="006425AE" w:rsidP="006425AE">
      <w:pPr>
        <w:pStyle w:val="Text1"/>
        <w:spacing w:before="120" w:after="120"/>
        <w:ind w:left="360"/>
        <w:rPr>
          <w:rFonts w:ascii="Calibri" w:eastAsiaTheme="minorHAnsi" w:hAnsi="Calibri" w:cs="Calibri"/>
          <w:color w:val="0070C0"/>
          <w:sz w:val="18"/>
          <w:szCs w:val="18"/>
          <w:lang w:val="mk-MK"/>
        </w:rPr>
      </w:pPr>
    </w:p>
    <w:p w14:paraId="76FF8F7C" w14:textId="6856C3F3" w:rsidR="00CC5F13" w:rsidRPr="008B0B36" w:rsidRDefault="00CC5F13" w:rsidP="006425AE">
      <w:pPr>
        <w:pStyle w:val="ListParagraph"/>
        <w:numPr>
          <w:ilvl w:val="0"/>
          <w:numId w:val="1"/>
        </w:numPr>
        <w:spacing w:before="120" w:after="120"/>
        <w:jc w:val="both"/>
        <w:rPr>
          <w:rFonts w:ascii="Calibri" w:eastAsia="Times New Roman" w:hAnsi="Calibri" w:cs="Calibri"/>
          <w:lang w:val="mk-MK"/>
        </w:rPr>
      </w:pPr>
      <w:r w:rsidRPr="008B0B36">
        <w:rPr>
          <w:rFonts w:ascii="Calibri" w:eastAsia="Times New Roman" w:hAnsi="Calibri" w:cs="Calibri"/>
          <w:lang w:val="mk-MK"/>
        </w:rPr>
        <w:t>Дали постојат ограничувања доколку организацијата би склучила меморандум за користење</w:t>
      </w:r>
      <w:r w:rsidR="00331795" w:rsidRPr="008B0B36">
        <w:rPr>
          <w:rFonts w:ascii="Calibri" w:eastAsia="Times New Roman" w:hAnsi="Calibri" w:cs="Calibri"/>
          <w:lang w:val="mk-MK"/>
        </w:rPr>
        <w:t>,</w:t>
      </w:r>
      <w:r w:rsidRPr="008B0B36">
        <w:rPr>
          <w:rFonts w:ascii="Calibri" w:eastAsia="Times New Roman" w:hAnsi="Calibri" w:cs="Calibri"/>
          <w:lang w:val="mk-MK"/>
        </w:rPr>
        <w:t xml:space="preserve"> евентуално изнајмување на простор од јавна институција како што е Здравствен дом</w:t>
      </w:r>
      <w:r w:rsidR="0005216C" w:rsidRPr="008B0B36">
        <w:rPr>
          <w:rFonts w:ascii="Calibri" w:eastAsia="Times New Roman" w:hAnsi="Calibri" w:cs="Calibri"/>
          <w:lang w:val="mk-MK"/>
        </w:rPr>
        <w:t>,</w:t>
      </w:r>
      <w:r w:rsidRPr="008B0B36">
        <w:rPr>
          <w:rFonts w:ascii="Calibri" w:eastAsia="Times New Roman" w:hAnsi="Calibri" w:cs="Calibri"/>
          <w:lang w:val="mk-MK"/>
        </w:rPr>
        <w:t xml:space="preserve"> со оглед на тоа дека токму таа просторија располага со целосна опрема која е неопходна за реализирање на проектната идеја?</w:t>
      </w:r>
    </w:p>
    <w:p w14:paraId="154533E9" w14:textId="097987EB" w:rsidR="00CC5F13" w:rsidRPr="008B0B36" w:rsidRDefault="00CC5F13" w:rsidP="006425AE">
      <w:pPr>
        <w:spacing w:before="120" w:after="120" w:line="240" w:lineRule="auto"/>
        <w:ind w:left="360"/>
        <w:jc w:val="both"/>
        <w:rPr>
          <w:rFonts w:ascii="Calibri" w:hAnsi="Calibri" w:cs="Calibri"/>
          <w:color w:val="0070C0"/>
          <w:sz w:val="24"/>
          <w:szCs w:val="24"/>
          <w:lang w:val="mk-MK"/>
        </w:rPr>
      </w:pPr>
      <w:r w:rsidRPr="008B0B36">
        <w:rPr>
          <w:rFonts w:ascii="Calibri" w:hAnsi="Calibri" w:cs="Calibri"/>
          <w:b/>
          <w:color w:val="0070C0"/>
          <w:sz w:val="24"/>
          <w:szCs w:val="24"/>
          <w:lang w:val="mk-MK"/>
        </w:rPr>
        <w:t>Одговор:</w:t>
      </w:r>
      <w:r w:rsidR="0020270A" w:rsidRPr="008B0B36">
        <w:rPr>
          <w:rFonts w:ascii="Calibri" w:hAnsi="Calibri" w:cs="Calibri"/>
          <w:b/>
          <w:color w:val="0070C0"/>
          <w:sz w:val="24"/>
          <w:szCs w:val="24"/>
          <w:lang w:val="mk-MK"/>
        </w:rPr>
        <w:t xml:space="preserve"> </w:t>
      </w:r>
      <w:r w:rsidR="0020270A" w:rsidRPr="008B0B36">
        <w:rPr>
          <w:rFonts w:ascii="Calibri" w:hAnsi="Calibri" w:cs="Calibri"/>
          <w:color w:val="0070C0"/>
          <w:sz w:val="24"/>
          <w:szCs w:val="24"/>
          <w:lang w:val="mk-MK"/>
        </w:rPr>
        <w:t xml:space="preserve">Не постојат ограничувања за </w:t>
      </w:r>
      <w:r w:rsidR="0005216C" w:rsidRPr="008B0B36">
        <w:rPr>
          <w:rFonts w:ascii="Calibri" w:hAnsi="Calibri" w:cs="Calibri"/>
          <w:color w:val="0070C0"/>
          <w:sz w:val="24"/>
          <w:szCs w:val="24"/>
          <w:lang w:val="mk-MK"/>
        </w:rPr>
        <w:t xml:space="preserve">користење или изнајмување на </w:t>
      </w:r>
      <w:r w:rsidR="0020270A" w:rsidRPr="008B0B36">
        <w:rPr>
          <w:rFonts w:ascii="Calibri" w:hAnsi="Calibri" w:cs="Calibri"/>
          <w:color w:val="0070C0"/>
          <w:sz w:val="24"/>
          <w:szCs w:val="24"/>
          <w:lang w:val="mk-MK"/>
        </w:rPr>
        <w:t xml:space="preserve">простор од </w:t>
      </w:r>
      <w:r w:rsidR="004F7523" w:rsidRPr="008B0B36">
        <w:rPr>
          <w:rFonts w:ascii="Calibri" w:hAnsi="Calibri" w:cs="Calibri"/>
          <w:color w:val="0070C0"/>
          <w:sz w:val="24"/>
          <w:szCs w:val="24"/>
          <w:lang w:val="mk-MK"/>
        </w:rPr>
        <w:t>јавна институција</w:t>
      </w:r>
      <w:r w:rsidR="0005216C" w:rsidRPr="008B0B36">
        <w:rPr>
          <w:rFonts w:ascii="Calibri" w:hAnsi="Calibri" w:cs="Calibri"/>
          <w:color w:val="0070C0"/>
          <w:sz w:val="24"/>
          <w:szCs w:val="24"/>
          <w:lang w:val="mk-MK"/>
        </w:rPr>
        <w:t xml:space="preserve">, но доколку има трошоци, тие треба да бидат вклучени во трошоците за проектни активности. </w:t>
      </w:r>
    </w:p>
    <w:p w14:paraId="622166C3" w14:textId="3E5D34F0" w:rsidR="004E774B" w:rsidRPr="008B0B36" w:rsidRDefault="004E774B" w:rsidP="006425AE">
      <w:pPr>
        <w:spacing w:before="120" w:after="120" w:line="240" w:lineRule="auto"/>
        <w:ind w:left="360"/>
        <w:jc w:val="both"/>
        <w:rPr>
          <w:rFonts w:ascii="Calibri" w:eastAsia="Times New Roman" w:hAnsi="Calibri" w:cs="Calibri"/>
          <w:sz w:val="18"/>
          <w:szCs w:val="18"/>
          <w:lang w:val="mk-MK"/>
        </w:rPr>
      </w:pPr>
    </w:p>
    <w:p w14:paraId="657F0FB7" w14:textId="15E610B1" w:rsidR="007A02DE" w:rsidRPr="008B0B36" w:rsidRDefault="00CC5F13" w:rsidP="006425AE">
      <w:pPr>
        <w:pStyle w:val="ListParagraph"/>
        <w:numPr>
          <w:ilvl w:val="0"/>
          <w:numId w:val="1"/>
        </w:numPr>
        <w:spacing w:before="120" w:after="120"/>
        <w:jc w:val="both"/>
        <w:rPr>
          <w:rFonts w:ascii="Calibri" w:eastAsia="Times New Roman" w:hAnsi="Calibri" w:cs="Calibri"/>
          <w:lang w:val="mk-MK"/>
        </w:rPr>
      </w:pPr>
      <w:bookmarkStart w:id="2" w:name="_Hlk531007908"/>
      <w:r w:rsidRPr="008B0B36">
        <w:rPr>
          <w:rFonts w:ascii="Calibri" w:eastAsia="Times New Roman" w:hAnsi="Calibri" w:cs="Calibri"/>
          <w:lang w:val="mk-MK"/>
        </w:rPr>
        <w:t xml:space="preserve">Дали е прифатлив трошок надомест на физички лица (таргет група) за извршена практична работа </w:t>
      </w:r>
      <w:r w:rsidR="007A02DE" w:rsidRPr="008B0B36">
        <w:rPr>
          <w:rFonts w:ascii="Calibri" w:eastAsia="Times New Roman" w:hAnsi="Calibri" w:cs="Calibri"/>
          <w:lang w:val="mk-MK"/>
        </w:rPr>
        <w:t xml:space="preserve">(практикантство на млади невработени во фирми) за кои проектот би го покрил трошокот (надомест за пракса за покривање на основните работи како што се пат, храна на лицата). </w:t>
      </w:r>
    </w:p>
    <w:p w14:paraId="30CF8F1A" w14:textId="61573CBE" w:rsidR="00CC5F13" w:rsidRPr="008B0B36" w:rsidRDefault="00CC5F13" w:rsidP="006425AE">
      <w:pPr>
        <w:pStyle w:val="ListParagraph"/>
        <w:spacing w:before="120" w:after="120"/>
        <w:ind w:left="360"/>
        <w:jc w:val="both"/>
        <w:rPr>
          <w:rFonts w:ascii="Calibri" w:hAnsi="Calibri" w:cs="Calibri"/>
          <w:color w:val="0070C0"/>
          <w:lang w:val="mk-MK"/>
        </w:rPr>
      </w:pPr>
      <w:r w:rsidRPr="008B0B36">
        <w:rPr>
          <w:rFonts w:ascii="Calibri" w:hAnsi="Calibri" w:cs="Calibri"/>
          <w:b/>
          <w:color w:val="0070C0"/>
          <w:lang w:val="mk-MK"/>
        </w:rPr>
        <w:t>Одговор:</w:t>
      </w:r>
      <w:r w:rsidR="007A02DE" w:rsidRPr="008B0B36">
        <w:rPr>
          <w:rFonts w:ascii="Calibri" w:hAnsi="Calibri" w:cs="Calibri"/>
          <w:b/>
          <w:color w:val="0070C0"/>
          <w:lang w:val="mk-MK"/>
        </w:rPr>
        <w:t xml:space="preserve"> </w:t>
      </w:r>
      <w:r w:rsidR="007A02DE" w:rsidRPr="008B0B36">
        <w:rPr>
          <w:rFonts w:ascii="Calibri" w:hAnsi="Calibri" w:cs="Calibri"/>
          <w:color w:val="0070C0"/>
          <w:lang w:val="mk-MK"/>
        </w:rPr>
        <w:t>Трошоците за практиканство треба да ги покрие фирмата во кои тие лица ќе имаат практична работа</w:t>
      </w:r>
      <w:r w:rsidR="004E774B" w:rsidRPr="008B0B36">
        <w:rPr>
          <w:rFonts w:ascii="Calibri" w:hAnsi="Calibri" w:cs="Calibri"/>
          <w:color w:val="0070C0"/>
          <w:lang w:val="mk-MK"/>
        </w:rPr>
        <w:t>.</w:t>
      </w:r>
      <w:r w:rsidR="007A02DE" w:rsidRPr="008B0B36">
        <w:rPr>
          <w:rFonts w:ascii="Calibri" w:hAnsi="Calibri" w:cs="Calibri"/>
          <w:color w:val="0070C0"/>
          <w:lang w:val="mk-MK"/>
        </w:rPr>
        <w:t xml:space="preserve"> </w:t>
      </w:r>
      <w:r w:rsidR="004E774B" w:rsidRPr="008B0B36">
        <w:rPr>
          <w:rFonts w:ascii="Calibri" w:hAnsi="Calibri" w:cs="Calibri"/>
          <w:color w:val="0070C0"/>
          <w:lang w:val="mk-MK"/>
        </w:rPr>
        <w:t xml:space="preserve">Овој вид на трошоци не треба да биде покриен од проектот. </w:t>
      </w:r>
    </w:p>
    <w:p w14:paraId="6AC23B1C" w14:textId="77777777" w:rsidR="00C76FED" w:rsidRPr="008B0B36" w:rsidRDefault="00C76FED" w:rsidP="006425AE">
      <w:pPr>
        <w:pStyle w:val="ListParagraph"/>
        <w:spacing w:before="120" w:after="120"/>
        <w:ind w:left="360"/>
        <w:jc w:val="both"/>
        <w:rPr>
          <w:rFonts w:ascii="Calibri" w:hAnsi="Calibri" w:cs="Calibri"/>
          <w:color w:val="0070C0"/>
          <w:sz w:val="18"/>
          <w:szCs w:val="18"/>
          <w:lang w:val="mk-MK"/>
        </w:rPr>
      </w:pPr>
    </w:p>
    <w:bookmarkEnd w:id="2"/>
    <w:p w14:paraId="75B51F52" w14:textId="2837963D" w:rsidR="00C76FED" w:rsidRPr="008B0B36" w:rsidRDefault="00C76FED" w:rsidP="00C76FED">
      <w:pPr>
        <w:pStyle w:val="ListParagraph"/>
        <w:numPr>
          <w:ilvl w:val="0"/>
          <w:numId w:val="1"/>
        </w:numPr>
        <w:spacing w:before="120" w:after="120"/>
        <w:jc w:val="both"/>
        <w:rPr>
          <w:rFonts w:ascii="Calibri" w:eastAsia="Times New Roman" w:hAnsi="Calibri" w:cs="Calibri"/>
          <w:lang w:val="mk-MK"/>
        </w:rPr>
      </w:pPr>
      <w:r w:rsidRPr="008B0B36">
        <w:rPr>
          <w:rFonts w:ascii="Calibri" w:eastAsia="Times New Roman" w:hAnsi="Calibri" w:cs="Calibri"/>
          <w:lang w:val="mk-MK"/>
        </w:rPr>
        <w:t>Дали постои репер на UNDP во однос на хонорари по саатнина како процент на ангажираност за Координатор и Асистент на проект, како и за следните експерти: Општ лекар, медицинска сестра, Физијатар, Физиотерапевт, Неуролог, Социјален работник, Психолог, Дефектолог. Психолог во групна терапија.</w:t>
      </w:r>
    </w:p>
    <w:p w14:paraId="778B5B54" w14:textId="52B22FB5" w:rsidR="00C76FED" w:rsidRPr="008B0B36" w:rsidRDefault="00C76FED" w:rsidP="00C76FED">
      <w:pPr>
        <w:pStyle w:val="ListParagraph"/>
        <w:spacing w:before="120" w:after="120"/>
        <w:ind w:left="360"/>
        <w:jc w:val="both"/>
        <w:rPr>
          <w:rFonts w:ascii="Calibri" w:hAnsi="Calibri" w:cs="Calibri"/>
          <w:b/>
          <w:color w:val="0070C0"/>
          <w:lang w:val="mk-MK"/>
        </w:rPr>
      </w:pPr>
      <w:r w:rsidRPr="008B0B36">
        <w:rPr>
          <w:rFonts w:ascii="Calibri" w:hAnsi="Calibri" w:cs="Calibri"/>
          <w:b/>
          <w:color w:val="0070C0"/>
          <w:lang w:val="mk-MK"/>
        </w:rPr>
        <w:t>Одговор:</w:t>
      </w:r>
      <w:r w:rsidR="00526653" w:rsidRPr="008B0B36">
        <w:rPr>
          <w:lang w:val="mk-MK"/>
        </w:rPr>
        <w:t xml:space="preserve"> </w:t>
      </w:r>
      <w:r w:rsidR="00526653" w:rsidRPr="008B0B36">
        <w:rPr>
          <w:rFonts w:ascii="Calibri" w:hAnsi="Calibri" w:cs="Calibri"/>
          <w:color w:val="0070C0"/>
          <w:lang w:val="mk-MK"/>
        </w:rPr>
        <w:t>Не, УНДП нема листа со хонорари (по саатнина или процент на ангажираност) за профилите кои се наведедни во прашањето. Граѓанската организација треба самата да предложи реални хонорари во зависност од степенот на ангажман (вклученост) на проектниот тим и експертите.</w:t>
      </w:r>
    </w:p>
    <w:p w14:paraId="0941AEE1" w14:textId="77777777" w:rsidR="00C76FED" w:rsidRPr="008B0B36" w:rsidRDefault="00C76FED" w:rsidP="00C76FED">
      <w:pPr>
        <w:pStyle w:val="ListParagraph"/>
        <w:spacing w:before="120" w:after="120"/>
        <w:ind w:left="360"/>
        <w:jc w:val="both"/>
        <w:rPr>
          <w:rFonts w:ascii="Calibri" w:eastAsia="Times New Roman" w:hAnsi="Calibri" w:cs="Calibri"/>
          <w:sz w:val="18"/>
          <w:szCs w:val="18"/>
          <w:lang w:val="mk-MK"/>
        </w:rPr>
      </w:pPr>
    </w:p>
    <w:p w14:paraId="407F7204" w14:textId="78FC6E33" w:rsidR="00C76FED" w:rsidRPr="008B0B36" w:rsidRDefault="00C76FED" w:rsidP="00C76FED">
      <w:pPr>
        <w:pStyle w:val="ListParagraph"/>
        <w:numPr>
          <w:ilvl w:val="0"/>
          <w:numId w:val="1"/>
        </w:numPr>
        <w:spacing w:before="120" w:after="120"/>
        <w:jc w:val="both"/>
        <w:rPr>
          <w:rFonts w:ascii="Calibri" w:eastAsia="Times New Roman" w:hAnsi="Calibri" w:cs="Calibri"/>
          <w:lang w:val="mk-MK"/>
        </w:rPr>
      </w:pPr>
      <w:r w:rsidRPr="008B0B36">
        <w:rPr>
          <w:rFonts w:ascii="Calibri" w:eastAsia="Times New Roman" w:hAnsi="Calibri" w:cs="Calibri"/>
          <w:lang w:val="mk-MK"/>
        </w:rPr>
        <w:t>Дали хонорарите за горенаведените експерти се трошоци за човечки ресурси или дел од трошоци за активности, со оглед на тоа што голем дел од активностите подразбираат исплата на хонорари.</w:t>
      </w:r>
    </w:p>
    <w:p w14:paraId="071C8FA5" w14:textId="739525DE" w:rsidR="00C76FED" w:rsidRPr="008B0B36" w:rsidRDefault="00C76FED" w:rsidP="00C76FED">
      <w:pPr>
        <w:pStyle w:val="ListParagraph"/>
        <w:spacing w:before="120" w:after="120"/>
        <w:ind w:left="360"/>
        <w:jc w:val="both"/>
        <w:rPr>
          <w:rFonts w:ascii="Calibri" w:hAnsi="Calibri" w:cs="Calibri"/>
          <w:color w:val="0070C0"/>
          <w:lang w:val="mk-MK"/>
        </w:rPr>
      </w:pPr>
      <w:r w:rsidRPr="008B0B36">
        <w:rPr>
          <w:rFonts w:ascii="Calibri" w:hAnsi="Calibri" w:cs="Calibri"/>
          <w:b/>
          <w:color w:val="0070C0"/>
          <w:lang w:val="mk-MK"/>
        </w:rPr>
        <w:t xml:space="preserve">Одговор: </w:t>
      </w:r>
      <w:r w:rsidR="002002D1" w:rsidRPr="008B0B36">
        <w:rPr>
          <w:rFonts w:ascii="Calibri" w:hAnsi="Calibri" w:cs="Calibri"/>
          <w:color w:val="0070C0"/>
          <w:lang w:val="mk-MK"/>
        </w:rPr>
        <w:t>Хонорарите за експретите се дел од трошоци за активности и треба да бидат наведени во делот за проектни активности</w:t>
      </w:r>
      <w:r w:rsidRPr="008B0B36">
        <w:rPr>
          <w:rFonts w:ascii="Calibri" w:hAnsi="Calibri" w:cs="Calibri"/>
          <w:color w:val="0070C0"/>
          <w:lang w:val="mk-MK"/>
        </w:rPr>
        <w:t>.</w:t>
      </w:r>
    </w:p>
    <w:p w14:paraId="0BFA0638" w14:textId="77777777" w:rsidR="00C76FED" w:rsidRPr="008B0B36" w:rsidRDefault="00C76FED" w:rsidP="00C76FED">
      <w:pPr>
        <w:pStyle w:val="ListParagraph"/>
        <w:spacing w:before="120" w:after="120"/>
        <w:ind w:left="360"/>
        <w:jc w:val="both"/>
        <w:rPr>
          <w:rFonts w:ascii="Calibri" w:eastAsia="Times New Roman" w:hAnsi="Calibri" w:cs="Calibri"/>
          <w:sz w:val="18"/>
          <w:szCs w:val="18"/>
          <w:lang w:val="mk-MK"/>
        </w:rPr>
      </w:pPr>
    </w:p>
    <w:p w14:paraId="14AF5D31" w14:textId="6DBF5CD1" w:rsidR="00C76FED" w:rsidRPr="008B0B36" w:rsidRDefault="00C76FED" w:rsidP="00C76FED">
      <w:pPr>
        <w:pStyle w:val="ListParagraph"/>
        <w:numPr>
          <w:ilvl w:val="0"/>
          <w:numId w:val="1"/>
        </w:numPr>
        <w:spacing w:before="120" w:after="120"/>
        <w:jc w:val="both"/>
        <w:rPr>
          <w:rFonts w:ascii="Calibri" w:eastAsia="Times New Roman" w:hAnsi="Calibri" w:cs="Calibri"/>
          <w:lang w:val="mk-MK"/>
        </w:rPr>
      </w:pPr>
      <w:r w:rsidRPr="008B0B36">
        <w:rPr>
          <w:rFonts w:ascii="Calibri" w:eastAsia="Times New Roman" w:hAnsi="Calibri" w:cs="Calibri"/>
          <w:lang w:val="mk-MK"/>
        </w:rPr>
        <w:t>Дали во хонорарите на Координатор и Асистент на проект треба да се вкалкулира персонален данок во буџетот и дали истото важи за хонорари на експерти кои се дел од активности. Ако да, тогаш по која стапка се смета персоналниот данок согласно новата даночна политика од 2019 година.</w:t>
      </w:r>
    </w:p>
    <w:p w14:paraId="4F2D21F9" w14:textId="3BCE04B6" w:rsidR="002E3CA6" w:rsidRPr="008B0B36" w:rsidRDefault="00C76FED" w:rsidP="002E3CA6">
      <w:pPr>
        <w:pStyle w:val="ListParagraph"/>
        <w:spacing w:before="120" w:after="120"/>
        <w:ind w:left="360"/>
        <w:jc w:val="both"/>
        <w:rPr>
          <w:rFonts w:ascii="Calibri" w:hAnsi="Calibri" w:cs="Calibri"/>
          <w:color w:val="0070C0"/>
          <w:lang w:val="mk-MK"/>
        </w:rPr>
      </w:pPr>
      <w:r w:rsidRPr="008B0B36">
        <w:rPr>
          <w:rFonts w:ascii="Calibri" w:hAnsi="Calibri" w:cs="Calibri"/>
          <w:b/>
          <w:color w:val="0070C0"/>
          <w:lang w:val="mk-MK"/>
        </w:rPr>
        <w:t xml:space="preserve">Одговор: </w:t>
      </w:r>
      <w:r w:rsidR="002E3CA6" w:rsidRPr="008B0B36">
        <w:rPr>
          <w:rFonts w:ascii="Calibri" w:hAnsi="Calibri" w:cs="Calibri"/>
          <w:color w:val="0070C0"/>
          <w:lang w:val="mk-MK"/>
        </w:rPr>
        <w:t xml:space="preserve">Надоместоците за проектниот тим (Координатор и Асистент) како и за експертите треба да бидат изразени во бруто вредности и да ги вклучуваат сите придонеси и трошоци за данок. Треба да се користат тековните даночни политики кои се важечки во времето на поднесувањето на проектниот предлог.  </w:t>
      </w:r>
    </w:p>
    <w:p w14:paraId="69979680" w14:textId="77777777" w:rsidR="009D3A4C" w:rsidRPr="008B0B36" w:rsidRDefault="009D3A4C" w:rsidP="002E3CA6">
      <w:pPr>
        <w:pStyle w:val="ListParagraph"/>
        <w:spacing w:before="120" w:after="120"/>
        <w:ind w:left="360"/>
        <w:jc w:val="both"/>
        <w:rPr>
          <w:rFonts w:ascii="Calibri" w:hAnsi="Calibri" w:cs="Calibri"/>
          <w:color w:val="0070C0"/>
          <w:sz w:val="18"/>
          <w:szCs w:val="18"/>
          <w:lang w:val="mk-MK"/>
        </w:rPr>
      </w:pPr>
    </w:p>
    <w:p w14:paraId="3991BD89" w14:textId="5C7A38DF" w:rsidR="00C76FED" w:rsidRPr="008B0B36" w:rsidRDefault="00C76FED" w:rsidP="00C76FED">
      <w:pPr>
        <w:pStyle w:val="ListParagraph"/>
        <w:numPr>
          <w:ilvl w:val="0"/>
          <w:numId w:val="1"/>
        </w:numPr>
        <w:spacing w:before="120" w:after="120"/>
        <w:jc w:val="both"/>
        <w:rPr>
          <w:rFonts w:ascii="Calibri" w:eastAsia="Times New Roman" w:hAnsi="Calibri" w:cs="Calibri"/>
          <w:lang w:val="mk-MK"/>
        </w:rPr>
      </w:pPr>
      <w:r w:rsidRPr="008B0B36">
        <w:rPr>
          <w:rFonts w:ascii="Calibri" w:eastAsia="Times New Roman" w:hAnsi="Calibri" w:cs="Calibri"/>
          <w:lang w:val="mk-MK"/>
        </w:rPr>
        <w:t>Освен Координатор и Асистент на проект, кои дополнителни функции може да бидат предвидени.</w:t>
      </w:r>
    </w:p>
    <w:p w14:paraId="5C256BB2" w14:textId="32585F1D" w:rsidR="00C76FED" w:rsidRPr="008B0B36" w:rsidRDefault="00C76FED" w:rsidP="00C76FED">
      <w:pPr>
        <w:pStyle w:val="ListParagraph"/>
        <w:spacing w:before="120" w:after="120"/>
        <w:ind w:left="360"/>
        <w:jc w:val="both"/>
        <w:rPr>
          <w:rFonts w:ascii="Calibri" w:hAnsi="Calibri" w:cs="Calibri"/>
          <w:b/>
          <w:color w:val="0070C0"/>
          <w:lang w:val="mk-MK"/>
        </w:rPr>
      </w:pPr>
      <w:r w:rsidRPr="008B0B36">
        <w:rPr>
          <w:rFonts w:ascii="Calibri" w:hAnsi="Calibri" w:cs="Calibri"/>
          <w:b/>
          <w:color w:val="0070C0"/>
          <w:lang w:val="mk-MK"/>
        </w:rPr>
        <w:t xml:space="preserve">Одговор: </w:t>
      </w:r>
      <w:r w:rsidRPr="008B0B36">
        <w:rPr>
          <w:rFonts w:ascii="Calibri" w:hAnsi="Calibri" w:cs="Calibri"/>
          <w:color w:val="0070C0"/>
          <w:lang w:val="mk-MK"/>
        </w:rPr>
        <w:t>Граѓанската организација предлага проектен тим согласно со барањата на проектот и имплементацијата на проектните активности.</w:t>
      </w:r>
      <w:r w:rsidRPr="008B0B36">
        <w:rPr>
          <w:rFonts w:ascii="Calibri" w:hAnsi="Calibri" w:cs="Calibri"/>
          <w:b/>
          <w:color w:val="0070C0"/>
          <w:lang w:val="mk-MK"/>
        </w:rPr>
        <w:t xml:space="preserve"> </w:t>
      </w:r>
    </w:p>
    <w:p w14:paraId="1E1953CD" w14:textId="77777777" w:rsidR="00C76FED" w:rsidRPr="008B0B36" w:rsidRDefault="00C76FED" w:rsidP="00C76FED">
      <w:pPr>
        <w:pStyle w:val="ListParagraph"/>
        <w:spacing w:before="120" w:after="120"/>
        <w:ind w:left="360"/>
        <w:jc w:val="both"/>
        <w:rPr>
          <w:rFonts w:ascii="Calibri" w:eastAsia="Times New Roman" w:hAnsi="Calibri" w:cs="Calibri"/>
          <w:sz w:val="18"/>
          <w:szCs w:val="18"/>
          <w:lang w:val="mk-MK"/>
        </w:rPr>
      </w:pPr>
    </w:p>
    <w:p w14:paraId="42350D80" w14:textId="22A18520" w:rsidR="00C76FED" w:rsidRPr="008B0B36" w:rsidRDefault="00C76FED" w:rsidP="00C76FED">
      <w:pPr>
        <w:pStyle w:val="ListParagraph"/>
        <w:numPr>
          <w:ilvl w:val="0"/>
          <w:numId w:val="1"/>
        </w:numPr>
        <w:spacing w:before="120" w:after="120"/>
        <w:jc w:val="both"/>
        <w:rPr>
          <w:rFonts w:ascii="Calibri" w:eastAsia="Times New Roman" w:hAnsi="Calibri" w:cs="Calibri"/>
          <w:lang w:val="mk-MK"/>
        </w:rPr>
      </w:pPr>
      <w:r w:rsidRPr="008B0B36">
        <w:rPr>
          <w:rFonts w:ascii="Calibri" w:eastAsia="Times New Roman" w:hAnsi="Calibri" w:cs="Calibri"/>
          <w:lang w:val="mk-MK"/>
        </w:rPr>
        <w:t>Дали бензин и амортизација за возило неопходно за активности се сметаат за патен трошок или трошок на активност.</w:t>
      </w:r>
    </w:p>
    <w:p w14:paraId="297CE0F6" w14:textId="2552188F" w:rsidR="00C76FED" w:rsidRPr="008B0B36" w:rsidRDefault="00C76FED" w:rsidP="00C76FED">
      <w:pPr>
        <w:pStyle w:val="ListParagraph"/>
        <w:spacing w:before="120" w:after="120"/>
        <w:ind w:left="360"/>
        <w:jc w:val="both"/>
        <w:rPr>
          <w:rFonts w:ascii="Calibri" w:hAnsi="Calibri" w:cs="Calibri"/>
          <w:b/>
          <w:color w:val="0070C0"/>
          <w:lang w:val="mk-MK"/>
        </w:rPr>
      </w:pPr>
      <w:r w:rsidRPr="008B0B36">
        <w:rPr>
          <w:rFonts w:ascii="Calibri" w:hAnsi="Calibri" w:cs="Calibri"/>
          <w:b/>
          <w:color w:val="0070C0"/>
          <w:lang w:val="mk-MK"/>
        </w:rPr>
        <w:t xml:space="preserve">Одговор: </w:t>
      </w:r>
      <w:r w:rsidR="006079E8" w:rsidRPr="008B0B36">
        <w:rPr>
          <w:rFonts w:ascii="Calibri" w:hAnsi="Calibri" w:cs="Calibri"/>
          <w:color w:val="0070C0"/>
          <w:lang w:val="mk-MK"/>
        </w:rPr>
        <w:t>Доколку патните трошоци (трошоци за бензин и амортизација на возило) се поврзани со имплементација на проектни активности тогаш треба да бидат внесени како трошок на активности</w:t>
      </w:r>
      <w:r w:rsidRPr="008B0B36">
        <w:rPr>
          <w:rFonts w:ascii="Calibri" w:hAnsi="Calibri" w:cs="Calibri"/>
          <w:b/>
          <w:color w:val="0070C0"/>
          <w:lang w:val="mk-MK"/>
        </w:rPr>
        <w:t xml:space="preserve">.  </w:t>
      </w:r>
    </w:p>
    <w:p w14:paraId="254B8000" w14:textId="77777777" w:rsidR="00C76FED" w:rsidRPr="008B0B36" w:rsidRDefault="00C76FED" w:rsidP="00C76FED">
      <w:pPr>
        <w:pStyle w:val="ListParagraph"/>
        <w:spacing w:before="120" w:after="120"/>
        <w:ind w:left="360"/>
        <w:jc w:val="both"/>
        <w:rPr>
          <w:rFonts w:ascii="Calibri" w:eastAsia="Times New Roman" w:hAnsi="Calibri" w:cs="Calibri"/>
          <w:sz w:val="18"/>
          <w:szCs w:val="18"/>
          <w:lang w:val="mk-MK"/>
        </w:rPr>
      </w:pPr>
    </w:p>
    <w:p w14:paraId="2E35DECE" w14:textId="5E6C1856" w:rsidR="007A02DE" w:rsidRPr="008B0B36" w:rsidRDefault="00C76FED" w:rsidP="00C76FED">
      <w:pPr>
        <w:pStyle w:val="ListParagraph"/>
        <w:numPr>
          <w:ilvl w:val="0"/>
          <w:numId w:val="1"/>
        </w:numPr>
        <w:spacing w:before="120" w:after="120"/>
        <w:jc w:val="both"/>
        <w:rPr>
          <w:rFonts w:ascii="Calibri" w:eastAsia="Times New Roman" w:hAnsi="Calibri" w:cs="Calibri"/>
          <w:lang w:val="mk-MK"/>
        </w:rPr>
      </w:pPr>
      <w:r w:rsidRPr="008B0B36">
        <w:rPr>
          <w:rFonts w:ascii="Calibri" w:eastAsia="Times New Roman" w:hAnsi="Calibri" w:cs="Calibri"/>
          <w:lang w:val="mk-MK"/>
        </w:rPr>
        <w:t>Доколку проектот вклучува тендер за адаптација на просторија во функција на активностите, кога, на кој начин, кој, како треба да го распише.</w:t>
      </w:r>
    </w:p>
    <w:p w14:paraId="73EE8DE1" w14:textId="73431375" w:rsidR="00C76FED" w:rsidRPr="008B0B36" w:rsidRDefault="00C76FED" w:rsidP="00C76FED">
      <w:pPr>
        <w:pStyle w:val="ListParagraph"/>
        <w:spacing w:before="120" w:after="120"/>
        <w:ind w:left="360"/>
        <w:jc w:val="both"/>
        <w:rPr>
          <w:rFonts w:ascii="Calibri" w:hAnsi="Calibri" w:cs="Calibri"/>
          <w:color w:val="0070C0"/>
          <w:lang w:val="mk-MK"/>
        </w:rPr>
      </w:pPr>
      <w:r w:rsidRPr="008B0B36">
        <w:rPr>
          <w:rFonts w:ascii="Calibri" w:hAnsi="Calibri" w:cs="Calibri"/>
          <w:b/>
          <w:color w:val="0070C0"/>
          <w:lang w:val="mk-MK"/>
        </w:rPr>
        <w:t>Одговор:</w:t>
      </w:r>
      <w:r w:rsidR="00AC377F" w:rsidRPr="008B0B36">
        <w:rPr>
          <w:rFonts w:ascii="Calibri" w:hAnsi="Calibri" w:cs="Calibri"/>
          <w:b/>
          <w:color w:val="0070C0"/>
          <w:lang w:val="mk-MK"/>
        </w:rPr>
        <w:t xml:space="preserve"> </w:t>
      </w:r>
      <w:r w:rsidR="006079E8" w:rsidRPr="008B0B36">
        <w:rPr>
          <w:rFonts w:ascii="Calibri" w:hAnsi="Calibri" w:cs="Calibri"/>
          <w:color w:val="0070C0"/>
          <w:lang w:val="mk-MK"/>
        </w:rPr>
        <w:t>Тендерската постапка (подготовка на документација, огласување, избор на компанија за адаптација) е</w:t>
      </w:r>
      <w:r w:rsidR="00275FE3" w:rsidRPr="008B0B36">
        <w:rPr>
          <w:rFonts w:ascii="Calibri" w:hAnsi="Calibri" w:cs="Calibri"/>
          <w:color w:val="0070C0"/>
          <w:lang w:val="mk-MK"/>
        </w:rPr>
        <w:t xml:space="preserve"> </w:t>
      </w:r>
      <w:r w:rsidR="006079E8" w:rsidRPr="008B0B36">
        <w:rPr>
          <w:rFonts w:ascii="Calibri" w:hAnsi="Calibri" w:cs="Calibri"/>
          <w:color w:val="0070C0"/>
          <w:lang w:val="mk-MK"/>
        </w:rPr>
        <w:t>одговорност на граѓанската организација (ГО) која го поднесува предлог проектот. Доколку проектот биде одобрен, ГО ќе добие насоки како да ја спроведе тендерската постапка и ќе биде потребно пред објавување на тендерот, тендерската документација да биде доставена до УНДП на одобрување.</w:t>
      </w:r>
      <w:r w:rsidR="007D457B" w:rsidRPr="008B0B36">
        <w:rPr>
          <w:rFonts w:ascii="Calibri" w:hAnsi="Calibri" w:cs="Calibri"/>
          <w:color w:val="0070C0"/>
          <w:lang w:val="mk-MK"/>
        </w:rPr>
        <w:t xml:space="preserve"> </w:t>
      </w:r>
    </w:p>
    <w:p w14:paraId="0B4993E7" w14:textId="20BBC4E9" w:rsidR="00FD4722" w:rsidRPr="008B0B36" w:rsidRDefault="00FD4722" w:rsidP="00C76FED">
      <w:pPr>
        <w:pStyle w:val="ListParagraph"/>
        <w:spacing w:before="120" w:after="120"/>
        <w:ind w:left="360"/>
        <w:jc w:val="both"/>
        <w:rPr>
          <w:rFonts w:ascii="Calibri" w:eastAsia="Times New Roman" w:hAnsi="Calibri" w:cs="Calibri"/>
          <w:sz w:val="18"/>
          <w:szCs w:val="18"/>
          <w:lang w:val="mk-MK"/>
        </w:rPr>
      </w:pPr>
    </w:p>
    <w:p w14:paraId="01539350" w14:textId="0E86B809" w:rsidR="00FD4722" w:rsidRPr="008B0B36" w:rsidRDefault="00FD4722" w:rsidP="00FD4722">
      <w:pPr>
        <w:pStyle w:val="ListParagraph"/>
        <w:numPr>
          <w:ilvl w:val="0"/>
          <w:numId w:val="1"/>
        </w:numPr>
        <w:spacing w:before="120" w:after="120"/>
        <w:jc w:val="both"/>
        <w:rPr>
          <w:rFonts w:ascii="Calibri" w:eastAsia="Times New Roman" w:hAnsi="Calibri" w:cs="Calibri"/>
          <w:lang w:val="mk-MK"/>
        </w:rPr>
      </w:pPr>
      <w:bookmarkStart w:id="3" w:name="_Hlk531253791"/>
      <w:r w:rsidRPr="008B0B36">
        <w:rPr>
          <w:rFonts w:ascii="Calibri" w:eastAsia="Times New Roman" w:hAnsi="Calibri" w:cs="Calibri"/>
          <w:lang w:val="mk-MK"/>
        </w:rPr>
        <w:t xml:space="preserve">Дали општината како финансиер на 20% , може да се јави како обезбедувач на просторот во кој што би бил сместен инфо центарот, кој што ќе ни биде потребен како дел од предлог проектот? </w:t>
      </w:r>
    </w:p>
    <w:bookmarkEnd w:id="3"/>
    <w:p w14:paraId="614EDC47" w14:textId="2F26EF04" w:rsidR="002E3CA6" w:rsidRPr="008B0B36" w:rsidRDefault="002E3CA6" w:rsidP="002E3CA6">
      <w:pPr>
        <w:pStyle w:val="ListParagraph"/>
        <w:spacing w:before="120" w:after="120"/>
        <w:ind w:left="360"/>
        <w:jc w:val="both"/>
        <w:rPr>
          <w:rFonts w:ascii="Calibri" w:eastAsia="Times New Roman" w:hAnsi="Calibri" w:cs="Calibri"/>
          <w:lang w:val="mk-MK"/>
        </w:rPr>
      </w:pPr>
      <w:r w:rsidRPr="008B0B36">
        <w:rPr>
          <w:rFonts w:ascii="Calibri" w:hAnsi="Calibri" w:cs="Calibri"/>
          <w:b/>
          <w:color w:val="0070C0"/>
          <w:lang w:val="mk-MK"/>
        </w:rPr>
        <w:t>Одговор:</w:t>
      </w:r>
      <w:r w:rsidR="006079E8" w:rsidRPr="008B0B36">
        <w:rPr>
          <w:rFonts w:ascii="Calibri" w:hAnsi="Calibri" w:cs="Calibri"/>
          <w:b/>
          <w:color w:val="0070C0"/>
          <w:lang w:val="mk-MK"/>
        </w:rPr>
        <w:t xml:space="preserve"> </w:t>
      </w:r>
      <w:r w:rsidR="0022764E" w:rsidRPr="008B0B36">
        <w:rPr>
          <w:rFonts w:ascii="Calibri" w:hAnsi="Calibri" w:cs="Calibri"/>
          <w:color w:val="0070C0"/>
          <w:lang w:val="mk-MK"/>
        </w:rPr>
        <w:t xml:space="preserve">Општината како ко-финансиер во грантовите со 20% не може да добие средства од грантот, односно во овој случај да наплати </w:t>
      </w:r>
      <w:r w:rsidR="00265CD0" w:rsidRPr="008B0B36">
        <w:rPr>
          <w:rFonts w:ascii="Calibri" w:hAnsi="Calibri" w:cs="Calibri"/>
          <w:color w:val="0070C0"/>
          <w:lang w:val="mk-MK"/>
        </w:rPr>
        <w:t>к</w:t>
      </w:r>
      <w:r w:rsidR="0022764E" w:rsidRPr="008B0B36">
        <w:rPr>
          <w:rFonts w:ascii="Calibri" w:hAnsi="Calibri" w:cs="Calibri"/>
          <w:color w:val="0070C0"/>
          <w:lang w:val="mk-MK"/>
        </w:rPr>
        <w:t>ирија за просторот</w:t>
      </w:r>
      <w:r w:rsidR="00152F7D" w:rsidRPr="008B0B36">
        <w:rPr>
          <w:rFonts w:ascii="Calibri" w:hAnsi="Calibri" w:cs="Calibri"/>
          <w:color w:val="0070C0"/>
          <w:lang w:val="mk-MK"/>
        </w:rPr>
        <w:t>.</w:t>
      </w:r>
      <w:r w:rsidR="0022764E" w:rsidRPr="008B0B36">
        <w:rPr>
          <w:rFonts w:ascii="Calibri" w:hAnsi="Calibri" w:cs="Calibri"/>
          <w:b/>
          <w:color w:val="0070C0"/>
          <w:lang w:val="mk-MK"/>
        </w:rPr>
        <w:t xml:space="preserve"> </w:t>
      </w:r>
      <w:r w:rsidR="006079E8" w:rsidRPr="008B0B36">
        <w:rPr>
          <w:rFonts w:ascii="Calibri" w:hAnsi="Calibri" w:cs="Calibri"/>
          <w:color w:val="0070C0"/>
          <w:lang w:val="mk-MK"/>
        </w:rPr>
        <w:t>Општината може да го обезбеди просторот за инфо ценат</w:t>
      </w:r>
      <w:r w:rsidR="00B76B04" w:rsidRPr="008B0B36">
        <w:rPr>
          <w:rFonts w:ascii="Calibri" w:hAnsi="Calibri" w:cs="Calibri"/>
          <w:color w:val="0070C0"/>
          <w:lang w:val="mk-MK"/>
        </w:rPr>
        <w:t>а</w:t>
      </w:r>
      <w:r w:rsidR="006079E8" w:rsidRPr="008B0B36">
        <w:rPr>
          <w:rFonts w:ascii="Calibri" w:hAnsi="Calibri" w:cs="Calibri"/>
          <w:color w:val="0070C0"/>
          <w:lang w:val="mk-MK"/>
        </w:rPr>
        <w:t xml:space="preserve">рот бесплатно (како придонес за имплементација на проектот) во кој случај </w:t>
      </w:r>
      <w:r w:rsidR="00283D37" w:rsidRPr="008B0B36">
        <w:rPr>
          <w:rFonts w:ascii="Calibri" w:hAnsi="Calibri" w:cs="Calibri"/>
          <w:color w:val="0070C0"/>
          <w:lang w:val="mk-MK"/>
        </w:rPr>
        <w:t xml:space="preserve">граѓанската организација </w:t>
      </w:r>
      <w:r w:rsidR="006079E8" w:rsidRPr="008B0B36">
        <w:rPr>
          <w:rFonts w:ascii="Calibri" w:hAnsi="Calibri" w:cs="Calibri"/>
          <w:color w:val="0070C0"/>
          <w:lang w:val="mk-MK"/>
        </w:rPr>
        <w:t xml:space="preserve">ќе треба да достави и согласност од Општината за отстапување на просторот. </w:t>
      </w:r>
    </w:p>
    <w:p w14:paraId="09926CF9" w14:textId="77777777" w:rsidR="00FD4722" w:rsidRPr="008B0B36" w:rsidRDefault="00FD4722" w:rsidP="00FD4722">
      <w:pPr>
        <w:pStyle w:val="ListParagraph"/>
        <w:spacing w:before="120" w:after="120"/>
        <w:ind w:left="360"/>
        <w:jc w:val="both"/>
        <w:rPr>
          <w:rFonts w:ascii="Calibri" w:eastAsia="Times New Roman" w:hAnsi="Calibri" w:cs="Calibri"/>
          <w:sz w:val="18"/>
          <w:szCs w:val="18"/>
          <w:lang w:val="mk-MK"/>
        </w:rPr>
      </w:pPr>
    </w:p>
    <w:p w14:paraId="2F1B0C41" w14:textId="3A809200" w:rsidR="00FD4722" w:rsidRPr="008B0B36" w:rsidRDefault="00FD4722" w:rsidP="00FD4722">
      <w:pPr>
        <w:pStyle w:val="ListParagraph"/>
        <w:numPr>
          <w:ilvl w:val="0"/>
          <w:numId w:val="1"/>
        </w:numPr>
        <w:spacing w:before="120" w:after="120"/>
        <w:jc w:val="both"/>
        <w:rPr>
          <w:rFonts w:ascii="Calibri" w:eastAsia="Times New Roman" w:hAnsi="Calibri" w:cs="Calibri"/>
          <w:lang w:val="mk-MK"/>
        </w:rPr>
      </w:pPr>
      <w:r w:rsidRPr="008B0B36">
        <w:rPr>
          <w:rFonts w:ascii="Calibri" w:eastAsia="Times New Roman" w:hAnsi="Calibri" w:cs="Calibri"/>
          <w:lang w:val="mk-MK"/>
        </w:rPr>
        <w:t>Дали ако одиме со две апликации, во формуларот за двојно финансирање треба да се наведат наизменично, бидејќи ќе бидат во фаза на евалуација или се однесува само на проекти кои што ги работи здружението, а се финансирани од други финансиери?</w:t>
      </w:r>
    </w:p>
    <w:p w14:paraId="3BB1D88E" w14:textId="37028F0C" w:rsidR="00FD4722" w:rsidRPr="008B0B36" w:rsidRDefault="002E3CA6" w:rsidP="002E3CA6">
      <w:pPr>
        <w:pStyle w:val="ListParagraph"/>
        <w:spacing w:before="120" w:after="120"/>
        <w:ind w:left="360"/>
        <w:jc w:val="both"/>
        <w:rPr>
          <w:rFonts w:ascii="Calibri" w:hAnsi="Calibri" w:cs="Calibri"/>
          <w:color w:val="0070C0"/>
          <w:lang w:val="mk-MK"/>
        </w:rPr>
      </w:pPr>
      <w:r w:rsidRPr="008B0B36">
        <w:rPr>
          <w:rFonts w:ascii="Calibri" w:hAnsi="Calibri" w:cs="Calibri"/>
          <w:b/>
          <w:color w:val="0070C0"/>
          <w:lang w:val="mk-MK"/>
        </w:rPr>
        <w:t xml:space="preserve">Одговор: </w:t>
      </w:r>
      <w:r w:rsidR="00DE6C1F" w:rsidRPr="008B0B36">
        <w:rPr>
          <w:rFonts w:ascii="Calibri" w:hAnsi="Calibri" w:cs="Calibri"/>
          <w:color w:val="0070C0"/>
          <w:lang w:val="mk-MK"/>
        </w:rPr>
        <w:t>Не, доколку се поднесат две апликации не се наведуваат наизменично во форм</w:t>
      </w:r>
      <w:r w:rsidR="006079E8" w:rsidRPr="008B0B36">
        <w:rPr>
          <w:rFonts w:ascii="Calibri" w:hAnsi="Calibri" w:cs="Calibri"/>
          <w:color w:val="0070C0"/>
          <w:lang w:val="mk-MK"/>
        </w:rPr>
        <w:t xml:space="preserve">уларот. </w:t>
      </w:r>
      <w:r w:rsidR="00570A9C" w:rsidRPr="008B0B36">
        <w:rPr>
          <w:rFonts w:ascii="Calibri" w:hAnsi="Calibri" w:cs="Calibri"/>
          <w:color w:val="0070C0"/>
          <w:lang w:val="mk-MK"/>
        </w:rPr>
        <w:t>Доколку п</w:t>
      </w:r>
      <w:r w:rsidRPr="008B0B36">
        <w:rPr>
          <w:rFonts w:ascii="Calibri" w:hAnsi="Calibri" w:cs="Calibri"/>
          <w:color w:val="0070C0"/>
          <w:lang w:val="mk-MK"/>
        </w:rPr>
        <w:t>редлог проектот</w:t>
      </w:r>
      <w:r w:rsidR="00DE6C1F" w:rsidRPr="008B0B36">
        <w:rPr>
          <w:rFonts w:ascii="Calibri" w:hAnsi="Calibri" w:cs="Calibri"/>
          <w:color w:val="0070C0"/>
          <w:lang w:val="mk-MK"/>
        </w:rPr>
        <w:t xml:space="preserve"> </w:t>
      </w:r>
      <w:r w:rsidRPr="008B0B36">
        <w:rPr>
          <w:rFonts w:ascii="Calibri" w:hAnsi="Calibri" w:cs="Calibri"/>
          <w:color w:val="0070C0"/>
          <w:lang w:val="mk-MK"/>
        </w:rPr>
        <w:t xml:space="preserve">кој сакате да го поднесете во рамките на овој јавен повик </w:t>
      </w:r>
      <w:r w:rsidR="00152F7D" w:rsidRPr="008B0B36">
        <w:rPr>
          <w:rFonts w:ascii="Calibri" w:hAnsi="Calibri" w:cs="Calibri"/>
          <w:color w:val="0070C0"/>
          <w:lang w:val="mk-MK"/>
        </w:rPr>
        <w:t>е</w:t>
      </w:r>
      <w:r w:rsidR="006079E8" w:rsidRPr="008B0B36">
        <w:rPr>
          <w:rFonts w:ascii="Calibri" w:hAnsi="Calibri" w:cs="Calibri"/>
          <w:color w:val="0070C0"/>
          <w:lang w:val="mk-MK"/>
        </w:rPr>
        <w:t xml:space="preserve"> </w:t>
      </w:r>
      <w:r w:rsidRPr="008B0B36">
        <w:rPr>
          <w:rFonts w:ascii="Calibri" w:hAnsi="Calibri" w:cs="Calibri"/>
          <w:color w:val="0070C0"/>
          <w:lang w:val="mk-MK"/>
        </w:rPr>
        <w:t xml:space="preserve">веќе поднесен на друго место (има можност за финансирање од друг извор/донатор) тогаш </w:t>
      </w:r>
      <w:r w:rsidR="006079E8" w:rsidRPr="008B0B36">
        <w:rPr>
          <w:rFonts w:ascii="Calibri" w:hAnsi="Calibri" w:cs="Calibri"/>
          <w:color w:val="0070C0"/>
          <w:lang w:val="mk-MK"/>
        </w:rPr>
        <w:t xml:space="preserve">тоа </w:t>
      </w:r>
      <w:r w:rsidRPr="008B0B36">
        <w:rPr>
          <w:rFonts w:ascii="Calibri" w:hAnsi="Calibri" w:cs="Calibri"/>
          <w:color w:val="0070C0"/>
          <w:lang w:val="mk-MK"/>
        </w:rPr>
        <w:t xml:space="preserve">го наведувате во формуларот. </w:t>
      </w:r>
      <w:r w:rsidR="00DE6C1F" w:rsidRPr="008B0B36">
        <w:rPr>
          <w:rFonts w:ascii="Calibri" w:hAnsi="Calibri" w:cs="Calibri"/>
          <w:color w:val="0070C0"/>
          <w:lang w:val="mk-MK"/>
        </w:rPr>
        <w:t xml:space="preserve">На тој начин се избегнува ист проект да биде финансиран од два донатори/извори на финансирање. </w:t>
      </w:r>
      <w:r w:rsidR="0022764E" w:rsidRPr="008B0B36">
        <w:rPr>
          <w:rFonts w:ascii="Calibri" w:hAnsi="Calibri" w:cs="Calibri"/>
          <w:color w:val="0070C0"/>
          <w:lang w:val="mk-MK"/>
        </w:rPr>
        <w:t xml:space="preserve">Во вашиот случај, за секоја апликација (предлог проект) ќе треба да доставите поединечно формулар за двојно финансирање. </w:t>
      </w:r>
    </w:p>
    <w:p w14:paraId="06B823C1" w14:textId="77777777" w:rsidR="00BD1716" w:rsidRPr="008B0B36" w:rsidRDefault="00BD1716" w:rsidP="002E3CA6">
      <w:pPr>
        <w:pStyle w:val="ListParagraph"/>
        <w:spacing w:before="120" w:after="120"/>
        <w:ind w:left="360"/>
        <w:jc w:val="both"/>
        <w:rPr>
          <w:rFonts w:ascii="Calibri" w:hAnsi="Calibri" w:cs="Calibri"/>
          <w:color w:val="0070C0"/>
          <w:sz w:val="18"/>
          <w:szCs w:val="18"/>
          <w:lang w:val="mk-MK"/>
        </w:rPr>
      </w:pPr>
      <w:bookmarkStart w:id="4" w:name="_Hlk531262940"/>
    </w:p>
    <w:p w14:paraId="5E7DD6C4" w14:textId="12D48F90" w:rsidR="00FD4722" w:rsidRPr="008B0B36" w:rsidRDefault="00BD1716" w:rsidP="00BD1716">
      <w:pPr>
        <w:pStyle w:val="ListParagraph"/>
        <w:numPr>
          <w:ilvl w:val="0"/>
          <w:numId w:val="1"/>
        </w:numPr>
        <w:spacing w:before="120" w:after="120"/>
        <w:jc w:val="both"/>
        <w:rPr>
          <w:rFonts w:ascii="Calibri" w:eastAsia="Times New Roman" w:hAnsi="Calibri" w:cs="Calibri"/>
          <w:lang w:val="mk-MK"/>
        </w:rPr>
      </w:pPr>
      <w:r w:rsidRPr="008B0B36">
        <w:rPr>
          <w:rFonts w:ascii="Calibri" w:eastAsia="Times New Roman" w:hAnsi="Calibri" w:cs="Calibri"/>
          <w:lang w:val="mk-MK"/>
        </w:rPr>
        <w:t>Дали може пензионер да биде координатор на проект</w:t>
      </w:r>
      <w:r w:rsidR="00EA05A2" w:rsidRPr="008B0B36">
        <w:rPr>
          <w:rFonts w:ascii="Calibri" w:eastAsia="Times New Roman" w:hAnsi="Calibri" w:cs="Calibri"/>
          <w:lang w:val="mk-MK"/>
        </w:rPr>
        <w:t>?</w:t>
      </w:r>
    </w:p>
    <w:p w14:paraId="735877CC" w14:textId="77777777" w:rsidR="00555AA1" w:rsidRPr="008B0B36" w:rsidRDefault="00555AA1" w:rsidP="00555AA1">
      <w:pPr>
        <w:pStyle w:val="ListParagraph"/>
        <w:spacing w:before="120" w:after="120"/>
        <w:ind w:left="360"/>
        <w:jc w:val="both"/>
        <w:rPr>
          <w:rFonts w:ascii="Calibri" w:hAnsi="Calibri" w:cs="Calibri"/>
          <w:color w:val="0070C0"/>
          <w:lang w:val="mk-MK"/>
        </w:rPr>
      </w:pPr>
      <w:r w:rsidRPr="008B0B36">
        <w:rPr>
          <w:rFonts w:ascii="Calibri" w:hAnsi="Calibri" w:cs="Calibri"/>
          <w:b/>
          <w:color w:val="0070C0"/>
          <w:lang w:val="mk-MK"/>
        </w:rPr>
        <w:t xml:space="preserve">Одговор: </w:t>
      </w:r>
      <w:r w:rsidRPr="008B0B36">
        <w:rPr>
          <w:rFonts w:ascii="Calibri" w:hAnsi="Calibri" w:cs="Calibri"/>
          <w:color w:val="0070C0"/>
          <w:lang w:val="mk-MK"/>
        </w:rPr>
        <w:t xml:space="preserve">Да, сѐ додека граѓанската организација го ангажира во согласност со законската регулатива за дополнителна дејност по пензионирање и ги покрие сите обрврски и придонеси кои ќе произлезат од тој ангажман. </w:t>
      </w:r>
    </w:p>
    <w:bookmarkEnd w:id="4"/>
    <w:p w14:paraId="3119B2AA" w14:textId="77777777" w:rsidR="00555AA1" w:rsidRPr="008B0B36" w:rsidRDefault="00555AA1" w:rsidP="00555AA1">
      <w:pPr>
        <w:spacing w:before="120" w:after="120"/>
        <w:jc w:val="both"/>
        <w:rPr>
          <w:rFonts w:ascii="Calibri" w:eastAsia="Times New Roman" w:hAnsi="Calibri" w:cs="Calibri"/>
          <w:lang w:val="mk-MK"/>
        </w:rPr>
      </w:pPr>
    </w:p>
    <w:sectPr w:rsidR="00555AA1" w:rsidRPr="008B0B36" w:rsidSect="00152F7D">
      <w:headerReference w:type="first" r:id="rId10"/>
      <w:pgSz w:w="12240" w:h="15840"/>
      <w:pgMar w:top="1080" w:right="1440" w:bottom="5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83402" w14:textId="77777777" w:rsidR="00AD0CBE" w:rsidRDefault="00AD0CBE" w:rsidP="00780635">
      <w:pPr>
        <w:spacing w:after="0" w:line="240" w:lineRule="auto"/>
      </w:pPr>
      <w:r>
        <w:separator/>
      </w:r>
    </w:p>
  </w:endnote>
  <w:endnote w:type="continuationSeparator" w:id="0">
    <w:p w14:paraId="6FDD50A8" w14:textId="77777777" w:rsidR="00AD0CBE" w:rsidRDefault="00AD0CBE" w:rsidP="00780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yriad Pro">
    <w:altName w:val="Times New Roman"/>
    <w:panose1 w:val="00000000000000000000"/>
    <w:charset w:val="00"/>
    <w:family w:val="swiss"/>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92D1A" w14:textId="77777777" w:rsidR="00AD0CBE" w:rsidRDefault="00AD0CBE" w:rsidP="00780635">
      <w:pPr>
        <w:spacing w:after="0" w:line="240" w:lineRule="auto"/>
      </w:pPr>
      <w:r>
        <w:separator/>
      </w:r>
    </w:p>
  </w:footnote>
  <w:footnote w:type="continuationSeparator" w:id="0">
    <w:p w14:paraId="4AD692F7" w14:textId="77777777" w:rsidR="00AD0CBE" w:rsidRDefault="00AD0CBE" w:rsidP="007806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001B1" w14:textId="4DA035B1" w:rsidR="009F5464" w:rsidRPr="00264FFD" w:rsidRDefault="009F5464" w:rsidP="009F5464">
    <w:pPr>
      <w:spacing w:before="120" w:after="120" w:line="240" w:lineRule="auto"/>
      <w:jc w:val="center"/>
      <w:rPr>
        <w:sz w:val="28"/>
        <w:szCs w:val="28"/>
        <w:lang w:val="mk-MK"/>
      </w:rPr>
    </w:pPr>
    <w:bookmarkStart w:id="5" w:name="_Hlk508360330"/>
    <w:bookmarkStart w:id="6" w:name="_Hlk508360331"/>
    <w:bookmarkStart w:id="7" w:name="_Hlk508360332"/>
    <w:bookmarkStart w:id="8" w:name="_Hlk508361538"/>
    <w:bookmarkStart w:id="9" w:name="_Hlk508361539"/>
    <w:bookmarkStart w:id="10" w:name="_Hlk508361540"/>
    <w:r w:rsidRPr="00264FFD">
      <w:rPr>
        <w:noProof/>
        <w:sz w:val="28"/>
        <w:szCs w:val="28"/>
      </w:rPr>
      <w:drawing>
        <wp:anchor distT="0" distB="0" distL="114300" distR="114300" simplePos="0" relativeHeight="251659264" behindDoc="1" locked="0" layoutInCell="1" allowOverlap="1" wp14:anchorId="077BD534" wp14:editId="62692077">
          <wp:simplePos x="0" y="0"/>
          <wp:positionH relativeFrom="column">
            <wp:posOffset>5117058</wp:posOffset>
          </wp:positionH>
          <wp:positionV relativeFrom="paragraph">
            <wp:posOffset>-456897</wp:posOffset>
          </wp:positionV>
          <wp:extent cx="1097915" cy="1671320"/>
          <wp:effectExtent l="0" t="0" r="0" b="0"/>
          <wp:wrapTight wrapText="bothSides">
            <wp:wrapPolygon edited="0">
              <wp:start x="4497" y="2954"/>
              <wp:lineTo x="4497" y="18465"/>
              <wp:lineTo x="16865" y="18465"/>
              <wp:lineTo x="16865" y="2954"/>
              <wp:lineTo x="4497" y="2954"/>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915" cy="1671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4FFD">
      <w:rPr>
        <w:noProof/>
        <w:sz w:val="28"/>
        <w:szCs w:val="28"/>
      </w:rPr>
      <w:drawing>
        <wp:anchor distT="0" distB="0" distL="114300" distR="114300" simplePos="0" relativeHeight="251658240" behindDoc="1" locked="0" layoutInCell="1" allowOverlap="1" wp14:anchorId="5FEABF4F" wp14:editId="44299DA3">
          <wp:simplePos x="0" y="0"/>
          <wp:positionH relativeFrom="margin">
            <wp:posOffset>-381711</wp:posOffset>
          </wp:positionH>
          <wp:positionV relativeFrom="paragraph">
            <wp:posOffset>-245745</wp:posOffset>
          </wp:positionV>
          <wp:extent cx="1193800" cy="1221105"/>
          <wp:effectExtent l="0" t="0" r="0" b="0"/>
          <wp:wrapTight wrapText="bothSides">
            <wp:wrapPolygon edited="0">
              <wp:start x="1034" y="1011"/>
              <wp:lineTo x="1034" y="12468"/>
              <wp:lineTo x="4136" y="17860"/>
              <wp:lineTo x="4826" y="20218"/>
              <wp:lineTo x="9306" y="20218"/>
              <wp:lineTo x="16545" y="19544"/>
              <wp:lineTo x="17579" y="18197"/>
              <wp:lineTo x="15855" y="17860"/>
              <wp:lineTo x="20681" y="13142"/>
              <wp:lineTo x="20681" y="1011"/>
              <wp:lineTo x="1034" y="1011"/>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3800" cy="1221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053C" w:rsidRPr="00264FFD">
      <w:rPr>
        <w:sz w:val="28"/>
        <w:szCs w:val="28"/>
        <w:lang w:val="mk-MK"/>
      </w:rPr>
      <w:t xml:space="preserve">Регионалната програма за локална демократија во </w:t>
    </w:r>
  </w:p>
  <w:p w14:paraId="60FECE8D" w14:textId="04D16302" w:rsidR="0037053C" w:rsidRPr="00264FFD" w:rsidRDefault="0037053C" w:rsidP="009F5464">
    <w:pPr>
      <w:spacing w:before="120" w:after="120" w:line="240" w:lineRule="auto"/>
      <w:jc w:val="center"/>
      <w:rPr>
        <w:sz w:val="28"/>
        <w:szCs w:val="28"/>
        <w:lang w:val="mk-MK"/>
      </w:rPr>
    </w:pPr>
    <w:r w:rsidRPr="00264FFD">
      <w:rPr>
        <w:sz w:val="28"/>
        <w:szCs w:val="28"/>
        <w:lang w:val="mk-MK"/>
      </w:rPr>
      <w:t>Западен Балкан 2 (ReLOaD 2)</w:t>
    </w:r>
  </w:p>
  <w:p w14:paraId="458E0E71" w14:textId="77777777" w:rsidR="00BE582B" w:rsidRDefault="00BE582B" w:rsidP="00BE582B">
    <w:pPr>
      <w:contextualSpacing/>
      <w:rPr>
        <w:b/>
        <w:bCs/>
        <w:iCs/>
        <w:sz w:val="18"/>
        <w:szCs w:val="18"/>
      </w:rPr>
    </w:pPr>
  </w:p>
  <w:p w14:paraId="75CCE7E1" w14:textId="77777777" w:rsidR="00BE582B" w:rsidRDefault="00BE582B" w:rsidP="00BE582B">
    <w:pPr>
      <w:contextualSpacing/>
      <w:rPr>
        <w:b/>
        <w:bCs/>
        <w:iCs/>
        <w:sz w:val="18"/>
        <w:szCs w:val="18"/>
      </w:rPr>
    </w:pPr>
  </w:p>
  <w:p w14:paraId="50E892FB" w14:textId="77777777" w:rsidR="00BE582B" w:rsidRDefault="00BE582B" w:rsidP="00BE582B">
    <w:pPr>
      <w:contextualSpacing/>
      <w:rPr>
        <w:b/>
        <w:bCs/>
        <w:iCs/>
        <w:sz w:val="18"/>
        <w:szCs w:val="18"/>
      </w:rPr>
    </w:pPr>
  </w:p>
  <w:bookmarkEnd w:id="5"/>
  <w:bookmarkEnd w:id="6"/>
  <w:bookmarkEnd w:id="7"/>
  <w:bookmarkEnd w:id="8"/>
  <w:bookmarkEnd w:id="9"/>
  <w:bookmarkEnd w:id="10"/>
  <w:p w14:paraId="60B5CAE6" w14:textId="77777777" w:rsidR="00BE582B" w:rsidRDefault="00BE582B" w:rsidP="00BE58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5"/>
    <w:lvl w:ilvl="0">
      <w:start w:val="1"/>
      <w:numFmt w:val="bullet"/>
      <w:lvlText w:val=""/>
      <w:lvlJc w:val="left"/>
      <w:pPr>
        <w:tabs>
          <w:tab w:val="num" w:pos="720"/>
        </w:tabs>
        <w:ind w:left="720" w:hanging="360"/>
      </w:pPr>
      <w:rPr>
        <w:rFonts w:ascii="Symbol" w:hAnsi="Symbol" w:cs="Symbol" w:hint="default"/>
        <w:szCs w:val="24"/>
        <w:lang w:val="ru-RU"/>
      </w:rPr>
    </w:lvl>
  </w:abstractNum>
  <w:abstractNum w:abstractNumId="1" w15:restartNumberingAfterBreak="0">
    <w:nsid w:val="00000008"/>
    <w:multiLevelType w:val="singleLevel"/>
    <w:tmpl w:val="00000008"/>
    <w:name w:val="WW8Num19"/>
    <w:lvl w:ilvl="0">
      <w:start w:val="5"/>
      <w:numFmt w:val="bullet"/>
      <w:lvlText w:val="-"/>
      <w:lvlJc w:val="left"/>
      <w:pPr>
        <w:tabs>
          <w:tab w:val="num" w:pos="720"/>
        </w:tabs>
        <w:ind w:left="720" w:hanging="360"/>
      </w:pPr>
      <w:rPr>
        <w:rFonts w:ascii="Arial" w:hAnsi="Arial" w:cs="Arial" w:hint="default"/>
        <w:szCs w:val="24"/>
        <w:lang w:val="ru-RU"/>
      </w:rPr>
    </w:lvl>
  </w:abstractNum>
  <w:abstractNum w:abstractNumId="2" w15:restartNumberingAfterBreak="0">
    <w:nsid w:val="02FF13F8"/>
    <w:multiLevelType w:val="hybridMultilevel"/>
    <w:tmpl w:val="8696A8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986483"/>
    <w:multiLevelType w:val="hybridMultilevel"/>
    <w:tmpl w:val="60F6161A"/>
    <w:lvl w:ilvl="0" w:tplc="0409000F">
      <w:start w:val="1"/>
      <w:numFmt w:val="decimal"/>
      <w:lvlText w:val="%1."/>
      <w:lvlJc w:val="left"/>
      <w:pPr>
        <w:ind w:left="717" w:hanging="360"/>
      </w:p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 w15:restartNumberingAfterBreak="0">
    <w:nsid w:val="0A550ADA"/>
    <w:multiLevelType w:val="multilevel"/>
    <w:tmpl w:val="EF96D2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0F36BB4"/>
    <w:multiLevelType w:val="hybridMultilevel"/>
    <w:tmpl w:val="E4ECACD4"/>
    <w:lvl w:ilvl="0" w:tplc="F67C7E30">
      <w:start w:val="1"/>
      <w:numFmt w:val="bullet"/>
      <w:lvlText w:val=""/>
      <w:lvlJc w:val="left"/>
      <w:pPr>
        <w:ind w:left="1080" w:hanging="360"/>
      </w:pPr>
      <w:rPr>
        <w:rFonts w:ascii="Symbol" w:hAnsi="Symbol" w:hint="default"/>
        <w:color w:val="2F5496" w:themeColor="accent1" w:themeShade="B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B169D6"/>
    <w:multiLevelType w:val="hybridMultilevel"/>
    <w:tmpl w:val="EF1CC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943CC8"/>
    <w:multiLevelType w:val="hybridMultilevel"/>
    <w:tmpl w:val="1C58CAA0"/>
    <w:lvl w:ilvl="0" w:tplc="E76EEF3A">
      <w:start w:val="1"/>
      <w:numFmt w:val="decimal"/>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BCF685C"/>
    <w:multiLevelType w:val="hybridMultilevel"/>
    <w:tmpl w:val="98E2B220"/>
    <w:lvl w:ilvl="0" w:tplc="E76EEF3A">
      <w:start w:val="1"/>
      <w:numFmt w:val="decimal"/>
      <w:lvlText w:val="%1."/>
      <w:lvlJc w:val="left"/>
      <w:pPr>
        <w:ind w:left="36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DF5283B"/>
    <w:multiLevelType w:val="hybridMultilevel"/>
    <w:tmpl w:val="3386E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BF63AE"/>
    <w:multiLevelType w:val="hybridMultilevel"/>
    <w:tmpl w:val="AC9A3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31555B"/>
    <w:multiLevelType w:val="hybridMultilevel"/>
    <w:tmpl w:val="20E412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46907D9"/>
    <w:multiLevelType w:val="hybridMultilevel"/>
    <w:tmpl w:val="9AD696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F4A6FC8"/>
    <w:multiLevelType w:val="hybridMultilevel"/>
    <w:tmpl w:val="42B0D8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135033C"/>
    <w:multiLevelType w:val="hybridMultilevel"/>
    <w:tmpl w:val="795E8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7C6DE6"/>
    <w:multiLevelType w:val="hybridMultilevel"/>
    <w:tmpl w:val="C35C30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1936808"/>
    <w:multiLevelType w:val="hybridMultilevel"/>
    <w:tmpl w:val="BE823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623D61"/>
    <w:multiLevelType w:val="hybridMultilevel"/>
    <w:tmpl w:val="D83867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D50343F"/>
    <w:multiLevelType w:val="hybridMultilevel"/>
    <w:tmpl w:val="BE823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7"/>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6"/>
  </w:num>
  <w:num w:numId="10">
    <w:abstractNumId w:val="0"/>
  </w:num>
  <w:num w:numId="11">
    <w:abstractNumId w:val="1"/>
  </w:num>
  <w:num w:numId="12">
    <w:abstractNumId w:val="6"/>
  </w:num>
  <w:num w:numId="13">
    <w:abstractNumId w:val="12"/>
  </w:num>
  <w:num w:numId="14">
    <w:abstractNumId w:val="15"/>
  </w:num>
  <w:num w:numId="15">
    <w:abstractNumId w:val="11"/>
  </w:num>
  <w:num w:numId="16">
    <w:abstractNumId w:val="5"/>
  </w:num>
  <w:num w:numId="17">
    <w:abstractNumId w:val="13"/>
  </w:num>
  <w:num w:numId="18">
    <w:abstractNumId w:val="2"/>
  </w:num>
  <w:num w:numId="19">
    <w:abstractNumId w:val="3"/>
  </w:num>
  <w:num w:numId="20">
    <w:abstractNumId w:val="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635"/>
    <w:rsid w:val="00006A9F"/>
    <w:rsid w:val="00033248"/>
    <w:rsid w:val="000358F5"/>
    <w:rsid w:val="0005216C"/>
    <w:rsid w:val="00066475"/>
    <w:rsid w:val="000E485E"/>
    <w:rsid w:val="000F393D"/>
    <w:rsid w:val="000F4E4D"/>
    <w:rsid w:val="000F7504"/>
    <w:rsid w:val="00135DB9"/>
    <w:rsid w:val="001374AB"/>
    <w:rsid w:val="00152F7D"/>
    <w:rsid w:val="00156BC4"/>
    <w:rsid w:val="0016199C"/>
    <w:rsid w:val="00163BF7"/>
    <w:rsid w:val="00165926"/>
    <w:rsid w:val="00171CD1"/>
    <w:rsid w:val="00196026"/>
    <w:rsid w:val="001B7549"/>
    <w:rsid w:val="001E4D8D"/>
    <w:rsid w:val="002002D1"/>
    <w:rsid w:val="00201523"/>
    <w:rsid w:val="0020270A"/>
    <w:rsid w:val="00220491"/>
    <w:rsid w:val="0022574A"/>
    <w:rsid w:val="0022764E"/>
    <w:rsid w:val="00231516"/>
    <w:rsid w:val="002344DE"/>
    <w:rsid w:val="00244ECE"/>
    <w:rsid w:val="00246AD3"/>
    <w:rsid w:val="002534A7"/>
    <w:rsid w:val="00264FFD"/>
    <w:rsid w:val="00265CD0"/>
    <w:rsid w:val="00275FE3"/>
    <w:rsid w:val="00277221"/>
    <w:rsid w:val="00283D37"/>
    <w:rsid w:val="002A4977"/>
    <w:rsid w:val="002B71A4"/>
    <w:rsid w:val="002C2773"/>
    <w:rsid w:val="002D497B"/>
    <w:rsid w:val="002D77EA"/>
    <w:rsid w:val="002E3CA6"/>
    <w:rsid w:val="003005D8"/>
    <w:rsid w:val="00306784"/>
    <w:rsid w:val="00331795"/>
    <w:rsid w:val="00337CA4"/>
    <w:rsid w:val="003408FF"/>
    <w:rsid w:val="0037053C"/>
    <w:rsid w:val="00390284"/>
    <w:rsid w:val="00414AC2"/>
    <w:rsid w:val="00417629"/>
    <w:rsid w:val="00485EE4"/>
    <w:rsid w:val="004A0147"/>
    <w:rsid w:val="004D748A"/>
    <w:rsid w:val="004E5DA7"/>
    <w:rsid w:val="004E774B"/>
    <w:rsid w:val="004F0EC6"/>
    <w:rsid w:val="004F7523"/>
    <w:rsid w:val="00502A9E"/>
    <w:rsid w:val="00506673"/>
    <w:rsid w:val="00520A94"/>
    <w:rsid w:val="00526653"/>
    <w:rsid w:val="005378D7"/>
    <w:rsid w:val="00555AA1"/>
    <w:rsid w:val="005574CD"/>
    <w:rsid w:val="00570A9C"/>
    <w:rsid w:val="00587787"/>
    <w:rsid w:val="00593DA3"/>
    <w:rsid w:val="00594D38"/>
    <w:rsid w:val="00596872"/>
    <w:rsid w:val="005C19CF"/>
    <w:rsid w:val="005D652A"/>
    <w:rsid w:val="006079E8"/>
    <w:rsid w:val="00621164"/>
    <w:rsid w:val="00622EE7"/>
    <w:rsid w:val="006425AE"/>
    <w:rsid w:val="006443C7"/>
    <w:rsid w:val="00650D20"/>
    <w:rsid w:val="006562DC"/>
    <w:rsid w:val="006708FD"/>
    <w:rsid w:val="00672562"/>
    <w:rsid w:val="0071339F"/>
    <w:rsid w:val="007154EC"/>
    <w:rsid w:val="00730BCF"/>
    <w:rsid w:val="00736B29"/>
    <w:rsid w:val="007608C0"/>
    <w:rsid w:val="007708F2"/>
    <w:rsid w:val="00780635"/>
    <w:rsid w:val="00796463"/>
    <w:rsid w:val="007A02DE"/>
    <w:rsid w:val="007B4834"/>
    <w:rsid w:val="007C0DFC"/>
    <w:rsid w:val="007D457B"/>
    <w:rsid w:val="007E693D"/>
    <w:rsid w:val="00825A14"/>
    <w:rsid w:val="0085790A"/>
    <w:rsid w:val="008813F9"/>
    <w:rsid w:val="00890335"/>
    <w:rsid w:val="008908DA"/>
    <w:rsid w:val="008909BA"/>
    <w:rsid w:val="008B0B36"/>
    <w:rsid w:val="008C19A4"/>
    <w:rsid w:val="008D0CEC"/>
    <w:rsid w:val="008D611D"/>
    <w:rsid w:val="008E10C1"/>
    <w:rsid w:val="009019F6"/>
    <w:rsid w:val="009060BC"/>
    <w:rsid w:val="00914663"/>
    <w:rsid w:val="0092010B"/>
    <w:rsid w:val="00921250"/>
    <w:rsid w:val="00930EED"/>
    <w:rsid w:val="009662B3"/>
    <w:rsid w:val="009663FA"/>
    <w:rsid w:val="00997ADD"/>
    <w:rsid w:val="009D3A4C"/>
    <w:rsid w:val="009F246E"/>
    <w:rsid w:val="009F5464"/>
    <w:rsid w:val="009F5E8D"/>
    <w:rsid w:val="00A30765"/>
    <w:rsid w:val="00A82120"/>
    <w:rsid w:val="00AA6788"/>
    <w:rsid w:val="00AC377F"/>
    <w:rsid w:val="00AD0CBE"/>
    <w:rsid w:val="00AE5395"/>
    <w:rsid w:val="00B04C46"/>
    <w:rsid w:val="00B129F3"/>
    <w:rsid w:val="00B16006"/>
    <w:rsid w:val="00B50D57"/>
    <w:rsid w:val="00B51BED"/>
    <w:rsid w:val="00B62951"/>
    <w:rsid w:val="00B751F0"/>
    <w:rsid w:val="00B76B04"/>
    <w:rsid w:val="00B8182B"/>
    <w:rsid w:val="00BB61B0"/>
    <w:rsid w:val="00BD1716"/>
    <w:rsid w:val="00BE3A68"/>
    <w:rsid w:val="00BE582B"/>
    <w:rsid w:val="00C22F0E"/>
    <w:rsid w:val="00C34C54"/>
    <w:rsid w:val="00C377EE"/>
    <w:rsid w:val="00C3797E"/>
    <w:rsid w:val="00C4690D"/>
    <w:rsid w:val="00C71860"/>
    <w:rsid w:val="00C76FED"/>
    <w:rsid w:val="00C850CE"/>
    <w:rsid w:val="00C90BE5"/>
    <w:rsid w:val="00C91428"/>
    <w:rsid w:val="00C924FF"/>
    <w:rsid w:val="00CA1E52"/>
    <w:rsid w:val="00CC3D4C"/>
    <w:rsid w:val="00CC5F13"/>
    <w:rsid w:val="00CD63ED"/>
    <w:rsid w:val="00D15DE5"/>
    <w:rsid w:val="00D21E4B"/>
    <w:rsid w:val="00D26AC7"/>
    <w:rsid w:val="00D36F53"/>
    <w:rsid w:val="00D4178E"/>
    <w:rsid w:val="00D425DE"/>
    <w:rsid w:val="00D43E1D"/>
    <w:rsid w:val="00D530EA"/>
    <w:rsid w:val="00D64E56"/>
    <w:rsid w:val="00D87E39"/>
    <w:rsid w:val="00D90CA1"/>
    <w:rsid w:val="00D96A8D"/>
    <w:rsid w:val="00DB3B5F"/>
    <w:rsid w:val="00DC5896"/>
    <w:rsid w:val="00DD2CC5"/>
    <w:rsid w:val="00DE2089"/>
    <w:rsid w:val="00DE3E1D"/>
    <w:rsid w:val="00DE6C1F"/>
    <w:rsid w:val="00E2159B"/>
    <w:rsid w:val="00E3316F"/>
    <w:rsid w:val="00E377B0"/>
    <w:rsid w:val="00E427C4"/>
    <w:rsid w:val="00E57174"/>
    <w:rsid w:val="00E62B26"/>
    <w:rsid w:val="00E676ED"/>
    <w:rsid w:val="00E87D38"/>
    <w:rsid w:val="00E968DB"/>
    <w:rsid w:val="00E97656"/>
    <w:rsid w:val="00EA05A2"/>
    <w:rsid w:val="00EC5F92"/>
    <w:rsid w:val="00EF54C3"/>
    <w:rsid w:val="00F0558E"/>
    <w:rsid w:val="00F22351"/>
    <w:rsid w:val="00F25C97"/>
    <w:rsid w:val="00F263FD"/>
    <w:rsid w:val="00F50D8B"/>
    <w:rsid w:val="00F51370"/>
    <w:rsid w:val="00F64E61"/>
    <w:rsid w:val="00F83FE7"/>
    <w:rsid w:val="00FB3961"/>
    <w:rsid w:val="00FC5374"/>
    <w:rsid w:val="00FC556D"/>
    <w:rsid w:val="00FC56C5"/>
    <w:rsid w:val="00FD4722"/>
    <w:rsid w:val="00FD66CC"/>
    <w:rsid w:val="00FE7F56"/>
    <w:rsid w:val="00FF0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FD5B3"/>
  <w15:chartTrackingRefBased/>
  <w15:docId w15:val="{2E7D6734-AC3A-4882-9DD7-3402CBC01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0635"/>
    <w:rPr>
      <w:color w:val="0000FF"/>
      <w:u w:val="single"/>
    </w:rPr>
  </w:style>
  <w:style w:type="paragraph" w:styleId="ListParagraph">
    <w:name w:val="List Paragraph"/>
    <w:basedOn w:val="Normal"/>
    <w:uiPriority w:val="34"/>
    <w:qFormat/>
    <w:rsid w:val="00780635"/>
    <w:pPr>
      <w:spacing w:after="0" w:line="240" w:lineRule="auto"/>
      <w:ind w:left="720"/>
    </w:pPr>
    <w:rPr>
      <w:rFonts w:ascii="Times New Roman" w:hAnsi="Times New Roman" w:cs="Times New Roman"/>
      <w:sz w:val="24"/>
      <w:szCs w:val="24"/>
      <w:lang w:val="en-US"/>
    </w:rPr>
  </w:style>
  <w:style w:type="paragraph" w:customStyle="1" w:styleId="gmail-text1">
    <w:name w:val="gmail-text1"/>
    <w:basedOn w:val="Normal"/>
    <w:rsid w:val="00780635"/>
    <w:pPr>
      <w:spacing w:before="100" w:beforeAutospacing="1" w:after="100" w:afterAutospacing="1" w:line="240" w:lineRule="auto"/>
    </w:pPr>
    <w:rPr>
      <w:rFonts w:ascii="Times New Roman" w:hAnsi="Times New Roman" w:cs="Times New Roman"/>
      <w:sz w:val="24"/>
      <w:szCs w:val="24"/>
      <w:lang w:val="en-US"/>
    </w:rPr>
  </w:style>
  <w:style w:type="paragraph" w:styleId="Header">
    <w:name w:val="header"/>
    <w:basedOn w:val="Normal"/>
    <w:link w:val="HeaderChar"/>
    <w:uiPriority w:val="99"/>
    <w:unhideWhenUsed/>
    <w:rsid w:val="007806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635"/>
    <w:rPr>
      <w:lang w:val="en-GB"/>
    </w:rPr>
  </w:style>
  <w:style w:type="paragraph" w:styleId="Footer">
    <w:name w:val="footer"/>
    <w:basedOn w:val="Normal"/>
    <w:link w:val="FooterChar"/>
    <w:uiPriority w:val="99"/>
    <w:unhideWhenUsed/>
    <w:rsid w:val="007806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635"/>
    <w:rPr>
      <w:lang w:val="en-GB"/>
    </w:rPr>
  </w:style>
  <w:style w:type="character" w:styleId="UnresolvedMention">
    <w:name w:val="Unresolved Mention"/>
    <w:basedOn w:val="DefaultParagraphFont"/>
    <w:uiPriority w:val="99"/>
    <w:semiHidden/>
    <w:unhideWhenUsed/>
    <w:rsid w:val="00921250"/>
    <w:rPr>
      <w:color w:val="808080"/>
      <w:shd w:val="clear" w:color="auto" w:fill="E6E6E6"/>
    </w:rPr>
  </w:style>
  <w:style w:type="paragraph" w:customStyle="1" w:styleId="Text1">
    <w:name w:val="Text 1"/>
    <w:basedOn w:val="Normal"/>
    <w:rsid w:val="001E4D8D"/>
    <w:pPr>
      <w:suppressAutoHyphens/>
      <w:snapToGrid w:val="0"/>
      <w:spacing w:after="240" w:line="240" w:lineRule="auto"/>
      <w:ind w:left="482"/>
      <w:jc w:val="both"/>
    </w:pPr>
    <w:rPr>
      <w:rFonts w:ascii="Times New Roman" w:eastAsia="Times New Roman" w:hAnsi="Times New Roman" w:cs="Times New Roman"/>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218">
      <w:bodyDiv w:val="1"/>
      <w:marLeft w:val="0"/>
      <w:marRight w:val="0"/>
      <w:marTop w:val="0"/>
      <w:marBottom w:val="0"/>
      <w:divBdr>
        <w:top w:val="none" w:sz="0" w:space="0" w:color="auto"/>
        <w:left w:val="none" w:sz="0" w:space="0" w:color="auto"/>
        <w:bottom w:val="none" w:sz="0" w:space="0" w:color="auto"/>
        <w:right w:val="none" w:sz="0" w:space="0" w:color="auto"/>
      </w:divBdr>
    </w:div>
    <w:div w:id="48699469">
      <w:bodyDiv w:val="1"/>
      <w:marLeft w:val="0"/>
      <w:marRight w:val="0"/>
      <w:marTop w:val="0"/>
      <w:marBottom w:val="0"/>
      <w:divBdr>
        <w:top w:val="none" w:sz="0" w:space="0" w:color="auto"/>
        <w:left w:val="none" w:sz="0" w:space="0" w:color="auto"/>
        <w:bottom w:val="none" w:sz="0" w:space="0" w:color="auto"/>
        <w:right w:val="none" w:sz="0" w:space="0" w:color="auto"/>
      </w:divBdr>
    </w:div>
    <w:div w:id="81922970">
      <w:bodyDiv w:val="1"/>
      <w:marLeft w:val="0"/>
      <w:marRight w:val="0"/>
      <w:marTop w:val="0"/>
      <w:marBottom w:val="0"/>
      <w:divBdr>
        <w:top w:val="none" w:sz="0" w:space="0" w:color="auto"/>
        <w:left w:val="none" w:sz="0" w:space="0" w:color="auto"/>
        <w:bottom w:val="none" w:sz="0" w:space="0" w:color="auto"/>
        <w:right w:val="none" w:sz="0" w:space="0" w:color="auto"/>
      </w:divBdr>
    </w:div>
    <w:div w:id="83301487">
      <w:bodyDiv w:val="1"/>
      <w:marLeft w:val="0"/>
      <w:marRight w:val="0"/>
      <w:marTop w:val="0"/>
      <w:marBottom w:val="0"/>
      <w:divBdr>
        <w:top w:val="none" w:sz="0" w:space="0" w:color="auto"/>
        <w:left w:val="none" w:sz="0" w:space="0" w:color="auto"/>
        <w:bottom w:val="none" w:sz="0" w:space="0" w:color="auto"/>
        <w:right w:val="none" w:sz="0" w:space="0" w:color="auto"/>
      </w:divBdr>
    </w:div>
    <w:div w:id="387648544">
      <w:bodyDiv w:val="1"/>
      <w:marLeft w:val="0"/>
      <w:marRight w:val="0"/>
      <w:marTop w:val="0"/>
      <w:marBottom w:val="0"/>
      <w:divBdr>
        <w:top w:val="none" w:sz="0" w:space="0" w:color="auto"/>
        <w:left w:val="none" w:sz="0" w:space="0" w:color="auto"/>
        <w:bottom w:val="none" w:sz="0" w:space="0" w:color="auto"/>
        <w:right w:val="none" w:sz="0" w:space="0" w:color="auto"/>
      </w:divBdr>
    </w:div>
    <w:div w:id="396829056">
      <w:bodyDiv w:val="1"/>
      <w:marLeft w:val="0"/>
      <w:marRight w:val="0"/>
      <w:marTop w:val="0"/>
      <w:marBottom w:val="0"/>
      <w:divBdr>
        <w:top w:val="none" w:sz="0" w:space="0" w:color="auto"/>
        <w:left w:val="none" w:sz="0" w:space="0" w:color="auto"/>
        <w:bottom w:val="none" w:sz="0" w:space="0" w:color="auto"/>
        <w:right w:val="none" w:sz="0" w:space="0" w:color="auto"/>
      </w:divBdr>
    </w:div>
    <w:div w:id="461925998">
      <w:bodyDiv w:val="1"/>
      <w:marLeft w:val="0"/>
      <w:marRight w:val="0"/>
      <w:marTop w:val="0"/>
      <w:marBottom w:val="0"/>
      <w:divBdr>
        <w:top w:val="none" w:sz="0" w:space="0" w:color="auto"/>
        <w:left w:val="none" w:sz="0" w:space="0" w:color="auto"/>
        <w:bottom w:val="none" w:sz="0" w:space="0" w:color="auto"/>
        <w:right w:val="none" w:sz="0" w:space="0" w:color="auto"/>
      </w:divBdr>
    </w:div>
    <w:div w:id="720403699">
      <w:bodyDiv w:val="1"/>
      <w:marLeft w:val="0"/>
      <w:marRight w:val="0"/>
      <w:marTop w:val="0"/>
      <w:marBottom w:val="0"/>
      <w:divBdr>
        <w:top w:val="none" w:sz="0" w:space="0" w:color="auto"/>
        <w:left w:val="none" w:sz="0" w:space="0" w:color="auto"/>
        <w:bottom w:val="none" w:sz="0" w:space="0" w:color="auto"/>
        <w:right w:val="none" w:sz="0" w:space="0" w:color="auto"/>
      </w:divBdr>
    </w:div>
    <w:div w:id="923564385">
      <w:bodyDiv w:val="1"/>
      <w:marLeft w:val="0"/>
      <w:marRight w:val="0"/>
      <w:marTop w:val="0"/>
      <w:marBottom w:val="0"/>
      <w:divBdr>
        <w:top w:val="none" w:sz="0" w:space="0" w:color="auto"/>
        <w:left w:val="none" w:sz="0" w:space="0" w:color="auto"/>
        <w:bottom w:val="none" w:sz="0" w:space="0" w:color="auto"/>
        <w:right w:val="none" w:sz="0" w:space="0" w:color="auto"/>
      </w:divBdr>
    </w:div>
    <w:div w:id="1022829144">
      <w:bodyDiv w:val="1"/>
      <w:marLeft w:val="0"/>
      <w:marRight w:val="0"/>
      <w:marTop w:val="0"/>
      <w:marBottom w:val="0"/>
      <w:divBdr>
        <w:top w:val="none" w:sz="0" w:space="0" w:color="auto"/>
        <w:left w:val="none" w:sz="0" w:space="0" w:color="auto"/>
        <w:bottom w:val="none" w:sz="0" w:space="0" w:color="auto"/>
        <w:right w:val="none" w:sz="0" w:space="0" w:color="auto"/>
      </w:divBdr>
    </w:div>
    <w:div w:id="1096905722">
      <w:bodyDiv w:val="1"/>
      <w:marLeft w:val="0"/>
      <w:marRight w:val="0"/>
      <w:marTop w:val="0"/>
      <w:marBottom w:val="0"/>
      <w:divBdr>
        <w:top w:val="none" w:sz="0" w:space="0" w:color="auto"/>
        <w:left w:val="none" w:sz="0" w:space="0" w:color="auto"/>
        <w:bottom w:val="none" w:sz="0" w:space="0" w:color="auto"/>
        <w:right w:val="none" w:sz="0" w:space="0" w:color="auto"/>
      </w:divBdr>
    </w:div>
    <w:div w:id="1464226964">
      <w:bodyDiv w:val="1"/>
      <w:marLeft w:val="0"/>
      <w:marRight w:val="0"/>
      <w:marTop w:val="0"/>
      <w:marBottom w:val="0"/>
      <w:divBdr>
        <w:top w:val="none" w:sz="0" w:space="0" w:color="auto"/>
        <w:left w:val="none" w:sz="0" w:space="0" w:color="auto"/>
        <w:bottom w:val="none" w:sz="0" w:space="0" w:color="auto"/>
        <w:right w:val="none" w:sz="0" w:space="0" w:color="auto"/>
      </w:divBdr>
    </w:div>
    <w:div w:id="1895040540">
      <w:bodyDiv w:val="1"/>
      <w:marLeft w:val="0"/>
      <w:marRight w:val="0"/>
      <w:marTop w:val="0"/>
      <w:marBottom w:val="0"/>
      <w:divBdr>
        <w:top w:val="none" w:sz="0" w:space="0" w:color="auto"/>
        <w:left w:val="none" w:sz="0" w:space="0" w:color="auto"/>
        <w:bottom w:val="none" w:sz="0" w:space="0" w:color="auto"/>
        <w:right w:val="none" w:sz="0" w:space="0" w:color="auto"/>
      </w:divBdr>
    </w:div>
    <w:div w:id="1996565127">
      <w:bodyDiv w:val="1"/>
      <w:marLeft w:val="0"/>
      <w:marRight w:val="0"/>
      <w:marTop w:val="0"/>
      <w:marBottom w:val="0"/>
      <w:divBdr>
        <w:top w:val="none" w:sz="0" w:space="0" w:color="auto"/>
        <w:left w:val="none" w:sz="0" w:space="0" w:color="auto"/>
        <w:bottom w:val="none" w:sz="0" w:space="0" w:color="auto"/>
        <w:right w:val="none" w:sz="0" w:space="0" w:color="auto"/>
      </w:divBdr>
    </w:div>
    <w:div w:id="211073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ostivari.gov.mk/wp-content/uploads/2018/03/&#1040;&#1085;&#1077;&#1082;&#1089;-2-&#1055;&#1088;&#1077;&#1075;&#1083;&#1077;&#1076;-&#1085;&#1072;-&#1073;&#1091;&#1119;&#1077;&#1090;&#1086;&#1090;_&#1043;&#1086;&#1089;&#1090;&#1080;&#1074;&#1072;&#1088;.x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k.undp.org/content/north-macedonia/en/home/projects/Regional-Programme-on-Local-Democracy-in-the-Western-Balkans.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C3425-54CE-4A5E-823D-51D9EC7CB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3561</TotalTime>
  <Pages>1</Pages>
  <Words>3639</Words>
  <Characters>20745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UNDP</dc:creator>
  <cp:keywords/>
  <dc:description/>
  <cp:lastModifiedBy>UNDP</cp:lastModifiedBy>
  <cp:revision>98</cp:revision>
  <dcterms:created xsi:type="dcterms:W3CDTF">2022-02-18T15:36:00Z</dcterms:created>
  <dcterms:modified xsi:type="dcterms:W3CDTF">2022-12-01T11:57:00Z</dcterms:modified>
</cp:coreProperties>
</file>