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CF6E" w14:textId="21DB7A94" w:rsidR="002D6D67" w:rsidRPr="0055770A" w:rsidRDefault="002D6D67" w:rsidP="00A41429">
      <w:pPr>
        <w:spacing w:line="240" w:lineRule="auto"/>
        <w:jc w:val="center"/>
        <w:rPr>
          <w:rFonts w:ascii="Calibri" w:eastAsia="Calibri" w:hAnsi="Calibri" w:cs="Times New Roman"/>
          <w:b/>
          <w:sz w:val="24"/>
          <w:szCs w:val="24"/>
        </w:rPr>
      </w:pPr>
      <w:r w:rsidRPr="0055770A">
        <w:rPr>
          <w:rFonts w:ascii="Calibri" w:eastAsia="Calibri" w:hAnsi="Calibri" w:cs="Times New Roman"/>
          <w:b/>
          <w:sz w:val="24"/>
          <w:szCs w:val="24"/>
        </w:rPr>
        <w:t xml:space="preserve">COMMENTS ON THE UNDP DRAFT COUNTRY PROGRAMME DOCUMENT FOR </w:t>
      </w:r>
      <w:r>
        <w:rPr>
          <w:rFonts w:ascii="Calibri" w:eastAsia="Calibri" w:hAnsi="Calibri" w:cs="Times New Roman"/>
          <w:b/>
          <w:sz w:val="24"/>
          <w:szCs w:val="24"/>
          <w:lang w:val="en-US"/>
        </w:rPr>
        <w:t>GABON</w:t>
      </w:r>
      <w:r w:rsidRPr="0055770A">
        <w:rPr>
          <w:rFonts w:ascii="Calibri" w:eastAsia="Calibri" w:hAnsi="Calibri" w:cs="Times New Roman"/>
          <w:b/>
          <w:sz w:val="24"/>
          <w:szCs w:val="24"/>
        </w:rPr>
        <w:t xml:space="preserve"> (2023-2027)</w:t>
      </w:r>
    </w:p>
    <w:p w14:paraId="4DFB8D12" w14:textId="77777777" w:rsidR="002D6D67" w:rsidRPr="00A457DA" w:rsidRDefault="002D6D67" w:rsidP="002D6D67">
      <w:pPr>
        <w:spacing w:line="240" w:lineRule="auto"/>
        <w:jc w:val="center"/>
        <w:rPr>
          <w:rFonts w:cs="Times New Roman"/>
          <w:i/>
          <w:sz w:val="24"/>
          <w:szCs w:val="24"/>
        </w:rPr>
      </w:pPr>
      <w:r>
        <w:rPr>
          <w:rFonts w:cs="Times New Roman"/>
          <w:i/>
          <w:sz w:val="24"/>
          <w:szCs w:val="24"/>
        </w:rPr>
        <w:t>First regular session</w:t>
      </w:r>
      <w:r w:rsidRPr="00A457DA">
        <w:rPr>
          <w:rFonts w:cs="Times New Roman"/>
          <w:i/>
          <w:sz w:val="24"/>
          <w:szCs w:val="24"/>
        </w:rPr>
        <w:t xml:space="preserve"> 202</w:t>
      </w:r>
      <w:r>
        <w:rPr>
          <w:rFonts w:cs="Times New Roman"/>
          <w:i/>
          <w:sz w:val="24"/>
          <w:szCs w:val="24"/>
        </w:rPr>
        <w:t>3</w:t>
      </w:r>
    </w:p>
    <w:tbl>
      <w:tblPr>
        <w:tblStyle w:val="TableGrid"/>
        <w:tblW w:w="15306" w:type="dxa"/>
        <w:tblInd w:w="-714" w:type="dxa"/>
        <w:tblLook w:val="04A0" w:firstRow="1" w:lastRow="0" w:firstColumn="1" w:lastColumn="0" w:noHBand="0" w:noVBand="1"/>
      </w:tblPr>
      <w:tblGrid>
        <w:gridCol w:w="1372"/>
        <w:gridCol w:w="5148"/>
        <w:gridCol w:w="6380"/>
        <w:gridCol w:w="2406"/>
      </w:tblGrid>
      <w:tr w:rsidR="00764B40" w:rsidRPr="00C464BD" w14:paraId="05202E36" w14:textId="77777777" w:rsidTr="35A952B6">
        <w:trPr>
          <w:trHeight w:val="476"/>
          <w:tblHeader/>
        </w:trPr>
        <w:tc>
          <w:tcPr>
            <w:tcW w:w="1372" w:type="dxa"/>
            <w:shd w:val="clear" w:color="auto" w:fill="1F3864" w:themeFill="accent1" w:themeFillShade="80"/>
            <w:vAlign w:val="center"/>
          </w:tcPr>
          <w:p w14:paraId="231ECD7E" w14:textId="59CDF3E4" w:rsidR="00764B40" w:rsidRPr="004E2150" w:rsidRDefault="00764B40" w:rsidP="00E76310">
            <w:pPr>
              <w:jc w:val="center"/>
              <w:rPr>
                <w:rFonts w:cs="Times New Roman"/>
                <w:b/>
              </w:rPr>
            </w:pPr>
            <w:r w:rsidRPr="004E2150">
              <w:rPr>
                <w:rFonts w:cs="Times New Roman"/>
                <w:b/>
              </w:rPr>
              <w:t>Name of the delegation/ Member State</w:t>
            </w:r>
          </w:p>
        </w:tc>
        <w:tc>
          <w:tcPr>
            <w:tcW w:w="5148" w:type="dxa"/>
            <w:shd w:val="clear" w:color="auto" w:fill="1F3864" w:themeFill="accent1" w:themeFillShade="80"/>
            <w:vAlign w:val="center"/>
          </w:tcPr>
          <w:p w14:paraId="6FBE2433" w14:textId="455B3350" w:rsidR="00764B40" w:rsidRPr="004E2150" w:rsidRDefault="00764B40" w:rsidP="00E76310">
            <w:pPr>
              <w:jc w:val="center"/>
              <w:rPr>
                <w:rFonts w:cs="Times New Roman"/>
                <w:b/>
              </w:rPr>
            </w:pPr>
            <w:r w:rsidRPr="004E2150">
              <w:rPr>
                <w:rFonts w:cs="Times New Roman"/>
                <w:b/>
              </w:rPr>
              <w:t xml:space="preserve">Comments by Member State on the UNDP draft CPD for </w:t>
            </w:r>
            <w:r w:rsidR="00B544E3">
              <w:rPr>
                <w:rFonts w:cs="Times New Roman"/>
                <w:b/>
              </w:rPr>
              <w:t>Gabon</w:t>
            </w:r>
          </w:p>
        </w:tc>
        <w:tc>
          <w:tcPr>
            <w:tcW w:w="6380" w:type="dxa"/>
            <w:shd w:val="clear" w:color="auto" w:fill="1F3864" w:themeFill="accent1" w:themeFillShade="80"/>
            <w:vAlign w:val="center"/>
          </w:tcPr>
          <w:p w14:paraId="6C7FB907" w14:textId="77777777" w:rsidR="00764B40" w:rsidRPr="004E2150" w:rsidRDefault="00764B40" w:rsidP="00E76310">
            <w:pPr>
              <w:jc w:val="center"/>
              <w:rPr>
                <w:rFonts w:cs="Times New Roman"/>
                <w:b/>
              </w:rPr>
            </w:pPr>
            <w:r w:rsidRPr="004E2150">
              <w:rPr>
                <w:rFonts w:cs="Times New Roman"/>
                <w:b/>
              </w:rPr>
              <w:t>CO response</w:t>
            </w:r>
          </w:p>
        </w:tc>
        <w:tc>
          <w:tcPr>
            <w:tcW w:w="2406" w:type="dxa"/>
            <w:shd w:val="clear" w:color="auto" w:fill="1F3864" w:themeFill="accent1" w:themeFillShade="80"/>
            <w:vAlign w:val="center"/>
          </w:tcPr>
          <w:p w14:paraId="7AEA2F29" w14:textId="77777777" w:rsidR="00764B40" w:rsidRPr="004E2150" w:rsidRDefault="00764B40" w:rsidP="00E76310">
            <w:pPr>
              <w:jc w:val="center"/>
              <w:rPr>
                <w:rFonts w:cs="Times New Roman"/>
                <w:b/>
                <w:color w:val="FF0000"/>
              </w:rPr>
            </w:pPr>
            <w:r w:rsidRPr="004E2150">
              <w:rPr>
                <w:rFonts w:cs="Times New Roman"/>
                <w:b/>
              </w:rPr>
              <w:t xml:space="preserve">Action/Revision made in the draft CPD </w:t>
            </w:r>
          </w:p>
        </w:tc>
      </w:tr>
      <w:tr w:rsidR="00AD0BDF" w:rsidRPr="00C464BD" w14:paraId="3C3D0135" w14:textId="77777777" w:rsidTr="35A952B6">
        <w:trPr>
          <w:trHeight w:val="476"/>
        </w:trPr>
        <w:tc>
          <w:tcPr>
            <w:tcW w:w="1372" w:type="dxa"/>
            <w:vMerge w:val="restart"/>
          </w:tcPr>
          <w:p w14:paraId="3E9979E6" w14:textId="018170F9" w:rsidR="00AD0BDF" w:rsidRPr="004E2150" w:rsidRDefault="004A02C4" w:rsidP="00AD0BDF">
            <w:pPr>
              <w:rPr>
                <w:rFonts w:cs="Times New Roman"/>
                <w:b/>
              </w:rPr>
            </w:pPr>
            <w:r>
              <w:rPr>
                <w:rFonts w:cs="Times New Roman"/>
                <w:b/>
              </w:rPr>
              <w:t>European Union</w:t>
            </w:r>
          </w:p>
        </w:tc>
        <w:tc>
          <w:tcPr>
            <w:tcW w:w="5148" w:type="dxa"/>
            <w:vAlign w:val="center"/>
          </w:tcPr>
          <w:p w14:paraId="20E653CF" w14:textId="0D9B47C4" w:rsidR="00AD0BDF" w:rsidRPr="004E2150" w:rsidRDefault="00AD0BDF" w:rsidP="00AD0BDF">
            <w:pPr>
              <w:pStyle w:val="ListParagraph"/>
              <w:numPr>
                <w:ilvl w:val="0"/>
                <w:numId w:val="1"/>
              </w:numPr>
              <w:spacing w:after="0" w:line="240" w:lineRule="auto"/>
              <w:rPr>
                <w:rFonts w:cs="Times New Roman"/>
              </w:rPr>
            </w:pPr>
            <w:r>
              <w:rPr>
                <w:rFonts w:cs="Times New Roman"/>
                <w:sz w:val="24"/>
                <w:szCs w:val="24"/>
              </w:rPr>
              <w:t xml:space="preserve">We commend UNDP for its participatory approach involving </w:t>
            </w:r>
            <w:r w:rsidRPr="00B242D6">
              <w:rPr>
                <w:rFonts w:cs="Times New Roman"/>
                <w:sz w:val="24"/>
                <w:szCs w:val="24"/>
              </w:rPr>
              <w:t>Government, CSOs, private sector</w:t>
            </w:r>
            <w:r>
              <w:rPr>
                <w:rFonts w:cs="Times New Roman"/>
                <w:sz w:val="24"/>
                <w:szCs w:val="24"/>
              </w:rPr>
              <w:t xml:space="preserve"> and its current consultation. The DCPD rightly refers to </w:t>
            </w:r>
            <w:r w:rsidR="004A7AD0">
              <w:rPr>
                <w:rFonts w:cs="Times New Roman"/>
                <w:sz w:val="24"/>
                <w:szCs w:val="24"/>
              </w:rPr>
              <w:t>Government</w:t>
            </w:r>
            <w:r>
              <w:rPr>
                <w:rFonts w:cs="Times New Roman"/>
                <w:sz w:val="24"/>
                <w:szCs w:val="24"/>
              </w:rPr>
              <w:t xml:space="preserve"> priorities through the Gabon development policy documents like the Plan d’Accélération de la Transformation and in the environment/climate change sector the Contribution Nationale Déterminée.</w:t>
            </w:r>
          </w:p>
        </w:tc>
        <w:tc>
          <w:tcPr>
            <w:tcW w:w="6380" w:type="dxa"/>
          </w:tcPr>
          <w:p w14:paraId="46316D9A" w14:textId="75A80162" w:rsidR="00AD0BDF" w:rsidRPr="000C6CA3" w:rsidRDefault="34378226" w:rsidP="00AD0BDF">
            <w:pPr>
              <w:pStyle w:val="paragraph"/>
              <w:jc w:val="both"/>
              <w:textAlignment w:val="baseline"/>
              <w:rPr>
                <w:lang w:val="en-CA"/>
              </w:rPr>
            </w:pPr>
            <w:r w:rsidRPr="00020BAC">
              <w:rPr>
                <w:rFonts w:asciiTheme="minorHAnsi" w:eastAsiaTheme="minorHAnsi" w:hAnsiTheme="minorHAnsi"/>
                <w:lang w:val="en-AU" w:eastAsia="en-US"/>
              </w:rPr>
              <w:t xml:space="preserve">We thank you for </w:t>
            </w:r>
            <w:r w:rsidR="00F33B83">
              <w:rPr>
                <w:rFonts w:asciiTheme="minorHAnsi" w:eastAsiaTheme="minorHAnsi" w:hAnsiTheme="minorHAnsi"/>
                <w:lang w:val="en-AU" w:eastAsia="en-US"/>
              </w:rPr>
              <w:t xml:space="preserve">your comment </w:t>
            </w:r>
            <w:r w:rsidR="00866B15">
              <w:rPr>
                <w:rFonts w:asciiTheme="minorHAnsi" w:eastAsiaTheme="minorHAnsi" w:hAnsiTheme="minorHAnsi"/>
                <w:lang w:val="en-AU" w:eastAsia="en-US"/>
              </w:rPr>
              <w:t>and appreciation</w:t>
            </w:r>
            <w:r w:rsidR="00547EBD">
              <w:rPr>
                <w:rFonts w:asciiTheme="minorHAnsi" w:eastAsiaTheme="minorHAnsi" w:hAnsiTheme="minorHAnsi"/>
                <w:lang w:val="en-AU" w:eastAsia="en-US"/>
              </w:rPr>
              <w:t>.</w:t>
            </w:r>
          </w:p>
        </w:tc>
        <w:tc>
          <w:tcPr>
            <w:tcW w:w="2406" w:type="dxa"/>
          </w:tcPr>
          <w:p w14:paraId="714697DE" w14:textId="28AE6842" w:rsidR="00AD0BDF" w:rsidRPr="00E965DD" w:rsidRDefault="5386F817" w:rsidP="00AD0BDF">
            <w:pPr>
              <w:rPr>
                <w:rFonts w:cs="Times New Roman"/>
              </w:rPr>
            </w:pPr>
            <w:r w:rsidRPr="35A952B6">
              <w:rPr>
                <w:rFonts w:cs="Times New Roman"/>
              </w:rPr>
              <w:t>NA</w:t>
            </w:r>
          </w:p>
        </w:tc>
      </w:tr>
      <w:tr w:rsidR="00AD0BDF" w:rsidRPr="00C464BD" w14:paraId="676353D4" w14:textId="77777777" w:rsidTr="35A952B6">
        <w:trPr>
          <w:trHeight w:val="476"/>
        </w:trPr>
        <w:tc>
          <w:tcPr>
            <w:tcW w:w="1372" w:type="dxa"/>
            <w:vMerge/>
          </w:tcPr>
          <w:p w14:paraId="0B6414EA" w14:textId="77777777" w:rsidR="00AD0BDF" w:rsidRPr="004E2150" w:rsidRDefault="00AD0BDF" w:rsidP="00AD0BDF">
            <w:pPr>
              <w:pStyle w:val="ListParagraph"/>
              <w:rPr>
                <w:rFonts w:cs="Times New Roman"/>
                <w:b/>
              </w:rPr>
            </w:pPr>
          </w:p>
        </w:tc>
        <w:tc>
          <w:tcPr>
            <w:tcW w:w="5148" w:type="dxa"/>
            <w:vAlign w:val="center"/>
          </w:tcPr>
          <w:p w14:paraId="19831380" w14:textId="088D2FE8" w:rsidR="00AD0BDF" w:rsidRPr="004E2150" w:rsidRDefault="00AD0BDF" w:rsidP="00AD0BDF">
            <w:pPr>
              <w:pStyle w:val="ListParagraph"/>
              <w:numPr>
                <w:ilvl w:val="0"/>
                <w:numId w:val="1"/>
              </w:numPr>
              <w:spacing w:after="0" w:line="240" w:lineRule="auto"/>
              <w:rPr>
                <w:rFonts w:cs="Times New Roman"/>
              </w:rPr>
            </w:pPr>
            <w:r>
              <w:rPr>
                <w:rFonts w:cs="Times New Roman"/>
                <w:sz w:val="24"/>
                <w:szCs w:val="24"/>
              </w:rPr>
              <w:t xml:space="preserve">As regards governance, the key idea is development of systems linking policies and institutions. In this context we commend the reference to the challenging Gabon Local Development Fund to be funded by the </w:t>
            </w:r>
            <w:r w:rsidRPr="0055622E">
              <w:rPr>
                <w:rFonts w:cs="Times New Roman"/>
                <w:sz w:val="24"/>
                <w:szCs w:val="24"/>
              </w:rPr>
              <w:t>Global Environment Facility</w:t>
            </w:r>
            <w:r>
              <w:rPr>
                <w:rFonts w:cs="Times New Roman"/>
                <w:sz w:val="24"/>
                <w:szCs w:val="24"/>
              </w:rPr>
              <w:t>. Even if decentralisation processes are not developed, the NDICI green transition flagship (AAP223) could benefit (and vice-versa) from a UNDP support to territorial approaches in the CC/Environment/Bio-diversity domains.</w:t>
            </w:r>
          </w:p>
        </w:tc>
        <w:tc>
          <w:tcPr>
            <w:tcW w:w="6380" w:type="dxa"/>
          </w:tcPr>
          <w:p w14:paraId="548FDBB5" w14:textId="490A21F5" w:rsidR="00AD0BDF" w:rsidRPr="00C0143C" w:rsidRDefault="0F528A5F" w:rsidP="00020BAC">
            <w:pPr>
              <w:pStyle w:val="paragraph"/>
              <w:jc w:val="both"/>
              <w:textAlignment w:val="baseline"/>
              <w:rPr>
                <w:lang w:val="en-US"/>
              </w:rPr>
            </w:pPr>
            <w:r w:rsidRPr="00020BAC">
              <w:rPr>
                <w:rFonts w:asciiTheme="minorHAnsi" w:eastAsiaTheme="minorHAnsi" w:hAnsiTheme="minorHAnsi"/>
                <w:lang w:val="en-AU" w:eastAsia="en-US"/>
              </w:rPr>
              <w:t xml:space="preserve">We thank you </w:t>
            </w:r>
            <w:r w:rsidR="00237482">
              <w:rPr>
                <w:rFonts w:asciiTheme="minorHAnsi" w:eastAsiaTheme="minorHAnsi" w:hAnsiTheme="minorHAnsi"/>
                <w:lang w:val="en-AU" w:eastAsia="en-US"/>
              </w:rPr>
              <w:t xml:space="preserve">your </w:t>
            </w:r>
            <w:r w:rsidRPr="00020BAC">
              <w:rPr>
                <w:rFonts w:asciiTheme="minorHAnsi" w:eastAsiaTheme="minorHAnsi" w:hAnsiTheme="minorHAnsi"/>
                <w:lang w:val="en-AU" w:eastAsia="en-US"/>
              </w:rPr>
              <w:t xml:space="preserve">comment and </w:t>
            </w:r>
            <w:r w:rsidR="00C0143C">
              <w:rPr>
                <w:rFonts w:asciiTheme="minorHAnsi" w:eastAsiaTheme="minorHAnsi" w:hAnsiTheme="minorHAnsi"/>
                <w:lang w:val="en-AU" w:eastAsia="en-US"/>
              </w:rPr>
              <w:t xml:space="preserve">we </w:t>
            </w:r>
            <w:r w:rsidRPr="00020BAC">
              <w:rPr>
                <w:rFonts w:asciiTheme="minorHAnsi" w:eastAsiaTheme="minorHAnsi" w:hAnsiTheme="minorHAnsi"/>
                <w:lang w:val="en-AU" w:eastAsia="en-US"/>
              </w:rPr>
              <w:t xml:space="preserve">take good note </w:t>
            </w:r>
            <w:r w:rsidR="00C0143C">
              <w:rPr>
                <w:rFonts w:asciiTheme="minorHAnsi" w:eastAsiaTheme="minorHAnsi" w:hAnsiTheme="minorHAnsi"/>
                <w:lang w:val="en-AU" w:eastAsia="en-US"/>
              </w:rPr>
              <w:t xml:space="preserve">of your suggestion </w:t>
            </w:r>
            <w:r w:rsidR="001C4E92">
              <w:rPr>
                <w:rFonts w:asciiTheme="minorHAnsi" w:eastAsiaTheme="minorHAnsi" w:hAnsiTheme="minorHAnsi"/>
                <w:lang w:val="en-AU" w:eastAsia="en-US"/>
              </w:rPr>
              <w:t>to support territorial approaches</w:t>
            </w:r>
            <w:r w:rsidRPr="00020BAC">
              <w:rPr>
                <w:rFonts w:asciiTheme="minorHAnsi" w:eastAsiaTheme="minorHAnsi" w:hAnsiTheme="minorHAnsi"/>
                <w:lang w:val="en-AU" w:eastAsia="en-US"/>
              </w:rPr>
              <w:t>.</w:t>
            </w:r>
          </w:p>
        </w:tc>
        <w:tc>
          <w:tcPr>
            <w:tcW w:w="2406" w:type="dxa"/>
          </w:tcPr>
          <w:p w14:paraId="2DEC902A" w14:textId="5BD17D6B" w:rsidR="00AD0BDF" w:rsidRPr="00E965DD" w:rsidRDefault="7DB7D0D5" w:rsidP="00AD0BDF">
            <w:pPr>
              <w:rPr>
                <w:rFonts w:cs="Times New Roman"/>
              </w:rPr>
            </w:pPr>
            <w:r w:rsidRPr="35A952B6">
              <w:rPr>
                <w:rFonts w:cs="Times New Roman"/>
              </w:rPr>
              <w:t>NA</w:t>
            </w:r>
          </w:p>
        </w:tc>
      </w:tr>
      <w:tr w:rsidR="00AD0BDF" w:rsidRPr="00C464BD" w14:paraId="13DA0973" w14:textId="77777777" w:rsidTr="35A952B6">
        <w:trPr>
          <w:trHeight w:val="476"/>
        </w:trPr>
        <w:tc>
          <w:tcPr>
            <w:tcW w:w="1372" w:type="dxa"/>
            <w:vMerge/>
          </w:tcPr>
          <w:p w14:paraId="6893CB2C" w14:textId="77777777" w:rsidR="00AD0BDF" w:rsidRPr="004E2150" w:rsidRDefault="00AD0BDF" w:rsidP="00AD0BDF">
            <w:pPr>
              <w:pStyle w:val="ListParagraph"/>
              <w:numPr>
                <w:ilvl w:val="0"/>
                <w:numId w:val="1"/>
              </w:numPr>
              <w:spacing w:after="0" w:line="240" w:lineRule="auto"/>
              <w:rPr>
                <w:rFonts w:cs="Times New Roman"/>
                <w:b/>
              </w:rPr>
            </w:pPr>
          </w:p>
        </w:tc>
        <w:tc>
          <w:tcPr>
            <w:tcW w:w="5148" w:type="dxa"/>
            <w:vAlign w:val="center"/>
          </w:tcPr>
          <w:p w14:paraId="08E64B0D" w14:textId="191CF2E3" w:rsidR="00AD0BDF" w:rsidRPr="004E2150" w:rsidRDefault="00AD0BDF" w:rsidP="00AD0BDF">
            <w:pPr>
              <w:pStyle w:val="ListParagraph"/>
              <w:numPr>
                <w:ilvl w:val="0"/>
                <w:numId w:val="1"/>
              </w:numPr>
              <w:spacing w:after="0" w:line="240" w:lineRule="auto"/>
              <w:rPr>
                <w:rFonts w:cs="Times New Roman"/>
              </w:rPr>
            </w:pPr>
            <w:r>
              <w:rPr>
                <w:rFonts w:cs="Times New Roman"/>
                <w:sz w:val="24"/>
                <w:szCs w:val="24"/>
              </w:rPr>
              <w:t xml:space="preserve">Also good for UNDP to </w:t>
            </w:r>
            <w:r w:rsidRPr="0055622E">
              <w:rPr>
                <w:rFonts w:cs="Times New Roman"/>
                <w:sz w:val="24"/>
                <w:szCs w:val="24"/>
              </w:rPr>
              <w:t xml:space="preserve">support </w:t>
            </w:r>
            <w:r>
              <w:rPr>
                <w:rFonts w:cs="Times New Roman"/>
                <w:sz w:val="24"/>
                <w:szCs w:val="24"/>
              </w:rPr>
              <w:t xml:space="preserve">access to </w:t>
            </w:r>
            <w:r w:rsidRPr="0055622E">
              <w:rPr>
                <w:rFonts w:cs="Times New Roman"/>
                <w:sz w:val="24"/>
                <w:szCs w:val="24"/>
              </w:rPr>
              <w:t xml:space="preserve">new financing instruments </w:t>
            </w:r>
            <w:r>
              <w:rPr>
                <w:rFonts w:cs="Times New Roman"/>
                <w:sz w:val="24"/>
                <w:szCs w:val="24"/>
              </w:rPr>
              <w:t xml:space="preserve">as </w:t>
            </w:r>
            <w:r w:rsidRPr="0055622E">
              <w:rPr>
                <w:rFonts w:cs="Times New Roman"/>
                <w:sz w:val="24"/>
                <w:szCs w:val="24"/>
              </w:rPr>
              <w:t>financing the transition to a green and lo</w:t>
            </w:r>
            <w:r>
              <w:rPr>
                <w:rFonts w:cs="Times New Roman"/>
                <w:sz w:val="24"/>
                <w:szCs w:val="24"/>
              </w:rPr>
              <w:t xml:space="preserve">w-carbon economy </w:t>
            </w:r>
            <w:r>
              <w:rPr>
                <w:rFonts w:cs="Times New Roman"/>
                <w:sz w:val="24"/>
                <w:szCs w:val="24"/>
              </w:rPr>
              <w:lastRenderedPageBreak/>
              <w:t>by emphasizing. UN as a whole is key in the Warsaw and Paris agreement implementation, this is also a key interest of the FR/UE TEI “green economy &amp; sustainable job creation”. We commend the proposal to work closely to the EU</w:t>
            </w:r>
            <w:r w:rsidRPr="00C638F8">
              <w:rPr>
                <w:rFonts w:cs="Times New Roman"/>
                <w:sz w:val="24"/>
                <w:szCs w:val="24"/>
              </w:rPr>
              <w:t>, CAFI, international CSOs</w:t>
            </w:r>
            <w:r>
              <w:rPr>
                <w:rFonts w:cs="Times New Roman"/>
                <w:sz w:val="24"/>
                <w:szCs w:val="24"/>
              </w:rPr>
              <w:t xml:space="preserve"> (key in forest management in Gabon)</w:t>
            </w:r>
            <w:r w:rsidR="004A7AD0">
              <w:rPr>
                <w:rFonts w:cs="Times New Roman"/>
                <w:sz w:val="24"/>
                <w:szCs w:val="24"/>
              </w:rPr>
              <w:t xml:space="preserve"> </w:t>
            </w:r>
            <w:r>
              <w:rPr>
                <w:rFonts w:cs="Times New Roman"/>
                <w:sz w:val="24"/>
                <w:szCs w:val="24"/>
              </w:rPr>
              <w:t>i</w:t>
            </w:r>
            <w:r w:rsidRPr="00C638F8">
              <w:rPr>
                <w:rFonts w:cs="Times New Roman"/>
                <w:sz w:val="24"/>
                <w:szCs w:val="24"/>
              </w:rPr>
              <w:t>n line with REDD+.</w:t>
            </w:r>
          </w:p>
        </w:tc>
        <w:tc>
          <w:tcPr>
            <w:tcW w:w="6380" w:type="dxa"/>
          </w:tcPr>
          <w:p w14:paraId="7209C80B" w14:textId="5BA4AB63" w:rsidR="00AD0BDF" w:rsidRPr="00DE3777" w:rsidRDefault="7CB10B24" w:rsidP="00AD0BDF">
            <w:pPr>
              <w:rPr>
                <w:rFonts w:cs="Times New Roman"/>
              </w:rPr>
            </w:pPr>
            <w:r w:rsidRPr="35A952B6">
              <w:rPr>
                <w:rFonts w:cs="Times New Roman"/>
              </w:rPr>
              <w:lastRenderedPageBreak/>
              <w:t xml:space="preserve">We thank you for </w:t>
            </w:r>
            <w:r w:rsidR="003D1CFC">
              <w:rPr>
                <w:rFonts w:cs="Times New Roman"/>
              </w:rPr>
              <w:t>your comment</w:t>
            </w:r>
            <w:r w:rsidR="00F636BB">
              <w:rPr>
                <w:rFonts w:cs="Times New Roman"/>
              </w:rPr>
              <w:t xml:space="preserve"> and recognition. UNDP will pursue its support</w:t>
            </w:r>
            <w:r w:rsidR="0019656D">
              <w:rPr>
                <w:rFonts w:cs="Times New Roman"/>
              </w:rPr>
              <w:t xml:space="preserve"> </w:t>
            </w:r>
            <w:r w:rsidR="00446378">
              <w:rPr>
                <w:rFonts w:cs="Times New Roman"/>
              </w:rPr>
              <w:t xml:space="preserve">to the government </w:t>
            </w:r>
            <w:r w:rsidR="0019656D">
              <w:rPr>
                <w:rFonts w:cs="Times New Roman"/>
              </w:rPr>
              <w:t xml:space="preserve">to access new financing instruments. </w:t>
            </w:r>
          </w:p>
        </w:tc>
        <w:tc>
          <w:tcPr>
            <w:tcW w:w="2406" w:type="dxa"/>
          </w:tcPr>
          <w:p w14:paraId="7C4C3D56" w14:textId="321644D1" w:rsidR="00AD0BDF" w:rsidRPr="005702D0" w:rsidRDefault="620F476A" w:rsidP="00AD0BDF">
            <w:pPr>
              <w:rPr>
                <w:rFonts w:cs="Times New Roman"/>
              </w:rPr>
            </w:pPr>
            <w:r w:rsidRPr="35A952B6">
              <w:rPr>
                <w:rFonts w:cs="Times New Roman"/>
              </w:rPr>
              <w:t>NA</w:t>
            </w:r>
          </w:p>
        </w:tc>
      </w:tr>
    </w:tbl>
    <w:p w14:paraId="1A5E1F6F" w14:textId="77777777" w:rsidR="00764B40" w:rsidRPr="005323D5" w:rsidRDefault="00764B40" w:rsidP="00764B40">
      <w:pPr>
        <w:spacing w:after="0" w:line="240" w:lineRule="auto"/>
        <w:jc w:val="center"/>
        <w:rPr>
          <w:rFonts w:cs="Times New Roman"/>
          <w:sz w:val="24"/>
          <w:szCs w:val="24"/>
        </w:rPr>
      </w:pPr>
    </w:p>
    <w:p w14:paraId="27F3D7EE" w14:textId="77777777" w:rsidR="004671E9" w:rsidRDefault="004671E9"/>
    <w:sectPr w:rsidR="004671E9" w:rsidSect="009F5068">
      <w:headerReference w:type="even" r:id="rId7"/>
      <w:footerReference w:type="default" r:id="rId8"/>
      <w:pgSz w:w="16838" w:h="11906" w:orient="landscape"/>
      <w:pgMar w:top="1440" w:right="864"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0BF0C" w14:textId="77777777" w:rsidR="00764B40" w:rsidRDefault="00764B40" w:rsidP="00764B40">
      <w:pPr>
        <w:spacing w:after="0" w:line="240" w:lineRule="auto"/>
      </w:pPr>
      <w:r>
        <w:separator/>
      </w:r>
    </w:p>
  </w:endnote>
  <w:endnote w:type="continuationSeparator" w:id="0">
    <w:p w14:paraId="136D73C6" w14:textId="77777777" w:rsidR="00764B40" w:rsidRDefault="00764B40" w:rsidP="00764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322901"/>
      <w:docPartObj>
        <w:docPartGallery w:val="Page Numbers (Bottom of Page)"/>
        <w:docPartUnique/>
      </w:docPartObj>
    </w:sdtPr>
    <w:sdtEndPr>
      <w:rPr>
        <w:noProof/>
      </w:rPr>
    </w:sdtEndPr>
    <w:sdtContent>
      <w:p w14:paraId="42C914A3" w14:textId="77777777" w:rsidR="00F3633B" w:rsidRDefault="00764B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299313" w14:textId="77777777" w:rsidR="00F3633B" w:rsidRDefault="00931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95F0F" w14:textId="77777777" w:rsidR="00764B40" w:rsidRDefault="00764B40" w:rsidP="00764B40">
      <w:pPr>
        <w:spacing w:after="0" w:line="240" w:lineRule="auto"/>
      </w:pPr>
      <w:r>
        <w:separator/>
      </w:r>
    </w:p>
  </w:footnote>
  <w:footnote w:type="continuationSeparator" w:id="0">
    <w:p w14:paraId="183CCB1D" w14:textId="77777777" w:rsidR="00764B40" w:rsidRDefault="00764B40" w:rsidP="00764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A0BF" w14:textId="77777777" w:rsidR="00494A81" w:rsidRDefault="00764B40" w:rsidP="00FB7642">
    <w:pPr>
      <w:pStyle w:val="Header"/>
      <w:jc w:val="center"/>
      <w:rPr>
        <w:rFonts w:ascii="Arial Unicode MS" w:eastAsia="Arial Unicode MS" w:hAnsi="Arial Unicode MS" w:cs="Arial Unicode MS"/>
        <w:color w:val="000000"/>
        <w:sz w:val="17"/>
      </w:rPr>
    </w:pPr>
    <w:bookmarkStart w:id="0" w:name="aliashStandardlabeling1r1HeaderEvenPages"/>
    <w:r w:rsidRPr="00FB7642">
      <w:rPr>
        <w:rFonts w:ascii="Arial Unicode MS" w:eastAsia="Arial Unicode MS" w:hAnsi="Arial Unicode MS" w:cs="Arial Unicode MS"/>
        <w:color w:val="000000"/>
        <w:sz w:val="17"/>
      </w:rPr>
      <w:t>USAGE INTERNE - N5 - INTERN GEBRUIK</w:t>
    </w:r>
  </w:p>
  <w:bookmarkEnd w:id="0"/>
  <w:p w14:paraId="226B7470" w14:textId="77777777" w:rsidR="00FB7642" w:rsidRDefault="00931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3655B"/>
    <w:multiLevelType w:val="hybridMultilevel"/>
    <w:tmpl w:val="3F6C7E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40"/>
    <w:rsid w:val="00020BAC"/>
    <w:rsid w:val="0019656D"/>
    <w:rsid w:val="001C4E92"/>
    <w:rsid w:val="00237482"/>
    <w:rsid w:val="002634F2"/>
    <w:rsid w:val="002D6D67"/>
    <w:rsid w:val="003D1CFC"/>
    <w:rsid w:val="00446378"/>
    <w:rsid w:val="004671E9"/>
    <w:rsid w:val="004A02C4"/>
    <w:rsid w:val="004A7AD0"/>
    <w:rsid w:val="00547EBD"/>
    <w:rsid w:val="00764B40"/>
    <w:rsid w:val="00850816"/>
    <w:rsid w:val="00866B15"/>
    <w:rsid w:val="009311AD"/>
    <w:rsid w:val="00A31D81"/>
    <w:rsid w:val="00AD0BDF"/>
    <w:rsid w:val="00AE60E3"/>
    <w:rsid w:val="00B544E3"/>
    <w:rsid w:val="00B65FF0"/>
    <w:rsid w:val="00C0143C"/>
    <w:rsid w:val="00F33B83"/>
    <w:rsid w:val="00F3773E"/>
    <w:rsid w:val="00F636BB"/>
    <w:rsid w:val="00FA3907"/>
    <w:rsid w:val="0F528A5F"/>
    <w:rsid w:val="34378226"/>
    <w:rsid w:val="35A952B6"/>
    <w:rsid w:val="5386F817"/>
    <w:rsid w:val="620F476A"/>
    <w:rsid w:val="6651D483"/>
    <w:rsid w:val="7CB10B24"/>
    <w:rsid w:val="7DB7D0D5"/>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A878"/>
  <w15:chartTrackingRefBased/>
  <w15:docId w15:val="{EEC3BA3F-B685-4243-B633-462B24210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S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40"/>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B40"/>
    <w:pPr>
      <w:ind w:left="720"/>
      <w:contextualSpacing/>
    </w:pPr>
  </w:style>
  <w:style w:type="paragraph" w:styleId="Header">
    <w:name w:val="header"/>
    <w:basedOn w:val="Normal"/>
    <w:link w:val="HeaderChar"/>
    <w:uiPriority w:val="99"/>
    <w:unhideWhenUsed/>
    <w:rsid w:val="00764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B40"/>
    <w:rPr>
      <w:lang w:val="en-AU"/>
    </w:rPr>
  </w:style>
  <w:style w:type="paragraph" w:styleId="Footer">
    <w:name w:val="footer"/>
    <w:basedOn w:val="Normal"/>
    <w:link w:val="FooterChar"/>
    <w:uiPriority w:val="99"/>
    <w:unhideWhenUsed/>
    <w:rsid w:val="00764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B40"/>
    <w:rPr>
      <w:lang w:val="en-AU"/>
    </w:rPr>
  </w:style>
  <w:style w:type="table" w:styleId="TableGrid">
    <w:name w:val="Table Grid"/>
    <w:basedOn w:val="TableNormal"/>
    <w:uiPriority w:val="59"/>
    <w:rsid w:val="00764B4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64B40"/>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Boutin</dc:creator>
  <cp:keywords/>
  <dc:description/>
  <cp:lastModifiedBy>Svetlana Iazykova</cp:lastModifiedBy>
  <cp:revision>4</cp:revision>
  <dcterms:created xsi:type="dcterms:W3CDTF">2022-12-04T17:44:00Z</dcterms:created>
  <dcterms:modified xsi:type="dcterms:W3CDTF">2022-12-04T17:56:00Z</dcterms:modified>
</cp:coreProperties>
</file>