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D46A" w14:textId="346C4A91" w:rsidR="00637E5F" w:rsidRPr="00350D88" w:rsidRDefault="00F82FE7" w:rsidP="00060B93">
      <w:pPr>
        <w:spacing w:after="0" w:line="240" w:lineRule="auto"/>
        <w:rPr>
          <w:rFonts w:ascii="Myriad Pro" w:hAnsi="Myriad Pro"/>
        </w:rPr>
      </w:pPr>
      <w:r w:rsidRPr="009B6FC7">
        <w:rPr>
          <w:rFonts w:ascii="Myriad Pro" w:hAnsi="Myriad Pro"/>
          <w:noProof/>
        </w:rPr>
        <w:drawing>
          <wp:anchor distT="0" distB="0" distL="114300" distR="114300" simplePos="0" relativeHeight="251662336" behindDoc="0" locked="0" layoutInCell="1" allowOverlap="1" wp14:anchorId="17EDF8A2" wp14:editId="49C7FB72">
            <wp:simplePos x="0" y="0"/>
            <wp:positionH relativeFrom="margin">
              <wp:posOffset>0</wp:posOffset>
            </wp:positionH>
            <wp:positionV relativeFrom="paragraph">
              <wp:posOffset>15240</wp:posOffset>
            </wp:positionV>
            <wp:extent cx="6638925" cy="3888105"/>
            <wp:effectExtent l="0" t="0" r="9525" b="0"/>
            <wp:wrapSquare wrapText="bothSides"/>
            <wp:docPr id="11" name="Picture 1">
              <a:extLst xmlns:a="http://schemas.openxmlformats.org/drawingml/2006/main">
                <a:ext uri="{FF2B5EF4-FFF2-40B4-BE49-F238E27FC236}">
                  <a16:creationId xmlns:a16="http://schemas.microsoft.com/office/drawing/2014/main" id="{E642D3AC-ACBE-4047-AFBB-7D4029A890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642D3AC-ACBE-4047-AFBB-7D4029A890D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8925" cy="3888105"/>
                    </a:xfrm>
                    <a:prstGeom prst="rect">
                      <a:avLst/>
                    </a:prstGeom>
                  </pic:spPr>
                </pic:pic>
              </a:graphicData>
            </a:graphic>
            <wp14:sizeRelH relativeFrom="margin">
              <wp14:pctWidth>0</wp14:pctWidth>
            </wp14:sizeRelH>
            <wp14:sizeRelV relativeFrom="margin">
              <wp14:pctHeight>0</wp14:pctHeight>
            </wp14:sizeRelV>
          </wp:anchor>
        </w:drawing>
      </w:r>
      <w:r w:rsidR="00284459">
        <w:rPr>
          <w:rFonts w:ascii="Myriad Pro" w:hAnsi="Myriad Pro"/>
          <w:noProof/>
        </w:rPr>
        <mc:AlternateContent>
          <mc:Choice Requires="wps">
            <w:drawing>
              <wp:anchor distT="0" distB="0" distL="114300" distR="114300" simplePos="0" relativeHeight="251661311" behindDoc="0" locked="0" layoutInCell="1" allowOverlap="1" wp14:anchorId="6965C738" wp14:editId="7A610376">
                <wp:simplePos x="0" y="0"/>
                <wp:positionH relativeFrom="margin">
                  <wp:align>left</wp:align>
                </wp:positionH>
                <wp:positionV relativeFrom="paragraph">
                  <wp:posOffset>15875</wp:posOffset>
                </wp:positionV>
                <wp:extent cx="6655981" cy="2246630"/>
                <wp:effectExtent l="0" t="0" r="0" b="1270"/>
                <wp:wrapNone/>
                <wp:docPr id="9" name="Rectangle 9"/>
                <wp:cNvGraphicFramePr/>
                <a:graphic xmlns:a="http://schemas.openxmlformats.org/drawingml/2006/main">
                  <a:graphicData uri="http://schemas.microsoft.com/office/word/2010/wordprocessingShape">
                    <wps:wsp>
                      <wps:cNvSpPr/>
                      <wps:spPr>
                        <a:xfrm>
                          <a:off x="0" y="0"/>
                          <a:ext cx="6655981" cy="2246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BD62C" id="Rectangle 9" o:spid="_x0000_s1026" style="position:absolute;margin-left:0;margin-top:1.25pt;width:524.1pt;height:176.9pt;z-index:25166131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" fillcolor="#d8d8d8 [2732]" stroked="f" strokeweight="2pt">
                <w10:wrap anchorx="margin"/>
              </v:rect>
            </w:pict>
          </mc:Fallback>
        </mc:AlternateContent>
      </w:r>
    </w:p>
    <w:p w14:paraId="310DD46D" w14:textId="1666A827" w:rsidR="00637E5F" w:rsidRDefault="005B4B43" w:rsidP="005B4B43">
      <w:pPr>
        <w:spacing w:after="0" w:line="240" w:lineRule="auto"/>
        <w:ind w:left="7920" w:firstLine="720"/>
        <w:rPr>
          <w:rFonts w:ascii="Myriad Pro" w:hAnsi="Myriad Pro"/>
          <w:sz w:val="16"/>
          <w:szCs w:val="16"/>
        </w:rPr>
      </w:pPr>
      <w:r>
        <w:rPr>
          <w:rFonts w:ascii="Myriad Pro" w:hAnsi="Myriad Pro"/>
          <w:sz w:val="16"/>
          <w:szCs w:val="16"/>
        </w:rPr>
        <w:t xml:space="preserve">                </w:t>
      </w:r>
    </w:p>
    <w:p w14:paraId="310DD470" w14:textId="7965C0BD" w:rsidR="0049625F" w:rsidRPr="00084324" w:rsidRDefault="009556C9" w:rsidP="00060B93">
      <w:pPr>
        <w:pStyle w:val="Head4"/>
        <w:spacing w:after="0" w:line="240" w:lineRule="auto"/>
        <w:rPr>
          <w:noProof/>
          <w:color w:val="0D7895"/>
          <w:sz w:val="36"/>
          <w:lang w:val="en-GB"/>
        </w:rPr>
      </w:pPr>
      <w:r w:rsidRPr="00287EA4">
        <w:rPr>
          <w:noProof/>
          <w:color w:val="0D7895"/>
          <w:sz w:val="36"/>
          <w:lang w:val="en-GB"/>
        </w:rPr>
        <w:t>P</w:t>
      </w:r>
      <w:r w:rsidR="00DC2095" w:rsidRPr="00287EA4">
        <w:rPr>
          <w:noProof/>
          <w:color w:val="0D7895"/>
          <w:sz w:val="36"/>
          <w:lang w:val="en-GB"/>
        </w:rPr>
        <w:t>olicy S</w:t>
      </w:r>
      <w:r w:rsidR="00F47F4E" w:rsidRPr="00287EA4">
        <w:rPr>
          <w:noProof/>
          <w:color w:val="0D7895"/>
          <w:sz w:val="36"/>
          <w:lang w:val="en-GB"/>
        </w:rPr>
        <w:t xml:space="preserve">upport </w:t>
      </w:r>
      <w:r w:rsidR="00DC2095" w:rsidRPr="00287EA4">
        <w:rPr>
          <w:noProof/>
          <w:color w:val="0D7895"/>
          <w:sz w:val="36"/>
          <w:lang w:val="en-GB"/>
        </w:rPr>
        <w:t>Programme</w:t>
      </w:r>
      <w:r w:rsidR="006707C8" w:rsidRPr="00287EA4">
        <w:rPr>
          <w:noProof/>
          <w:color w:val="0D7895"/>
          <w:sz w:val="36"/>
          <w:lang w:val="en-GB"/>
        </w:rPr>
        <w:t xml:space="preserve"> </w:t>
      </w:r>
    </w:p>
    <w:p w14:paraId="310DD471" w14:textId="2D52BE7B" w:rsidR="002F3120" w:rsidRDefault="002F3120">
      <w:pPr>
        <w:pStyle w:val="Head4"/>
        <w:spacing w:after="0" w:line="240" w:lineRule="auto"/>
        <w:rPr>
          <w:rFonts w:eastAsia="Wingdings-Regular"/>
          <w:color w:val="auto"/>
          <w:sz w:val="12"/>
          <w:lang w:val="en-GB"/>
        </w:rPr>
      </w:pPr>
    </w:p>
    <w:p w14:paraId="7A63731B" w14:textId="77777777" w:rsidR="00350D88" w:rsidRPr="00350D88" w:rsidRDefault="00350D88">
      <w:pPr>
        <w:pStyle w:val="Head4"/>
        <w:spacing w:after="0" w:line="240" w:lineRule="auto"/>
        <w:rPr>
          <w:rFonts w:eastAsia="Wingdings-Regular"/>
          <w:color w:val="auto"/>
          <w:sz w:val="12"/>
          <w:lang w:val="en-GB"/>
        </w:rPr>
        <w:sectPr w:rsidR="00350D88" w:rsidRPr="00350D88" w:rsidSect="0019242F">
          <w:headerReference w:type="default" r:id="rId13"/>
          <w:footerReference w:type="default" r:id="rId14"/>
          <w:headerReference w:type="first" r:id="rId15"/>
          <w:footerReference w:type="first" r:id="rId16"/>
          <w:pgSz w:w="11906" w:h="16838" w:code="9"/>
          <w:pgMar w:top="720" w:right="720" w:bottom="720" w:left="720" w:header="720" w:footer="213" w:gutter="0"/>
          <w:cols w:space="720"/>
          <w:titlePg/>
          <w:docGrid w:linePitch="360"/>
        </w:sectPr>
      </w:pPr>
    </w:p>
    <w:p w14:paraId="5A8C5CB1" w14:textId="65449A37" w:rsidR="00756721" w:rsidRPr="00756721" w:rsidRDefault="00756721" w:rsidP="00756721">
      <w:pPr>
        <w:autoSpaceDE w:val="0"/>
        <w:autoSpaceDN w:val="0"/>
        <w:adjustRightInd w:val="0"/>
        <w:spacing w:after="0" w:line="240" w:lineRule="auto"/>
        <w:jc w:val="both"/>
        <w:rPr>
          <w:rFonts w:ascii="Myriad Pro" w:eastAsia="Wingdings-Regular" w:hAnsi="Myriad Pro" w:cs="MyriadPro-Regular"/>
          <w:b/>
          <w:color w:val="002060"/>
        </w:rPr>
      </w:pPr>
      <w:r>
        <w:rPr>
          <w:rFonts w:ascii="Myriad Pro" w:eastAsia="Wingdings-Regular" w:hAnsi="Myriad Pro" w:cs="MyriadPro-Regular"/>
          <w:b/>
          <w:color w:val="002060"/>
        </w:rPr>
        <w:t xml:space="preserve">Strategic </w:t>
      </w:r>
      <w:r w:rsidRPr="00F94F84">
        <w:rPr>
          <w:rFonts w:ascii="Myriad Pro" w:eastAsia="Wingdings-Regular" w:hAnsi="Myriad Pro" w:cs="MyriadPro-Regular"/>
          <w:b/>
          <w:color w:val="002060"/>
        </w:rPr>
        <w:t>Objectives</w:t>
      </w:r>
    </w:p>
    <w:p w14:paraId="281574EB" w14:textId="2FC1A69E" w:rsidR="00C314A0" w:rsidRDefault="00DC2095" w:rsidP="00545F1B">
      <w:pPr>
        <w:spacing w:before="120" w:after="0" w:line="240" w:lineRule="auto"/>
        <w:jc w:val="both"/>
        <w:rPr>
          <w:rFonts w:ascii="Myriad Pro" w:hAnsi="Myriad Pro" w:cs="Arial"/>
        </w:rPr>
      </w:pPr>
      <w:r>
        <w:rPr>
          <w:rFonts w:ascii="Myriad Pro" w:hAnsi="Myriad Pro" w:cs="Arial"/>
        </w:rPr>
        <w:t xml:space="preserve">The </w:t>
      </w:r>
      <w:r w:rsidR="0058107E">
        <w:rPr>
          <w:rFonts w:ascii="Myriad Pro" w:hAnsi="Myriad Pro" w:cs="Arial"/>
        </w:rPr>
        <w:t>Policy Support Programme i</w:t>
      </w:r>
      <w:r w:rsidRPr="00DC2095">
        <w:rPr>
          <w:rFonts w:ascii="Myriad Pro" w:hAnsi="Myriad Pro" w:cs="Arial"/>
        </w:rPr>
        <w:t>s designed to</w:t>
      </w:r>
      <w:r w:rsidR="00905FC8" w:rsidRPr="00905FC8">
        <w:rPr>
          <w:rFonts w:ascii="Myriad Pro" w:hAnsi="Myriad Pro" w:cs="Arial"/>
        </w:rPr>
        <w:t xml:space="preserve"> </w:t>
      </w:r>
      <w:r w:rsidR="009035DC">
        <w:rPr>
          <w:rFonts w:ascii="Myriad Pro" w:hAnsi="Myriad Pro" w:cs="Arial"/>
        </w:rPr>
        <w:t>provide upstream policy advisory</w:t>
      </w:r>
      <w:r w:rsidR="00141EA2">
        <w:rPr>
          <w:rFonts w:ascii="Myriad Pro" w:hAnsi="Myriad Pro" w:cs="Arial"/>
        </w:rPr>
        <w:t xml:space="preserve"> </w:t>
      </w:r>
      <w:r w:rsidR="00C93FD7">
        <w:rPr>
          <w:rFonts w:ascii="Myriad Pro" w:hAnsi="Myriad Pro" w:cs="Arial"/>
        </w:rPr>
        <w:t xml:space="preserve">support </w:t>
      </w:r>
      <w:r w:rsidR="00141EA2">
        <w:rPr>
          <w:rFonts w:ascii="Myriad Pro" w:hAnsi="Myriad Pro" w:cs="Arial"/>
        </w:rPr>
        <w:t xml:space="preserve">to </w:t>
      </w:r>
      <w:r w:rsidR="00035A3D">
        <w:rPr>
          <w:rFonts w:ascii="Myriad Pro" w:hAnsi="Myriad Pro" w:cs="Arial"/>
        </w:rPr>
        <w:t xml:space="preserve">the </w:t>
      </w:r>
      <w:r w:rsidR="00141EA2">
        <w:rPr>
          <w:rFonts w:ascii="Myriad Pro" w:hAnsi="Myriad Pro" w:cs="Arial"/>
        </w:rPr>
        <w:t xml:space="preserve">Government of Pakistan and </w:t>
      </w:r>
      <w:r w:rsidR="00C93FD7">
        <w:rPr>
          <w:rFonts w:ascii="Myriad Pro" w:hAnsi="Myriad Pro" w:cs="Arial"/>
        </w:rPr>
        <w:t xml:space="preserve">our </w:t>
      </w:r>
      <w:r w:rsidR="00141EA2">
        <w:rPr>
          <w:rFonts w:ascii="Myriad Pro" w:hAnsi="Myriad Pro" w:cs="Arial"/>
        </w:rPr>
        <w:t>development partners</w:t>
      </w:r>
      <w:r w:rsidR="009035DC">
        <w:rPr>
          <w:rFonts w:ascii="Myriad Pro" w:hAnsi="Myriad Pro" w:cs="Arial"/>
        </w:rPr>
        <w:t xml:space="preserve"> through</w:t>
      </w:r>
      <w:r w:rsidR="00905FC8" w:rsidRPr="00905FC8">
        <w:rPr>
          <w:rFonts w:ascii="Myriad Pro" w:hAnsi="Myriad Pro" w:cs="Arial"/>
        </w:rPr>
        <w:t xml:space="preserve"> evidence-based research</w:t>
      </w:r>
      <w:r w:rsidR="00141EA2">
        <w:rPr>
          <w:rFonts w:ascii="Myriad Pro" w:hAnsi="Myriad Pro" w:cs="Arial"/>
        </w:rPr>
        <w:t xml:space="preserve">, </w:t>
      </w:r>
      <w:r w:rsidR="00C93FD7">
        <w:rPr>
          <w:rFonts w:ascii="Myriad Pro" w:hAnsi="Myriad Pro" w:cs="Arial"/>
        </w:rPr>
        <w:t xml:space="preserve">technical assistance, </w:t>
      </w:r>
      <w:r w:rsidR="00905FC8" w:rsidRPr="00905FC8">
        <w:rPr>
          <w:rFonts w:ascii="Myriad Pro" w:hAnsi="Myriad Pro" w:cs="Arial"/>
        </w:rPr>
        <w:t>dialogue</w:t>
      </w:r>
      <w:r w:rsidR="00141EA2">
        <w:rPr>
          <w:rFonts w:ascii="Myriad Pro" w:hAnsi="Myriad Pro" w:cs="Arial"/>
        </w:rPr>
        <w:t>, communications and advocacy</w:t>
      </w:r>
      <w:r w:rsidR="00A370F3">
        <w:rPr>
          <w:rFonts w:ascii="Myriad Pro" w:hAnsi="Myriad Pro" w:cs="Arial"/>
        </w:rPr>
        <w:t xml:space="preserve"> initiatives</w:t>
      </w:r>
      <w:r w:rsidR="00905FC8" w:rsidRPr="00905FC8">
        <w:rPr>
          <w:rFonts w:ascii="Myriad Pro" w:hAnsi="Myriad Pro" w:cs="Arial"/>
        </w:rPr>
        <w:t>.</w:t>
      </w:r>
      <w:r w:rsidR="007A4BF3">
        <w:rPr>
          <w:rFonts w:ascii="Myriad Pro" w:hAnsi="Myriad Pro" w:cs="Arial"/>
        </w:rPr>
        <w:t xml:space="preserve"> </w:t>
      </w:r>
    </w:p>
    <w:p w14:paraId="5FDB21B3" w14:textId="17498F2A" w:rsidR="00756721" w:rsidRDefault="0058107E" w:rsidP="00545F1B">
      <w:pPr>
        <w:spacing w:before="120" w:after="0" w:line="240" w:lineRule="auto"/>
        <w:jc w:val="both"/>
        <w:rPr>
          <w:rFonts w:ascii="Myriad Pro" w:hAnsi="Myriad Pro" w:cs="Arial"/>
        </w:rPr>
      </w:pPr>
      <w:r>
        <w:rPr>
          <w:rFonts w:ascii="Myriad Pro" w:hAnsi="Myriad Pro" w:cs="Arial"/>
        </w:rPr>
        <w:t xml:space="preserve">Established in 2013, </w:t>
      </w:r>
      <w:r w:rsidR="00DC2095" w:rsidRPr="00DC2095">
        <w:rPr>
          <w:rFonts w:ascii="Myriad Pro" w:hAnsi="Myriad Pro" w:cs="Arial"/>
        </w:rPr>
        <w:t>the pro</w:t>
      </w:r>
      <w:r w:rsidR="00141EA2">
        <w:rPr>
          <w:rFonts w:ascii="Myriad Pro" w:hAnsi="Myriad Pro" w:cs="Arial"/>
        </w:rPr>
        <w:t>gramme</w:t>
      </w:r>
      <w:r w:rsidR="00756721">
        <w:rPr>
          <w:rFonts w:ascii="Myriad Pro" w:hAnsi="Myriad Pro" w:cs="Arial"/>
        </w:rPr>
        <w:t>’s objectives include:</w:t>
      </w:r>
    </w:p>
    <w:p w14:paraId="0201D835" w14:textId="3C883977" w:rsidR="00756721" w:rsidRPr="00F357C2" w:rsidRDefault="00084324" w:rsidP="0095021D">
      <w:pPr>
        <w:pStyle w:val="ListParagraph"/>
        <w:numPr>
          <w:ilvl w:val="0"/>
          <w:numId w:val="10"/>
        </w:numPr>
        <w:spacing w:before="120" w:after="60" w:line="240" w:lineRule="auto"/>
        <w:ind w:left="357" w:hanging="357"/>
        <w:contextualSpacing w:val="0"/>
        <w:jc w:val="both"/>
        <w:rPr>
          <w:rFonts w:ascii="Myriad Pro" w:hAnsi="Myriad Pro" w:cs="Calibri"/>
          <w:b/>
        </w:rPr>
      </w:pPr>
      <w:r w:rsidRPr="00287EA4">
        <w:rPr>
          <w:noProof/>
          <w:color w:val="0D7895"/>
        </w:rPr>
        <mc:AlternateContent>
          <mc:Choice Requires="wps">
            <w:drawing>
              <wp:anchor distT="0" distB="91440" distL="114300" distR="114300" simplePos="0" relativeHeight="251670528" behindDoc="0" locked="0" layoutInCell="1" allowOverlap="1" wp14:anchorId="43A20829" wp14:editId="51116844">
                <wp:simplePos x="0" y="0"/>
                <wp:positionH relativeFrom="margin">
                  <wp:align>right</wp:align>
                </wp:positionH>
                <wp:positionV relativeFrom="page">
                  <wp:posOffset>6475730</wp:posOffset>
                </wp:positionV>
                <wp:extent cx="3246120" cy="2966085"/>
                <wp:effectExtent l="0" t="0" r="0" b="571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966085"/>
                        </a:xfrm>
                        <a:prstGeom prst="rect">
                          <a:avLst/>
                        </a:prstGeom>
                        <a:solidFill>
                          <a:srgbClr val="00D6FA">
                            <a:alpha val="29804"/>
                          </a:srgbClr>
                        </a:solidFill>
                        <a:ln w="9525">
                          <a:noFill/>
                          <a:miter lim="800000"/>
                          <a:headEnd/>
                          <a:tailEnd/>
                        </a:ln>
                      </wps:spPr>
                      <wps:txbx>
                        <w:txbxContent>
                          <w:p w14:paraId="3D05BDB3" w14:textId="77777777" w:rsidR="007309A4" w:rsidRPr="00287EA4" w:rsidRDefault="007309A4" w:rsidP="007309A4">
                            <w:pPr>
                              <w:pStyle w:val="Heading2"/>
                              <w:spacing w:before="0" w:after="0" w:line="240" w:lineRule="auto"/>
                              <w:jc w:val="center"/>
                              <w:rPr>
                                <w:color w:val="215868" w:themeColor="accent5" w:themeShade="80"/>
                                <w:sz w:val="22"/>
                                <w:szCs w:val="22"/>
                              </w:rPr>
                            </w:pPr>
                            <w:bookmarkStart w:id="0" w:name="_Hlk501462348"/>
                            <w:bookmarkStart w:id="1" w:name="_Hlk501462349"/>
                            <w:bookmarkStart w:id="2" w:name="_Hlk501462350"/>
                            <w:bookmarkStart w:id="3" w:name="_Hlk501462351"/>
                            <w:bookmarkStart w:id="4" w:name="_Hlk501462352"/>
                            <w:bookmarkStart w:id="5" w:name="_Hlk501462353"/>
                            <w:bookmarkStart w:id="6" w:name="_Hlk501462354"/>
                            <w:bookmarkStart w:id="7" w:name="_Hlk501462355"/>
                            <w:bookmarkStart w:id="8" w:name="_Hlk501462356"/>
                            <w:bookmarkStart w:id="9" w:name="_Hlk501462357"/>
                            <w:bookmarkStart w:id="10" w:name="_Hlk501462358"/>
                            <w:bookmarkStart w:id="11" w:name="_Hlk501462359"/>
                            <w:bookmarkStart w:id="12" w:name="_Hlk501462360"/>
                            <w:bookmarkStart w:id="13" w:name="_Hlk501462361"/>
                            <w:bookmarkStart w:id="14" w:name="_Hlk501462362"/>
                            <w:bookmarkStart w:id="15" w:name="_Hlk501462363"/>
                            <w:bookmarkStart w:id="16" w:name="_Hlk501462364"/>
                            <w:bookmarkStart w:id="17" w:name="_Hlk501462365"/>
                            <w:r w:rsidRPr="00287EA4">
                              <w:rPr>
                                <w:color w:val="215868" w:themeColor="accent5" w:themeShade="80"/>
                                <w:sz w:val="22"/>
                                <w:szCs w:val="22"/>
                              </w:rPr>
                              <w:t>Quick facts</w:t>
                            </w:r>
                          </w:p>
                          <w:p w14:paraId="204B46BC" w14:textId="77777777" w:rsidR="007309A4" w:rsidRPr="00776542" w:rsidRDefault="007309A4" w:rsidP="007309A4">
                            <w:pPr>
                              <w:pStyle w:val="Bullets"/>
                              <w:numPr>
                                <w:ilvl w:val="0"/>
                                <w:numId w:val="0"/>
                              </w:numPr>
                              <w:spacing w:before="120" w:after="120" w:line="240" w:lineRule="auto"/>
                              <w:rPr>
                                <w:rFonts w:ascii="Myriad Pro" w:eastAsia="Wingdings-Regular" w:hAnsi="Myriad Pro"/>
                                <w:color w:val="auto"/>
                                <w:sz w:val="22"/>
                                <w:szCs w:val="22"/>
                              </w:rPr>
                            </w:pPr>
                            <w:r w:rsidRPr="00287EA4">
                              <w:rPr>
                                <w:rFonts w:ascii="Myriad Pro" w:eastAsia="Wingdings-Regular" w:hAnsi="Myriad Pro"/>
                                <w:b/>
                                <w:color w:val="215868" w:themeColor="accent5" w:themeShade="80"/>
                                <w:sz w:val="22"/>
                                <w:szCs w:val="22"/>
                              </w:rPr>
                              <w:t>Duration</w:t>
                            </w:r>
                            <w:r w:rsidRPr="00776542">
                              <w:rPr>
                                <w:rFonts w:ascii="Myriad Pro" w:eastAsia="Wingdings-Regular" w:hAnsi="Myriad Pro"/>
                                <w:b/>
                                <w:color w:val="215868" w:themeColor="accent5" w:themeShade="80"/>
                                <w:sz w:val="22"/>
                                <w:szCs w:val="22"/>
                              </w:rPr>
                              <w:t>:</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2013-2022 (extended period)</w:t>
                            </w:r>
                          </w:p>
                          <w:p w14:paraId="02E55173" w14:textId="77777777" w:rsidR="007309A4" w:rsidRPr="00776542" w:rsidRDefault="007309A4" w:rsidP="007309A4">
                            <w:pPr>
                              <w:pStyle w:val="Bullets"/>
                              <w:numPr>
                                <w:ilvl w:val="0"/>
                                <w:numId w:val="0"/>
                              </w:numPr>
                              <w:spacing w:before="120" w:after="120" w:line="240" w:lineRule="auto"/>
                              <w:rPr>
                                <w:rFonts w:ascii="Myriad Pro" w:hAnsi="Myriad Pro" w:cs="Myriad Pro"/>
                                <w:color w:val="auto"/>
                                <w:sz w:val="22"/>
                                <w:szCs w:val="22"/>
                                <w:lang w:val="en-GB"/>
                              </w:rPr>
                            </w:pPr>
                            <w:r w:rsidRPr="00776542">
                              <w:rPr>
                                <w:rFonts w:ascii="Myriad Pro" w:eastAsia="Wingdings-Regular" w:hAnsi="Myriad Pro"/>
                                <w:b/>
                                <w:color w:val="215868" w:themeColor="accent5" w:themeShade="80"/>
                                <w:sz w:val="22"/>
                                <w:szCs w:val="22"/>
                              </w:rPr>
                              <w:t>Location:</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Nationwide</w:t>
                            </w:r>
                          </w:p>
                          <w:p w14:paraId="32725044" w14:textId="77777777" w:rsidR="007309A4" w:rsidRPr="00776542" w:rsidRDefault="007309A4" w:rsidP="007309A4">
                            <w:pPr>
                              <w:pStyle w:val="Bullets"/>
                              <w:numPr>
                                <w:ilvl w:val="0"/>
                                <w:numId w:val="0"/>
                              </w:numPr>
                              <w:spacing w:before="120" w:after="120" w:line="240" w:lineRule="auto"/>
                              <w:ind w:hanging="19"/>
                              <w:rPr>
                                <w:rFonts w:ascii="Myriad Pro" w:eastAsia="Wingdings-Regular" w:hAnsi="Myriad Pro"/>
                                <w:color w:val="004C22"/>
                                <w:sz w:val="22"/>
                                <w:szCs w:val="22"/>
                              </w:rPr>
                            </w:pPr>
                            <w:r w:rsidRPr="00776542">
                              <w:rPr>
                                <w:rFonts w:ascii="Myriad Pro" w:eastAsia="Wingdings-Regular" w:hAnsi="Myriad Pro"/>
                                <w:b/>
                                <w:color w:val="215868" w:themeColor="accent5" w:themeShade="80"/>
                                <w:sz w:val="22"/>
                                <w:szCs w:val="22"/>
                              </w:rPr>
                              <w:t>Funding partners:</w:t>
                            </w:r>
                            <w:r w:rsidRPr="00776542">
                              <w:rPr>
                                <w:rFonts w:ascii="Myriad Pro" w:eastAsia="Wingdings-Regular" w:hAnsi="Myriad Pro"/>
                                <w:color w:val="215868" w:themeColor="accent5" w:themeShade="80"/>
                                <w:sz w:val="22"/>
                                <w:szCs w:val="22"/>
                              </w:rPr>
                              <w:t xml:space="preserve"> </w:t>
                            </w:r>
                            <w:r w:rsidRPr="0051325B">
                              <w:rPr>
                                <w:rFonts w:ascii="Myriad Pro" w:eastAsia="Wingdings-Regular" w:hAnsi="Myriad Pro"/>
                                <w:color w:val="000000" w:themeColor="text1"/>
                                <w:sz w:val="22"/>
                                <w:szCs w:val="22"/>
                              </w:rPr>
                              <w:t xml:space="preserve">UNDP HQ and Asia-Pacific; </w:t>
                            </w:r>
                            <w:r w:rsidRPr="0051325B">
                              <w:rPr>
                                <w:rFonts w:ascii="Myriad Pro" w:hAnsi="Myriad Pro"/>
                                <w:color w:val="000000" w:themeColor="text1"/>
                                <w:sz w:val="22"/>
                                <w:szCs w:val="22"/>
                              </w:rPr>
                              <w:t>UN Agencies;</w:t>
                            </w:r>
                            <w:r>
                              <w:rPr>
                                <w:rFonts w:ascii="Myriad Pro" w:hAnsi="Myriad Pro"/>
                                <w:color w:val="000000" w:themeColor="text1"/>
                                <w:sz w:val="22"/>
                                <w:szCs w:val="22"/>
                              </w:rPr>
                              <w:t xml:space="preserve"> </w:t>
                            </w:r>
                            <w:r w:rsidRPr="0051325B">
                              <w:rPr>
                                <w:rFonts w:ascii="Myriad Pro" w:hAnsi="Myriad Pro"/>
                                <w:color w:val="000000" w:themeColor="text1"/>
                                <w:sz w:val="22"/>
                                <w:szCs w:val="22"/>
                              </w:rPr>
                              <w:t xml:space="preserve">Open Society Foundation </w:t>
                            </w:r>
                            <w:r w:rsidRPr="00776542">
                              <w:rPr>
                                <w:rFonts w:ascii="Myriad Pro" w:hAnsi="Myriad Pro"/>
                                <w:color w:val="auto"/>
                                <w:sz w:val="22"/>
                                <w:szCs w:val="22"/>
                              </w:rPr>
                              <w:t>(OSF)</w:t>
                            </w:r>
                          </w:p>
                          <w:p w14:paraId="667E0FFA" w14:textId="77777777" w:rsidR="007309A4" w:rsidRPr="00776542" w:rsidRDefault="007309A4" w:rsidP="007309A4">
                            <w:pPr>
                              <w:pStyle w:val="Bullets"/>
                              <w:numPr>
                                <w:ilvl w:val="0"/>
                                <w:numId w:val="0"/>
                              </w:numPr>
                              <w:spacing w:before="120" w:after="120" w:line="240" w:lineRule="auto"/>
                              <w:rPr>
                                <w:rFonts w:ascii="Myriad Pro" w:eastAsia="Wingdings-Regular" w:hAnsi="Myriad Pro"/>
                                <w:color w:val="004C22"/>
                                <w:sz w:val="22"/>
                                <w:szCs w:val="22"/>
                              </w:rPr>
                            </w:pPr>
                            <w:r w:rsidRPr="00776542">
                              <w:rPr>
                                <w:rFonts w:ascii="Myriad Pro" w:eastAsia="Wingdings-Regular" w:hAnsi="Myriad Pro"/>
                                <w:b/>
                                <w:color w:val="215868" w:themeColor="accent5" w:themeShade="80"/>
                                <w:sz w:val="22"/>
                                <w:szCs w:val="22"/>
                              </w:rPr>
                              <w:t>Annual budget (2021):</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 xml:space="preserve">USD </w:t>
                            </w:r>
                            <w:r w:rsidRPr="00FF7542">
                              <w:rPr>
                                <w:rFonts w:ascii="Myriad Pro" w:eastAsia="Wingdings-Regular" w:hAnsi="Myriad Pro"/>
                                <w:color w:val="auto"/>
                                <w:sz w:val="22"/>
                                <w:szCs w:val="22"/>
                              </w:rPr>
                              <w:t>422,012</w:t>
                            </w:r>
                          </w:p>
                          <w:p w14:paraId="0D37E169" w14:textId="77777777" w:rsidR="007309A4" w:rsidRPr="00141200" w:rsidRDefault="007309A4" w:rsidP="007309A4">
                            <w:pPr>
                              <w:pStyle w:val="Bullets"/>
                              <w:numPr>
                                <w:ilvl w:val="0"/>
                                <w:numId w:val="0"/>
                              </w:numPr>
                              <w:spacing w:before="120" w:after="120" w:line="240" w:lineRule="auto"/>
                              <w:rPr>
                                <w:rFonts w:ascii="Myriad Pro" w:hAnsi="Myriad Pro"/>
                                <w:color w:val="auto"/>
                                <w:sz w:val="22"/>
                                <w:szCs w:val="22"/>
                              </w:rPr>
                            </w:pPr>
                            <w:r w:rsidRPr="00776542">
                              <w:rPr>
                                <w:rFonts w:ascii="Myriad Pro" w:eastAsia="Wingdings-Regular" w:hAnsi="Myriad Pro"/>
                                <w:b/>
                                <w:color w:val="215868" w:themeColor="accent5" w:themeShade="80"/>
                                <w:sz w:val="22"/>
                                <w:szCs w:val="22"/>
                              </w:rPr>
                              <w:t>Implementing partners:</w:t>
                            </w:r>
                            <w:r w:rsidRPr="00776542">
                              <w:rPr>
                                <w:rFonts w:ascii="Myriad Pro" w:eastAsia="Wingdings-Regular" w:hAnsi="Myriad Pro"/>
                                <w:color w:val="215868" w:themeColor="accent5" w:themeShade="80"/>
                                <w:sz w:val="22"/>
                                <w:szCs w:val="22"/>
                              </w:rPr>
                              <w:t xml:space="preserve"> </w:t>
                            </w:r>
                            <w:r w:rsidRPr="00776542">
                              <w:rPr>
                                <w:rFonts w:ascii="Myriad Pro" w:hAnsi="Myriad Pro"/>
                                <w:color w:val="auto"/>
                                <w:sz w:val="22"/>
                                <w:szCs w:val="22"/>
                              </w:rPr>
                              <w:t>Federal</w:t>
                            </w:r>
                            <w:r w:rsidRPr="002C37CC">
                              <w:rPr>
                                <w:rFonts w:ascii="Myriad Pro" w:hAnsi="Myriad Pro"/>
                                <w:color w:val="auto"/>
                                <w:sz w:val="22"/>
                                <w:szCs w:val="22"/>
                              </w:rPr>
                              <w:t xml:space="preserve"> and Provincial </w:t>
                            </w:r>
                            <w:r>
                              <w:rPr>
                                <w:rFonts w:ascii="Myriad Pro" w:hAnsi="Myriad Pro"/>
                                <w:color w:val="auto"/>
                                <w:sz w:val="22"/>
                                <w:szCs w:val="22"/>
                              </w:rPr>
                              <w:t xml:space="preserve">Governments of Pakistan, International Development Partners, </w:t>
                            </w:r>
                            <w:r w:rsidRPr="00141200">
                              <w:rPr>
                                <w:rFonts w:ascii="Myriad Pro" w:hAnsi="Myriad Pro"/>
                                <w:color w:val="auto"/>
                                <w:sz w:val="22"/>
                                <w:szCs w:val="22"/>
                              </w:rPr>
                              <w:t xml:space="preserve">UN </w:t>
                            </w:r>
                            <w:r>
                              <w:rPr>
                                <w:rFonts w:ascii="Myriad Pro" w:hAnsi="Myriad Pro"/>
                                <w:color w:val="auto"/>
                                <w:sz w:val="22"/>
                                <w:szCs w:val="22"/>
                              </w:rPr>
                              <w:t>Agencies, Civil Society</w:t>
                            </w:r>
                            <w:r w:rsidRPr="00141200">
                              <w:rPr>
                                <w:rFonts w:ascii="Myriad Pro" w:hAnsi="Myriad Pro"/>
                                <w:color w:val="auto"/>
                                <w:sz w:val="22"/>
                                <w:szCs w:val="22"/>
                              </w:rPr>
                              <w:t>,</w:t>
                            </w:r>
                            <w:r>
                              <w:rPr>
                                <w:rFonts w:ascii="Myriad Pro" w:hAnsi="Myriad Pro"/>
                                <w:color w:val="auto"/>
                                <w:sz w:val="22"/>
                                <w:szCs w:val="22"/>
                              </w:rPr>
                              <w:t xml:space="preserve"> P</w:t>
                            </w:r>
                            <w:r w:rsidRPr="00141200">
                              <w:rPr>
                                <w:rFonts w:ascii="Myriad Pro" w:hAnsi="Myriad Pro"/>
                                <w:color w:val="auto"/>
                                <w:sz w:val="22"/>
                                <w:szCs w:val="22"/>
                              </w:rPr>
                              <w:t xml:space="preserve">rivate </w:t>
                            </w:r>
                            <w:r>
                              <w:rPr>
                                <w:rFonts w:ascii="Myriad Pro" w:hAnsi="Myriad Pro"/>
                                <w:color w:val="auto"/>
                                <w:sz w:val="22"/>
                                <w:szCs w:val="22"/>
                              </w:rPr>
                              <w:t>S</w:t>
                            </w:r>
                            <w:r w:rsidRPr="00141200">
                              <w:rPr>
                                <w:rFonts w:ascii="Myriad Pro" w:hAnsi="Myriad Pro"/>
                                <w:color w:val="auto"/>
                                <w:sz w:val="22"/>
                                <w:szCs w:val="22"/>
                              </w:rPr>
                              <w:t xml:space="preserve">ector, </w:t>
                            </w:r>
                            <w:r>
                              <w:rPr>
                                <w:rFonts w:ascii="Myriad Pro" w:hAnsi="Myriad Pro"/>
                                <w:color w:val="auto"/>
                                <w:sz w:val="22"/>
                                <w:szCs w:val="22"/>
                              </w:rPr>
                              <w:t>A</w:t>
                            </w:r>
                            <w:r w:rsidRPr="00141200">
                              <w:rPr>
                                <w:rFonts w:ascii="Myriad Pro" w:hAnsi="Myriad Pro"/>
                                <w:color w:val="auto"/>
                                <w:sz w:val="22"/>
                                <w:szCs w:val="22"/>
                              </w:rPr>
                              <w:t>cademia</w:t>
                            </w:r>
                            <w:r>
                              <w:rPr>
                                <w:rFonts w:ascii="Myriad Pro" w:hAnsi="Myriad Pro"/>
                                <w:color w:val="auto"/>
                                <w:sz w:val="22"/>
                                <w:szCs w:val="22"/>
                              </w:rPr>
                              <w:t>.</w:t>
                            </w:r>
                            <w:r w:rsidRPr="00141200">
                              <w:rPr>
                                <w:rFonts w:ascii="Myriad Pro" w:hAnsi="Myriad Pro"/>
                                <w:color w:val="auto"/>
                                <w:sz w:val="22"/>
                                <w:szCs w:val="22"/>
                              </w:rPr>
                              <w:t xml:space="preserve">  </w:t>
                            </w:r>
                          </w:p>
                          <w:p w14:paraId="33CF28BA" w14:textId="77777777" w:rsidR="007309A4" w:rsidRDefault="007309A4" w:rsidP="007309A4">
                            <w:pPr>
                              <w:pStyle w:val="BodyText"/>
                              <w:tabs>
                                <w:tab w:val="left" w:pos="0"/>
                              </w:tabs>
                              <w:spacing w:before="120" w:after="120"/>
                              <w:ind w:left="0"/>
                              <w:rPr>
                                <w:rFonts w:eastAsia="Times New Roman" w:cs="Myriad Pro"/>
                                <w:lang w:val="en-GB"/>
                              </w:rPr>
                            </w:pPr>
                            <w:r w:rsidRPr="00287EA4">
                              <w:rPr>
                                <w:rFonts w:eastAsia="Wingdings-Regular"/>
                                <w:b/>
                                <w:color w:val="215868" w:themeColor="accent5" w:themeShade="80"/>
                              </w:rPr>
                              <w:t>Contact:</w:t>
                            </w:r>
                            <w:r w:rsidRPr="00287EA4">
                              <w:rPr>
                                <w:rFonts w:eastAsia="Times New Roman" w:cs="Myriad Pro"/>
                                <w:color w:val="215868" w:themeColor="accent5" w:themeShade="80"/>
                                <w:spacing w:val="-4"/>
                                <w:lang w:val="en-GB"/>
                              </w:rPr>
                              <w:t xml:space="preserve"> </w:t>
                            </w:r>
                            <w:r>
                              <w:rPr>
                                <w:rFonts w:eastAsia="Times New Roman" w:cs="Myriad Pro"/>
                                <w:spacing w:val="-4"/>
                                <w:lang w:val="en-GB"/>
                              </w:rPr>
                              <w:t xml:space="preserve">Umer </w:t>
                            </w:r>
                            <w:proofErr w:type="spellStart"/>
                            <w:r>
                              <w:rPr>
                                <w:rFonts w:eastAsia="Times New Roman" w:cs="Myriad Pro"/>
                                <w:spacing w:val="-4"/>
                                <w:lang w:val="en-GB"/>
                              </w:rPr>
                              <w:t>Akhlaq</w:t>
                            </w:r>
                            <w:proofErr w:type="spellEnd"/>
                            <w:r>
                              <w:rPr>
                                <w:rFonts w:eastAsia="Times New Roman" w:cs="Myriad Pro"/>
                                <w:spacing w:val="-4"/>
                                <w:lang w:val="en-GB"/>
                              </w:rPr>
                              <w:t xml:space="preserve"> Malik</w:t>
                            </w:r>
                            <w:r w:rsidRPr="00141200">
                              <w:rPr>
                                <w:rFonts w:eastAsia="Times New Roman" w:cs="Myriad Pro"/>
                                <w:spacing w:val="-4"/>
                                <w:lang w:val="en-GB"/>
                              </w:rPr>
                              <w:t xml:space="preserve">, </w:t>
                            </w:r>
                            <w:r>
                              <w:rPr>
                                <w:rFonts w:eastAsia="Times New Roman" w:cs="Myriad Pro"/>
                                <w:spacing w:val="-4"/>
                                <w:lang w:val="en-GB"/>
                              </w:rPr>
                              <w:t xml:space="preserve">Policy Analyst, </w:t>
                            </w:r>
                            <w:r>
                              <w:rPr>
                                <w:rFonts w:eastAsia="Times New Roman" w:cs="Myriad Pro"/>
                                <w:lang w:val="en-GB"/>
                              </w:rPr>
                              <w:t>Development Policy Unit</w:t>
                            </w:r>
                            <w:r w:rsidRPr="00141200">
                              <w:rPr>
                                <w:rFonts w:eastAsia="Times New Roman" w:cs="Myriad Pro"/>
                                <w:lang w:val="en-GB"/>
                              </w:rPr>
                              <w:t>, UNDP Pakistan</w:t>
                            </w:r>
                            <w:r>
                              <w:rPr>
                                <w:rFonts w:eastAsia="Times New Roman" w:cs="Myriad Pro"/>
                                <w:lang w:val="en-GB"/>
                              </w:rPr>
                              <w:t xml:space="preserve"> </w:t>
                            </w:r>
                            <w:r>
                              <w:rPr>
                                <w:rFonts w:eastAsia="Times New Roman" w:cs="Myriad Pro"/>
                                <w:lang w:val="en-GB"/>
                              </w:rPr>
                              <w:br/>
                            </w:r>
                            <w:hyperlink r:id="rId17" w:history="1">
                              <w:r w:rsidRPr="0095122A">
                                <w:rPr>
                                  <w:rStyle w:val="Hyperlink"/>
                                  <w:rFonts w:eastAsia="Times New Roman" w:cs="Myriad Pro"/>
                                  <w:lang w:val="en-GB"/>
                                </w:rPr>
                                <w:t>umer.malik@undp.org</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D5A2829" w14:textId="77777777" w:rsidR="007309A4" w:rsidRPr="004B1408" w:rsidRDefault="007309A4" w:rsidP="007309A4">
                            <w:pPr>
                              <w:pStyle w:val="BodyText"/>
                              <w:tabs>
                                <w:tab w:val="left" w:pos="0"/>
                              </w:tabs>
                              <w:spacing w:before="120" w:after="120"/>
                              <w:ind w:left="0"/>
                              <w:rPr>
                                <w:rFonts w:eastAsia="Times New Roman" w:cs="Myriad Pro"/>
                                <w:lang w:val="en-GB"/>
                              </w:rPr>
                            </w:pPr>
                          </w:p>
                        </w:txbxContent>
                      </wps:txbx>
                      <wps:bodyPr rot="0" vert="horz" wrap="square" lIns="109728" tIns="109728" rIns="109728" bIns="10972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20829" id="_x0000_t202" coordsize="21600,21600" o:spt="202" path="m,l,21600r21600,l21600,xe">
                <v:stroke joinstyle="miter"/>
                <v:path gradientshapeok="t" o:connecttype="rect"/>
              </v:shapetype>
              <v:shape id="Text Box 12" o:spid="_x0000_s1026" type="#_x0000_t202" style="position:absolute;left:0;text-align:left;margin-left:204.4pt;margin-top:509.9pt;width:255.6pt;height:233.55pt;z-index:251670528;visibility:visible;mso-wrap-style:square;mso-width-percent:0;mso-height-percent:0;mso-wrap-distance-left:9pt;mso-wrap-distance-top:0;mso-wrap-distance-right:9pt;mso-wrap-distance-bottom:7.2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" fillcolor="#00d6fa" stroked="f">
                <v:fill opacity="19532f"/>
                <v:textbox inset="8.64pt,8.64pt,8.64pt,8.64pt">
                  <w:txbxContent>
                    <w:p w14:paraId="3D05BDB3" w14:textId="77777777" w:rsidR="007309A4" w:rsidRPr="00287EA4" w:rsidRDefault="007309A4" w:rsidP="007309A4">
                      <w:pPr>
                        <w:pStyle w:val="Heading2"/>
                        <w:spacing w:before="0" w:after="0" w:line="240" w:lineRule="auto"/>
                        <w:jc w:val="center"/>
                        <w:rPr>
                          <w:color w:val="215868" w:themeColor="accent5" w:themeShade="80"/>
                          <w:sz w:val="22"/>
                          <w:szCs w:val="22"/>
                        </w:rPr>
                      </w:pPr>
                      <w:bookmarkStart w:id="18" w:name="_Hlk501462348"/>
                      <w:bookmarkStart w:id="19" w:name="_Hlk501462349"/>
                      <w:bookmarkStart w:id="20" w:name="_Hlk501462350"/>
                      <w:bookmarkStart w:id="21" w:name="_Hlk501462351"/>
                      <w:bookmarkStart w:id="22" w:name="_Hlk501462352"/>
                      <w:bookmarkStart w:id="23" w:name="_Hlk501462353"/>
                      <w:bookmarkStart w:id="24" w:name="_Hlk501462354"/>
                      <w:bookmarkStart w:id="25" w:name="_Hlk501462355"/>
                      <w:bookmarkStart w:id="26" w:name="_Hlk501462356"/>
                      <w:bookmarkStart w:id="27" w:name="_Hlk501462357"/>
                      <w:bookmarkStart w:id="28" w:name="_Hlk501462358"/>
                      <w:bookmarkStart w:id="29" w:name="_Hlk501462359"/>
                      <w:bookmarkStart w:id="30" w:name="_Hlk501462360"/>
                      <w:bookmarkStart w:id="31" w:name="_Hlk501462361"/>
                      <w:bookmarkStart w:id="32" w:name="_Hlk501462362"/>
                      <w:bookmarkStart w:id="33" w:name="_Hlk501462363"/>
                      <w:bookmarkStart w:id="34" w:name="_Hlk501462364"/>
                      <w:bookmarkStart w:id="35" w:name="_Hlk501462365"/>
                      <w:r w:rsidRPr="00287EA4">
                        <w:rPr>
                          <w:color w:val="215868" w:themeColor="accent5" w:themeShade="80"/>
                          <w:sz w:val="22"/>
                          <w:szCs w:val="22"/>
                        </w:rPr>
                        <w:t>Quick facts</w:t>
                      </w:r>
                    </w:p>
                    <w:p w14:paraId="204B46BC" w14:textId="77777777" w:rsidR="007309A4" w:rsidRPr="00776542" w:rsidRDefault="007309A4" w:rsidP="007309A4">
                      <w:pPr>
                        <w:pStyle w:val="Bullets"/>
                        <w:numPr>
                          <w:ilvl w:val="0"/>
                          <w:numId w:val="0"/>
                        </w:numPr>
                        <w:spacing w:before="120" w:after="120" w:line="240" w:lineRule="auto"/>
                        <w:rPr>
                          <w:rFonts w:ascii="Myriad Pro" w:eastAsia="Wingdings-Regular" w:hAnsi="Myriad Pro"/>
                          <w:color w:val="auto"/>
                          <w:sz w:val="22"/>
                          <w:szCs w:val="22"/>
                        </w:rPr>
                      </w:pPr>
                      <w:r w:rsidRPr="00287EA4">
                        <w:rPr>
                          <w:rFonts w:ascii="Myriad Pro" w:eastAsia="Wingdings-Regular" w:hAnsi="Myriad Pro"/>
                          <w:b/>
                          <w:color w:val="215868" w:themeColor="accent5" w:themeShade="80"/>
                          <w:sz w:val="22"/>
                          <w:szCs w:val="22"/>
                        </w:rPr>
                        <w:t>Duration</w:t>
                      </w:r>
                      <w:r w:rsidRPr="00776542">
                        <w:rPr>
                          <w:rFonts w:ascii="Myriad Pro" w:eastAsia="Wingdings-Regular" w:hAnsi="Myriad Pro"/>
                          <w:b/>
                          <w:color w:val="215868" w:themeColor="accent5" w:themeShade="80"/>
                          <w:sz w:val="22"/>
                          <w:szCs w:val="22"/>
                        </w:rPr>
                        <w:t>:</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2013-2022 (extended period)</w:t>
                      </w:r>
                    </w:p>
                    <w:p w14:paraId="02E55173" w14:textId="77777777" w:rsidR="007309A4" w:rsidRPr="00776542" w:rsidRDefault="007309A4" w:rsidP="007309A4">
                      <w:pPr>
                        <w:pStyle w:val="Bullets"/>
                        <w:numPr>
                          <w:ilvl w:val="0"/>
                          <w:numId w:val="0"/>
                        </w:numPr>
                        <w:spacing w:before="120" w:after="120" w:line="240" w:lineRule="auto"/>
                        <w:rPr>
                          <w:rFonts w:ascii="Myriad Pro" w:hAnsi="Myriad Pro" w:cs="Myriad Pro"/>
                          <w:color w:val="auto"/>
                          <w:sz w:val="22"/>
                          <w:szCs w:val="22"/>
                          <w:lang w:val="en-GB"/>
                        </w:rPr>
                      </w:pPr>
                      <w:r w:rsidRPr="00776542">
                        <w:rPr>
                          <w:rFonts w:ascii="Myriad Pro" w:eastAsia="Wingdings-Regular" w:hAnsi="Myriad Pro"/>
                          <w:b/>
                          <w:color w:val="215868" w:themeColor="accent5" w:themeShade="80"/>
                          <w:sz w:val="22"/>
                          <w:szCs w:val="22"/>
                        </w:rPr>
                        <w:t>Location:</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Nationwide</w:t>
                      </w:r>
                    </w:p>
                    <w:p w14:paraId="32725044" w14:textId="77777777" w:rsidR="007309A4" w:rsidRPr="00776542" w:rsidRDefault="007309A4" w:rsidP="007309A4">
                      <w:pPr>
                        <w:pStyle w:val="Bullets"/>
                        <w:numPr>
                          <w:ilvl w:val="0"/>
                          <w:numId w:val="0"/>
                        </w:numPr>
                        <w:spacing w:before="120" w:after="120" w:line="240" w:lineRule="auto"/>
                        <w:ind w:hanging="19"/>
                        <w:rPr>
                          <w:rFonts w:ascii="Myriad Pro" w:eastAsia="Wingdings-Regular" w:hAnsi="Myriad Pro"/>
                          <w:color w:val="004C22"/>
                          <w:sz w:val="22"/>
                          <w:szCs w:val="22"/>
                        </w:rPr>
                      </w:pPr>
                      <w:r w:rsidRPr="00776542">
                        <w:rPr>
                          <w:rFonts w:ascii="Myriad Pro" w:eastAsia="Wingdings-Regular" w:hAnsi="Myriad Pro"/>
                          <w:b/>
                          <w:color w:val="215868" w:themeColor="accent5" w:themeShade="80"/>
                          <w:sz w:val="22"/>
                          <w:szCs w:val="22"/>
                        </w:rPr>
                        <w:t>Funding partners:</w:t>
                      </w:r>
                      <w:r w:rsidRPr="00776542">
                        <w:rPr>
                          <w:rFonts w:ascii="Myriad Pro" w:eastAsia="Wingdings-Regular" w:hAnsi="Myriad Pro"/>
                          <w:color w:val="215868" w:themeColor="accent5" w:themeShade="80"/>
                          <w:sz w:val="22"/>
                          <w:szCs w:val="22"/>
                        </w:rPr>
                        <w:t xml:space="preserve"> </w:t>
                      </w:r>
                      <w:r w:rsidRPr="0051325B">
                        <w:rPr>
                          <w:rFonts w:ascii="Myriad Pro" w:eastAsia="Wingdings-Regular" w:hAnsi="Myriad Pro"/>
                          <w:color w:val="000000" w:themeColor="text1"/>
                          <w:sz w:val="22"/>
                          <w:szCs w:val="22"/>
                        </w:rPr>
                        <w:t xml:space="preserve">UNDP HQ and Asia-Pacific; </w:t>
                      </w:r>
                      <w:r w:rsidRPr="0051325B">
                        <w:rPr>
                          <w:rFonts w:ascii="Myriad Pro" w:hAnsi="Myriad Pro"/>
                          <w:color w:val="000000" w:themeColor="text1"/>
                          <w:sz w:val="22"/>
                          <w:szCs w:val="22"/>
                        </w:rPr>
                        <w:t>UN Agencies;</w:t>
                      </w:r>
                      <w:r>
                        <w:rPr>
                          <w:rFonts w:ascii="Myriad Pro" w:hAnsi="Myriad Pro"/>
                          <w:color w:val="000000" w:themeColor="text1"/>
                          <w:sz w:val="22"/>
                          <w:szCs w:val="22"/>
                        </w:rPr>
                        <w:t xml:space="preserve"> </w:t>
                      </w:r>
                      <w:r w:rsidRPr="0051325B">
                        <w:rPr>
                          <w:rFonts w:ascii="Myriad Pro" w:hAnsi="Myriad Pro"/>
                          <w:color w:val="000000" w:themeColor="text1"/>
                          <w:sz w:val="22"/>
                          <w:szCs w:val="22"/>
                        </w:rPr>
                        <w:t xml:space="preserve">Open Society Foundation </w:t>
                      </w:r>
                      <w:r w:rsidRPr="00776542">
                        <w:rPr>
                          <w:rFonts w:ascii="Myriad Pro" w:hAnsi="Myriad Pro"/>
                          <w:color w:val="auto"/>
                          <w:sz w:val="22"/>
                          <w:szCs w:val="22"/>
                        </w:rPr>
                        <w:t>(OSF)</w:t>
                      </w:r>
                    </w:p>
                    <w:p w14:paraId="667E0FFA" w14:textId="77777777" w:rsidR="007309A4" w:rsidRPr="00776542" w:rsidRDefault="007309A4" w:rsidP="007309A4">
                      <w:pPr>
                        <w:pStyle w:val="Bullets"/>
                        <w:numPr>
                          <w:ilvl w:val="0"/>
                          <w:numId w:val="0"/>
                        </w:numPr>
                        <w:spacing w:before="120" w:after="120" w:line="240" w:lineRule="auto"/>
                        <w:rPr>
                          <w:rFonts w:ascii="Myriad Pro" w:eastAsia="Wingdings-Regular" w:hAnsi="Myriad Pro"/>
                          <w:color w:val="004C22"/>
                          <w:sz w:val="22"/>
                          <w:szCs w:val="22"/>
                        </w:rPr>
                      </w:pPr>
                      <w:r w:rsidRPr="00776542">
                        <w:rPr>
                          <w:rFonts w:ascii="Myriad Pro" w:eastAsia="Wingdings-Regular" w:hAnsi="Myriad Pro"/>
                          <w:b/>
                          <w:color w:val="215868" w:themeColor="accent5" w:themeShade="80"/>
                          <w:sz w:val="22"/>
                          <w:szCs w:val="22"/>
                        </w:rPr>
                        <w:t>Annual budget (2021):</w:t>
                      </w:r>
                      <w:r w:rsidRPr="00776542">
                        <w:rPr>
                          <w:rFonts w:ascii="Myriad Pro" w:eastAsia="Wingdings-Regular" w:hAnsi="Myriad Pro"/>
                          <w:color w:val="215868" w:themeColor="accent5" w:themeShade="80"/>
                          <w:sz w:val="22"/>
                          <w:szCs w:val="22"/>
                        </w:rPr>
                        <w:t xml:space="preserve"> </w:t>
                      </w:r>
                      <w:r w:rsidRPr="00776542">
                        <w:rPr>
                          <w:rFonts w:ascii="Myriad Pro" w:eastAsia="Wingdings-Regular" w:hAnsi="Myriad Pro"/>
                          <w:color w:val="auto"/>
                          <w:sz w:val="22"/>
                          <w:szCs w:val="22"/>
                        </w:rPr>
                        <w:t xml:space="preserve">USD </w:t>
                      </w:r>
                      <w:r w:rsidRPr="00FF7542">
                        <w:rPr>
                          <w:rFonts w:ascii="Myriad Pro" w:eastAsia="Wingdings-Regular" w:hAnsi="Myriad Pro"/>
                          <w:color w:val="auto"/>
                          <w:sz w:val="22"/>
                          <w:szCs w:val="22"/>
                        </w:rPr>
                        <w:t>422,012</w:t>
                      </w:r>
                    </w:p>
                    <w:p w14:paraId="0D37E169" w14:textId="77777777" w:rsidR="007309A4" w:rsidRPr="00141200" w:rsidRDefault="007309A4" w:rsidP="007309A4">
                      <w:pPr>
                        <w:pStyle w:val="Bullets"/>
                        <w:numPr>
                          <w:ilvl w:val="0"/>
                          <w:numId w:val="0"/>
                        </w:numPr>
                        <w:spacing w:before="120" w:after="120" w:line="240" w:lineRule="auto"/>
                        <w:rPr>
                          <w:rFonts w:ascii="Myriad Pro" w:hAnsi="Myriad Pro"/>
                          <w:color w:val="auto"/>
                          <w:sz w:val="22"/>
                          <w:szCs w:val="22"/>
                        </w:rPr>
                      </w:pPr>
                      <w:r w:rsidRPr="00776542">
                        <w:rPr>
                          <w:rFonts w:ascii="Myriad Pro" w:eastAsia="Wingdings-Regular" w:hAnsi="Myriad Pro"/>
                          <w:b/>
                          <w:color w:val="215868" w:themeColor="accent5" w:themeShade="80"/>
                          <w:sz w:val="22"/>
                          <w:szCs w:val="22"/>
                        </w:rPr>
                        <w:t>Implementing partners:</w:t>
                      </w:r>
                      <w:r w:rsidRPr="00776542">
                        <w:rPr>
                          <w:rFonts w:ascii="Myriad Pro" w:eastAsia="Wingdings-Regular" w:hAnsi="Myriad Pro"/>
                          <w:color w:val="215868" w:themeColor="accent5" w:themeShade="80"/>
                          <w:sz w:val="22"/>
                          <w:szCs w:val="22"/>
                        </w:rPr>
                        <w:t xml:space="preserve"> </w:t>
                      </w:r>
                      <w:r w:rsidRPr="00776542">
                        <w:rPr>
                          <w:rFonts w:ascii="Myriad Pro" w:hAnsi="Myriad Pro"/>
                          <w:color w:val="auto"/>
                          <w:sz w:val="22"/>
                          <w:szCs w:val="22"/>
                        </w:rPr>
                        <w:t>Federal</w:t>
                      </w:r>
                      <w:r w:rsidRPr="002C37CC">
                        <w:rPr>
                          <w:rFonts w:ascii="Myriad Pro" w:hAnsi="Myriad Pro"/>
                          <w:color w:val="auto"/>
                          <w:sz w:val="22"/>
                          <w:szCs w:val="22"/>
                        </w:rPr>
                        <w:t xml:space="preserve"> and Provincial </w:t>
                      </w:r>
                      <w:r>
                        <w:rPr>
                          <w:rFonts w:ascii="Myriad Pro" w:hAnsi="Myriad Pro"/>
                          <w:color w:val="auto"/>
                          <w:sz w:val="22"/>
                          <w:szCs w:val="22"/>
                        </w:rPr>
                        <w:t xml:space="preserve">Governments of Pakistan, International Development Partners, </w:t>
                      </w:r>
                      <w:r w:rsidRPr="00141200">
                        <w:rPr>
                          <w:rFonts w:ascii="Myriad Pro" w:hAnsi="Myriad Pro"/>
                          <w:color w:val="auto"/>
                          <w:sz w:val="22"/>
                          <w:szCs w:val="22"/>
                        </w:rPr>
                        <w:t xml:space="preserve">UN </w:t>
                      </w:r>
                      <w:r>
                        <w:rPr>
                          <w:rFonts w:ascii="Myriad Pro" w:hAnsi="Myriad Pro"/>
                          <w:color w:val="auto"/>
                          <w:sz w:val="22"/>
                          <w:szCs w:val="22"/>
                        </w:rPr>
                        <w:t>Agencies, Civil Society</w:t>
                      </w:r>
                      <w:r w:rsidRPr="00141200">
                        <w:rPr>
                          <w:rFonts w:ascii="Myriad Pro" w:hAnsi="Myriad Pro"/>
                          <w:color w:val="auto"/>
                          <w:sz w:val="22"/>
                          <w:szCs w:val="22"/>
                        </w:rPr>
                        <w:t>,</w:t>
                      </w:r>
                      <w:r>
                        <w:rPr>
                          <w:rFonts w:ascii="Myriad Pro" w:hAnsi="Myriad Pro"/>
                          <w:color w:val="auto"/>
                          <w:sz w:val="22"/>
                          <w:szCs w:val="22"/>
                        </w:rPr>
                        <w:t xml:space="preserve"> P</w:t>
                      </w:r>
                      <w:r w:rsidRPr="00141200">
                        <w:rPr>
                          <w:rFonts w:ascii="Myriad Pro" w:hAnsi="Myriad Pro"/>
                          <w:color w:val="auto"/>
                          <w:sz w:val="22"/>
                          <w:szCs w:val="22"/>
                        </w:rPr>
                        <w:t xml:space="preserve">rivate </w:t>
                      </w:r>
                      <w:r>
                        <w:rPr>
                          <w:rFonts w:ascii="Myriad Pro" w:hAnsi="Myriad Pro"/>
                          <w:color w:val="auto"/>
                          <w:sz w:val="22"/>
                          <w:szCs w:val="22"/>
                        </w:rPr>
                        <w:t>S</w:t>
                      </w:r>
                      <w:r w:rsidRPr="00141200">
                        <w:rPr>
                          <w:rFonts w:ascii="Myriad Pro" w:hAnsi="Myriad Pro"/>
                          <w:color w:val="auto"/>
                          <w:sz w:val="22"/>
                          <w:szCs w:val="22"/>
                        </w:rPr>
                        <w:t xml:space="preserve">ector, </w:t>
                      </w:r>
                      <w:r>
                        <w:rPr>
                          <w:rFonts w:ascii="Myriad Pro" w:hAnsi="Myriad Pro"/>
                          <w:color w:val="auto"/>
                          <w:sz w:val="22"/>
                          <w:szCs w:val="22"/>
                        </w:rPr>
                        <w:t>A</w:t>
                      </w:r>
                      <w:r w:rsidRPr="00141200">
                        <w:rPr>
                          <w:rFonts w:ascii="Myriad Pro" w:hAnsi="Myriad Pro"/>
                          <w:color w:val="auto"/>
                          <w:sz w:val="22"/>
                          <w:szCs w:val="22"/>
                        </w:rPr>
                        <w:t>cademia</w:t>
                      </w:r>
                      <w:r>
                        <w:rPr>
                          <w:rFonts w:ascii="Myriad Pro" w:hAnsi="Myriad Pro"/>
                          <w:color w:val="auto"/>
                          <w:sz w:val="22"/>
                          <w:szCs w:val="22"/>
                        </w:rPr>
                        <w:t>.</w:t>
                      </w:r>
                      <w:r w:rsidRPr="00141200">
                        <w:rPr>
                          <w:rFonts w:ascii="Myriad Pro" w:hAnsi="Myriad Pro"/>
                          <w:color w:val="auto"/>
                          <w:sz w:val="22"/>
                          <w:szCs w:val="22"/>
                        </w:rPr>
                        <w:t xml:space="preserve">  </w:t>
                      </w:r>
                    </w:p>
                    <w:p w14:paraId="33CF28BA" w14:textId="77777777" w:rsidR="007309A4" w:rsidRDefault="007309A4" w:rsidP="007309A4">
                      <w:pPr>
                        <w:pStyle w:val="BodyText"/>
                        <w:tabs>
                          <w:tab w:val="left" w:pos="0"/>
                        </w:tabs>
                        <w:spacing w:before="120" w:after="120"/>
                        <w:ind w:left="0"/>
                        <w:rPr>
                          <w:rFonts w:eastAsia="Times New Roman" w:cs="Myriad Pro"/>
                          <w:lang w:val="en-GB"/>
                        </w:rPr>
                      </w:pPr>
                      <w:r w:rsidRPr="00287EA4">
                        <w:rPr>
                          <w:rFonts w:eastAsia="Wingdings-Regular"/>
                          <w:b/>
                          <w:color w:val="215868" w:themeColor="accent5" w:themeShade="80"/>
                        </w:rPr>
                        <w:t>Contact:</w:t>
                      </w:r>
                      <w:r w:rsidRPr="00287EA4">
                        <w:rPr>
                          <w:rFonts w:eastAsia="Times New Roman" w:cs="Myriad Pro"/>
                          <w:color w:val="215868" w:themeColor="accent5" w:themeShade="80"/>
                          <w:spacing w:val="-4"/>
                          <w:lang w:val="en-GB"/>
                        </w:rPr>
                        <w:t xml:space="preserve"> </w:t>
                      </w:r>
                      <w:r>
                        <w:rPr>
                          <w:rFonts w:eastAsia="Times New Roman" w:cs="Myriad Pro"/>
                          <w:spacing w:val="-4"/>
                          <w:lang w:val="en-GB"/>
                        </w:rPr>
                        <w:t xml:space="preserve">Umer </w:t>
                      </w:r>
                      <w:proofErr w:type="spellStart"/>
                      <w:r>
                        <w:rPr>
                          <w:rFonts w:eastAsia="Times New Roman" w:cs="Myriad Pro"/>
                          <w:spacing w:val="-4"/>
                          <w:lang w:val="en-GB"/>
                        </w:rPr>
                        <w:t>Akhlaq</w:t>
                      </w:r>
                      <w:proofErr w:type="spellEnd"/>
                      <w:r>
                        <w:rPr>
                          <w:rFonts w:eastAsia="Times New Roman" w:cs="Myriad Pro"/>
                          <w:spacing w:val="-4"/>
                          <w:lang w:val="en-GB"/>
                        </w:rPr>
                        <w:t xml:space="preserve"> Malik</w:t>
                      </w:r>
                      <w:r w:rsidRPr="00141200">
                        <w:rPr>
                          <w:rFonts w:eastAsia="Times New Roman" w:cs="Myriad Pro"/>
                          <w:spacing w:val="-4"/>
                          <w:lang w:val="en-GB"/>
                        </w:rPr>
                        <w:t xml:space="preserve">, </w:t>
                      </w:r>
                      <w:r>
                        <w:rPr>
                          <w:rFonts w:eastAsia="Times New Roman" w:cs="Myriad Pro"/>
                          <w:spacing w:val="-4"/>
                          <w:lang w:val="en-GB"/>
                        </w:rPr>
                        <w:t xml:space="preserve">Policy Analyst, </w:t>
                      </w:r>
                      <w:r>
                        <w:rPr>
                          <w:rFonts w:eastAsia="Times New Roman" w:cs="Myriad Pro"/>
                          <w:lang w:val="en-GB"/>
                        </w:rPr>
                        <w:t>Development Policy Unit</w:t>
                      </w:r>
                      <w:r w:rsidRPr="00141200">
                        <w:rPr>
                          <w:rFonts w:eastAsia="Times New Roman" w:cs="Myriad Pro"/>
                          <w:lang w:val="en-GB"/>
                        </w:rPr>
                        <w:t>, UNDP Pakistan</w:t>
                      </w:r>
                      <w:r>
                        <w:rPr>
                          <w:rFonts w:eastAsia="Times New Roman" w:cs="Myriad Pro"/>
                          <w:lang w:val="en-GB"/>
                        </w:rPr>
                        <w:t xml:space="preserve"> </w:t>
                      </w:r>
                      <w:r>
                        <w:rPr>
                          <w:rFonts w:eastAsia="Times New Roman" w:cs="Myriad Pro"/>
                          <w:lang w:val="en-GB"/>
                        </w:rPr>
                        <w:br/>
                      </w:r>
                      <w:hyperlink r:id="rId18" w:history="1">
                        <w:r w:rsidRPr="0095122A">
                          <w:rPr>
                            <w:rStyle w:val="Hyperlink"/>
                            <w:rFonts w:eastAsia="Times New Roman" w:cs="Myriad Pro"/>
                            <w:lang w:val="en-GB"/>
                          </w:rPr>
                          <w:t>umer.malik@undp.org</w:t>
                        </w:r>
                      </w:hyperlin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5A2829" w14:textId="77777777" w:rsidR="007309A4" w:rsidRPr="004B1408" w:rsidRDefault="007309A4" w:rsidP="007309A4">
                      <w:pPr>
                        <w:pStyle w:val="BodyText"/>
                        <w:tabs>
                          <w:tab w:val="left" w:pos="0"/>
                        </w:tabs>
                        <w:spacing w:before="120" w:after="120"/>
                        <w:ind w:left="0"/>
                        <w:rPr>
                          <w:rFonts w:eastAsia="Times New Roman" w:cs="Myriad Pro"/>
                          <w:lang w:val="en-GB"/>
                        </w:rPr>
                      </w:pPr>
                    </w:p>
                  </w:txbxContent>
                </v:textbox>
                <w10:wrap type="square" anchorx="margin" anchory="page"/>
              </v:shape>
            </w:pict>
          </mc:Fallback>
        </mc:AlternateContent>
      </w:r>
      <w:r w:rsidR="00756721" w:rsidRPr="00F357C2">
        <w:rPr>
          <w:rFonts w:ascii="Myriad Pro" w:hAnsi="Myriad Pro" w:cs="Calibri"/>
          <w:lang w:val="en-US"/>
        </w:rPr>
        <w:t>Strengthen</w:t>
      </w:r>
      <w:r w:rsidR="00035A3D">
        <w:rPr>
          <w:rFonts w:ascii="Myriad Pro" w:hAnsi="Myriad Pro" w:cs="Calibri"/>
          <w:lang w:val="en-US"/>
        </w:rPr>
        <w:t>ing</w:t>
      </w:r>
      <w:r w:rsidR="00756721" w:rsidRPr="00F357C2">
        <w:rPr>
          <w:rFonts w:ascii="Myriad Pro" w:hAnsi="Myriad Pro" w:cs="Calibri"/>
          <w:lang w:val="en-US"/>
        </w:rPr>
        <w:t xml:space="preserve"> UNDP’s upstream policy advisory and technical support to the Government and Development Partners on public policy issues</w:t>
      </w:r>
      <w:r w:rsidR="00756721">
        <w:rPr>
          <w:rFonts w:ascii="Myriad Pro" w:hAnsi="Myriad Pro" w:cs="Calibri"/>
          <w:lang w:val="en-US"/>
        </w:rPr>
        <w:t>.</w:t>
      </w:r>
    </w:p>
    <w:p w14:paraId="1BD01564" w14:textId="07CBC696" w:rsidR="00756721" w:rsidRPr="00F357C2" w:rsidRDefault="00756721" w:rsidP="0095021D">
      <w:pPr>
        <w:pStyle w:val="ListParagraph"/>
        <w:numPr>
          <w:ilvl w:val="0"/>
          <w:numId w:val="10"/>
        </w:numPr>
        <w:spacing w:after="60" w:line="240" w:lineRule="auto"/>
        <w:ind w:left="357" w:hanging="357"/>
        <w:contextualSpacing w:val="0"/>
        <w:jc w:val="both"/>
        <w:rPr>
          <w:rFonts w:ascii="Myriad Pro" w:hAnsi="Myriad Pro" w:cs="Calibri"/>
          <w:b/>
        </w:rPr>
      </w:pPr>
      <w:r w:rsidRPr="00F357C2">
        <w:rPr>
          <w:rFonts w:ascii="Myriad Pro" w:hAnsi="Myriad Pro" w:cs="Calibri"/>
        </w:rPr>
        <w:t>Expand</w:t>
      </w:r>
      <w:r w:rsidR="00035A3D">
        <w:rPr>
          <w:rFonts w:ascii="Myriad Pro" w:hAnsi="Myriad Pro" w:cs="Calibri"/>
        </w:rPr>
        <w:t>ing</w:t>
      </w:r>
      <w:r w:rsidRPr="00F357C2">
        <w:rPr>
          <w:rFonts w:ascii="Myriad Pro" w:hAnsi="Myriad Pro" w:cs="Calibri"/>
        </w:rPr>
        <w:t xml:space="preserve"> national and sub-national capacities through evidence-based research, programme and policy analytics, and the development of strategic programme frameworks</w:t>
      </w:r>
      <w:r w:rsidRPr="00F357C2">
        <w:rPr>
          <w:rFonts w:ascii="Myriad Pro" w:hAnsi="Myriad Pro"/>
        </w:rPr>
        <w:t>.</w:t>
      </w:r>
    </w:p>
    <w:p w14:paraId="18D15049" w14:textId="2359E36A" w:rsidR="00756721" w:rsidRPr="00F357C2" w:rsidRDefault="00756721" w:rsidP="0095021D">
      <w:pPr>
        <w:pStyle w:val="ListParagraph"/>
        <w:numPr>
          <w:ilvl w:val="0"/>
          <w:numId w:val="10"/>
        </w:numPr>
        <w:spacing w:after="60"/>
        <w:ind w:left="357" w:hanging="357"/>
        <w:contextualSpacing w:val="0"/>
        <w:jc w:val="both"/>
        <w:rPr>
          <w:rFonts w:ascii="Myriad Pro" w:hAnsi="Myriad Pro" w:cs="Calibri"/>
          <w:lang w:val="en-PK"/>
        </w:rPr>
      </w:pPr>
      <w:r w:rsidRPr="00F357C2">
        <w:rPr>
          <w:rFonts w:ascii="Myriad Pro" w:hAnsi="Myriad Pro" w:cs="Calibri"/>
          <w:lang w:val="en-US"/>
        </w:rPr>
        <w:t>Serv</w:t>
      </w:r>
      <w:r w:rsidR="00035A3D">
        <w:rPr>
          <w:rFonts w:ascii="Myriad Pro" w:hAnsi="Myriad Pro" w:cs="Calibri"/>
          <w:lang w:val="en-US"/>
        </w:rPr>
        <w:t>ing</w:t>
      </w:r>
      <w:r w:rsidRPr="00F357C2">
        <w:rPr>
          <w:rFonts w:ascii="Myriad Pro" w:hAnsi="Myriad Pro" w:cs="Calibri"/>
          <w:lang w:val="en-US"/>
        </w:rPr>
        <w:t xml:space="preserve"> as a solutions</w:t>
      </w:r>
      <w:r w:rsidR="00554008">
        <w:rPr>
          <w:rFonts w:ascii="Myriad Pro" w:hAnsi="Myriad Pro" w:cs="Calibri"/>
          <w:lang w:val="en-US"/>
        </w:rPr>
        <w:t>-</w:t>
      </w:r>
      <w:r w:rsidRPr="00F357C2">
        <w:rPr>
          <w:rFonts w:ascii="Myriad Pro" w:hAnsi="Myriad Pro" w:cs="Calibri"/>
          <w:lang w:val="en-US"/>
        </w:rPr>
        <w:t>exchange hub for key partnerships and programmes</w:t>
      </w:r>
      <w:r>
        <w:rPr>
          <w:rFonts w:ascii="Myriad Pro" w:hAnsi="Myriad Pro" w:cs="Calibri"/>
          <w:lang w:val="en-US"/>
        </w:rPr>
        <w:t xml:space="preserve"> by c</w:t>
      </w:r>
      <w:r w:rsidRPr="00F357C2">
        <w:rPr>
          <w:rFonts w:ascii="Myriad Pro" w:hAnsi="Myriad Pro" w:cs="Calibri"/>
          <w:lang w:val="en-US"/>
        </w:rPr>
        <w:t>onven</w:t>
      </w:r>
      <w:r>
        <w:rPr>
          <w:rFonts w:ascii="Myriad Pro" w:hAnsi="Myriad Pro" w:cs="Calibri"/>
          <w:lang w:val="en-US"/>
        </w:rPr>
        <w:t xml:space="preserve">ing </w:t>
      </w:r>
      <w:r w:rsidRPr="00F357C2">
        <w:rPr>
          <w:rFonts w:ascii="Myriad Pro" w:hAnsi="Myriad Pro" w:cs="Calibri"/>
          <w:lang w:val="en-US"/>
        </w:rPr>
        <w:t xml:space="preserve">and </w:t>
      </w:r>
      <w:r w:rsidR="00410648" w:rsidRPr="00F357C2">
        <w:rPr>
          <w:rFonts w:ascii="Myriad Pro" w:hAnsi="Myriad Pro" w:cs="Calibri"/>
          <w:lang w:val="en-US"/>
        </w:rPr>
        <w:t>catalyz</w:t>
      </w:r>
      <w:r w:rsidR="00410648">
        <w:rPr>
          <w:rFonts w:ascii="Myriad Pro" w:hAnsi="Myriad Pro" w:cs="Calibri"/>
          <w:lang w:val="en-US"/>
        </w:rPr>
        <w:t>ing</w:t>
      </w:r>
      <w:r>
        <w:rPr>
          <w:rFonts w:ascii="Myriad Pro" w:hAnsi="Myriad Pro" w:cs="Calibri"/>
          <w:lang w:val="en-US"/>
        </w:rPr>
        <w:t xml:space="preserve"> </w:t>
      </w:r>
      <w:r w:rsidRPr="00F357C2">
        <w:rPr>
          <w:rFonts w:ascii="Myriad Pro" w:hAnsi="Myriad Pro" w:cs="Calibri"/>
          <w:lang w:val="en-US"/>
        </w:rPr>
        <w:t xml:space="preserve">Government, </w:t>
      </w:r>
      <w:r w:rsidR="00867931">
        <w:rPr>
          <w:rFonts w:ascii="Myriad Pro" w:hAnsi="Myriad Pro" w:cs="Calibri"/>
          <w:lang w:val="en-US"/>
        </w:rPr>
        <w:t>d</w:t>
      </w:r>
      <w:r w:rsidRPr="00F357C2">
        <w:rPr>
          <w:rFonts w:ascii="Myriad Pro" w:hAnsi="Myriad Pro" w:cs="Calibri"/>
          <w:lang w:val="en-US"/>
        </w:rPr>
        <w:t xml:space="preserve">evelopment </w:t>
      </w:r>
      <w:r w:rsidR="00867931">
        <w:rPr>
          <w:rFonts w:ascii="Myriad Pro" w:hAnsi="Myriad Pro" w:cs="Calibri"/>
          <w:lang w:val="en-US"/>
        </w:rPr>
        <w:t>p</w:t>
      </w:r>
      <w:r w:rsidRPr="00F357C2">
        <w:rPr>
          <w:rFonts w:ascii="Myriad Pro" w:hAnsi="Myriad Pro" w:cs="Calibri"/>
          <w:lang w:val="en-US"/>
        </w:rPr>
        <w:t xml:space="preserve">artners, </w:t>
      </w:r>
      <w:r w:rsidRPr="00F357C2">
        <w:rPr>
          <w:rFonts w:ascii="Myriad Pro" w:hAnsi="Myriad Pro" w:cs="Calibri"/>
          <w:lang w:val="en-US"/>
        </w:rPr>
        <w:lastRenderedPageBreak/>
        <w:t>UN agencies, UNDP Asia-Pacific Bureau,</w:t>
      </w:r>
      <w:r w:rsidR="007A4BF3">
        <w:rPr>
          <w:rFonts w:ascii="Myriad Pro" w:hAnsi="Myriad Pro" w:cs="Calibri"/>
          <w:lang w:val="en-US"/>
        </w:rPr>
        <w:t xml:space="preserve"> UNDP Headquarters New York, as well as</w:t>
      </w:r>
      <w:r w:rsidRPr="00F357C2">
        <w:rPr>
          <w:rFonts w:ascii="Myriad Pro" w:hAnsi="Myriad Pro" w:cs="Calibri"/>
          <w:lang w:val="en-US"/>
        </w:rPr>
        <w:t xml:space="preserve"> international development thought and policy institutes, etc</w:t>
      </w:r>
      <w:r>
        <w:rPr>
          <w:rFonts w:ascii="Myriad Pro" w:hAnsi="Myriad Pro" w:cs="Calibri"/>
          <w:lang w:val="en-US"/>
        </w:rPr>
        <w:t>.</w:t>
      </w:r>
    </w:p>
    <w:p w14:paraId="16AFDB1E" w14:textId="7F1DFD38" w:rsidR="007A4BF3" w:rsidRDefault="007A4BF3" w:rsidP="007A4BF3">
      <w:pPr>
        <w:spacing w:after="0" w:line="240" w:lineRule="auto"/>
        <w:jc w:val="both"/>
        <w:rPr>
          <w:rFonts w:ascii="Myriad Pro" w:hAnsi="Myriad Pro" w:cs="Calibri"/>
        </w:rPr>
      </w:pPr>
    </w:p>
    <w:p w14:paraId="76C37665" w14:textId="4D4F45A2" w:rsidR="007309A4" w:rsidRDefault="007309A4" w:rsidP="007309A4">
      <w:pPr>
        <w:spacing w:after="0" w:line="240" w:lineRule="auto"/>
        <w:jc w:val="both"/>
        <w:rPr>
          <w:rFonts w:ascii="Myriad Pro" w:hAnsi="Myriad Pro" w:cs="Calibri"/>
        </w:rPr>
      </w:pPr>
      <w:r>
        <w:rPr>
          <w:rFonts w:ascii="Myriad Pro" w:hAnsi="Myriad Pro" w:cs="Arial"/>
          <w:lang w:val="en-US"/>
        </w:rPr>
        <w:t xml:space="preserve">Since its inception, the programme </w:t>
      </w:r>
      <w:r w:rsidRPr="00DC2095">
        <w:rPr>
          <w:rFonts w:ascii="Myriad Pro" w:hAnsi="Myriad Pro" w:cs="Arial"/>
        </w:rPr>
        <w:t xml:space="preserve">has generated </w:t>
      </w:r>
      <w:r>
        <w:rPr>
          <w:rFonts w:ascii="Myriad Pro" w:hAnsi="Myriad Pro" w:cs="Arial"/>
        </w:rPr>
        <w:t xml:space="preserve">policy </w:t>
      </w:r>
      <w:r w:rsidRPr="00DC2095">
        <w:rPr>
          <w:rFonts w:ascii="Myriad Pro" w:hAnsi="Myriad Pro" w:cs="Arial"/>
        </w:rPr>
        <w:t>debate</w:t>
      </w:r>
      <w:r>
        <w:rPr>
          <w:rFonts w:ascii="Myriad Pro" w:hAnsi="Myriad Pro" w:cs="Arial"/>
        </w:rPr>
        <w:t xml:space="preserve"> and influenced policy action</w:t>
      </w:r>
      <w:r w:rsidRPr="00DC2095">
        <w:rPr>
          <w:rFonts w:ascii="Myriad Pro" w:hAnsi="Myriad Pro" w:cs="Arial"/>
        </w:rPr>
        <w:t xml:space="preserve"> on </w:t>
      </w:r>
      <w:r>
        <w:rPr>
          <w:rFonts w:ascii="Myriad Pro" w:hAnsi="Myriad Pro" w:cs="Arial"/>
        </w:rPr>
        <w:t>Pakistan’s most pressing development challenges.</w:t>
      </w:r>
      <w:r w:rsidRPr="00DC2095">
        <w:rPr>
          <w:rFonts w:ascii="Myriad Pro" w:hAnsi="Myriad Pro" w:cs="Arial"/>
        </w:rPr>
        <w:t xml:space="preserve">  </w:t>
      </w:r>
      <w:r>
        <w:rPr>
          <w:rFonts w:ascii="Myriad Pro" w:hAnsi="Myriad Pro" w:cs="Arial"/>
        </w:rPr>
        <w:t xml:space="preserve">In partnership with the government and development partners, it has contributed to </w:t>
      </w:r>
      <w:r w:rsidRPr="00DC2095">
        <w:rPr>
          <w:rFonts w:ascii="Myriad Pro" w:hAnsi="Myriad Pro" w:cs="Arial"/>
        </w:rPr>
        <w:t xml:space="preserve">development </w:t>
      </w:r>
      <w:r>
        <w:rPr>
          <w:rFonts w:ascii="Myriad Pro" w:hAnsi="Myriad Pro" w:cs="Arial"/>
        </w:rPr>
        <w:t xml:space="preserve">policy </w:t>
      </w:r>
      <w:r w:rsidRPr="00DC2095">
        <w:rPr>
          <w:rFonts w:ascii="Myriad Pro" w:hAnsi="Myriad Pro" w:cs="Arial"/>
        </w:rPr>
        <w:t xml:space="preserve">planning </w:t>
      </w:r>
      <w:r>
        <w:rPr>
          <w:rFonts w:ascii="Myriad Pro" w:hAnsi="Myriad Pro" w:cs="Arial"/>
        </w:rPr>
        <w:t>i</w:t>
      </w:r>
      <w:r w:rsidRPr="00DC2095">
        <w:rPr>
          <w:rFonts w:ascii="Myriad Pro" w:hAnsi="Myriad Pro" w:cs="Arial"/>
        </w:rPr>
        <w:t xml:space="preserve">n areas </w:t>
      </w:r>
      <w:r>
        <w:rPr>
          <w:rFonts w:ascii="Myriad Pro" w:hAnsi="Myriad Pro" w:cs="Arial"/>
        </w:rPr>
        <w:t xml:space="preserve">of </w:t>
      </w:r>
      <w:r w:rsidRPr="00DC2095">
        <w:rPr>
          <w:rFonts w:ascii="Myriad Pro" w:hAnsi="Myriad Pro" w:cs="Arial"/>
        </w:rPr>
        <w:t xml:space="preserve">poverty &amp; inequality, </w:t>
      </w:r>
      <w:r>
        <w:rPr>
          <w:rFonts w:ascii="Myriad Pro" w:hAnsi="Myriad Pro" w:cs="Arial"/>
        </w:rPr>
        <w:t xml:space="preserve">the </w:t>
      </w:r>
      <w:r w:rsidRPr="00DC2095">
        <w:rPr>
          <w:rFonts w:ascii="Myriad Pro" w:hAnsi="Myriad Pro" w:cs="Arial"/>
        </w:rPr>
        <w:t xml:space="preserve">youth bulge, </w:t>
      </w:r>
      <w:r>
        <w:rPr>
          <w:rFonts w:ascii="Myriad Pro" w:hAnsi="Myriad Pro" w:cs="Arial"/>
        </w:rPr>
        <w:t xml:space="preserve">urbanization and crisis resilience, </w:t>
      </w:r>
      <w:r w:rsidRPr="00DC2095">
        <w:rPr>
          <w:rFonts w:ascii="Myriad Pro" w:hAnsi="Myriad Pro" w:cs="Arial"/>
        </w:rPr>
        <w:t>governance, environment</w:t>
      </w:r>
      <w:r>
        <w:rPr>
          <w:rFonts w:ascii="Myriad Pro" w:hAnsi="Myriad Pro" w:cs="Arial"/>
        </w:rPr>
        <w:t>,</w:t>
      </w:r>
      <w:r w:rsidRPr="00DC2095">
        <w:rPr>
          <w:rFonts w:ascii="Myriad Pro" w:hAnsi="Myriad Pro" w:cs="Arial"/>
        </w:rPr>
        <w:t xml:space="preserve"> and climate change</w:t>
      </w:r>
      <w:r>
        <w:rPr>
          <w:rFonts w:ascii="Myriad Pro" w:hAnsi="Myriad Pro" w:cs="Arial"/>
        </w:rPr>
        <w:t xml:space="preserve">, </w:t>
      </w:r>
      <w:r w:rsidRPr="00F75AFB">
        <w:rPr>
          <w:rFonts w:ascii="Myriad Pro" w:hAnsi="Myriad Pro" w:cs="Calibri"/>
        </w:rPr>
        <w:t xml:space="preserve">strengthening capacities in generating inclusive and sustainable </w:t>
      </w:r>
      <w:r>
        <w:rPr>
          <w:rFonts w:ascii="Myriad Pro" w:hAnsi="Myriad Pro" w:cs="Calibri"/>
        </w:rPr>
        <w:t xml:space="preserve">economic </w:t>
      </w:r>
      <w:r w:rsidRPr="00F75AFB">
        <w:rPr>
          <w:rFonts w:ascii="Myriad Pro" w:hAnsi="Myriad Pro" w:cs="Calibri"/>
        </w:rPr>
        <w:t>growth</w:t>
      </w:r>
      <w:r>
        <w:rPr>
          <w:rFonts w:ascii="Myriad Pro" w:hAnsi="Myriad Pro" w:cs="Calibri"/>
        </w:rPr>
        <w:t xml:space="preserve">, and </w:t>
      </w:r>
      <w:r w:rsidRPr="00F75AFB">
        <w:rPr>
          <w:rFonts w:ascii="Myriad Pro" w:hAnsi="Myriad Pro" w:cs="Calibri"/>
        </w:rPr>
        <w:t xml:space="preserve">advancing the role of innovation in policymaking to </w:t>
      </w:r>
      <w:r>
        <w:rPr>
          <w:rFonts w:ascii="Myriad Pro" w:hAnsi="Myriad Pro" w:cs="Calibri"/>
        </w:rPr>
        <w:t>generate development solutions.</w:t>
      </w:r>
    </w:p>
    <w:p w14:paraId="71B38BBD" w14:textId="5F101E00" w:rsidR="007309A4" w:rsidRDefault="007309A4" w:rsidP="009624E6">
      <w:pPr>
        <w:spacing w:after="0" w:line="240" w:lineRule="auto"/>
        <w:jc w:val="both"/>
        <w:rPr>
          <w:rFonts w:ascii="Myriad Pro" w:hAnsi="Myriad Pro" w:cs="Arial"/>
        </w:rPr>
      </w:pPr>
    </w:p>
    <w:p w14:paraId="2C852CB5" w14:textId="1BC377C4" w:rsidR="00F357C2" w:rsidRPr="009624E6" w:rsidRDefault="007A4BF3" w:rsidP="009624E6">
      <w:pPr>
        <w:spacing w:after="0" w:line="240" w:lineRule="auto"/>
        <w:jc w:val="both"/>
        <w:rPr>
          <w:rFonts w:ascii="Myriad Pro" w:hAnsi="Myriad Pro" w:cs="Arial"/>
          <w:lang w:val="en-US"/>
        </w:rPr>
      </w:pPr>
      <w:r>
        <w:rPr>
          <w:rFonts w:ascii="Myriad Pro" w:hAnsi="Myriad Pro" w:cs="Arial"/>
        </w:rPr>
        <w:t>The programme also</w:t>
      </w:r>
      <w:r w:rsidRPr="00905FC8">
        <w:rPr>
          <w:rFonts w:ascii="Myriad Pro" w:hAnsi="Myriad Pro" w:cs="Arial"/>
        </w:rPr>
        <w:t xml:space="preserve"> produces</w:t>
      </w:r>
      <w:r>
        <w:rPr>
          <w:rFonts w:ascii="Myriad Pro" w:hAnsi="Myriad Pro" w:cs="Arial"/>
        </w:rPr>
        <w:t xml:space="preserve"> UNDP’s flagship</w:t>
      </w:r>
      <w:r w:rsidRPr="00905FC8">
        <w:rPr>
          <w:rFonts w:ascii="Myriad Pro" w:hAnsi="Myriad Pro" w:cs="Arial"/>
        </w:rPr>
        <w:t xml:space="preserve"> </w:t>
      </w:r>
      <w:r>
        <w:rPr>
          <w:rFonts w:ascii="Myriad Pro" w:hAnsi="Myriad Pro" w:cs="Arial"/>
        </w:rPr>
        <w:t>knowledge</w:t>
      </w:r>
      <w:r w:rsidRPr="00905FC8">
        <w:rPr>
          <w:rFonts w:ascii="Myriad Pro" w:hAnsi="Myriad Pro" w:cs="Arial"/>
        </w:rPr>
        <w:t xml:space="preserve"> publications</w:t>
      </w:r>
      <w:r>
        <w:rPr>
          <w:rFonts w:ascii="Myriad Pro" w:hAnsi="Myriad Pro" w:cs="Arial"/>
        </w:rPr>
        <w:t>,</w:t>
      </w:r>
      <w:r w:rsidRPr="00905FC8">
        <w:rPr>
          <w:rFonts w:ascii="Myriad Pro" w:hAnsi="Myriad Pro" w:cs="Arial"/>
        </w:rPr>
        <w:t xml:space="preserve"> </w:t>
      </w:r>
      <w:r>
        <w:rPr>
          <w:rFonts w:ascii="Myriad Pro" w:hAnsi="Myriad Pro" w:cs="Arial"/>
        </w:rPr>
        <w:t xml:space="preserve">such as the </w:t>
      </w:r>
      <w:r w:rsidRPr="00905FC8">
        <w:rPr>
          <w:rFonts w:ascii="Myriad Pro" w:hAnsi="Myriad Pro" w:cs="Arial"/>
        </w:rPr>
        <w:t>National Human Development Report</w:t>
      </w:r>
      <w:r>
        <w:rPr>
          <w:rFonts w:ascii="Myriad Pro" w:hAnsi="Myriad Pro" w:cs="Arial"/>
        </w:rPr>
        <w:t>,</w:t>
      </w:r>
      <w:r w:rsidRPr="00905FC8">
        <w:rPr>
          <w:rFonts w:ascii="Myriad Pro" w:hAnsi="Myriad Pro" w:cs="Arial"/>
        </w:rPr>
        <w:t xml:space="preserve"> and </w:t>
      </w:r>
      <w:r>
        <w:rPr>
          <w:rFonts w:ascii="Myriad Pro" w:hAnsi="Myriad Pro" w:cs="Arial"/>
        </w:rPr>
        <w:t xml:space="preserve">official </w:t>
      </w:r>
      <w:r w:rsidRPr="00905FC8">
        <w:rPr>
          <w:rFonts w:ascii="Myriad Pro" w:hAnsi="Myriad Pro" w:cs="Arial"/>
        </w:rPr>
        <w:t>quarterly</w:t>
      </w:r>
      <w:r>
        <w:rPr>
          <w:rFonts w:ascii="Myriad Pro" w:hAnsi="Myriad Pro" w:cs="Arial"/>
        </w:rPr>
        <w:t xml:space="preserve"> journal,</w:t>
      </w:r>
      <w:r w:rsidRPr="00905FC8">
        <w:rPr>
          <w:rFonts w:ascii="Myriad Pro" w:hAnsi="Myriad Pro" w:cs="Arial"/>
        </w:rPr>
        <w:t xml:space="preserve"> </w:t>
      </w:r>
      <w:r w:rsidRPr="00141EA2">
        <w:rPr>
          <w:rFonts w:ascii="Myriad Pro" w:hAnsi="Myriad Pro" w:cs="Arial"/>
          <w:i/>
          <w:iCs/>
        </w:rPr>
        <w:t>Development Advocate Pakistan</w:t>
      </w:r>
      <w:r w:rsidR="00C66700" w:rsidRPr="00DC2095">
        <w:rPr>
          <w:rFonts w:ascii="Myriad Pro" w:hAnsi="Myriad Pro" w:cs="Arial"/>
        </w:rPr>
        <w:t>.</w:t>
      </w:r>
    </w:p>
    <w:p w14:paraId="0FC0AE5D" w14:textId="1270879D" w:rsidR="00162445" w:rsidRPr="00D00788" w:rsidRDefault="00162445" w:rsidP="00162445">
      <w:pPr>
        <w:pStyle w:val="ListParagraph"/>
        <w:spacing w:after="60" w:line="240" w:lineRule="auto"/>
        <w:ind w:left="360"/>
        <w:contextualSpacing w:val="0"/>
        <w:jc w:val="both"/>
        <w:rPr>
          <w:rFonts w:ascii="Myriad Pro" w:hAnsi="Myriad Pro"/>
        </w:rPr>
      </w:pPr>
    </w:p>
    <w:p w14:paraId="5AFDAA13" w14:textId="703B98F6" w:rsidR="00DB24A8" w:rsidRPr="00F94F84" w:rsidRDefault="00FF26A1" w:rsidP="008F7168">
      <w:pPr>
        <w:autoSpaceDE w:val="0"/>
        <w:autoSpaceDN w:val="0"/>
        <w:adjustRightInd w:val="0"/>
        <w:spacing w:after="0" w:line="240" w:lineRule="auto"/>
        <w:jc w:val="both"/>
        <w:rPr>
          <w:rFonts w:ascii="Myriad Pro" w:eastAsia="Wingdings-Regular" w:hAnsi="Myriad Pro" w:cs="MyriadPro-Regular"/>
          <w:b/>
          <w:color w:val="002060"/>
        </w:rPr>
      </w:pPr>
      <w:r w:rsidRPr="00F94F84">
        <w:rPr>
          <w:rFonts w:ascii="Myriad Pro" w:eastAsia="Wingdings-Regular" w:hAnsi="Myriad Pro" w:cs="MyriadPro-Regular"/>
          <w:b/>
          <w:color w:val="002060"/>
        </w:rPr>
        <w:t xml:space="preserve">Current </w:t>
      </w:r>
      <w:r w:rsidR="007A4BF3">
        <w:rPr>
          <w:rFonts w:ascii="Myriad Pro" w:eastAsia="Wingdings-Regular" w:hAnsi="Myriad Pro" w:cs="MyriadPro-Regular"/>
          <w:b/>
          <w:color w:val="002060"/>
        </w:rPr>
        <w:t>Portfolio Progress</w:t>
      </w:r>
    </w:p>
    <w:p w14:paraId="6FDC96C0" w14:textId="7929B857" w:rsidR="00451E97" w:rsidRDefault="007A21BC" w:rsidP="00451AC9">
      <w:pPr>
        <w:autoSpaceDE w:val="0"/>
        <w:autoSpaceDN w:val="0"/>
        <w:adjustRightInd w:val="0"/>
        <w:spacing w:after="0" w:line="240" w:lineRule="auto"/>
        <w:jc w:val="both"/>
        <w:rPr>
          <w:rFonts w:ascii="Myriad Pro" w:hAnsi="Myriad Pro" w:cs="Calibri"/>
        </w:rPr>
      </w:pPr>
      <w:r>
        <w:rPr>
          <w:rFonts w:ascii="Myriad Pro" w:hAnsi="Myriad Pro" w:cs="Calibri"/>
        </w:rPr>
        <w:t>The programme’s most recent portfolio activities, outcomes and results include:</w:t>
      </w:r>
    </w:p>
    <w:p w14:paraId="036C8DE4" w14:textId="7C77C479" w:rsidR="00E43D7F" w:rsidRPr="00F56697" w:rsidRDefault="00F56697" w:rsidP="00451AC9">
      <w:pPr>
        <w:spacing w:before="240" w:after="160" w:line="240" w:lineRule="auto"/>
        <w:jc w:val="both"/>
        <w:rPr>
          <w:rFonts w:ascii="Myriad Pro" w:hAnsi="Myriad Pro"/>
          <w:shd w:val="clear" w:color="auto" w:fill="FFFFFF"/>
        </w:rPr>
      </w:pPr>
      <w:r w:rsidRPr="00F56697">
        <w:rPr>
          <w:rFonts w:ascii="Myriad Pro" w:hAnsi="Myriad Pro"/>
          <w:b/>
          <w:bCs/>
          <w:shd w:val="clear" w:color="auto" w:fill="FFFFFF"/>
          <w:lang w:val="en-US"/>
        </w:rPr>
        <w:t>National Human Development Report</w:t>
      </w:r>
      <w:r w:rsidR="00084324">
        <w:rPr>
          <w:rFonts w:ascii="Myriad Pro" w:hAnsi="Myriad Pro"/>
          <w:b/>
          <w:bCs/>
          <w:shd w:val="clear" w:color="auto" w:fill="FFFFFF"/>
          <w:lang w:val="en-US"/>
        </w:rPr>
        <w:t>s</w:t>
      </w:r>
      <w:r w:rsidRPr="00F56697">
        <w:rPr>
          <w:rFonts w:ascii="Myriad Pro" w:hAnsi="Myriad Pro"/>
          <w:b/>
          <w:bCs/>
          <w:shd w:val="clear" w:color="auto" w:fill="FFFFFF"/>
          <w:lang w:val="en-US"/>
        </w:rPr>
        <w:t>:</w:t>
      </w:r>
    </w:p>
    <w:p w14:paraId="39625520" w14:textId="44F3B7B9" w:rsidR="00084324" w:rsidRPr="0028048C" w:rsidRDefault="00C25F3D" w:rsidP="00084324">
      <w:pPr>
        <w:pStyle w:val="ListParagraph"/>
        <w:numPr>
          <w:ilvl w:val="0"/>
          <w:numId w:val="9"/>
        </w:numPr>
        <w:spacing w:before="120" w:after="160" w:line="240" w:lineRule="auto"/>
        <w:contextualSpacing w:val="0"/>
        <w:jc w:val="both"/>
        <w:rPr>
          <w:rFonts w:ascii="Myriad Pro" w:hAnsi="Myriad Pro"/>
        </w:rPr>
      </w:pPr>
      <w:r>
        <w:rPr>
          <w:rFonts w:ascii="Myriad Pro" w:hAnsi="Myriad Pro" w:cs="Calibri"/>
        </w:rPr>
        <w:t>Work on d</w:t>
      </w:r>
      <w:r w:rsidR="00084324">
        <w:rPr>
          <w:rFonts w:ascii="Myriad Pro" w:hAnsi="Myriad Pro" w:cs="Calibri"/>
        </w:rPr>
        <w:t>eveloping the NHDR 2023 on</w:t>
      </w:r>
      <w:r w:rsidR="00084324" w:rsidRPr="008416B8">
        <w:rPr>
          <w:rFonts w:ascii="Myriad Pro" w:hAnsi="Myriad Pro" w:cs="Calibri"/>
        </w:rPr>
        <w:t xml:space="preserve"> Digital Transformation, entailing a mix of policy research, communication and advocacy, as well as piloting and prototyping demand-driven digital solutions around e-governance. </w:t>
      </w:r>
      <w:r w:rsidR="001641A2">
        <w:rPr>
          <w:rFonts w:ascii="Myriad Pro" w:hAnsi="Myriad Pro" w:cs="Calibri"/>
        </w:rPr>
        <w:t xml:space="preserve">This </w:t>
      </w:r>
      <w:r w:rsidR="00084324" w:rsidRPr="008416B8">
        <w:rPr>
          <w:rFonts w:ascii="Myriad Pro" w:hAnsi="Myriad Pro" w:cs="Calibri"/>
        </w:rPr>
        <w:t>will be done alongside convening a digital transformation policy hub and focusing on Innovation for Development through digital transformation initiatives.</w:t>
      </w:r>
    </w:p>
    <w:p w14:paraId="575ED64D" w14:textId="756B888C" w:rsidR="008416B8" w:rsidRPr="00084324" w:rsidRDefault="00811322" w:rsidP="00451AC9">
      <w:pPr>
        <w:pStyle w:val="ListParagraph"/>
        <w:numPr>
          <w:ilvl w:val="0"/>
          <w:numId w:val="9"/>
        </w:numPr>
        <w:spacing w:before="120" w:after="160" w:line="240" w:lineRule="auto"/>
        <w:contextualSpacing w:val="0"/>
        <w:jc w:val="both"/>
        <w:rPr>
          <w:rFonts w:ascii="Myriad Pro" w:hAnsi="Myriad Pro"/>
          <w:b/>
        </w:rPr>
      </w:pPr>
      <w:r>
        <w:rPr>
          <w:rFonts w:ascii="Myriad Pro" w:hAnsi="Myriad Pro" w:cs="Calibri"/>
          <w:lang w:val="en-US"/>
        </w:rPr>
        <w:t xml:space="preserve">Conducted the </w:t>
      </w:r>
      <w:r w:rsidR="00F56697" w:rsidRPr="00F56697">
        <w:rPr>
          <w:rFonts w:ascii="Myriad Pro" w:hAnsi="Myriad Pro" w:cs="Calibri"/>
          <w:lang w:val="en-US"/>
        </w:rPr>
        <w:t>Prime Minister</w:t>
      </w:r>
      <w:r w:rsidR="00F56697">
        <w:rPr>
          <w:rFonts w:ascii="Myriad Pro" w:hAnsi="Myriad Pro" w:cs="Calibri"/>
          <w:lang w:val="en-US"/>
        </w:rPr>
        <w:t>’s launch of the</w:t>
      </w:r>
      <w:r w:rsidR="00F92398">
        <w:rPr>
          <w:rFonts w:ascii="Myriad Pro" w:hAnsi="Myriad Pro" w:cs="Calibri"/>
          <w:lang w:val="en-US"/>
        </w:rPr>
        <w:t xml:space="preserve"> </w:t>
      </w:r>
      <w:r w:rsidR="00AC4341" w:rsidRPr="00F56697">
        <w:rPr>
          <w:rFonts w:ascii="Myriad Pro" w:hAnsi="Myriad Pro" w:cs="Calibri"/>
          <w:lang w:val="en-US"/>
        </w:rPr>
        <w:t>UNDP Pakistan N</w:t>
      </w:r>
      <w:r w:rsidR="00F56697" w:rsidRPr="00F56697">
        <w:rPr>
          <w:rFonts w:ascii="Myriad Pro" w:hAnsi="Myriad Pro" w:cs="Calibri"/>
          <w:lang w:val="en-US"/>
        </w:rPr>
        <w:t>HDR</w:t>
      </w:r>
      <w:r w:rsidR="00AC4341" w:rsidRPr="00F56697">
        <w:rPr>
          <w:rFonts w:ascii="Myriad Pro" w:hAnsi="Myriad Pro" w:cs="Calibri"/>
          <w:lang w:val="en-US"/>
        </w:rPr>
        <w:t xml:space="preserve"> 2020 on Inequality</w:t>
      </w:r>
      <w:r w:rsidR="00F56697" w:rsidRPr="00F56697">
        <w:rPr>
          <w:rFonts w:ascii="Myriad Pro" w:hAnsi="Myriad Pro" w:cs="Calibri"/>
          <w:lang w:val="en-US"/>
        </w:rPr>
        <w:t xml:space="preserve">. </w:t>
      </w:r>
      <w:r w:rsidR="00F56697">
        <w:rPr>
          <w:rFonts w:ascii="Myriad Pro" w:hAnsi="Myriad Pro" w:cs="Calibri"/>
        </w:rPr>
        <w:t>The report</w:t>
      </w:r>
      <w:r w:rsidR="00AC4341" w:rsidRPr="00AC4341">
        <w:rPr>
          <w:rFonts w:ascii="Myriad Pro" w:hAnsi="Myriad Pro" w:cs="Calibri"/>
        </w:rPr>
        <w:t xml:space="preserve"> highlights the gaps between Pakistan’s richest and poorest groups, and analy</w:t>
      </w:r>
      <w:r w:rsidR="00D007DB">
        <w:rPr>
          <w:rFonts w:ascii="Myriad Pro" w:hAnsi="Myriad Pro" w:cs="Calibri"/>
        </w:rPr>
        <w:t>s</w:t>
      </w:r>
      <w:r w:rsidR="00AC4341" w:rsidRPr="00AC4341">
        <w:rPr>
          <w:rFonts w:ascii="Myriad Pro" w:hAnsi="Myriad Pro" w:cs="Calibri"/>
        </w:rPr>
        <w:t xml:space="preserve">es the country’s severe inequalities from a multidimensional perspective. </w:t>
      </w:r>
      <w:r w:rsidR="00F56697">
        <w:rPr>
          <w:rFonts w:ascii="Myriad Pro" w:hAnsi="Myriad Pro" w:cs="Calibri"/>
        </w:rPr>
        <w:t xml:space="preserve">It provides policy recommendations </w:t>
      </w:r>
      <w:r w:rsidR="00AC4341" w:rsidRPr="00AC4341">
        <w:rPr>
          <w:rFonts w:ascii="Myriad Pro" w:hAnsi="Myriad Pro" w:cs="Calibri"/>
        </w:rPr>
        <w:t>for action at various levels of government, media</w:t>
      </w:r>
      <w:r w:rsidR="00F56697">
        <w:rPr>
          <w:rFonts w:ascii="Myriad Pro" w:hAnsi="Myriad Pro" w:cs="Calibri"/>
        </w:rPr>
        <w:t>,</w:t>
      </w:r>
      <w:r w:rsidR="00AC4341" w:rsidRPr="00AC4341">
        <w:rPr>
          <w:rFonts w:ascii="Myriad Pro" w:hAnsi="Myriad Pro" w:cs="Calibri"/>
        </w:rPr>
        <w:t xml:space="preserve"> and civil society</w:t>
      </w:r>
      <w:r w:rsidR="00AC4341" w:rsidRPr="0041629F">
        <w:rPr>
          <w:rFonts w:ascii="Myriad Pro" w:hAnsi="Myriad Pro" w:cs="Calibri"/>
        </w:rPr>
        <w:t xml:space="preserve">.  </w:t>
      </w:r>
      <w:r w:rsidR="0041629F" w:rsidRPr="0041629F">
        <w:rPr>
          <w:rFonts w:ascii="Myriad Pro" w:hAnsi="Myriad Pro"/>
        </w:rPr>
        <w:t>The NHDR 2020 Post-Launch Advocacy Campaign was conducted at federal and provincial levels</w:t>
      </w:r>
      <w:r w:rsidR="0041629F">
        <w:rPr>
          <w:rFonts w:ascii="Myriad Pro" w:hAnsi="Myriad Pro"/>
        </w:rPr>
        <w:t xml:space="preserve"> through the Pakistan Inequality Debates, with webinars and launches that aimed to create </w:t>
      </w:r>
      <w:r w:rsidR="0041629F">
        <w:rPr>
          <w:rFonts w:ascii="Myriad Pro" w:hAnsi="Myriad Pro"/>
        </w:rPr>
        <w:t>awareness and policy impact around the report’s findings.</w:t>
      </w:r>
    </w:p>
    <w:p w14:paraId="7FEA20BA" w14:textId="2C23DA31" w:rsidR="00550AE8" w:rsidRDefault="004F005D" w:rsidP="00451AC9">
      <w:pPr>
        <w:spacing w:after="160" w:line="240" w:lineRule="auto"/>
        <w:jc w:val="both"/>
        <w:rPr>
          <w:rFonts w:ascii="Myriad Pro" w:hAnsi="Myriad Pro" w:cs="Calibri"/>
          <w:b/>
          <w:bCs/>
        </w:rPr>
      </w:pPr>
      <w:r w:rsidRPr="00BE7F3A">
        <w:rPr>
          <w:rFonts w:ascii="Myriad Pro" w:hAnsi="Myriad Pro" w:cs="Calibri"/>
          <w:b/>
          <w:bCs/>
        </w:rPr>
        <w:t xml:space="preserve">Urban Development: </w:t>
      </w:r>
    </w:p>
    <w:p w14:paraId="78D68BBC" w14:textId="13A99394" w:rsidR="00B761BE" w:rsidRDefault="00B761BE" w:rsidP="00B761BE">
      <w:pPr>
        <w:pStyle w:val="ListParagraph"/>
        <w:numPr>
          <w:ilvl w:val="0"/>
          <w:numId w:val="15"/>
        </w:numPr>
        <w:spacing w:after="160" w:line="240" w:lineRule="auto"/>
        <w:ind w:left="360"/>
        <w:contextualSpacing w:val="0"/>
        <w:jc w:val="both"/>
        <w:rPr>
          <w:rFonts w:ascii="Myriad Pro" w:hAnsi="Myriad Pro"/>
        </w:rPr>
      </w:pPr>
      <w:r>
        <w:rPr>
          <w:rFonts w:ascii="Myriad Pro" w:hAnsi="Myriad Pro"/>
        </w:rPr>
        <w:t>I</w:t>
      </w:r>
      <w:r w:rsidRPr="00A77D8A">
        <w:rPr>
          <w:rFonts w:ascii="Myriad Pro" w:hAnsi="Myriad Pro"/>
        </w:rPr>
        <w:t xml:space="preserve">n collaboration with the Institute of Business Administration (IBA) Karachi, </w:t>
      </w:r>
      <w:r>
        <w:rPr>
          <w:rFonts w:ascii="Myriad Pro" w:hAnsi="Myriad Pro"/>
        </w:rPr>
        <w:t xml:space="preserve">initiated </w:t>
      </w:r>
      <w:r w:rsidRPr="00A77D8A">
        <w:rPr>
          <w:rFonts w:ascii="Myriad Pro" w:hAnsi="Myriad Pro"/>
        </w:rPr>
        <w:t xml:space="preserve">a pilot study </w:t>
      </w:r>
      <w:r>
        <w:rPr>
          <w:rFonts w:ascii="Myriad Pro" w:hAnsi="Myriad Pro"/>
        </w:rPr>
        <w:t xml:space="preserve">on Urban Resilience that leverages the Social Innovation Platform </w:t>
      </w:r>
      <w:r w:rsidRPr="00A77D8A">
        <w:rPr>
          <w:rFonts w:ascii="Myriad Pro" w:hAnsi="Myriad Pro"/>
        </w:rPr>
        <w:t>to strengthen the inclusion and resilience of migrants, displaced people and host communities in</w:t>
      </w:r>
      <w:r>
        <w:rPr>
          <w:rFonts w:ascii="Myriad Pro" w:hAnsi="Myriad Pro"/>
        </w:rPr>
        <w:t xml:space="preserve"> the</w:t>
      </w:r>
      <w:r w:rsidRPr="00A77D8A">
        <w:rPr>
          <w:rFonts w:ascii="Myriad Pro" w:hAnsi="Myriad Pro"/>
        </w:rPr>
        <w:t xml:space="preserve"> informal urban settlements </w:t>
      </w:r>
      <w:r>
        <w:rPr>
          <w:rFonts w:ascii="Myriad Pro" w:hAnsi="Myriad Pro"/>
        </w:rPr>
        <w:t>of Azam Basti and Rehri Goth in Karachi. This included mapping and characterization of informal settlements,</w:t>
      </w:r>
      <w:r w:rsidR="00885823">
        <w:rPr>
          <w:rFonts w:ascii="Myriad Pro" w:hAnsi="Myriad Pro"/>
        </w:rPr>
        <w:t xml:space="preserve"> setting up private sector partnerships to facilitate initiatives such as water plants and book drives,</w:t>
      </w:r>
      <w:r>
        <w:rPr>
          <w:rFonts w:ascii="Myriad Pro" w:hAnsi="Myriad Pro"/>
        </w:rPr>
        <w:t xml:space="preserve"> creating awareness and social cohesion through various advocacy initiatives including trainings </w:t>
      </w:r>
      <w:r w:rsidR="00885823">
        <w:rPr>
          <w:rFonts w:ascii="Myriad Pro" w:hAnsi="Myriad Pro"/>
        </w:rPr>
        <w:t>and workshops</w:t>
      </w:r>
      <w:r>
        <w:rPr>
          <w:rFonts w:ascii="Myriad Pro" w:hAnsi="Myriad Pro"/>
        </w:rPr>
        <w:t>, and using storytelling as a major component of empowering the communities to advocate for their own growth.</w:t>
      </w:r>
    </w:p>
    <w:p w14:paraId="3978D74D" w14:textId="77777777" w:rsidR="00B4267F" w:rsidRPr="00B4267F" w:rsidRDefault="00B6425C" w:rsidP="00B761BE">
      <w:pPr>
        <w:pStyle w:val="ListParagraph"/>
        <w:numPr>
          <w:ilvl w:val="0"/>
          <w:numId w:val="15"/>
        </w:numPr>
        <w:spacing w:after="160" w:line="240" w:lineRule="auto"/>
        <w:ind w:left="360"/>
        <w:contextualSpacing w:val="0"/>
        <w:jc w:val="both"/>
        <w:rPr>
          <w:rFonts w:ascii="Myriad Pro" w:hAnsi="Myriad Pro"/>
        </w:rPr>
      </w:pPr>
      <w:r>
        <w:rPr>
          <w:rFonts w:ascii="Myriad Pro" w:hAnsi="Myriad Pro" w:cs="Calibri"/>
        </w:rPr>
        <w:t>Development of</w:t>
      </w:r>
      <w:r w:rsidR="00AC4341" w:rsidRPr="00550AE8">
        <w:rPr>
          <w:rFonts w:ascii="Myriad Pro" w:hAnsi="Myriad Pro" w:cs="Calibri"/>
        </w:rPr>
        <w:t xml:space="preserve"> Urban Platform</w:t>
      </w:r>
      <w:r w:rsidR="00362246">
        <w:rPr>
          <w:rFonts w:ascii="Myriad Pro" w:hAnsi="Myriad Pro" w:cs="Calibri"/>
        </w:rPr>
        <w:t>s</w:t>
      </w:r>
      <w:r>
        <w:rPr>
          <w:rFonts w:ascii="Myriad Pro" w:hAnsi="Myriad Pro" w:cs="Calibri"/>
        </w:rPr>
        <w:t xml:space="preserve"> by engaging stakeholders</w:t>
      </w:r>
      <w:r w:rsidR="00AC4341" w:rsidRPr="00550AE8">
        <w:rPr>
          <w:rFonts w:ascii="Myriad Pro" w:hAnsi="Myriad Pro" w:cs="Calibri"/>
        </w:rPr>
        <w:t xml:space="preserve"> </w:t>
      </w:r>
      <w:r>
        <w:rPr>
          <w:rFonts w:ascii="Myriad Pro" w:hAnsi="Myriad Pro" w:cs="Calibri"/>
        </w:rPr>
        <w:t xml:space="preserve">such as the </w:t>
      </w:r>
      <w:r w:rsidR="00AC4341" w:rsidRPr="00550AE8">
        <w:rPr>
          <w:rFonts w:ascii="Myriad Pro" w:hAnsi="Myriad Pro" w:cs="Calibri"/>
        </w:rPr>
        <w:t>Metropolitan Corporation Islamabad</w:t>
      </w:r>
      <w:r>
        <w:rPr>
          <w:rFonts w:ascii="Myriad Pro" w:hAnsi="Myriad Pro" w:cs="Calibri"/>
        </w:rPr>
        <w:t xml:space="preserve">, </w:t>
      </w:r>
      <w:r w:rsidR="00184552" w:rsidRPr="00550AE8">
        <w:rPr>
          <w:rFonts w:ascii="Myriad Pro" w:hAnsi="Myriad Pro" w:cs="Calibri"/>
        </w:rPr>
        <w:t>the</w:t>
      </w:r>
      <w:r w:rsidR="00AC4341" w:rsidRPr="00550AE8">
        <w:rPr>
          <w:rFonts w:ascii="Myriad Pro" w:hAnsi="Myriad Pro" w:cs="Calibri"/>
        </w:rPr>
        <w:t xml:space="preserve"> Rawalpindi Development Authority</w:t>
      </w:r>
      <w:r w:rsidR="00666D1B">
        <w:rPr>
          <w:rFonts w:ascii="Myriad Pro" w:hAnsi="Myriad Pro" w:cs="Calibri"/>
        </w:rPr>
        <w:t xml:space="preserve">, Karachi </w:t>
      </w:r>
      <w:r w:rsidR="007701A2">
        <w:rPr>
          <w:rFonts w:ascii="Myriad Pro" w:hAnsi="Myriad Pro" w:cs="Calibri"/>
        </w:rPr>
        <w:t>M</w:t>
      </w:r>
      <w:r w:rsidR="00666D1B">
        <w:rPr>
          <w:rFonts w:ascii="Myriad Pro" w:hAnsi="Myriad Pro" w:cs="Calibri"/>
        </w:rPr>
        <w:t xml:space="preserve">etropolitan </w:t>
      </w:r>
      <w:r w:rsidR="007701A2">
        <w:rPr>
          <w:rFonts w:ascii="Myriad Pro" w:hAnsi="Myriad Pro" w:cs="Calibri"/>
        </w:rPr>
        <w:t>Corporation, private sector, and CSOs</w:t>
      </w:r>
      <w:r w:rsidR="00B4267F">
        <w:rPr>
          <w:rFonts w:ascii="Myriad Pro" w:hAnsi="Myriad Pro" w:cs="Calibri"/>
        </w:rPr>
        <w:t xml:space="preserve"> through high-level consortiums</w:t>
      </w:r>
      <w:r w:rsidR="00AC4341" w:rsidRPr="00550AE8">
        <w:rPr>
          <w:rFonts w:ascii="Myriad Pro" w:hAnsi="Myriad Pro" w:cs="Calibri"/>
        </w:rPr>
        <w:t xml:space="preserve">. </w:t>
      </w:r>
    </w:p>
    <w:p w14:paraId="6E6ED8E5" w14:textId="38625BFC" w:rsidR="00A77D8A" w:rsidRPr="002E43CB" w:rsidRDefault="00B4267F" w:rsidP="00B761BE">
      <w:pPr>
        <w:pStyle w:val="ListParagraph"/>
        <w:numPr>
          <w:ilvl w:val="0"/>
          <w:numId w:val="15"/>
        </w:numPr>
        <w:spacing w:after="160" w:line="240" w:lineRule="auto"/>
        <w:ind w:left="360"/>
        <w:contextualSpacing w:val="0"/>
        <w:jc w:val="both"/>
        <w:rPr>
          <w:rFonts w:ascii="Myriad Pro" w:hAnsi="Myriad Pro"/>
        </w:rPr>
      </w:pPr>
      <w:r>
        <w:rPr>
          <w:rFonts w:ascii="Myriad Pro" w:hAnsi="Myriad Pro"/>
        </w:rPr>
        <w:t>P</w:t>
      </w:r>
      <w:r w:rsidR="00E43D7F" w:rsidRPr="00550AE8">
        <w:rPr>
          <w:rFonts w:ascii="Myriad Pro" w:hAnsi="Myriad Pro"/>
        </w:rPr>
        <w:t>ilot interventions</w:t>
      </w:r>
      <w:r w:rsidR="00AC4341" w:rsidRPr="00550AE8">
        <w:rPr>
          <w:rFonts w:ascii="Myriad Pro" w:hAnsi="Myriad Pro"/>
        </w:rPr>
        <w:t xml:space="preserve"> </w:t>
      </w:r>
      <w:r>
        <w:rPr>
          <w:rFonts w:ascii="Myriad Pro" w:hAnsi="Myriad Pro"/>
        </w:rPr>
        <w:t xml:space="preserve">in Rawalpindi and Islamabad on </w:t>
      </w:r>
      <w:r w:rsidR="00E43D7F" w:rsidRPr="00550AE8">
        <w:rPr>
          <w:rFonts w:ascii="Myriad Pro" w:hAnsi="Myriad Pro"/>
        </w:rPr>
        <w:t>water conservation</w:t>
      </w:r>
      <w:r w:rsidR="00AC4341" w:rsidRPr="00550AE8">
        <w:rPr>
          <w:rFonts w:ascii="Myriad Pro" w:hAnsi="Myriad Pro"/>
        </w:rPr>
        <w:t xml:space="preserve"> and </w:t>
      </w:r>
      <w:r w:rsidR="00E43D7F" w:rsidRPr="00550AE8">
        <w:rPr>
          <w:rFonts w:ascii="Myriad Pro" w:hAnsi="Myriad Pro"/>
        </w:rPr>
        <w:t>recycling in</w:t>
      </w:r>
      <w:r w:rsidR="00AC4341" w:rsidRPr="00550AE8">
        <w:rPr>
          <w:rFonts w:ascii="Myriad Pro" w:hAnsi="Myriad Pro"/>
        </w:rPr>
        <w:t xml:space="preserve"> the</w:t>
      </w:r>
      <w:r w:rsidR="00E43D7F" w:rsidRPr="00550AE8">
        <w:rPr>
          <w:rFonts w:ascii="Myriad Pro" w:hAnsi="Myriad Pro"/>
        </w:rPr>
        <w:t xml:space="preserve"> hospitality sector, mosques</w:t>
      </w:r>
      <w:r w:rsidR="00F56697" w:rsidRPr="00550AE8">
        <w:rPr>
          <w:rFonts w:ascii="Myriad Pro" w:hAnsi="Myriad Pro"/>
        </w:rPr>
        <w:t>/</w:t>
      </w:r>
      <w:r w:rsidR="00E43D7F" w:rsidRPr="00550AE8">
        <w:rPr>
          <w:rFonts w:ascii="Myriad Pro" w:hAnsi="Myriad Pro"/>
        </w:rPr>
        <w:t>religious institutions, and urban forests</w:t>
      </w:r>
      <w:r w:rsidR="00E43D7F" w:rsidRPr="00550AE8">
        <w:rPr>
          <w:rFonts w:ascii="Myriad Pro" w:hAnsi="Myriad Pro"/>
          <w:lang w:val="en-US"/>
        </w:rPr>
        <w:t>.</w:t>
      </w:r>
    </w:p>
    <w:p w14:paraId="7A22F895" w14:textId="77777777" w:rsidR="002E43CB" w:rsidRPr="00F56697" w:rsidRDefault="002E43CB" w:rsidP="002E43CB">
      <w:pPr>
        <w:autoSpaceDE w:val="0"/>
        <w:autoSpaceDN w:val="0"/>
        <w:adjustRightInd w:val="0"/>
        <w:spacing w:before="240" w:after="160" w:line="240" w:lineRule="auto"/>
        <w:jc w:val="both"/>
        <w:rPr>
          <w:rFonts w:ascii="Myriad Pro" w:eastAsia="Wingdings-Regular" w:hAnsi="Myriad Pro" w:cs="MyriadPro-Regular"/>
          <w:b/>
          <w:bCs/>
        </w:rPr>
      </w:pPr>
      <w:r w:rsidRPr="00F56697">
        <w:rPr>
          <w:rFonts w:ascii="Myriad Pro" w:eastAsia="Wingdings-Regular" w:hAnsi="Myriad Pro" w:cs="MyriadPro-Regular"/>
          <w:b/>
          <w:bCs/>
        </w:rPr>
        <w:t>C</w:t>
      </w:r>
      <w:r>
        <w:rPr>
          <w:rFonts w:ascii="Myriad Pro" w:eastAsia="Wingdings-Regular" w:hAnsi="Myriad Pro" w:cs="MyriadPro-Regular"/>
          <w:b/>
          <w:bCs/>
        </w:rPr>
        <w:t>OVID</w:t>
      </w:r>
      <w:r w:rsidRPr="00F56697">
        <w:rPr>
          <w:rFonts w:ascii="Myriad Pro" w:eastAsia="Wingdings-Regular" w:hAnsi="Myriad Pro" w:cs="MyriadPro-Regular"/>
          <w:b/>
          <w:bCs/>
        </w:rPr>
        <w:t>-19 Response:</w:t>
      </w:r>
    </w:p>
    <w:p w14:paraId="2AA76AD6" w14:textId="77777777" w:rsidR="002E43CB" w:rsidRPr="007E6EC8" w:rsidRDefault="002E43CB" w:rsidP="002E43CB">
      <w:pPr>
        <w:pStyle w:val="ListParagraph"/>
        <w:numPr>
          <w:ilvl w:val="0"/>
          <w:numId w:val="15"/>
        </w:numPr>
        <w:spacing w:after="160" w:line="240" w:lineRule="auto"/>
        <w:ind w:left="357" w:hanging="357"/>
        <w:contextualSpacing w:val="0"/>
        <w:jc w:val="both"/>
        <w:rPr>
          <w:rFonts w:ascii="Myriad Pro" w:hAnsi="Myriad Pro"/>
          <w:shd w:val="clear" w:color="auto" w:fill="FFFFFF"/>
          <w:lang w:val="en-US"/>
        </w:rPr>
      </w:pPr>
      <w:r w:rsidRPr="007E6EC8">
        <w:rPr>
          <w:rFonts w:ascii="Myriad Pro" w:hAnsi="Myriad Pro"/>
          <w:shd w:val="clear" w:color="auto" w:fill="FFFFFF"/>
          <w:lang w:val="en-US"/>
        </w:rPr>
        <w:t xml:space="preserve">Established a COVID-19 Secretariat at the Planning Commission to provide data, analytics and technical services support to government. Following on from this, UNDP also facilitated BISP/Ehsaas by </w:t>
      </w:r>
      <w:r>
        <w:rPr>
          <w:rFonts w:ascii="Myriad Pro" w:hAnsi="Myriad Pro"/>
          <w:shd w:val="clear" w:color="auto" w:fill="FFFFFF"/>
          <w:lang w:val="en-US"/>
        </w:rPr>
        <w:t>providing p</w:t>
      </w:r>
      <w:r w:rsidRPr="007E6EC8">
        <w:rPr>
          <w:rFonts w:ascii="Myriad Pro" w:hAnsi="Myriad Pro"/>
          <w:shd w:val="clear" w:color="auto" w:fill="FFFFFF"/>
          <w:lang w:val="en-US"/>
        </w:rPr>
        <w:t>olicy advisory and technical assistance with a focus on producing evidence-based policy papers, policy dialogues, and advocacy activities, especially in the context of making the Ehsaas strategy more inclusive and participatory.</w:t>
      </w:r>
    </w:p>
    <w:p w14:paraId="704F234D" w14:textId="3EF605F4" w:rsidR="002E43CB" w:rsidRPr="002E43CB" w:rsidRDefault="002E43CB" w:rsidP="002E43CB">
      <w:pPr>
        <w:pStyle w:val="ListParagraph"/>
        <w:numPr>
          <w:ilvl w:val="0"/>
          <w:numId w:val="15"/>
        </w:numPr>
        <w:spacing w:before="120" w:after="160" w:line="240" w:lineRule="auto"/>
        <w:ind w:left="357" w:hanging="357"/>
        <w:contextualSpacing w:val="0"/>
        <w:jc w:val="both"/>
        <w:rPr>
          <w:rFonts w:ascii="Myriad Pro" w:hAnsi="Myriad Pro"/>
          <w:shd w:val="clear" w:color="auto" w:fill="FFFFFF"/>
        </w:rPr>
      </w:pPr>
      <w:r>
        <w:rPr>
          <w:rFonts w:ascii="Myriad Pro" w:hAnsi="Myriad Pro"/>
          <w:shd w:val="clear" w:color="auto" w:fill="FFFFFF"/>
          <w:lang w:val="en-US"/>
        </w:rPr>
        <w:t xml:space="preserve">Conducted a </w:t>
      </w:r>
      <w:r w:rsidRPr="0041629F">
        <w:rPr>
          <w:rFonts w:ascii="Myriad Pro" w:hAnsi="Myriad Pro"/>
          <w:shd w:val="clear" w:color="auto" w:fill="FFFFFF"/>
          <w:lang w:val="en-US"/>
        </w:rPr>
        <w:t xml:space="preserve">country-level COVID-19 Social Economic Impact Assessment </w:t>
      </w:r>
      <w:r>
        <w:rPr>
          <w:rFonts w:ascii="Myriad Pro" w:hAnsi="Myriad Pro"/>
          <w:shd w:val="clear" w:color="auto" w:fill="FFFFFF"/>
          <w:lang w:val="en-US"/>
        </w:rPr>
        <w:t xml:space="preserve">to be leveraged </w:t>
      </w:r>
      <w:r w:rsidRPr="0041629F">
        <w:rPr>
          <w:rFonts w:ascii="Myriad Pro" w:hAnsi="Myriad Pro"/>
          <w:shd w:val="clear" w:color="auto" w:fill="FFFFFF"/>
          <w:lang w:val="en-US"/>
        </w:rPr>
        <w:t xml:space="preserve">as a foremost knowledge and evidence resource for Government and development partners for </w:t>
      </w:r>
      <w:r w:rsidRPr="0041629F">
        <w:rPr>
          <w:rFonts w:ascii="Myriad Pro" w:hAnsi="Myriad Pro"/>
          <w:shd w:val="clear" w:color="auto" w:fill="FFFFFF"/>
          <w:lang w:val="en-US"/>
        </w:rPr>
        <w:lastRenderedPageBreak/>
        <w:t>crafting COVID-19 policy response, strategy and programmes.</w:t>
      </w:r>
    </w:p>
    <w:p w14:paraId="4618F690" w14:textId="50BD1BA3" w:rsidR="00236D0A" w:rsidRPr="00F94F84" w:rsidRDefault="00236D0A" w:rsidP="00451AC9">
      <w:pPr>
        <w:pStyle w:val="ListParagraph"/>
        <w:autoSpaceDE w:val="0"/>
        <w:autoSpaceDN w:val="0"/>
        <w:adjustRightInd w:val="0"/>
        <w:spacing w:after="160" w:line="240" w:lineRule="auto"/>
        <w:ind w:left="0"/>
        <w:contextualSpacing w:val="0"/>
        <w:jc w:val="both"/>
        <w:rPr>
          <w:rFonts w:ascii="Myriad Pro" w:eastAsia="Wingdings-Regular" w:hAnsi="Myriad Pro" w:cs="MyriadPro-Regular"/>
          <w:b/>
          <w:color w:val="002060"/>
        </w:rPr>
      </w:pPr>
      <w:r w:rsidRPr="00F94F84">
        <w:rPr>
          <w:rFonts w:ascii="Myriad Pro" w:eastAsia="Wingdings-Regular" w:hAnsi="Myriad Pro" w:cs="MyriadPro-Regular"/>
          <w:b/>
          <w:color w:val="002060"/>
        </w:rPr>
        <w:t>What’s next?</w:t>
      </w:r>
    </w:p>
    <w:p w14:paraId="276C6FEE" w14:textId="71981CE0" w:rsidR="005321E6" w:rsidRPr="00D00788" w:rsidRDefault="005321E6" w:rsidP="00451AC9">
      <w:pPr>
        <w:spacing w:after="160" w:line="240" w:lineRule="auto"/>
        <w:jc w:val="both"/>
        <w:rPr>
          <w:rFonts w:ascii="Myriad Pro" w:hAnsi="Myriad Pro"/>
        </w:rPr>
      </w:pPr>
      <w:r w:rsidRPr="009243A0">
        <w:rPr>
          <w:rFonts w:ascii="Myriad Pro" w:hAnsi="Myriad Pro"/>
        </w:rPr>
        <w:t xml:space="preserve">In </w:t>
      </w:r>
      <w:r w:rsidR="00084DC7" w:rsidRPr="009243A0">
        <w:rPr>
          <w:rFonts w:ascii="Myriad Pro" w:hAnsi="Myriad Pro"/>
        </w:rPr>
        <w:t>20</w:t>
      </w:r>
      <w:r w:rsidR="00697E4D" w:rsidRPr="009243A0">
        <w:rPr>
          <w:rFonts w:ascii="Myriad Pro" w:hAnsi="Myriad Pro"/>
        </w:rPr>
        <w:t>2</w:t>
      </w:r>
      <w:r w:rsidR="00E512D7">
        <w:rPr>
          <w:rFonts w:ascii="Myriad Pro" w:hAnsi="Myriad Pro"/>
        </w:rPr>
        <w:t>2</w:t>
      </w:r>
      <w:r w:rsidRPr="00D00788">
        <w:rPr>
          <w:rFonts w:ascii="Myriad Pro" w:hAnsi="Myriad Pro"/>
        </w:rPr>
        <w:t>, the pro</w:t>
      </w:r>
      <w:r w:rsidR="00F56697">
        <w:rPr>
          <w:rFonts w:ascii="Myriad Pro" w:hAnsi="Myriad Pro"/>
        </w:rPr>
        <w:t>gramme</w:t>
      </w:r>
      <w:r w:rsidRPr="00D00788">
        <w:rPr>
          <w:rFonts w:ascii="Myriad Pro" w:hAnsi="Myriad Pro"/>
        </w:rPr>
        <w:t xml:space="preserve"> will: </w:t>
      </w:r>
    </w:p>
    <w:p w14:paraId="179D9E2B" w14:textId="52A311AB" w:rsidR="00174EE9" w:rsidRDefault="00BB014D" w:rsidP="002549CF">
      <w:pPr>
        <w:pStyle w:val="ListParagraph"/>
        <w:numPr>
          <w:ilvl w:val="0"/>
          <w:numId w:val="9"/>
        </w:numPr>
        <w:spacing w:after="160" w:line="240" w:lineRule="auto"/>
        <w:ind w:left="357" w:hanging="357"/>
        <w:contextualSpacing w:val="0"/>
        <w:jc w:val="both"/>
        <w:rPr>
          <w:rFonts w:ascii="Myriad Pro" w:hAnsi="Myriad Pro"/>
        </w:rPr>
      </w:pPr>
      <w:r>
        <w:rPr>
          <w:rFonts w:ascii="Myriad Pro" w:hAnsi="Myriad Pro"/>
        </w:rPr>
        <w:t>Publish</w:t>
      </w:r>
      <w:r w:rsidR="001A7779">
        <w:rPr>
          <w:rFonts w:ascii="Myriad Pro" w:hAnsi="Myriad Pro"/>
        </w:rPr>
        <w:t xml:space="preserve"> four quarterly issues of </w:t>
      </w:r>
      <w:r w:rsidR="001A7779" w:rsidRPr="004F005D">
        <w:rPr>
          <w:rFonts w:ascii="Myriad Pro" w:hAnsi="Myriad Pro"/>
          <w:b/>
          <w:bCs/>
          <w:i/>
          <w:iCs/>
        </w:rPr>
        <w:t>Development Advocate Pakistan</w:t>
      </w:r>
      <w:r w:rsidR="00D142B6" w:rsidRPr="00BB014D">
        <w:rPr>
          <w:rFonts w:ascii="Myriad Pro" w:hAnsi="Myriad Pro"/>
          <w:i/>
          <w:iCs/>
        </w:rPr>
        <w:t xml:space="preserve"> </w:t>
      </w:r>
      <w:r w:rsidR="00D142B6">
        <w:rPr>
          <w:rFonts w:ascii="Myriad Pro" w:hAnsi="Myriad Pro"/>
        </w:rPr>
        <w:t>on key thematic areas</w:t>
      </w:r>
      <w:r w:rsidR="00F56697">
        <w:rPr>
          <w:rFonts w:ascii="Myriad Pro" w:hAnsi="Myriad Pro"/>
        </w:rPr>
        <w:t xml:space="preserve"> (</w:t>
      </w:r>
      <w:r w:rsidR="00362246">
        <w:rPr>
          <w:rFonts w:ascii="Myriad Pro" w:hAnsi="Myriad Pro"/>
        </w:rPr>
        <w:t xml:space="preserve">Inclusive Growth in Times of Uncertainty, </w:t>
      </w:r>
      <w:r w:rsidR="00FF0C75">
        <w:rPr>
          <w:rFonts w:ascii="Myriad Pro" w:hAnsi="Myriad Pro"/>
        </w:rPr>
        <w:t xml:space="preserve">Media for Development, The Future of </w:t>
      </w:r>
      <w:r w:rsidR="00362246">
        <w:rPr>
          <w:rFonts w:ascii="Myriad Pro" w:hAnsi="Myriad Pro"/>
        </w:rPr>
        <w:t>W</w:t>
      </w:r>
      <w:r w:rsidR="00FF0C75">
        <w:rPr>
          <w:rFonts w:ascii="Myriad Pro" w:hAnsi="Myriad Pro"/>
        </w:rPr>
        <w:t>ork, Gender Mainstreaming</w:t>
      </w:r>
      <w:r w:rsidR="00362246">
        <w:rPr>
          <w:rFonts w:ascii="Myriad Pro" w:hAnsi="Myriad Pro"/>
        </w:rPr>
        <w:t>).</w:t>
      </w:r>
    </w:p>
    <w:p w14:paraId="290E39E2" w14:textId="3C6FD595" w:rsidR="003077F7" w:rsidRPr="00FF0C75" w:rsidRDefault="00235C1F" w:rsidP="002549CF">
      <w:pPr>
        <w:pStyle w:val="ListParagraph"/>
        <w:numPr>
          <w:ilvl w:val="0"/>
          <w:numId w:val="9"/>
        </w:numPr>
        <w:spacing w:after="160" w:line="240" w:lineRule="auto"/>
        <w:ind w:left="357" w:hanging="357"/>
        <w:contextualSpacing w:val="0"/>
        <w:jc w:val="both"/>
        <w:rPr>
          <w:rFonts w:ascii="Myriad Pro" w:hAnsi="Myriad Pro"/>
        </w:rPr>
      </w:pPr>
      <w:r>
        <w:rPr>
          <w:rFonts w:ascii="Myriad Pro" w:hAnsi="Myriad Pro"/>
        </w:rPr>
        <w:t>Work on developing the</w:t>
      </w:r>
      <w:r w:rsidR="003077F7">
        <w:rPr>
          <w:rFonts w:ascii="Myriad Pro" w:hAnsi="Myriad Pro"/>
        </w:rPr>
        <w:t xml:space="preserve"> </w:t>
      </w:r>
      <w:r w:rsidR="003077F7" w:rsidRPr="003077F7">
        <w:rPr>
          <w:rFonts w:ascii="Myriad Pro" w:hAnsi="Myriad Pro"/>
          <w:b/>
          <w:bCs/>
        </w:rPr>
        <w:t>NHDR 2023 on Digital Transformation</w:t>
      </w:r>
      <w:r w:rsidR="003077F7">
        <w:rPr>
          <w:rFonts w:ascii="Myriad Pro" w:hAnsi="Myriad Pro"/>
        </w:rPr>
        <w:t xml:space="preserve">, entailing </w:t>
      </w:r>
      <w:r w:rsidR="003077F7" w:rsidRPr="003077F7">
        <w:rPr>
          <w:rFonts w:ascii="Myriad Pro" w:hAnsi="Myriad Pro"/>
        </w:rPr>
        <w:t>a mix of policy research, communication</w:t>
      </w:r>
      <w:r w:rsidR="003077F7">
        <w:rPr>
          <w:rFonts w:ascii="Myriad Pro" w:hAnsi="Myriad Pro"/>
        </w:rPr>
        <w:t xml:space="preserve"> and </w:t>
      </w:r>
      <w:r w:rsidR="003077F7" w:rsidRPr="003077F7">
        <w:rPr>
          <w:rFonts w:ascii="Myriad Pro" w:hAnsi="Myriad Pro"/>
        </w:rPr>
        <w:t>advocacy</w:t>
      </w:r>
      <w:r w:rsidR="003077F7">
        <w:rPr>
          <w:rFonts w:ascii="Myriad Pro" w:hAnsi="Myriad Pro"/>
        </w:rPr>
        <w:t>,</w:t>
      </w:r>
      <w:r w:rsidR="003077F7" w:rsidRPr="003077F7">
        <w:rPr>
          <w:rFonts w:ascii="Myriad Pro" w:hAnsi="Myriad Pro"/>
        </w:rPr>
        <w:t xml:space="preserve"> as well as piloting/prototyping demand-driven digital solutions around e-governance.</w:t>
      </w:r>
    </w:p>
    <w:p w14:paraId="376E48CE" w14:textId="5F70F3C2" w:rsidR="001B279C" w:rsidRDefault="001B279C" w:rsidP="002549CF">
      <w:pPr>
        <w:pStyle w:val="ListParagraph"/>
        <w:numPr>
          <w:ilvl w:val="0"/>
          <w:numId w:val="9"/>
        </w:numPr>
        <w:spacing w:after="160" w:line="240" w:lineRule="auto"/>
        <w:ind w:left="357" w:hanging="357"/>
        <w:contextualSpacing w:val="0"/>
        <w:jc w:val="both"/>
        <w:rPr>
          <w:rFonts w:ascii="Myriad Pro" w:hAnsi="Myriad Pro"/>
        </w:rPr>
      </w:pPr>
      <w:r>
        <w:rPr>
          <w:rFonts w:ascii="Myriad Pro" w:hAnsi="Myriad Pro"/>
        </w:rPr>
        <w:t>E</w:t>
      </w:r>
      <w:r w:rsidRPr="001B279C">
        <w:rPr>
          <w:rFonts w:ascii="Myriad Pro" w:hAnsi="Myriad Pro"/>
        </w:rPr>
        <w:t xml:space="preserve">xpand </w:t>
      </w:r>
      <w:r w:rsidR="00BB014D">
        <w:rPr>
          <w:rFonts w:ascii="Myriad Pro" w:hAnsi="Myriad Pro"/>
        </w:rPr>
        <w:t xml:space="preserve">programming on </w:t>
      </w:r>
      <w:r w:rsidRPr="004F005D">
        <w:rPr>
          <w:rFonts w:ascii="Myriad Pro" w:hAnsi="Myriad Pro"/>
          <w:b/>
          <w:bCs/>
        </w:rPr>
        <w:t>economic stabilization, inclusion and resilience</w:t>
      </w:r>
      <w:r w:rsidRPr="001B279C">
        <w:rPr>
          <w:rFonts w:ascii="Myriad Pro" w:hAnsi="Myriad Pro"/>
        </w:rPr>
        <w:t>, both geographically (to border districts in Balochistan and K</w:t>
      </w:r>
      <w:r w:rsidR="00BB014D">
        <w:rPr>
          <w:rFonts w:ascii="Myriad Pro" w:hAnsi="Myriad Pro"/>
        </w:rPr>
        <w:t>hyber Pakhtunkhwa</w:t>
      </w:r>
      <w:r w:rsidRPr="001B279C">
        <w:rPr>
          <w:rFonts w:ascii="Myriad Pro" w:hAnsi="Myriad Pro"/>
        </w:rPr>
        <w:t xml:space="preserve">) and programmatically (to include </w:t>
      </w:r>
      <w:r w:rsidR="00BB014D">
        <w:rPr>
          <w:rFonts w:ascii="Myriad Pro" w:hAnsi="Myriad Pro"/>
        </w:rPr>
        <w:t>Regional Connectivity</w:t>
      </w:r>
      <w:r w:rsidRPr="001B279C">
        <w:rPr>
          <w:rFonts w:ascii="Myriad Pro" w:hAnsi="Myriad Pro"/>
        </w:rPr>
        <w:t xml:space="preserve">). </w:t>
      </w:r>
    </w:p>
    <w:p w14:paraId="0B445530" w14:textId="0B360A47" w:rsidR="00B6425C" w:rsidRDefault="00666D1B" w:rsidP="002549CF">
      <w:pPr>
        <w:pStyle w:val="ListParagraph"/>
        <w:numPr>
          <w:ilvl w:val="0"/>
          <w:numId w:val="9"/>
        </w:numPr>
        <w:spacing w:after="160" w:line="240" w:lineRule="auto"/>
        <w:ind w:left="357" w:hanging="357"/>
        <w:contextualSpacing w:val="0"/>
        <w:jc w:val="both"/>
        <w:rPr>
          <w:rFonts w:ascii="Myriad Pro" w:hAnsi="Myriad Pro"/>
        </w:rPr>
      </w:pPr>
      <w:r>
        <w:rPr>
          <w:rFonts w:ascii="Myriad Pro" w:hAnsi="Myriad Pro"/>
        </w:rPr>
        <w:t xml:space="preserve">Applying </w:t>
      </w:r>
      <w:r w:rsidR="00B6425C">
        <w:rPr>
          <w:rFonts w:ascii="Myriad Pro" w:hAnsi="Myriad Pro"/>
        </w:rPr>
        <w:t xml:space="preserve">a </w:t>
      </w:r>
      <w:r w:rsidR="00B6425C" w:rsidRPr="00F035F6">
        <w:rPr>
          <w:rFonts w:ascii="Myriad Pro" w:hAnsi="Myriad Pro"/>
          <w:b/>
          <w:bCs/>
        </w:rPr>
        <w:t xml:space="preserve">Portfolio Initiation Framework </w:t>
      </w:r>
      <w:r w:rsidRPr="006B5555">
        <w:rPr>
          <w:rFonts w:ascii="Myriad Pro" w:hAnsi="Myriad Pro"/>
        </w:rPr>
        <w:t xml:space="preserve">aligned with the UNDP </w:t>
      </w:r>
      <w:r w:rsidR="00B6425C" w:rsidRPr="006B5555">
        <w:rPr>
          <w:rFonts w:ascii="Myriad Pro" w:hAnsi="Myriad Pro"/>
        </w:rPr>
        <w:t>CPD outcome 4 on Gender Equality</w:t>
      </w:r>
      <w:r w:rsidR="00B6425C">
        <w:rPr>
          <w:rFonts w:ascii="Myriad Pro" w:hAnsi="Myriad Pro"/>
        </w:rPr>
        <w:t xml:space="preserve">, by leveraging </w:t>
      </w:r>
      <w:r>
        <w:rPr>
          <w:rFonts w:ascii="Myriad Pro" w:hAnsi="Myriad Pro"/>
        </w:rPr>
        <w:t xml:space="preserve">the Social Innovation Platform to focus on </w:t>
      </w:r>
      <w:r w:rsidR="00BB03EC">
        <w:rPr>
          <w:rFonts w:ascii="Myriad Pro" w:hAnsi="Myriad Pro"/>
        </w:rPr>
        <w:t xml:space="preserve">themes </w:t>
      </w:r>
      <w:r w:rsidR="005477AA">
        <w:rPr>
          <w:rFonts w:ascii="Myriad Pro" w:hAnsi="Myriad Pro"/>
        </w:rPr>
        <w:t xml:space="preserve">such as </w:t>
      </w:r>
      <w:r w:rsidR="00BB03EC">
        <w:rPr>
          <w:rFonts w:ascii="Myriad Pro" w:hAnsi="Myriad Pro"/>
        </w:rPr>
        <w:t>gender and climate change, particularly in light of the floods in Pakistan.</w:t>
      </w:r>
    </w:p>
    <w:p w14:paraId="4807E3C9" w14:textId="37F69B0D" w:rsidR="007A21BC" w:rsidRPr="000761A2" w:rsidRDefault="001B279C" w:rsidP="00451AC9">
      <w:pPr>
        <w:pStyle w:val="ListParagraph"/>
        <w:numPr>
          <w:ilvl w:val="0"/>
          <w:numId w:val="9"/>
        </w:numPr>
        <w:spacing w:after="160" w:line="240" w:lineRule="auto"/>
        <w:contextualSpacing w:val="0"/>
        <w:jc w:val="both"/>
        <w:rPr>
          <w:rFonts w:ascii="Myriad Pro" w:hAnsi="Myriad Pro"/>
        </w:rPr>
      </w:pPr>
      <w:r>
        <w:rPr>
          <w:rFonts w:ascii="Myriad Pro" w:hAnsi="Myriad Pro"/>
        </w:rPr>
        <w:t xml:space="preserve">Scale up </w:t>
      </w:r>
      <w:r w:rsidRPr="004F005D">
        <w:rPr>
          <w:rFonts w:ascii="Myriad Pro" w:hAnsi="Myriad Pro"/>
          <w:b/>
          <w:bCs/>
        </w:rPr>
        <w:t>urban development and resilience</w:t>
      </w:r>
      <w:r w:rsidRPr="001B279C">
        <w:rPr>
          <w:rFonts w:ascii="Myriad Pro" w:hAnsi="Myriad Pro"/>
        </w:rPr>
        <w:t xml:space="preserve"> </w:t>
      </w:r>
      <w:r w:rsidR="00BB014D">
        <w:rPr>
          <w:rFonts w:ascii="Myriad Pro" w:hAnsi="Myriad Pro"/>
        </w:rPr>
        <w:t>programming</w:t>
      </w:r>
      <w:r w:rsidRPr="001B279C">
        <w:rPr>
          <w:rFonts w:ascii="Myriad Pro" w:hAnsi="Myriad Pro"/>
        </w:rPr>
        <w:t xml:space="preserve"> in collaboration with </w:t>
      </w:r>
      <w:r w:rsidR="00BB014D">
        <w:rPr>
          <w:rFonts w:ascii="Myriad Pro" w:hAnsi="Myriad Pro"/>
        </w:rPr>
        <w:t xml:space="preserve">UNDP Asia-Pacific, </w:t>
      </w:r>
      <w:r w:rsidRPr="001B279C">
        <w:rPr>
          <w:rFonts w:ascii="Myriad Pro" w:hAnsi="Myriad Pro"/>
        </w:rPr>
        <w:t>governments, private sector, academia</w:t>
      </w:r>
      <w:r w:rsidR="00BB014D">
        <w:rPr>
          <w:rFonts w:ascii="Myriad Pro" w:hAnsi="Myriad Pro"/>
        </w:rPr>
        <w:t>,</w:t>
      </w:r>
      <w:r w:rsidRPr="001B279C">
        <w:rPr>
          <w:rFonts w:ascii="Myriad Pro" w:hAnsi="Myriad Pro"/>
        </w:rPr>
        <w:t xml:space="preserve"> and civil society.</w:t>
      </w:r>
      <w:r w:rsidR="000F4C67">
        <w:rPr>
          <w:rFonts w:ascii="Myriad Pro" w:hAnsi="Myriad Pro"/>
        </w:rPr>
        <w:t xml:space="preserve"> </w:t>
      </w:r>
      <w:r w:rsidR="00E92BF5">
        <w:rPr>
          <w:rFonts w:ascii="Myriad Pro" w:hAnsi="Myriad Pro"/>
        </w:rPr>
        <w:t>Continue i</w:t>
      </w:r>
      <w:r w:rsidR="0015489D">
        <w:rPr>
          <w:rFonts w:ascii="Myriad Pro" w:hAnsi="Myriad Pro"/>
        </w:rPr>
        <w:t>mplement</w:t>
      </w:r>
      <w:r w:rsidR="00E92BF5">
        <w:rPr>
          <w:rFonts w:ascii="Myriad Pro" w:hAnsi="Myriad Pro"/>
        </w:rPr>
        <w:t>ing</w:t>
      </w:r>
      <w:r w:rsidR="000F4C67">
        <w:rPr>
          <w:rFonts w:ascii="Myriad Pro" w:hAnsi="Myriad Pro"/>
        </w:rPr>
        <w:t xml:space="preserve"> </w:t>
      </w:r>
      <w:r w:rsidR="00B464B7">
        <w:rPr>
          <w:rFonts w:ascii="Myriad Pro" w:hAnsi="Myriad Pro"/>
        </w:rPr>
        <w:t xml:space="preserve">the </w:t>
      </w:r>
      <w:r w:rsidR="00BB014D">
        <w:rPr>
          <w:rFonts w:ascii="Myriad Pro" w:hAnsi="Myriad Pro"/>
        </w:rPr>
        <w:t xml:space="preserve">global </w:t>
      </w:r>
      <w:r w:rsidR="000F4C67" w:rsidRPr="004F005D">
        <w:rPr>
          <w:rFonts w:ascii="Myriad Pro" w:hAnsi="Myriad Pro"/>
          <w:b/>
          <w:bCs/>
        </w:rPr>
        <w:t>Social Innovation Platform</w:t>
      </w:r>
      <w:r w:rsidR="0015489D">
        <w:rPr>
          <w:rFonts w:ascii="Myriad Pro" w:hAnsi="Myriad Pro"/>
        </w:rPr>
        <w:t xml:space="preserve"> approach in Karachi</w:t>
      </w:r>
      <w:r w:rsidR="00BB014D">
        <w:rPr>
          <w:rFonts w:ascii="Myriad Pro" w:hAnsi="Myriad Pro"/>
        </w:rPr>
        <w:t>, Sindh</w:t>
      </w:r>
      <w:r w:rsidR="0015489D">
        <w:rPr>
          <w:rFonts w:ascii="Myriad Pro" w:hAnsi="Myriad Pro"/>
        </w:rPr>
        <w:t xml:space="preserve"> to strengthen urban resilience and development with a focus on migrants, displaced people, and host communities in informal urban settlements.</w:t>
      </w:r>
    </w:p>
    <w:p w14:paraId="410572E6" w14:textId="46F4EAD2" w:rsidR="007A21BC" w:rsidRDefault="00BB014D" w:rsidP="00451AC9">
      <w:pPr>
        <w:pStyle w:val="ListParagraph"/>
        <w:numPr>
          <w:ilvl w:val="0"/>
          <w:numId w:val="9"/>
        </w:numPr>
        <w:spacing w:after="160" w:line="240" w:lineRule="auto"/>
        <w:contextualSpacing w:val="0"/>
        <w:jc w:val="both"/>
        <w:rPr>
          <w:rFonts w:ascii="Myriad Pro" w:hAnsi="Myriad Pro"/>
        </w:rPr>
      </w:pPr>
      <w:r>
        <w:rPr>
          <w:rFonts w:ascii="Myriad Pro" w:hAnsi="Myriad Pro"/>
        </w:rPr>
        <w:t>Deepen programmatic focus on</w:t>
      </w:r>
      <w:r w:rsidR="007A21BC">
        <w:rPr>
          <w:rFonts w:ascii="Myriad Pro" w:hAnsi="Myriad Pro"/>
        </w:rPr>
        <w:t xml:space="preserve"> </w:t>
      </w:r>
      <w:r w:rsidR="007A21BC" w:rsidRPr="004F005D">
        <w:rPr>
          <w:rFonts w:ascii="Myriad Pro" w:hAnsi="Myriad Pro"/>
          <w:b/>
          <w:bCs/>
        </w:rPr>
        <w:t>innovation for development through digital transformation</w:t>
      </w:r>
      <w:r w:rsidR="004F005D">
        <w:rPr>
          <w:rFonts w:ascii="Myriad Pro" w:hAnsi="Myriad Pro"/>
        </w:rPr>
        <w:t xml:space="preserve"> initiatives for</w:t>
      </w:r>
      <w:r w:rsidR="007A21BC" w:rsidRPr="007D0F8D">
        <w:rPr>
          <w:rFonts w:ascii="Myriad Pro" w:hAnsi="Myriad Pro"/>
        </w:rPr>
        <w:t xml:space="preserve"> e-governance</w:t>
      </w:r>
      <w:r w:rsidR="004F005D">
        <w:rPr>
          <w:rFonts w:ascii="Myriad Pro" w:hAnsi="Myriad Pro"/>
        </w:rPr>
        <w:t xml:space="preserve">, </w:t>
      </w:r>
      <w:r w:rsidR="007A21BC" w:rsidRPr="007D0F8D">
        <w:rPr>
          <w:rFonts w:ascii="Myriad Pro" w:hAnsi="Myriad Pro"/>
        </w:rPr>
        <w:t>e-service delivery solutions</w:t>
      </w:r>
      <w:r w:rsidR="004F005D">
        <w:rPr>
          <w:rFonts w:ascii="Myriad Pro" w:hAnsi="Myriad Pro"/>
        </w:rPr>
        <w:t>, and green economic recovery solutions targeting vulnerable youth and women.</w:t>
      </w:r>
    </w:p>
    <w:p w14:paraId="3CE15E05" w14:textId="3A3671C4" w:rsidR="004F7D82" w:rsidRPr="007D0F8D" w:rsidRDefault="004F7D82" w:rsidP="00451AC9">
      <w:pPr>
        <w:pStyle w:val="ListParagraph"/>
        <w:numPr>
          <w:ilvl w:val="0"/>
          <w:numId w:val="9"/>
        </w:numPr>
        <w:spacing w:after="160" w:line="240" w:lineRule="auto"/>
        <w:contextualSpacing w:val="0"/>
        <w:jc w:val="both"/>
        <w:rPr>
          <w:rFonts w:ascii="Myriad Pro" w:hAnsi="Myriad Pro"/>
        </w:rPr>
      </w:pPr>
      <w:r>
        <w:rPr>
          <w:rFonts w:ascii="Myriad Pro" w:hAnsi="Myriad Pro"/>
        </w:rPr>
        <w:t xml:space="preserve">Support </w:t>
      </w:r>
      <w:r w:rsidRPr="004F7D82">
        <w:rPr>
          <w:rFonts w:ascii="Myriad Pro" w:hAnsi="Myriad Pro"/>
          <w:b/>
          <w:bCs/>
        </w:rPr>
        <w:t xml:space="preserve">cross-border </w:t>
      </w:r>
      <w:r>
        <w:rPr>
          <w:rFonts w:ascii="Myriad Pro" w:hAnsi="Myriad Pro"/>
          <w:b/>
          <w:bCs/>
        </w:rPr>
        <w:t xml:space="preserve">connectivity </w:t>
      </w:r>
      <w:r w:rsidRPr="004F7D82">
        <w:rPr>
          <w:rFonts w:ascii="Myriad Pro" w:hAnsi="Myriad Pro"/>
          <w:b/>
          <w:bCs/>
        </w:rPr>
        <w:t>and cooperation</w:t>
      </w:r>
      <w:r w:rsidR="00CC4211">
        <w:rPr>
          <w:rFonts w:ascii="Myriad Pro" w:hAnsi="Myriad Pro"/>
        </w:rPr>
        <w:t xml:space="preserve"> in the context of the Afghanistan-Pakistan-Iran border through a study focusing</w:t>
      </w:r>
      <w:r>
        <w:rPr>
          <w:rFonts w:ascii="Myriad Pro" w:hAnsi="Myriad Pro"/>
        </w:rPr>
        <w:t xml:space="preserve"> on strengthening governance, </w:t>
      </w:r>
      <w:r w:rsidR="00CC4211">
        <w:rPr>
          <w:rFonts w:ascii="Myriad Pro" w:hAnsi="Myriad Pro"/>
        </w:rPr>
        <w:t xml:space="preserve">capacity building, </w:t>
      </w:r>
      <w:r w:rsidR="00CC4211">
        <w:rPr>
          <w:rFonts w:ascii="Myriad Pro" w:hAnsi="Myriad Pro"/>
        </w:rPr>
        <w:t>trade facilitation</w:t>
      </w:r>
      <w:r>
        <w:rPr>
          <w:rFonts w:ascii="Myriad Pro" w:hAnsi="Myriad Pro"/>
        </w:rPr>
        <w:t xml:space="preserve">, </w:t>
      </w:r>
      <w:r w:rsidR="00357E65">
        <w:rPr>
          <w:rFonts w:ascii="Myriad Pro" w:hAnsi="Myriad Pro"/>
        </w:rPr>
        <w:t xml:space="preserve">human mobility, </w:t>
      </w:r>
      <w:r>
        <w:rPr>
          <w:rFonts w:ascii="Myriad Pro" w:hAnsi="Myriad Pro"/>
        </w:rPr>
        <w:t xml:space="preserve">and </w:t>
      </w:r>
      <w:r w:rsidR="00CC4211">
        <w:rPr>
          <w:rFonts w:ascii="Myriad Pro" w:hAnsi="Myriad Pro"/>
        </w:rPr>
        <w:t>opportunity creation</w:t>
      </w:r>
      <w:r>
        <w:rPr>
          <w:rFonts w:ascii="Myriad Pro" w:hAnsi="Myriad Pro"/>
        </w:rPr>
        <w:t>.</w:t>
      </w:r>
    </w:p>
    <w:p w14:paraId="1F787DBF" w14:textId="3268ACD1" w:rsidR="007A21BC" w:rsidRDefault="007A21BC" w:rsidP="00451AC9">
      <w:pPr>
        <w:pStyle w:val="ListParagraph"/>
        <w:numPr>
          <w:ilvl w:val="0"/>
          <w:numId w:val="9"/>
        </w:numPr>
        <w:spacing w:after="160" w:line="240" w:lineRule="auto"/>
        <w:contextualSpacing w:val="0"/>
        <w:jc w:val="both"/>
        <w:rPr>
          <w:rFonts w:ascii="Myriad Pro" w:hAnsi="Myriad Pro"/>
        </w:rPr>
      </w:pPr>
      <w:r>
        <w:rPr>
          <w:rFonts w:ascii="Myriad Pro" w:hAnsi="Myriad Pro"/>
        </w:rPr>
        <w:t xml:space="preserve">Support COVID-19 resilience through </w:t>
      </w:r>
      <w:r w:rsidRPr="004F005D">
        <w:rPr>
          <w:rFonts w:ascii="Myriad Pro" w:hAnsi="Myriad Pro"/>
          <w:b/>
          <w:bCs/>
        </w:rPr>
        <w:t>green economic recovery</w:t>
      </w:r>
      <w:r w:rsidR="004F005D" w:rsidRPr="004F005D">
        <w:rPr>
          <w:rFonts w:ascii="Myriad Pro" w:hAnsi="Myriad Pro"/>
          <w:b/>
          <w:bCs/>
        </w:rPr>
        <w:t xml:space="preserve"> and social protection enhancement for reducing inequalities</w:t>
      </w:r>
      <w:r w:rsidR="004F005D">
        <w:rPr>
          <w:rFonts w:ascii="Myriad Pro" w:hAnsi="Myriad Pro"/>
        </w:rPr>
        <w:t xml:space="preserve"> in partnership with government’s Ehsaas Programme/</w:t>
      </w:r>
      <w:r w:rsidRPr="004F005D">
        <w:rPr>
          <w:rFonts w:ascii="Myriad Pro" w:hAnsi="Myriad Pro"/>
        </w:rPr>
        <w:t xml:space="preserve">Poverty Alleviation </w:t>
      </w:r>
      <w:r w:rsidR="004F005D">
        <w:rPr>
          <w:rFonts w:ascii="Myriad Pro" w:hAnsi="Myriad Pro"/>
        </w:rPr>
        <w:t>&amp;</w:t>
      </w:r>
      <w:r w:rsidRPr="004F005D">
        <w:rPr>
          <w:rFonts w:ascii="Myriad Pro" w:hAnsi="Myriad Pro"/>
        </w:rPr>
        <w:t xml:space="preserve"> Social Safety Net division</w:t>
      </w:r>
      <w:r w:rsidR="004F005D">
        <w:rPr>
          <w:rFonts w:ascii="Myriad Pro" w:hAnsi="Myriad Pro"/>
        </w:rPr>
        <w:t>.</w:t>
      </w:r>
    </w:p>
    <w:p w14:paraId="310DD492" w14:textId="3275DB2E" w:rsidR="00F86D2A" w:rsidRPr="009F5447" w:rsidRDefault="00A134F8" w:rsidP="00451AC9">
      <w:pPr>
        <w:pStyle w:val="ListParagraph"/>
        <w:numPr>
          <w:ilvl w:val="0"/>
          <w:numId w:val="9"/>
        </w:numPr>
        <w:spacing w:after="160" w:line="240" w:lineRule="auto"/>
        <w:contextualSpacing w:val="0"/>
        <w:jc w:val="both"/>
        <w:rPr>
          <w:rFonts w:ascii="Myriad Pro" w:hAnsi="Myriad Pro"/>
        </w:rPr>
      </w:pPr>
      <w:r>
        <w:rPr>
          <w:rFonts w:ascii="Myriad Pro" w:hAnsi="Myriad Pro"/>
        </w:rPr>
        <w:t>P</w:t>
      </w:r>
      <w:r w:rsidRPr="00A134F8">
        <w:rPr>
          <w:rFonts w:ascii="Myriad Pro" w:hAnsi="Myriad Pro"/>
        </w:rPr>
        <w:t>rovid</w:t>
      </w:r>
      <w:r>
        <w:rPr>
          <w:rFonts w:ascii="Myriad Pro" w:hAnsi="Myriad Pro"/>
        </w:rPr>
        <w:t>e</w:t>
      </w:r>
      <w:r w:rsidRPr="00A134F8">
        <w:rPr>
          <w:rFonts w:ascii="Myriad Pro" w:hAnsi="Myriad Pro"/>
        </w:rPr>
        <w:t xml:space="preserve"> policy advisory and technical assistance to the Government of Pakistan on </w:t>
      </w:r>
      <w:r w:rsidR="0082245C">
        <w:rPr>
          <w:rFonts w:ascii="Myriad Pro" w:hAnsi="Myriad Pro"/>
        </w:rPr>
        <w:t>Financing for Development (F</w:t>
      </w:r>
      <w:r w:rsidR="005D1193">
        <w:rPr>
          <w:rFonts w:ascii="Myriad Pro" w:hAnsi="Myriad Pro"/>
        </w:rPr>
        <w:t>4</w:t>
      </w:r>
      <w:r w:rsidR="0082245C">
        <w:rPr>
          <w:rFonts w:ascii="Myriad Pro" w:hAnsi="Myriad Pro"/>
        </w:rPr>
        <w:t>D)</w:t>
      </w:r>
      <w:r w:rsidR="00B32EA6">
        <w:rPr>
          <w:rFonts w:ascii="Myriad Pro" w:hAnsi="Myriad Pro"/>
        </w:rPr>
        <w:t xml:space="preserve">. To </w:t>
      </w:r>
      <w:r w:rsidR="00B32EA6" w:rsidRPr="00B32EA6">
        <w:rPr>
          <w:rFonts w:ascii="Myriad Pro" w:hAnsi="Myriad Pro"/>
        </w:rPr>
        <w:t>introduc</w:t>
      </w:r>
      <w:r w:rsidR="00B32EA6">
        <w:rPr>
          <w:rFonts w:ascii="Myriad Pro" w:hAnsi="Myriad Pro"/>
        </w:rPr>
        <w:t>e</w:t>
      </w:r>
      <w:r w:rsidR="00B32EA6" w:rsidRPr="00B32EA6">
        <w:rPr>
          <w:rFonts w:ascii="Myriad Pro" w:hAnsi="Myriad Pro"/>
        </w:rPr>
        <w:t xml:space="preserve"> </w:t>
      </w:r>
      <w:r w:rsidR="00B32EA6" w:rsidRPr="00B32EA6">
        <w:rPr>
          <w:rFonts w:ascii="Myriad Pro" w:hAnsi="Myriad Pro"/>
          <w:b/>
          <w:bCs/>
        </w:rPr>
        <w:t>nature capital financing solutions</w:t>
      </w:r>
      <w:r w:rsidR="00B32EA6" w:rsidRPr="00B32EA6">
        <w:rPr>
          <w:rFonts w:ascii="Myriad Pro" w:hAnsi="Myriad Pro"/>
        </w:rPr>
        <w:t xml:space="preserve">, UNDP </w:t>
      </w:r>
      <w:r w:rsidR="00B3182F">
        <w:rPr>
          <w:rFonts w:ascii="Myriad Pro" w:hAnsi="Myriad Pro"/>
        </w:rPr>
        <w:t>continues</w:t>
      </w:r>
      <w:r w:rsidR="00CA2179">
        <w:rPr>
          <w:rFonts w:ascii="Myriad Pro" w:hAnsi="Myriad Pro"/>
        </w:rPr>
        <w:t xml:space="preserve"> to </w:t>
      </w:r>
      <w:r w:rsidR="00B32EA6" w:rsidRPr="00B32EA6">
        <w:rPr>
          <w:rFonts w:ascii="Myriad Pro" w:hAnsi="Myriad Pro"/>
        </w:rPr>
        <w:t>develop the nature-restoration performance bond instrument in target countries, including Pakistan</w:t>
      </w:r>
      <w:r w:rsidR="00B32EA6">
        <w:rPr>
          <w:rFonts w:ascii="Myriad Pro" w:hAnsi="Myriad Pro"/>
        </w:rPr>
        <w:t xml:space="preserve">, and </w:t>
      </w:r>
      <w:r w:rsidR="00B32EA6" w:rsidRPr="00B32EA6">
        <w:rPr>
          <w:rFonts w:ascii="Myriad Pro" w:hAnsi="Myriad Pro"/>
        </w:rPr>
        <w:t xml:space="preserve">is facilitating advisory and technical assistance through national stakeholder consultations for introducing </w:t>
      </w:r>
      <w:r w:rsidR="00B32EA6" w:rsidRPr="00B32EA6">
        <w:rPr>
          <w:rFonts w:ascii="Myriad Pro" w:hAnsi="Myriad Pro"/>
          <w:b/>
          <w:bCs/>
        </w:rPr>
        <w:t>industry-led insurance and risk financing</w:t>
      </w:r>
      <w:r w:rsidR="00B32EA6" w:rsidRPr="00B32EA6">
        <w:rPr>
          <w:rFonts w:ascii="Myriad Pro" w:hAnsi="Myriad Pro"/>
        </w:rPr>
        <w:t xml:space="preserve"> for disaster risk management. </w:t>
      </w:r>
    </w:p>
    <w:sectPr w:rsidR="00F86D2A" w:rsidRPr="009F5447" w:rsidSect="00DD2B79">
      <w:headerReference w:type="default" r:id="rId19"/>
      <w:footerReference w:type="default" r:id="rId20"/>
      <w:type w:val="continuous"/>
      <w:pgSz w:w="11906" w:h="16838" w:code="9"/>
      <w:pgMar w:top="567" w:right="720" w:bottom="567" w:left="720" w:header="720" w:footer="215"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6FB3" w14:textId="77777777" w:rsidR="00976408" w:rsidRDefault="00976408" w:rsidP="00EB2EA1">
      <w:pPr>
        <w:spacing w:after="0" w:line="240" w:lineRule="auto"/>
      </w:pPr>
      <w:r>
        <w:separator/>
      </w:r>
    </w:p>
  </w:endnote>
  <w:endnote w:type="continuationSeparator" w:id="0">
    <w:p w14:paraId="470A38BF" w14:textId="77777777" w:rsidR="00976408" w:rsidRDefault="00976408" w:rsidP="00E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20B0503030403020204"/>
    <w:charset w:val="80"/>
    <w:family w:val="swiss"/>
    <w:notTrueType/>
    <w:pitch w:val="default"/>
    <w:sig w:usb0="00000000" w:usb1="08070000" w:usb2="00000010" w:usb3="00000000" w:csb0="00020000" w:csb1="00000000"/>
  </w:font>
  <w:font w:name="Wingdings-Regular">
    <w:charset w:val="88"/>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4A2" w14:textId="77777777" w:rsidR="00EB2EA1" w:rsidRDefault="00EB2EA1">
    <w:pPr>
      <w:pStyle w:val="Footer"/>
    </w:pPr>
  </w:p>
  <w:p w14:paraId="310DD4A3" w14:textId="77777777" w:rsidR="00EB2EA1" w:rsidRDefault="00EB2EA1">
    <w:pPr>
      <w:pStyle w:val="Footer"/>
    </w:pPr>
    <w:r>
      <w:rPr>
        <w:noProof/>
        <w:lang w:val="en-US"/>
      </w:rPr>
      <mc:AlternateContent>
        <mc:Choice Requires="wps">
          <w:drawing>
            <wp:anchor distT="0" distB="0" distL="114300" distR="114300" simplePos="0" relativeHeight="251657216" behindDoc="0" locked="0" layoutInCell="1" allowOverlap="1" wp14:anchorId="310DD4BD" wp14:editId="310DD4BE">
              <wp:simplePos x="0" y="0"/>
              <wp:positionH relativeFrom="column">
                <wp:posOffset>-57150</wp:posOffset>
              </wp:positionH>
              <wp:positionV relativeFrom="paragraph">
                <wp:posOffset>-64135</wp:posOffset>
              </wp:positionV>
              <wp:extent cx="6200775" cy="657225"/>
              <wp:effectExtent l="0" t="0" r="9525" b="952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7225"/>
                      </a:xfrm>
                      <a:prstGeom prst="rect">
                        <a:avLst/>
                      </a:prstGeom>
                      <a:solidFill>
                        <a:srgbClr val="F99D33"/>
                      </a:solidFill>
                      <a:ln>
                        <a:noFill/>
                      </a:ln>
                    </wps:spPr>
                    <wps:txbx>
                      <w:txbxContent>
                        <w:p w14:paraId="310DD4CB" w14:textId="77777777" w:rsidR="00EB2EA1" w:rsidRPr="005A4ADD" w:rsidRDefault="00EB2EA1" w:rsidP="00EB2EA1">
                          <w:pPr>
                            <w:tabs>
                              <w:tab w:val="left" w:pos="4770"/>
                            </w:tabs>
                            <w:spacing w:after="0" w:line="240" w:lineRule="auto"/>
                            <w:rPr>
                              <w:color w:val="FFFFFF"/>
                              <w:sz w:val="18"/>
                              <w:szCs w:val="18"/>
                            </w:rPr>
                          </w:pPr>
                          <w:r w:rsidRPr="005A4ADD">
                            <w:rPr>
                              <w:color w:val="FFFFFF"/>
                              <w:sz w:val="18"/>
                              <w:szCs w:val="18"/>
                            </w:rPr>
                            <w:t xml:space="preserve">For more information: </w:t>
                          </w:r>
                          <w:r w:rsidRPr="005A4ADD">
                            <w:rPr>
                              <w:b/>
                              <w:color w:val="FFFFFF"/>
                              <w:sz w:val="18"/>
                              <w:szCs w:val="18"/>
                            </w:rPr>
                            <w:t>www.pk.undp.org/</w:t>
                          </w:r>
                        </w:p>
                        <w:p w14:paraId="310DD4CC" w14:textId="77777777" w:rsidR="00EB2EA1" w:rsidRPr="00827ED4" w:rsidRDefault="00EB2EA1" w:rsidP="00EB2EA1">
                          <w:pPr>
                            <w:tabs>
                              <w:tab w:val="left" w:pos="4770"/>
                            </w:tabs>
                            <w:spacing w:after="0" w:line="240" w:lineRule="auto"/>
                            <w:rPr>
                              <w:color w:val="FFFFFF"/>
                              <w:sz w:val="18"/>
                              <w:szCs w:val="18"/>
                            </w:rPr>
                          </w:pPr>
                          <w:r w:rsidRPr="005A4ADD">
                            <w:rPr>
                              <w:b/>
                              <w:color w:val="FFFFFF"/>
                              <w:sz w:val="18"/>
                              <w:szCs w:val="18"/>
                            </w:rPr>
                            <w:t>United Nations Development Programme</w:t>
                          </w:r>
                          <w:r w:rsidRPr="00827ED4">
                            <w:rPr>
                              <w:color w:val="FFFFFF"/>
                              <w:sz w:val="18"/>
                              <w:szCs w:val="18"/>
                            </w:rPr>
                            <w:tab/>
                            <w:t>Tel: +92 51 835 5600</w:t>
                          </w:r>
                        </w:p>
                        <w:p w14:paraId="310DD4CD" w14:textId="77777777" w:rsidR="00EB2EA1" w:rsidRPr="00827ED4" w:rsidRDefault="00EB2EA1" w:rsidP="00EB2EA1">
                          <w:pPr>
                            <w:tabs>
                              <w:tab w:val="left" w:pos="4770"/>
                            </w:tabs>
                            <w:spacing w:after="0" w:line="240" w:lineRule="auto"/>
                            <w:rPr>
                              <w:color w:val="FFFFFF"/>
                              <w:sz w:val="18"/>
                              <w:szCs w:val="18"/>
                            </w:rPr>
                          </w:pPr>
                          <w:r w:rsidRPr="00827ED4">
                            <w:rPr>
                              <w:color w:val="FFFFFF"/>
                              <w:sz w:val="18"/>
                              <w:szCs w:val="18"/>
                            </w:rPr>
                            <w:t>4th Floor, Serena Business Complex</w:t>
                          </w:r>
                          <w:r w:rsidRPr="00827ED4">
                            <w:rPr>
                              <w:color w:val="FFFFFF"/>
                              <w:sz w:val="18"/>
                              <w:szCs w:val="18"/>
                            </w:rPr>
                            <w:tab/>
                            <w:t>Fax: +92 51 265 5014</w:t>
                          </w:r>
                        </w:p>
                        <w:p w14:paraId="310DD4CE" w14:textId="77777777" w:rsidR="00EB2EA1" w:rsidRPr="005A4ADD" w:rsidRDefault="00EB2EA1" w:rsidP="00EB2EA1">
                          <w:pPr>
                            <w:tabs>
                              <w:tab w:val="left" w:pos="4770"/>
                            </w:tabs>
                            <w:spacing w:after="0" w:line="240" w:lineRule="auto"/>
                            <w:rPr>
                              <w:color w:val="FFFFFF"/>
                              <w:sz w:val="18"/>
                              <w:szCs w:val="18"/>
                            </w:rPr>
                          </w:pPr>
                          <w:r w:rsidRPr="005A4ADD">
                            <w:rPr>
                              <w:color w:val="FFFFFF"/>
                              <w:sz w:val="18"/>
                              <w:szCs w:val="18"/>
                            </w:rPr>
                            <w:t>Khayaban-e-Suharwardy, G-5/1, Islamabad, Pakistan</w:t>
                          </w:r>
                        </w:p>
                        <w:p w14:paraId="310DD4CF" w14:textId="77777777" w:rsidR="00EB2EA1" w:rsidRPr="005A4ADD" w:rsidRDefault="00EB2EA1" w:rsidP="00EB2EA1">
                          <w:pPr>
                            <w:tabs>
                              <w:tab w:val="left" w:pos="4770"/>
                            </w:tabs>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DD4BD" id="_x0000_t202" coordsize="21600,21600" o:spt="202" path="m,l,21600r21600,l21600,xe">
              <v:stroke joinstyle="miter"/>
              <v:path gradientshapeok="t" o:connecttype="rect"/>
            </v:shapetype>
            <v:shape id="Text Box 40" o:spid="_x0000_s1027" type="#_x0000_t202" style="position:absolute;margin-left:-4.5pt;margin-top:-5.05pt;width:488.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" fillcolor="#f99d33" stroked="f">
              <v:textbox>
                <w:txbxContent>
                  <w:p w14:paraId="310DD4CB" w14:textId="77777777" w:rsidR="00EB2EA1" w:rsidRPr="005A4ADD" w:rsidRDefault="00EB2EA1" w:rsidP="00EB2EA1">
                    <w:pPr>
                      <w:tabs>
                        <w:tab w:val="left" w:pos="4770"/>
                      </w:tabs>
                      <w:spacing w:after="0" w:line="240" w:lineRule="auto"/>
                      <w:rPr>
                        <w:color w:val="FFFFFF"/>
                        <w:sz w:val="18"/>
                        <w:szCs w:val="18"/>
                      </w:rPr>
                    </w:pPr>
                    <w:r w:rsidRPr="005A4ADD">
                      <w:rPr>
                        <w:color w:val="FFFFFF"/>
                        <w:sz w:val="18"/>
                        <w:szCs w:val="18"/>
                      </w:rPr>
                      <w:t xml:space="preserve">For more information: </w:t>
                    </w:r>
                    <w:r w:rsidRPr="005A4ADD">
                      <w:rPr>
                        <w:b/>
                        <w:color w:val="FFFFFF"/>
                        <w:sz w:val="18"/>
                        <w:szCs w:val="18"/>
                      </w:rPr>
                      <w:t>www.pk.undp.org/</w:t>
                    </w:r>
                  </w:p>
                  <w:p w14:paraId="310DD4CC" w14:textId="77777777" w:rsidR="00EB2EA1" w:rsidRPr="00827ED4" w:rsidRDefault="00EB2EA1" w:rsidP="00EB2EA1">
                    <w:pPr>
                      <w:tabs>
                        <w:tab w:val="left" w:pos="4770"/>
                      </w:tabs>
                      <w:spacing w:after="0" w:line="240" w:lineRule="auto"/>
                      <w:rPr>
                        <w:color w:val="FFFFFF"/>
                        <w:sz w:val="18"/>
                        <w:szCs w:val="18"/>
                      </w:rPr>
                    </w:pPr>
                    <w:r w:rsidRPr="005A4ADD">
                      <w:rPr>
                        <w:b/>
                        <w:color w:val="FFFFFF"/>
                        <w:sz w:val="18"/>
                        <w:szCs w:val="18"/>
                      </w:rPr>
                      <w:t>United Nations Development Programme</w:t>
                    </w:r>
                    <w:r w:rsidRPr="00827ED4">
                      <w:rPr>
                        <w:color w:val="FFFFFF"/>
                        <w:sz w:val="18"/>
                        <w:szCs w:val="18"/>
                      </w:rPr>
                      <w:tab/>
                      <w:t>Tel: +92 51 835 5600</w:t>
                    </w:r>
                  </w:p>
                  <w:p w14:paraId="310DD4CD" w14:textId="77777777" w:rsidR="00EB2EA1" w:rsidRPr="00827ED4" w:rsidRDefault="00EB2EA1" w:rsidP="00EB2EA1">
                    <w:pPr>
                      <w:tabs>
                        <w:tab w:val="left" w:pos="4770"/>
                      </w:tabs>
                      <w:spacing w:after="0" w:line="240" w:lineRule="auto"/>
                      <w:rPr>
                        <w:color w:val="FFFFFF"/>
                        <w:sz w:val="18"/>
                        <w:szCs w:val="18"/>
                      </w:rPr>
                    </w:pPr>
                    <w:r w:rsidRPr="00827ED4">
                      <w:rPr>
                        <w:color w:val="FFFFFF"/>
                        <w:sz w:val="18"/>
                        <w:szCs w:val="18"/>
                      </w:rPr>
                      <w:t>4th Floor, Serena Business Complex</w:t>
                    </w:r>
                    <w:r w:rsidRPr="00827ED4">
                      <w:rPr>
                        <w:color w:val="FFFFFF"/>
                        <w:sz w:val="18"/>
                        <w:szCs w:val="18"/>
                      </w:rPr>
                      <w:tab/>
                      <w:t>Fax: +92 51 265 5014</w:t>
                    </w:r>
                  </w:p>
                  <w:p w14:paraId="310DD4CE" w14:textId="77777777" w:rsidR="00EB2EA1" w:rsidRPr="005A4ADD" w:rsidRDefault="00EB2EA1" w:rsidP="00EB2EA1">
                    <w:pPr>
                      <w:tabs>
                        <w:tab w:val="left" w:pos="4770"/>
                      </w:tabs>
                      <w:spacing w:after="0" w:line="240" w:lineRule="auto"/>
                      <w:rPr>
                        <w:color w:val="FFFFFF"/>
                        <w:sz w:val="18"/>
                        <w:szCs w:val="18"/>
                      </w:rPr>
                    </w:pPr>
                    <w:r w:rsidRPr="005A4ADD">
                      <w:rPr>
                        <w:color w:val="FFFFFF"/>
                        <w:sz w:val="18"/>
                        <w:szCs w:val="18"/>
                      </w:rPr>
                      <w:t>Khayaban-e-Suharwardy, G-5/1, Islamabad, Pakistan</w:t>
                    </w:r>
                  </w:p>
                  <w:p w14:paraId="310DD4CF" w14:textId="77777777" w:rsidR="00EB2EA1" w:rsidRPr="005A4ADD" w:rsidRDefault="00EB2EA1" w:rsidP="00EB2EA1">
                    <w:pPr>
                      <w:tabs>
                        <w:tab w:val="left" w:pos="4770"/>
                      </w:tabs>
                      <w:rPr>
                        <w:sz w:val="18"/>
                        <w:szCs w:val="18"/>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310DD4BF" wp14:editId="310DD4C0">
              <wp:simplePos x="0" y="0"/>
              <wp:positionH relativeFrom="column">
                <wp:posOffset>4943475</wp:posOffset>
              </wp:positionH>
              <wp:positionV relativeFrom="paragraph">
                <wp:posOffset>15240</wp:posOffset>
              </wp:positionV>
              <wp:extent cx="1152525" cy="5302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0225"/>
                      </a:xfrm>
                      <a:prstGeom prst="rect">
                        <a:avLst/>
                      </a:prstGeom>
                      <a:noFill/>
                      <a:ln w="9525">
                        <a:noFill/>
                        <a:miter lim="800000"/>
                        <a:headEnd/>
                        <a:tailEnd/>
                      </a:ln>
                    </wps:spPr>
                    <wps:txbx>
                      <w:txbxContent>
                        <w:p w14:paraId="310DD4D0" w14:textId="77777777" w:rsidR="00EB2EA1" w:rsidRPr="00827ED4" w:rsidRDefault="00EB2EA1" w:rsidP="00EB2EA1">
                          <w:pPr>
                            <w:spacing w:after="0" w:line="240" w:lineRule="auto"/>
                            <w:rPr>
                              <w:b/>
                              <w:color w:val="FFFFFF"/>
                              <w:sz w:val="24"/>
                            </w:rPr>
                          </w:pPr>
                          <w:r w:rsidRPr="00827ED4">
                            <w:rPr>
                              <w:b/>
                              <w:color w:val="FFFFFF"/>
                              <w:sz w:val="24"/>
                            </w:rPr>
                            <w:t>October</w:t>
                          </w:r>
                        </w:p>
                        <w:p w14:paraId="310DD4D1" w14:textId="77777777" w:rsidR="00EB2EA1" w:rsidRPr="00827ED4" w:rsidRDefault="00EB2EA1" w:rsidP="00EB2EA1">
                          <w:pPr>
                            <w:spacing w:after="0" w:line="240" w:lineRule="auto"/>
                            <w:rPr>
                              <w:b/>
                              <w:sz w:val="24"/>
                            </w:rPr>
                          </w:pPr>
                          <w:r w:rsidRPr="00827ED4">
                            <w:rPr>
                              <w:b/>
                              <w:color w:val="FFFFFF"/>
                              <w:sz w:val="24"/>
                            </w:rPr>
                            <w:t>2014</w:t>
                          </w:r>
                        </w:p>
                      </w:txbxContent>
                    </wps:txbx>
                    <wps:bodyPr rot="0" vert="horz" wrap="square" lIns="91440" tIns="45720" rIns="91440" bIns="45720" anchor="t" anchorCtr="0">
                      <a:noAutofit/>
                    </wps:bodyPr>
                  </wps:wsp>
                </a:graphicData>
              </a:graphic>
            </wp:anchor>
          </w:drawing>
        </mc:Choice>
        <mc:Fallback>
          <w:pict>
            <v:shape w14:anchorId="310DD4BF" id="Text Box 2" o:spid="_x0000_s1028" type="#_x0000_t202" style="position:absolute;margin-left:389.25pt;margin-top:1.2pt;width:90.75pt;height:4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" filled="f" stroked="f">
              <v:textbox>
                <w:txbxContent>
                  <w:p w14:paraId="310DD4D0" w14:textId="77777777" w:rsidR="00EB2EA1" w:rsidRPr="00827ED4" w:rsidRDefault="00EB2EA1" w:rsidP="00EB2EA1">
                    <w:pPr>
                      <w:spacing w:after="0" w:line="240" w:lineRule="auto"/>
                      <w:rPr>
                        <w:b/>
                        <w:color w:val="FFFFFF"/>
                        <w:sz w:val="24"/>
                      </w:rPr>
                    </w:pPr>
                    <w:r w:rsidRPr="00827ED4">
                      <w:rPr>
                        <w:b/>
                        <w:color w:val="FFFFFF"/>
                        <w:sz w:val="24"/>
                      </w:rPr>
                      <w:t>October</w:t>
                    </w:r>
                  </w:p>
                  <w:p w14:paraId="310DD4D1" w14:textId="77777777" w:rsidR="00EB2EA1" w:rsidRPr="00827ED4" w:rsidRDefault="00EB2EA1" w:rsidP="00EB2EA1">
                    <w:pPr>
                      <w:spacing w:after="0" w:line="240" w:lineRule="auto"/>
                      <w:rPr>
                        <w:b/>
                        <w:sz w:val="24"/>
                      </w:rPr>
                    </w:pPr>
                    <w:r w:rsidRPr="00827ED4">
                      <w:rPr>
                        <w:b/>
                        <w:color w:val="FFFFFF"/>
                        <w:sz w:val="24"/>
                      </w:rPr>
                      <w:t>2014</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10DD4C1" wp14:editId="310DD4C2">
              <wp:simplePos x="0" y="0"/>
              <wp:positionH relativeFrom="column">
                <wp:posOffset>4838700</wp:posOffset>
              </wp:positionH>
              <wp:positionV relativeFrom="paragraph">
                <wp:posOffset>-163195</wp:posOffset>
              </wp:positionV>
              <wp:extent cx="0" cy="806818"/>
              <wp:effectExtent l="0" t="0" r="19050" b="1270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818"/>
                      </a:xfrm>
                      <a:prstGeom prst="straightConnector1">
                        <a:avLst/>
                      </a:prstGeom>
                      <a:noFill/>
                      <a:ln w="9525">
                        <a:solidFill>
                          <a:srgbClr val="F8F8F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3EF32D33" id="_x0000_t32" coordsize="21600,21600" o:spt="32" o:oned="t" path="m,l21600,21600e" filled="f">
              <v:path arrowok="t" fillok="f" o:connecttype="none"/>
              <o:lock v:ext="edit" shapetype="t"/>
            </v:shapetype>
            <v:shape id="AutoShape 42" o:spid="_x0000_s1026" type="#_x0000_t32" style="position:absolute;margin-left:381pt;margin-top:-12.85pt;width:0;height:63.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" strokecolor="#f8f8f8"/>
          </w:pict>
        </mc:Fallback>
      </mc:AlternateContent>
    </w:r>
  </w:p>
  <w:p w14:paraId="310DD4A4" w14:textId="77777777" w:rsidR="00EB2EA1" w:rsidRDefault="00EB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284" w:type="dxa"/>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84727F"/>
      <w:tblCellMar>
        <w:top w:w="115" w:type="dxa"/>
        <w:left w:w="115" w:type="dxa"/>
        <w:bottom w:w="115" w:type="dxa"/>
        <w:right w:w="115" w:type="dxa"/>
      </w:tblCellMar>
      <w:tblLook w:val="04A0" w:firstRow="1" w:lastRow="0" w:firstColumn="1" w:lastColumn="0" w:noHBand="0" w:noVBand="1"/>
    </w:tblPr>
    <w:tblGrid>
      <w:gridCol w:w="4466"/>
      <w:gridCol w:w="2209"/>
      <w:gridCol w:w="4382"/>
    </w:tblGrid>
    <w:tr w:rsidR="00DD2B79" w14:paraId="1B78CBCB" w14:textId="77777777" w:rsidTr="00DD2B79">
      <w:trPr>
        <w:trHeight w:val="311"/>
      </w:trPr>
      <w:tc>
        <w:tcPr>
          <w:tcW w:w="4466" w:type="dxa"/>
          <w:shd w:val="clear" w:color="auto" w:fill="84727F"/>
        </w:tcPr>
        <w:p w14:paraId="51E6CB74" w14:textId="77777777" w:rsidR="00DD2B79" w:rsidRPr="005A4ADD" w:rsidRDefault="00DD2B79" w:rsidP="00DD2B79">
          <w:pPr>
            <w:tabs>
              <w:tab w:val="left" w:pos="4770"/>
            </w:tabs>
            <w:rPr>
              <w:color w:val="FFFFFF"/>
              <w:sz w:val="18"/>
              <w:szCs w:val="18"/>
            </w:rPr>
          </w:pPr>
          <w:r w:rsidRPr="005A4ADD">
            <w:rPr>
              <w:color w:val="FFFFFF"/>
              <w:sz w:val="18"/>
              <w:szCs w:val="18"/>
            </w:rPr>
            <w:t xml:space="preserve">For more information: </w:t>
          </w:r>
          <w:r>
            <w:rPr>
              <w:b/>
              <w:color w:val="FFFFFF"/>
              <w:sz w:val="18"/>
              <w:szCs w:val="18"/>
            </w:rPr>
            <w:t>www.pk.undp.org</w:t>
          </w:r>
        </w:p>
        <w:p w14:paraId="1E181356" w14:textId="77777777" w:rsidR="00DD2B79" w:rsidRPr="00637E5F" w:rsidRDefault="00DD2B79" w:rsidP="00DD2B79">
          <w:pPr>
            <w:tabs>
              <w:tab w:val="left" w:pos="4770"/>
            </w:tabs>
            <w:rPr>
              <w:color w:val="FFFFFF"/>
              <w:sz w:val="18"/>
              <w:szCs w:val="18"/>
            </w:rPr>
          </w:pPr>
        </w:p>
      </w:tc>
      <w:tc>
        <w:tcPr>
          <w:tcW w:w="2209" w:type="dxa"/>
          <w:tcBorders>
            <w:right w:val="single" w:sz="4" w:space="0" w:color="F2F2F2" w:themeColor="background1" w:themeShade="F2"/>
          </w:tcBorders>
          <w:shd w:val="clear" w:color="auto" w:fill="84727F"/>
        </w:tcPr>
        <w:p w14:paraId="1CAA8DD4" w14:textId="77777777" w:rsidR="00DD2B79" w:rsidRPr="00637E5F" w:rsidRDefault="00DD2B79" w:rsidP="00DD2B79">
          <w:pPr>
            <w:tabs>
              <w:tab w:val="left" w:pos="4770"/>
            </w:tabs>
            <w:rPr>
              <w:color w:val="FFFFFF"/>
              <w:sz w:val="18"/>
              <w:szCs w:val="18"/>
            </w:rPr>
          </w:pPr>
        </w:p>
      </w:tc>
      <w:tc>
        <w:tcPr>
          <w:tcW w:w="4382" w:type="dxa"/>
          <w:tcBorders>
            <w:left w:val="single" w:sz="4" w:space="0" w:color="F2F2F2" w:themeColor="background1" w:themeShade="F2"/>
          </w:tcBorders>
          <w:shd w:val="clear" w:color="auto" w:fill="84727F"/>
        </w:tcPr>
        <w:p w14:paraId="560FD1B6" w14:textId="02010469" w:rsidR="00DD2B79" w:rsidRPr="00FD2EFF" w:rsidRDefault="005722A7" w:rsidP="00DD2B79">
          <w:pPr>
            <w:jc w:val="center"/>
            <w:rPr>
              <w:color w:val="FFFFFF" w:themeColor="background1"/>
            </w:rPr>
          </w:pPr>
          <w:r>
            <w:rPr>
              <w:color w:val="FFFFFF" w:themeColor="background1"/>
            </w:rPr>
            <w:t>September 2022</w:t>
          </w:r>
        </w:p>
        <w:p w14:paraId="37ED08D6" w14:textId="77777777" w:rsidR="00DD2B79" w:rsidRPr="00637E5F" w:rsidRDefault="00DD2B79" w:rsidP="00DD2B79">
          <w:pPr>
            <w:jc w:val="center"/>
            <w:rPr>
              <w:b/>
            </w:rPr>
          </w:pPr>
        </w:p>
      </w:tc>
    </w:tr>
  </w:tbl>
  <w:p w14:paraId="310DD4A7" w14:textId="77777777" w:rsidR="00632D60" w:rsidRPr="00632D60" w:rsidRDefault="00632D60">
    <w:pPr>
      <w:rPr>
        <w:sz w:val="8"/>
      </w:rPr>
    </w:pPr>
  </w:p>
  <w:p w14:paraId="310DD4B2" w14:textId="77777777" w:rsidR="00EB2EA1" w:rsidRPr="00955C12" w:rsidRDefault="00EB2EA1" w:rsidP="00637E5F">
    <w:pPr>
      <w:pStyle w:val="Footer"/>
      <w:tabs>
        <w:tab w:val="clear" w:pos="4513"/>
        <w:tab w:val="clear" w:pos="9026"/>
      </w:tabs>
      <w:rPr>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4B7" w14:textId="77777777" w:rsidR="00671672" w:rsidRDefault="00671672"/>
  <w:tbl>
    <w:tblPr>
      <w:tblStyle w:val="TableGrid"/>
      <w:tblW w:w="10530" w:type="dxa"/>
      <w:tblInd w:w="115" w:type="dxa"/>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84727F"/>
      <w:tblCellMar>
        <w:top w:w="115" w:type="dxa"/>
        <w:left w:w="115" w:type="dxa"/>
        <w:bottom w:w="115" w:type="dxa"/>
        <w:right w:w="115" w:type="dxa"/>
      </w:tblCellMar>
      <w:tblLook w:val="04A0" w:firstRow="1" w:lastRow="0" w:firstColumn="1" w:lastColumn="0" w:noHBand="0" w:noVBand="1"/>
    </w:tblPr>
    <w:tblGrid>
      <w:gridCol w:w="10530"/>
    </w:tblGrid>
    <w:tr w:rsidR="00625ED3" w:rsidRPr="00625ED3" w14:paraId="310DD4B9" w14:textId="77777777" w:rsidTr="0068003C">
      <w:trPr>
        <w:trHeight w:val="335"/>
      </w:trPr>
      <w:tc>
        <w:tcPr>
          <w:tcW w:w="10530" w:type="dxa"/>
          <w:shd w:val="clear" w:color="auto" w:fill="84727F"/>
        </w:tcPr>
        <w:p w14:paraId="310DD4B8" w14:textId="77777777" w:rsidR="00625ED3" w:rsidRPr="00625ED3" w:rsidRDefault="00625ED3" w:rsidP="00BF3560">
          <w:pPr>
            <w:rPr>
              <w:b/>
              <w:color w:val="F8F8F8"/>
              <w:sz w:val="19"/>
              <w:szCs w:val="19"/>
            </w:rPr>
          </w:pPr>
          <w:r w:rsidRPr="00625ED3">
            <w:rPr>
              <w:b/>
              <w:color w:val="F8F8F8"/>
              <w:sz w:val="19"/>
              <w:szCs w:val="19"/>
            </w:rPr>
            <w:t>UNDP partners with people at all levels of society to help build nations that can withstand crisis, and drive and sustain the kind of growth that improves the quality of life for everyone. On the ground in more than 170 countries and territories, we offer global perspective and local insight to help empower lives and build resilient nations.</w:t>
          </w:r>
        </w:p>
      </w:tc>
    </w:tr>
  </w:tbl>
  <w:p w14:paraId="310DD4BA" w14:textId="77777777" w:rsidR="00955C12" w:rsidRPr="0068003C" w:rsidRDefault="00955C12">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F0CD" w14:textId="77777777" w:rsidR="00976408" w:rsidRDefault="00976408" w:rsidP="00EB2EA1">
      <w:pPr>
        <w:spacing w:after="0" w:line="240" w:lineRule="auto"/>
      </w:pPr>
      <w:r>
        <w:separator/>
      </w:r>
    </w:p>
  </w:footnote>
  <w:footnote w:type="continuationSeparator" w:id="0">
    <w:p w14:paraId="16791917" w14:textId="77777777" w:rsidR="00976408" w:rsidRDefault="00976408" w:rsidP="00EB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4A0" w14:textId="77777777" w:rsidR="00EB2EA1" w:rsidRDefault="00EB2EA1">
    <w:pPr>
      <w:pStyle w:val="Header"/>
    </w:pPr>
    <w:r>
      <w:rPr>
        <w:noProof/>
        <w:lang w:val="en-US"/>
      </w:rPr>
      <w:drawing>
        <wp:inline distT="0" distB="0" distL="0" distR="0" wp14:anchorId="310DD4BB" wp14:editId="310DD4BC">
          <wp:extent cx="6188710" cy="101536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U banner.png"/>
                  <pic:cNvPicPr/>
                </pic:nvPicPr>
                <pic:blipFill>
                  <a:blip r:embed="rId1">
                    <a:extLst>
                      <a:ext uri="{28A0092B-C50C-407E-A947-70E740481C1C}">
                        <a14:useLocalDpi xmlns:a14="http://schemas.microsoft.com/office/drawing/2010/main" val="0"/>
                      </a:ext>
                    </a:extLst>
                  </a:blip>
                  <a:stretch>
                    <a:fillRect/>
                  </a:stretch>
                </pic:blipFill>
                <pic:spPr>
                  <a:xfrm>
                    <a:off x="0" y="0"/>
                    <a:ext cx="6188710" cy="10153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4A5" w14:textId="77777777" w:rsidR="00EB2EA1" w:rsidRDefault="0075096B">
    <w:pPr>
      <w:pStyle w:val="Header"/>
    </w:pPr>
    <w:r>
      <w:rPr>
        <w:noProof/>
        <w:lang w:val="en-US"/>
      </w:rPr>
      <w:drawing>
        <wp:inline distT="0" distB="0" distL="0" distR="0" wp14:anchorId="310DD4C3" wp14:editId="310DD4C4">
          <wp:extent cx="6638925" cy="10892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U banner.png"/>
                  <pic:cNvPicPr/>
                </pic:nvPicPr>
                <pic:blipFill>
                  <a:blip r:embed="rId1">
                    <a:extLst>
                      <a:ext uri="{28A0092B-C50C-407E-A947-70E740481C1C}">
                        <a14:useLocalDpi xmlns:a14="http://schemas.microsoft.com/office/drawing/2010/main" val="0"/>
                      </a:ext>
                    </a:extLst>
                  </a:blip>
                  <a:stretch>
                    <a:fillRect/>
                  </a:stretch>
                </pic:blipFill>
                <pic:spPr>
                  <a:xfrm>
                    <a:off x="0" y="0"/>
                    <a:ext cx="6636201" cy="1088784"/>
                  </a:xfrm>
                  <a:prstGeom prst="rect">
                    <a:avLst/>
                  </a:prstGeom>
                </pic:spPr>
              </pic:pic>
            </a:graphicData>
          </a:graphic>
        </wp:inline>
      </w:drawing>
    </w:r>
  </w:p>
  <w:p w14:paraId="310DD4A6" w14:textId="77777777" w:rsidR="00EB2EA1" w:rsidRPr="00D412EC" w:rsidRDefault="00EB2EA1">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115" w:type="dxa"/>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84727F"/>
      <w:tblCellMar>
        <w:top w:w="115" w:type="dxa"/>
        <w:left w:w="115" w:type="dxa"/>
        <w:bottom w:w="115" w:type="dxa"/>
        <w:right w:w="115" w:type="dxa"/>
      </w:tblCellMar>
      <w:tblLook w:val="04A0" w:firstRow="1" w:lastRow="0" w:firstColumn="1" w:lastColumn="0" w:noHBand="0" w:noVBand="1"/>
    </w:tblPr>
    <w:tblGrid>
      <w:gridCol w:w="10530"/>
    </w:tblGrid>
    <w:tr w:rsidR="00625ED3" w14:paraId="310DD4B5" w14:textId="77777777" w:rsidTr="0068003C">
      <w:trPr>
        <w:trHeight w:val="335"/>
      </w:trPr>
      <w:tc>
        <w:tcPr>
          <w:tcW w:w="10530" w:type="dxa"/>
          <w:shd w:val="clear" w:color="auto" w:fill="84727F"/>
        </w:tcPr>
        <w:p w14:paraId="310DD4B3" w14:textId="01F5853B" w:rsidR="00625ED3" w:rsidRDefault="00D6525F" w:rsidP="00625ED3">
          <w:pPr>
            <w:rPr>
              <w:color w:val="FFFFFF"/>
              <w:sz w:val="18"/>
              <w:szCs w:val="18"/>
            </w:rPr>
          </w:pPr>
          <w:r>
            <w:rPr>
              <w:color w:val="FFFFFF"/>
              <w:sz w:val="18"/>
              <w:szCs w:val="18"/>
            </w:rPr>
            <w:t>Development</w:t>
          </w:r>
          <w:r w:rsidR="0019242F">
            <w:rPr>
              <w:color w:val="FFFFFF"/>
              <w:sz w:val="18"/>
              <w:szCs w:val="18"/>
            </w:rPr>
            <w:t xml:space="preserve"> Policy</w:t>
          </w:r>
        </w:p>
        <w:p w14:paraId="310DD4B4" w14:textId="56A5A8B3" w:rsidR="00625ED3" w:rsidRPr="00637E5F" w:rsidRDefault="0019242F" w:rsidP="00632D60">
          <w:pPr>
            <w:rPr>
              <w:b/>
            </w:rPr>
          </w:pPr>
          <w:r w:rsidRPr="0019242F">
            <w:rPr>
              <w:color w:val="FFFFFF"/>
              <w:sz w:val="18"/>
              <w:szCs w:val="18"/>
            </w:rPr>
            <w:t xml:space="preserve">Mainstreaming </w:t>
          </w:r>
          <w:r w:rsidR="00BB014D">
            <w:rPr>
              <w:color w:val="FFFFFF"/>
              <w:sz w:val="18"/>
              <w:szCs w:val="18"/>
            </w:rPr>
            <w:t>A</w:t>
          </w:r>
          <w:r w:rsidR="00F47F4E" w:rsidRPr="0019242F">
            <w:rPr>
              <w:color w:val="FFFFFF"/>
              <w:sz w:val="18"/>
              <w:szCs w:val="18"/>
            </w:rPr>
            <w:t xml:space="preserve">cceleration and </w:t>
          </w:r>
          <w:r w:rsidR="00BB014D">
            <w:rPr>
              <w:color w:val="FFFFFF"/>
              <w:sz w:val="18"/>
              <w:szCs w:val="18"/>
            </w:rPr>
            <w:t>P</w:t>
          </w:r>
          <w:r w:rsidR="00F47F4E" w:rsidRPr="0019242F">
            <w:rPr>
              <w:color w:val="FFFFFF"/>
              <w:sz w:val="18"/>
              <w:szCs w:val="18"/>
            </w:rPr>
            <w:t xml:space="preserve">olicy </w:t>
          </w:r>
          <w:r w:rsidR="00BB014D">
            <w:rPr>
              <w:color w:val="FFFFFF"/>
              <w:sz w:val="18"/>
              <w:szCs w:val="18"/>
            </w:rPr>
            <w:t>S</w:t>
          </w:r>
          <w:r w:rsidR="00F47F4E" w:rsidRPr="0019242F">
            <w:rPr>
              <w:color w:val="FFFFFF"/>
              <w:sz w:val="18"/>
              <w:szCs w:val="18"/>
            </w:rPr>
            <w:t xml:space="preserve">upport for </w:t>
          </w:r>
          <w:r w:rsidRPr="0019242F">
            <w:rPr>
              <w:color w:val="FFFFFF"/>
              <w:sz w:val="18"/>
              <w:szCs w:val="18"/>
            </w:rPr>
            <w:t>SDGs</w:t>
          </w:r>
          <w:r w:rsidR="00BB014D">
            <w:rPr>
              <w:color w:val="FFFFFF"/>
              <w:sz w:val="18"/>
              <w:szCs w:val="18"/>
            </w:rPr>
            <w:t>, Green Gr</w:t>
          </w:r>
          <w:r w:rsidR="00550AE8">
            <w:rPr>
              <w:color w:val="FFFFFF"/>
              <w:sz w:val="18"/>
              <w:szCs w:val="18"/>
            </w:rPr>
            <w:t>o</w:t>
          </w:r>
          <w:r w:rsidR="00BB014D">
            <w:rPr>
              <w:color w:val="FFFFFF"/>
              <w:sz w:val="18"/>
              <w:szCs w:val="18"/>
            </w:rPr>
            <w:t>wth, and Human Development</w:t>
          </w:r>
        </w:p>
      </w:tc>
    </w:tr>
  </w:tbl>
  <w:p w14:paraId="310DD4B6" w14:textId="77777777" w:rsidR="00625ED3" w:rsidRPr="00625ED3" w:rsidRDefault="00625ED3" w:rsidP="00625ED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8B9"/>
    <w:multiLevelType w:val="hybridMultilevel"/>
    <w:tmpl w:val="81E0E754"/>
    <w:lvl w:ilvl="0" w:tplc="33A21F46">
      <w:start w:val="1"/>
      <w:numFmt w:val="bullet"/>
      <w:lvlText w:val="-"/>
      <w:lvlJc w:val="left"/>
      <w:pPr>
        <w:tabs>
          <w:tab w:val="num" w:pos="720"/>
        </w:tabs>
        <w:ind w:left="720" w:hanging="360"/>
      </w:pPr>
      <w:rPr>
        <w:rFonts w:ascii="Times New Roman" w:hAnsi="Times New Roman" w:hint="default"/>
      </w:rPr>
    </w:lvl>
    <w:lvl w:ilvl="1" w:tplc="20A4854A">
      <w:start w:val="1"/>
      <w:numFmt w:val="bullet"/>
      <w:lvlText w:val="-"/>
      <w:lvlJc w:val="left"/>
      <w:pPr>
        <w:tabs>
          <w:tab w:val="num" w:pos="1440"/>
        </w:tabs>
        <w:ind w:left="1440" w:hanging="360"/>
      </w:pPr>
      <w:rPr>
        <w:rFonts w:ascii="Times New Roman" w:hAnsi="Times New Roman" w:hint="default"/>
      </w:rPr>
    </w:lvl>
    <w:lvl w:ilvl="2" w:tplc="EAD80710" w:tentative="1">
      <w:start w:val="1"/>
      <w:numFmt w:val="bullet"/>
      <w:lvlText w:val="-"/>
      <w:lvlJc w:val="left"/>
      <w:pPr>
        <w:tabs>
          <w:tab w:val="num" w:pos="2160"/>
        </w:tabs>
        <w:ind w:left="2160" w:hanging="360"/>
      </w:pPr>
      <w:rPr>
        <w:rFonts w:ascii="Times New Roman" w:hAnsi="Times New Roman" w:hint="default"/>
      </w:rPr>
    </w:lvl>
    <w:lvl w:ilvl="3" w:tplc="561E3B78" w:tentative="1">
      <w:start w:val="1"/>
      <w:numFmt w:val="bullet"/>
      <w:lvlText w:val="-"/>
      <w:lvlJc w:val="left"/>
      <w:pPr>
        <w:tabs>
          <w:tab w:val="num" w:pos="2880"/>
        </w:tabs>
        <w:ind w:left="2880" w:hanging="360"/>
      </w:pPr>
      <w:rPr>
        <w:rFonts w:ascii="Times New Roman" w:hAnsi="Times New Roman" w:hint="default"/>
      </w:rPr>
    </w:lvl>
    <w:lvl w:ilvl="4" w:tplc="EEDAD5A6" w:tentative="1">
      <w:start w:val="1"/>
      <w:numFmt w:val="bullet"/>
      <w:lvlText w:val="-"/>
      <w:lvlJc w:val="left"/>
      <w:pPr>
        <w:tabs>
          <w:tab w:val="num" w:pos="3600"/>
        </w:tabs>
        <w:ind w:left="3600" w:hanging="360"/>
      </w:pPr>
      <w:rPr>
        <w:rFonts w:ascii="Times New Roman" w:hAnsi="Times New Roman" w:hint="default"/>
      </w:rPr>
    </w:lvl>
    <w:lvl w:ilvl="5" w:tplc="D0A6EFE4" w:tentative="1">
      <w:start w:val="1"/>
      <w:numFmt w:val="bullet"/>
      <w:lvlText w:val="-"/>
      <w:lvlJc w:val="left"/>
      <w:pPr>
        <w:tabs>
          <w:tab w:val="num" w:pos="4320"/>
        </w:tabs>
        <w:ind w:left="4320" w:hanging="360"/>
      </w:pPr>
      <w:rPr>
        <w:rFonts w:ascii="Times New Roman" w:hAnsi="Times New Roman" w:hint="default"/>
      </w:rPr>
    </w:lvl>
    <w:lvl w:ilvl="6" w:tplc="C6E00980" w:tentative="1">
      <w:start w:val="1"/>
      <w:numFmt w:val="bullet"/>
      <w:lvlText w:val="-"/>
      <w:lvlJc w:val="left"/>
      <w:pPr>
        <w:tabs>
          <w:tab w:val="num" w:pos="5040"/>
        </w:tabs>
        <w:ind w:left="5040" w:hanging="360"/>
      </w:pPr>
      <w:rPr>
        <w:rFonts w:ascii="Times New Roman" w:hAnsi="Times New Roman" w:hint="default"/>
      </w:rPr>
    </w:lvl>
    <w:lvl w:ilvl="7" w:tplc="D7CEA288" w:tentative="1">
      <w:start w:val="1"/>
      <w:numFmt w:val="bullet"/>
      <w:lvlText w:val="-"/>
      <w:lvlJc w:val="left"/>
      <w:pPr>
        <w:tabs>
          <w:tab w:val="num" w:pos="5760"/>
        </w:tabs>
        <w:ind w:left="5760" w:hanging="360"/>
      </w:pPr>
      <w:rPr>
        <w:rFonts w:ascii="Times New Roman" w:hAnsi="Times New Roman" w:hint="default"/>
      </w:rPr>
    </w:lvl>
    <w:lvl w:ilvl="8" w:tplc="C7B4EF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308DC"/>
    <w:multiLevelType w:val="hybridMultilevel"/>
    <w:tmpl w:val="25C20BF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4504C2"/>
    <w:multiLevelType w:val="hybridMultilevel"/>
    <w:tmpl w:val="95B49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23532"/>
    <w:multiLevelType w:val="hybridMultilevel"/>
    <w:tmpl w:val="0756D2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35807"/>
    <w:multiLevelType w:val="hybridMultilevel"/>
    <w:tmpl w:val="764A6D26"/>
    <w:lvl w:ilvl="0" w:tplc="A1DA9B14">
      <w:start w:val="1"/>
      <w:numFmt w:val="bullet"/>
      <w:lvlText w:val="•"/>
      <w:lvlJc w:val="left"/>
      <w:pPr>
        <w:tabs>
          <w:tab w:val="num" w:pos="720"/>
        </w:tabs>
        <w:ind w:left="720" w:hanging="360"/>
      </w:pPr>
      <w:rPr>
        <w:rFonts w:ascii="Arial" w:hAnsi="Arial" w:hint="default"/>
      </w:rPr>
    </w:lvl>
    <w:lvl w:ilvl="1" w:tplc="E234851E" w:tentative="1">
      <w:start w:val="1"/>
      <w:numFmt w:val="bullet"/>
      <w:lvlText w:val="•"/>
      <w:lvlJc w:val="left"/>
      <w:pPr>
        <w:tabs>
          <w:tab w:val="num" w:pos="1440"/>
        </w:tabs>
        <w:ind w:left="1440" w:hanging="360"/>
      </w:pPr>
      <w:rPr>
        <w:rFonts w:ascii="Arial" w:hAnsi="Arial" w:hint="default"/>
      </w:rPr>
    </w:lvl>
    <w:lvl w:ilvl="2" w:tplc="2FDEBDBE" w:tentative="1">
      <w:start w:val="1"/>
      <w:numFmt w:val="bullet"/>
      <w:lvlText w:val="•"/>
      <w:lvlJc w:val="left"/>
      <w:pPr>
        <w:tabs>
          <w:tab w:val="num" w:pos="2160"/>
        </w:tabs>
        <w:ind w:left="2160" w:hanging="360"/>
      </w:pPr>
      <w:rPr>
        <w:rFonts w:ascii="Arial" w:hAnsi="Arial" w:hint="default"/>
      </w:rPr>
    </w:lvl>
    <w:lvl w:ilvl="3" w:tplc="9F086D7C" w:tentative="1">
      <w:start w:val="1"/>
      <w:numFmt w:val="bullet"/>
      <w:lvlText w:val="•"/>
      <w:lvlJc w:val="left"/>
      <w:pPr>
        <w:tabs>
          <w:tab w:val="num" w:pos="2880"/>
        </w:tabs>
        <w:ind w:left="2880" w:hanging="360"/>
      </w:pPr>
      <w:rPr>
        <w:rFonts w:ascii="Arial" w:hAnsi="Arial" w:hint="default"/>
      </w:rPr>
    </w:lvl>
    <w:lvl w:ilvl="4" w:tplc="9E2C89AE" w:tentative="1">
      <w:start w:val="1"/>
      <w:numFmt w:val="bullet"/>
      <w:lvlText w:val="•"/>
      <w:lvlJc w:val="left"/>
      <w:pPr>
        <w:tabs>
          <w:tab w:val="num" w:pos="3600"/>
        </w:tabs>
        <w:ind w:left="3600" w:hanging="360"/>
      </w:pPr>
      <w:rPr>
        <w:rFonts w:ascii="Arial" w:hAnsi="Arial" w:hint="default"/>
      </w:rPr>
    </w:lvl>
    <w:lvl w:ilvl="5" w:tplc="6BEA5640" w:tentative="1">
      <w:start w:val="1"/>
      <w:numFmt w:val="bullet"/>
      <w:lvlText w:val="•"/>
      <w:lvlJc w:val="left"/>
      <w:pPr>
        <w:tabs>
          <w:tab w:val="num" w:pos="4320"/>
        </w:tabs>
        <w:ind w:left="4320" w:hanging="360"/>
      </w:pPr>
      <w:rPr>
        <w:rFonts w:ascii="Arial" w:hAnsi="Arial" w:hint="default"/>
      </w:rPr>
    </w:lvl>
    <w:lvl w:ilvl="6" w:tplc="3BAEF706" w:tentative="1">
      <w:start w:val="1"/>
      <w:numFmt w:val="bullet"/>
      <w:lvlText w:val="•"/>
      <w:lvlJc w:val="left"/>
      <w:pPr>
        <w:tabs>
          <w:tab w:val="num" w:pos="5040"/>
        </w:tabs>
        <w:ind w:left="5040" w:hanging="360"/>
      </w:pPr>
      <w:rPr>
        <w:rFonts w:ascii="Arial" w:hAnsi="Arial" w:hint="default"/>
      </w:rPr>
    </w:lvl>
    <w:lvl w:ilvl="7" w:tplc="32F66C58" w:tentative="1">
      <w:start w:val="1"/>
      <w:numFmt w:val="bullet"/>
      <w:lvlText w:val="•"/>
      <w:lvlJc w:val="left"/>
      <w:pPr>
        <w:tabs>
          <w:tab w:val="num" w:pos="5760"/>
        </w:tabs>
        <w:ind w:left="5760" w:hanging="360"/>
      </w:pPr>
      <w:rPr>
        <w:rFonts w:ascii="Arial" w:hAnsi="Arial" w:hint="default"/>
      </w:rPr>
    </w:lvl>
    <w:lvl w:ilvl="8" w:tplc="DBE0D0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741FD2"/>
    <w:multiLevelType w:val="hybridMultilevel"/>
    <w:tmpl w:val="D65E6B58"/>
    <w:lvl w:ilvl="0" w:tplc="6BD66F6A">
      <w:start w:val="1"/>
      <w:numFmt w:val="bullet"/>
      <w:pStyle w:val="Bullets"/>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A7331"/>
    <w:multiLevelType w:val="hybridMultilevel"/>
    <w:tmpl w:val="D6341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861220C"/>
    <w:multiLevelType w:val="hybridMultilevel"/>
    <w:tmpl w:val="A6FC90CC"/>
    <w:lvl w:ilvl="0" w:tplc="0005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437D4CB2"/>
    <w:multiLevelType w:val="hybridMultilevel"/>
    <w:tmpl w:val="FFE219BA"/>
    <w:lvl w:ilvl="0" w:tplc="75CCA124">
      <w:start w:val="1"/>
      <w:numFmt w:val="bullet"/>
      <w:lvlText w:val="•"/>
      <w:lvlJc w:val="left"/>
      <w:pPr>
        <w:tabs>
          <w:tab w:val="num" w:pos="720"/>
        </w:tabs>
        <w:ind w:left="720" w:hanging="360"/>
      </w:pPr>
      <w:rPr>
        <w:rFonts w:ascii="Arial" w:hAnsi="Arial" w:hint="default"/>
      </w:rPr>
    </w:lvl>
    <w:lvl w:ilvl="1" w:tplc="4EF0DDB6" w:tentative="1">
      <w:start w:val="1"/>
      <w:numFmt w:val="bullet"/>
      <w:lvlText w:val="•"/>
      <w:lvlJc w:val="left"/>
      <w:pPr>
        <w:tabs>
          <w:tab w:val="num" w:pos="1440"/>
        </w:tabs>
        <w:ind w:left="1440" w:hanging="360"/>
      </w:pPr>
      <w:rPr>
        <w:rFonts w:ascii="Arial" w:hAnsi="Arial" w:hint="default"/>
      </w:rPr>
    </w:lvl>
    <w:lvl w:ilvl="2" w:tplc="17E2A58C" w:tentative="1">
      <w:start w:val="1"/>
      <w:numFmt w:val="bullet"/>
      <w:lvlText w:val="•"/>
      <w:lvlJc w:val="left"/>
      <w:pPr>
        <w:tabs>
          <w:tab w:val="num" w:pos="2160"/>
        </w:tabs>
        <w:ind w:left="2160" w:hanging="360"/>
      </w:pPr>
      <w:rPr>
        <w:rFonts w:ascii="Arial" w:hAnsi="Arial" w:hint="default"/>
      </w:rPr>
    </w:lvl>
    <w:lvl w:ilvl="3" w:tplc="8C24E67A" w:tentative="1">
      <w:start w:val="1"/>
      <w:numFmt w:val="bullet"/>
      <w:lvlText w:val="•"/>
      <w:lvlJc w:val="left"/>
      <w:pPr>
        <w:tabs>
          <w:tab w:val="num" w:pos="2880"/>
        </w:tabs>
        <w:ind w:left="2880" w:hanging="360"/>
      </w:pPr>
      <w:rPr>
        <w:rFonts w:ascii="Arial" w:hAnsi="Arial" w:hint="default"/>
      </w:rPr>
    </w:lvl>
    <w:lvl w:ilvl="4" w:tplc="57BE67FA" w:tentative="1">
      <w:start w:val="1"/>
      <w:numFmt w:val="bullet"/>
      <w:lvlText w:val="•"/>
      <w:lvlJc w:val="left"/>
      <w:pPr>
        <w:tabs>
          <w:tab w:val="num" w:pos="3600"/>
        </w:tabs>
        <w:ind w:left="3600" w:hanging="360"/>
      </w:pPr>
      <w:rPr>
        <w:rFonts w:ascii="Arial" w:hAnsi="Arial" w:hint="default"/>
      </w:rPr>
    </w:lvl>
    <w:lvl w:ilvl="5" w:tplc="77823404" w:tentative="1">
      <w:start w:val="1"/>
      <w:numFmt w:val="bullet"/>
      <w:lvlText w:val="•"/>
      <w:lvlJc w:val="left"/>
      <w:pPr>
        <w:tabs>
          <w:tab w:val="num" w:pos="4320"/>
        </w:tabs>
        <w:ind w:left="4320" w:hanging="360"/>
      </w:pPr>
      <w:rPr>
        <w:rFonts w:ascii="Arial" w:hAnsi="Arial" w:hint="default"/>
      </w:rPr>
    </w:lvl>
    <w:lvl w:ilvl="6" w:tplc="DF788C4C" w:tentative="1">
      <w:start w:val="1"/>
      <w:numFmt w:val="bullet"/>
      <w:lvlText w:val="•"/>
      <w:lvlJc w:val="left"/>
      <w:pPr>
        <w:tabs>
          <w:tab w:val="num" w:pos="5040"/>
        </w:tabs>
        <w:ind w:left="5040" w:hanging="360"/>
      </w:pPr>
      <w:rPr>
        <w:rFonts w:ascii="Arial" w:hAnsi="Arial" w:hint="default"/>
      </w:rPr>
    </w:lvl>
    <w:lvl w:ilvl="7" w:tplc="AB38F8A6" w:tentative="1">
      <w:start w:val="1"/>
      <w:numFmt w:val="bullet"/>
      <w:lvlText w:val="•"/>
      <w:lvlJc w:val="left"/>
      <w:pPr>
        <w:tabs>
          <w:tab w:val="num" w:pos="5760"/>
        </w:tabs>
        <w:ind w:left="5760" w:hanging="360"/>
      </w:pPr>
      <w:rPr>
        <w:rFonts w:ascii="Arial" w:hAnsi="Arial" w:hint="default"/>
      </w:rPr>
    </w:lvl>
    <w:lvl w:ilvl="8" w:tplc="95E623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E000E"/>
    <w:multiLevelType w:val="hybridMultilevel"/>
    <w:tmpl w:val="AB8CA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911B2"/>
    <w:multiLevelType w:val="hybridMultilevel"/>
    <w:tmpl w:val="1E947E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2071A5"/>
    <w:multiLevelType w:val="hybridMultilevel"/>
    <w:tmpl w:val="49385336"/>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4134D4"/>
    <w:multiLevelType w:val="hybridMultilevel"/>
    <w:tmpl w:val="D32CE9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8C62C1"/>
    <w:multiLevelType w:val="hybridMultilevel"/>
    <w:tmpl w:val="A6DA6B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441B23"/>
    <w:multiLevelType w:val="hybridMultilevel"/>
    <w:tmpl w:val="70803BEA"/>
    <w:lvl w:ilvl="0" w:tplc="EBB8AF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9"/>
  </w:num>
  <w:num w:numId="6">
    <w:abstractNumId w:val="10"/>
  </w:num>
  <w:num w:numId="7">
    <w:abstractNumId w:val="2"/>
  </w:num>
  <w:num w:numId="8">
    <w:abstractNumId w:val="3"/>
  </w:num>
  <w:num w:numId="9">
    <w:abstractNumId w:val="12"/>
  </w:num>
  <w:num w:numId="10">
    <w:abstractNumId w:val="1"/>
  </w:num>
  <w:num w:numId="11">
    <w:abstractNumId w:val="0"/>
  </w:num>
  <w:num w:numId="12">
    <w:abstractNumId w:val="4"/>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FB"/>
    <w:rsid w:val="000044E6"/>
    <w:rsid w:val="00004FF5"/>
    <w:rsid w:val="00017CE0"/>
    <w:rsid w:val="00021D8D"/>
    <w:rsid w:val="000221AC"/>
    <w:rsid w:val="00023046"/>
    <w:rsid w:val="00023238"/>
    <w:rsid w:val="00035A3D"/>
    <w:rsid w:val="000452C2"/>
    <w:rsid w:val="00046EBD"/>
    <w:rsid w:val="00047292"/>
    <w:rsid w:val="000513BF"/>
    <w:rsid w:val="00051780"/>
    <w:rsid w:val="000549F1"/>
    <w:rsid w:val="00060B93"/>
    <w:rsid w:val="00061025"/>
    <w:rsid w:val="00062C05"/>
    <w:rsid w:val="000761A2"/>
    <w:rsid w:val="00084324"/>
    <w:rsid w:val="00084DC7"/>
    <w:rsid w:val="000866F3"/>
    <w:rsid w:val="00097A2F"/>
    <w:rsid w:val="000A207B"/>
    <w:rsid w:val="000B0C28"/>
    <w:rsid w:val="000B4265"/>
    <w:rsid w:val="000B562E"/>
    <w:rsid w:val="000C2ECA"/>
    <w:rsid w:val="000C5151"/>
    <w:rsid w:val="000C5DA4"/>
    <w:rsid w:val="000C73FD"/>
    <w:rsid w:val="000E1732"/>
    <w:rsid w:val="000E53AD"/>
    <w:rsid w:val="000F2A05"/>
    <w:rsid w:val="000F4C67"/>
    <w:rsid w:val="000F5B3B"/>
    <w:rsid w:val="000F6095"/>
    <w:rsid w:val="000F7588"/>
    <w:rsid w:val="00105372"/>
    <w:rsid w:val="00114C0D"/>
    <w:rsid w:val="00121FA4"/>
    <w:rsid w:val="00125BD5"/>
    <w:rsid w:val="00134F3D"/>
    <w:rsid w:val="001357E0"/>
    <w:rsid w:val="00141EA2"/>
    <w:rsid w:val="00144576"/>
    <w:rsid w:val="001463D1"/>
    <w:rsid w:val="00152115"/>
    <w:rsid w:val="001538DF"/>
    <w:rsid w:val="0015489D"/>
    <w:rsid w:val="00162445"/>
    <w:rsid w:val="001641A2"/>
    <w:rsid w:val="001646E0"/>
    <w:rsid w:val="00165D5D"/>
    <w:rsid w:val="00171FB0"/>
    <w:rsid w:val="00174EE9"/>
    <w:rsid w:val="00175F41"/>
    <w:rsid w:val="00184552"/>
    <w:rsid w:val="00185A3A"/>
    <w:rsid w:val="001923B8"/>
    <w:rsid w:val="0019242F"/>
    <w:rsid w:val="00193B37"/>
    <w:rsid w:val="001A7779"/>
    <w:rsid w:val="001B1809"/>
    <w:rsid w:val="001B279C"/>
    <w:rsid w:val="001B6E11"/>
    <w:rsid w:val="001C2450"/>
    <w:rsid w:val="001C42F4"/>
    <w:rsid w:val="001C6C01"/>
    <w:rsid w:val="001D2D3D"/>
    <w:rsid w:val="001E1BDC"/>
    <w:rsid w:val="001E4A85"/>
    <w:rsid w:val="001E5DAA"/>
    <w:rsid w:val="001E6EDD"/>
    <w:rsid w:val="001F28FD"/>
    <w:rsid w:val="00202A3F"/>
    <w:rsid w:val="0020342C"/>
    <w:rsid w:val="00206C24"/>
    <w:rsid w:val="0020784C"/>
    <w:rsid w:val="00210915"/>
    <w:rsid w:val="002213B2"/>
    <w:rsid w:val="00231337"/>
    <w:rsid w:val="00232A19"/>
    <w:rsid w:val="002337C2"/>
    <w:rsid w:val="00235C1F"/>
    <w:rsid w:val="002366B0"/>
    <w:rsid w:val="00236A21"/>
    <w:rsid w:val="00236D0A"/>
    <w:rsid w:val="00243106"/>
    <w:rsid w:val="00246114"/>
    <w:rsid w:val="002549CF"/>
    <w:rsid w:val="00270224"/>
    <w:rsid w:val="00276EB6"/>
    <w:rsid w:val="00277E30"/>
    <w:rsid w:val="0028048C"/>
    <w:rsid w:val="00284459"/>
    <w:rsid w:val="00286100"/>
    <w:rsid w:val="00287EA4"/>
    <w:rsid w:val="00292FA1"/>
    <w:rsid w:val="00293FE9"/>
    <w:rsid w:val="002A1770"/>
    <w:rsid w:val="002A49E7"/>
    <w:rsid w:val="002B428A"/>
    <w:rsid w:val="002C1F56"/>
    <w:rsid w:val="002C37CC"/>
    <w:rsid w:val="002C4C73"/>
    <w:rsid w:val="002D1051"/>
    <w:rsid w:val="002D23B1"/>
    <w:rsid w:val="002D4BFA"/>
    <w:rsid w:val="002E43CB"/>
    <w:rsid w:val="002E4DC1"/>
    <w:rsid w:val="002F3120"/>
    <w:rsid w:val="003077F7"/>
    <w:rsid w:val="00310155"/>
    <w:rsid w:val="00312580"/>
    <w:rsid w:val="0032618A"/>
    <w:rsid w:val="00330A39"/>
    <w:rsid w:val="0033531E"/>
    <w:rsid w:val="00335DB1"/>
    <w:rsid w:val="00341FB9"/>
    <w:rsid w:val="003425D8"/>
    <w:rsid w:val="0034465E"/>
    <w:rsid w:val="00345F69"/>
    <w:rsid w:val="00347D25"/>
    <w:rsid w:val="00350D88"/>
    <w:rsid w:val="00357E65"/>
    <w:rsid w:val="00362246"/>
    <w:rsid w:val="00380686"/>
    <w:rsid w:val="00394788"/>
    <w:rsid w:val="00396094"/>
    <w:rsid w:val="003A189B"/>
    <w:rsid w:val="003B00EE"/>
    <w:rsid w:val="003B1B5E"/>
    <w:rsid w:val="003C10B4"/>
    <w:rsid w:val="003C1899"/>
    <w:rsid w:val="003C2F6A"/>
    <w:rsid w:val="003C6A8F"/>
    <w:rsid w:val="003E3797"/>
    <w:rsid w:val="003E5B9C"/>
    <w:rsid w:val="003F212A"/>
    <w:rsid w:val="003F2EE4"/>
    <w:rsid w:val="00410648"/>
    <w:rsid w:val="00411527"/>
    <w:rsid w:val="0041629F"/>
    <w:rsid w:val="004300B5"/>
    <w:rsid w:val="004321CB"/>
    <w:rsid w:val="00433421"/>
    <w:rsid w:val="00435086"/>
    <w:rsid w:val="00447A86"/>
    <w:rsid w:val="00451120"/>
    <w:rsid w:val="00451AC9"/>
    <w:rsid w:val="00451E97"/>
    <w:rsid w:val="00462552"/>
    <w:rsid w:val="00462F50"/>
    <w:rsid w:val="0046642E"/>
    <w:rsid w:val="00473266"/>
    <w:rsid w:val="0047352E"/>
    <w:rsid w:val="004735D0"/>
    <w:rsid w:val="00475422"/>
    <w:rsid w:val="00480C42"/>
    <w:rsid w:val="00485737"/>
    <w:rsid w:val="0049085B"/>
    <w:rsid w:val="00490A1A"/>
    <w:rsid w:val="0049625F"/>
    <w:rsid w:val="004A194A"/>
    <w:rsid w:val="004A1B88"/>
    <w:rsid w:val="004B12EF"/>
    <w:rsid w:val="004B1408"/>
    <w:rsid w:val="004B6A41"/>
    <w:rsid w:val="004C07E4"/>
    <w:rsid w:val="004C1A1E"/>
    <w:rsid w:val="004C4006"/>
    <w:rsid w:val="004D119F"/>
    <w:rsid w:val="004D1874"/>
    <w:rsid w:val="004D360C"/>
    <w:rsid w:val="004D6A2A"/>
    <w:rsid w:val="004D6D9B"/>
    <w:rsid w:val="004E1F85"/>
    <w:rsid w:val="004F005D"/>
    <w:rsid w:val="004F653D"/>
    <w:rsid w:val="004F7D82"/>
    <w:rsid w:val="00502787"/>
    <w:rsid w:val="005126B9"/>
    <w:rsid w:val="0051325B"/>
    <w:rsid w:val="0051548F"/>
    <w:rsid w:val="00530047"/>
    <w:rsid w:val="005321E6"/>
    <w:rsid w:val="00545F1B"/>
    <w:rsid w:val="005477AA"/>
    <w:rsid w:val="00550AE8"/>
    <w:rsid w:val="00554008"/>
    <w:rsid w:val="00554E1B"/>
    <w:rsid w:val="00564470"/>
    <w:rsid w:val="005722A7"/>
    <w:rsid w:val="005753F5"/>
    <w:rsid w:val="0058107E"/>
    <w:rsid w:val="00582CEE"/>
    <w:rsid w:val="00585CD1"/>
    <w:rsid w:val="00586B7F"/>
    <w:rsid w:val="00591374"/>
    <w:rsid w:val="005A37B9"/>
    <w:rsid w:val="005A51AC"/>
    <w:rsid w:val="005B329F"/>
    <w:rsid w:val="005B4B43"/>
    <w:rsid w:val="005B612F"/>
    <w:rsid w:val="005C5BA0"/>
    <w:rsid w:val="005C5F1A"/>
    <w:rsid w:val="005D1193"/>
    <w:rsid w:val="005D75B0"/>
    <w:rsid w:val="005E5B6C"/>
    <w:rsid w:val="005F1A89"/>
    <w:rsid w:val="005F207A"/>
    <w:rsid w:val="005F5974"/>
    <w:rsid w:val="005F7029"/>
    <w:rsid w:val="00600C51"/>
    <w:rsid w:val="00602F66"/>
    <w:rsid w:val="006034FD"/>
    <w:rsid w:val="0061403A"/>
    <w:rsid w:val="00616E09"/>
    <w:rsid w:val="00623925"/>
    <w:rsid w:val="00625ED3"/>
    <w:rsid w:val="00632D60"/>
    <w:rsid w:val="00635B7D"/>
    <w:rsid w:val="00637E5F"/>
    <w:rsid w:val="00641306"/>
    <w:rsid w:val="006421D4"/>
    <w:rsid w:val="006424F8"/>
    <w:rsid w:val="0064449B"/>
    <w:rsid w:val="006450CA"/>
    <w:rsid w:val="006475FB"/>
    <w:rsid w:val="006554EC"/>
    <w:rsid w:val="00655946"/>
    <w:rsid w:val="00662B06"/>
    <w:rsid w:val="00663BF5"/>
    <w:rsid w:val="00666D1B"/>
    <w:rsid w:val="006707C8"/>
    <w:rsid w:val="00671672"/>
    <w:rsid w:val="0067357C"/>
    <w:rsid w:val="0067498B"/>
    <w:rsid w:val="00674A57"/>
    <w:rsid w:val="00675D1D"/>
    <w:rsid w:val="0068003C"/>
    <w:rsid w:val="006810A8"/>
    <w:rsid w:val="006838D6"/>
    <w:rsid w:val="00685884"/>
    <w:rsid w:val="0068615A"/>
    <w:rsid w:val="00692061"/>
    <w:rsid w:val="00696160"/>
    <w:rsid w:val="00697E4D"/>
    <w:rsid w:val="006A216E"/>
    <w:rsid w:val="006A6D0C"/>
    <w:rsid w:val="006B5555"/>
    <w:rsid w:val="006C0BEB"/>
    <w:rsid w:val="006C757B"/>
    <w:rsid w:val="006C789C"/>
    <w:rsid w:val="006D3B0C"/>
    <w:rsid w:val="006E4B95"/>
    <w:rsid w:val="006F7BCC"/>
    <w:rsid w:val="00706166"/>
    <w:rsid w:val="00706791"/>
    <w:rsid w:val="0071009B"/>
    <w:rsid w:val="00710CCF"/>
    <w:rsid w:val="0071618B"/>
    <w:rsid w:val="007162DF"/>
    <w:rsid w:val="00716374"/>
    <w:rsid w:val="0071784D"/>
    <w:rsid w:val="007203EB"/>
    <w:rsid w:val="007309A4"/>
    <w:rsid w:val="00731820"/>
    <w:rsid w:val="00732A72"/>
    <w:rsid w:val="00742DF2"/>
    <w:rsid w:val="00743351"/>
    <w:rsid w:val="00747EFA"/>
    <w:rsid w:val="0075096B"/>
    <w:rsid w:val="00752319"/>
    <w:rsid w:val="00755FDD"/>
    <w:rsid w:val="00756721"/>
    <w:rsid w:val="00757D9E"/>
    <w:rsid w:val="00764B94"/>
    <w:rsid w:val="00766275"/>
    <w:rsid w:val="00767151"/>
    <w:rsid w:val="007675C0"/>
    <w:rsid w:val="00770158"/>
    <w:rsid w:val="007701A2"/>
    <w:rsid w:val="0077640F"/>
    <w:rsid w:val="00776542"/>
    <w:rsid w:val="007827D6"/>
    <w:rsid w:val="00783B7E"/>
    <w:rsid w:val="007842D0"/>
    <w:rsid w:val="00790D5E"/>
    <w:rsid w:val="007925E7"/>
    <w:rsid w:val="0079332C"/>
    <w:rsid w:val="007A21BC"/>
    <w:rsid w:val="007A46FD"/>
    <w:rsid w:val="007A4BF3"/>
    <w:rsid w:val="007A563E"/>
    <w:rsid w:val="007A76D8"/>
    <w:rsid w:val="007C208F"/>
    <w:rsid w:val="007D00B1"/>
    <w:rsid w:val="007D0AC2"/>
    <w:rsid w:val="007D0F8D"/>
    <w:rsid w:val="007D221D"/>
    <w:rsid w:val="007D2868"/>
    <w:rsid w:val="007D4E40"/>
    <w:rsid w:val="007E30B3"/>
    <w:rsid w:val="007E3541"/>
    <w:rsid w:val="007E6EC8"/>
    <w:rsid w:val="007F41F7"/>
    <w:rsid w:val="007F7927"/>
    <w:rsid w:val="00801D58"/>
    <w:rsid w:val="00803A4D"/>
    <w:rsid w:val="008103AA"/>
    <w:rsid w:val="00811322"/>
    <w:rsid w:val="00812A22"/>
    <w:rsid w:val="0082245C"/>
    <w:rsid w:val="008315B6"/>
    <w:rsid w:val="00832DF8"/>
    <w:rsid w:val="00836D31"/>
    <w:rsid w:val="008416B8"/>
    <w:rsid w:val="00844AF2"/>
    <w:rsid w:val="008516ED"/>
    <w:rsid w:val="0086737C"/>
    <w:rsid w:val="00867931"/>
    <w:rsid w:val="008765EF"/>
    <w:rsid w:val="00884138"/>
    <w:rsid w:val="00885823"/>
    <w:rsid w:val="0088636B"/>
    <w:rsid w:val="008865E7"/>
    <w:rsid w:val="00891EB0"/>
    <w:rsid w:val="008967B0"/>
    <w:rsid w:val="008A0A3B"/>
    <w:rsid w:val="008A317B"/>
    <w:rsid w:val="008A31FD"/>
    <w:rsid w:val="008A4A16"/>
    <w:rsid w:val="008B2B24"/>
    <w:rsid w:val="008D1351"/>
    <w:rsid w:val="008D414B"/>
    <w:rsid w:val="008D7434"/>
    <w:rsid w:val="008F0E67"/>
    <w:rsid w:val="008F229A"/>
    <w:rsid w:val="008F4ED7"/>
    <w:rsid w:val="008F7168"/>
    <w:rsid w:val="008F768E"/>
    <w:rsid w:val="00901C64"/>
    <w:rsid w:val="00902D5E"/>
    <w:rsid w:val="009035DC"/>
    <w:rsid w:val="00905FC8"/>
    <w:rsid w:val="009130D3"/>
    <w:rsid w:val="00915B40"/>
    <w:rsid w:val="00916C88"/>
    <w:rsid w:val="00920F9E"/>
    <w:rsid w:val="009221E1"/>
    <w:rsid w:val="009243A0"/>
    <w:rsid w:val="00926073"/>
    <w:rsid w:val="00935FD0"/>
    <w:rsid w:val="00946E7E"/>
    <w:rsid w:val="0095021D"/>
    <w:rsid w:val="009556C9"/>
    <w:rsid w:val="00955C12"/>
    <w:rsid w:val="009560FA"/>
    <w:rsid w:val="0095610C"/>
    <w:rsid w:val="00960A95"/>
    <w:rsid w:val="009624E6"/>
    <w:rsid w:val="00963479"/>
    <w:rsid w:val="00965BD0"/>
    <w:rsid w:val="00976408"/>
    <w:rsid w:val="00977ED3"/>
    <w:rsid w:val="00986E52"/>
    <w:rsid w:val="009938B2"/>
    <w:rsid w:val="009A53AA"/>
    <w:rsid w:val="009B0459"/>
    <w:rsid w:val="009B6FC7"/>
    <w:rsid w:val="009C2941"/>
    <w:rsid w:val="009C2EEC"/>
    <w:rsid w:val="009D2A99"/>
    <w:rsid w:val="009D5E06"/>
    <w:rsid w:val="009D7870"/>
    <w:rsid w:val="009D7EA5"/>
    <w:rsid w:val="009E178F"/>
    <w:rsid w:val="009E7815"/>
    <w:rsid w:val="009E7F40"/>
    <w:rsid w:val="009F2C66"/>
    <w:rsid w:val="009F5447"/>
    <w:rsid w:val="009F7CF8"/>
    <w:rsid w:val="00A03EA4"/>
    <w:rsid w:val="00A04877"/>
    <w:rsid w:val="00A05C4A"/>
    <w:rsid w:val="00A134F8"/>
    <w:rsid w:val="00A20A69"/>
    <w:rsid w:val="00A24948"/>
    <w:rsid w:val="00A24CAD"/>
    <w:rsid w:val="00A26BDF"/>
    <w:rsid w:val="00A306B6"/>
    <w:rsid w:val="00A31D5A"/>
    <w:rsid w:val="00A34A80"/>
    <w:rsid w:val="00A370F3"/>
    <w:rsid w:val="00A413A4"/>
    <w:rsid w:val="00A4699E"/>
    <w:rsid w:val="00A5033B"/>
    <w:rsid w:val="00A51965"/>
    <w:rsid w:val="00A55BA7"/>
    <w:rsid w:val="00A61121"/>
    <w:rsid w:val="00A64D51"/>
    <w:rsid w:val="00A666AD"/>
    <w:rsid w:val="00A7008C"/>
    <w:rsid w:val="00A706F9"/>
    <w:rsid w:val="00A7116B"/>
    <w:rsid w:val="00A726FB"/>
    <w:rsid w:val="00A75D61"/>
    <w:rsid w:val="00A77D8A"/>
    <w:rsid w:val="00A82E33"/>
    <w:rsid w:val="00A84FC0"/>
    <w:rsid w:val="00A93BC2"/>
    <w:rsid w:val="00AA22B1"/>
    <w:rsid w:val="00AB13A3"/>
    <w:rsid w:val="00AB428F"/>
    <w:rsid w:val="00AB583F"/>
    <w:rsid w:val="00AC4341"/>
    <w:rsid w:val="00AE0E1A"/>
    <w:rsid w:val="00AE21B0"/>
    <w:rsid w:val="00AE5D76"/>
    <w:rsid w:val="00B13031"/>
    <w:rsid w:val="00B203FC"/>
    <w:rsid w:val="00B23E43"/>
    <w:rsid w:val="00B24BC7"/>
    <w:rsid w:val="00B3182F"/>
    <w:rsid w:val="00B32EA6"/>
    <w:rsid w:val="00B3494E"/>
    <w:rsid w:val="00B34BA1"/>
    <w:rsid w:val="00B350FD"/>
    <w:rsid w:val="00B4108A"/>
    <w:rsid w:val="00B4267F"/>
    <w:rsid w:val="00B464B7"/>
    <w:rsid w:val="00B6425C"/>
    <w:rsid w:val="00B663DB"/>
    <w:rsid w:val="00B700B8"/>
    <w:rsid w:val="00B73E67"/>
    <w:rsid w:val="00B75601"/>
    <w:rsid w:val="00B75CD8"/>
    <w:rsid w:val="00B75F22"/>
    <w:rsid w:val="00B761BE"/>
    <w:rsid w:val="00B8022B"/>
    <w:rsid w:val="00B80370"/>
    <w:rsid w:val="00B8480A"/>
    <w:rsid w:val="00B8530F"/>
    <w:rsid w:val="00B9225C"/>
    <w:rsid w:val="00B923D1"/>
    <w:rsid w:val="00B9446C"/>
    <w:rsid w:val="00B97329"/>
    <w:rsid w:val="00BA111A"/>
    <w:rsid w:val="00BA7FB0"/>
    <w:rsid w:val="00BB014D"/>
    <w:rsid w:val="00BB02E7"/>
    <w:rsid w:val="00BB03EC"/>
    <w:rsid w:val="00BC0C21"/>
    <w:rsid w:val="00BC0F9C"/>
    <w:rsid w:val="00BC58A3"/>
    <w:rsid w:val="00BD63FA"/>
    <w:rsid w:val="00BE143C"/>
    <w:rsid w:val="00BE7F3A"/>
    <w:rsid w:val="00BF3560"/>
    <w:rsid w:val="00BF38D0"/>
    <w:rsid w:val="00BF797B"/>
    <w:rsid w:val="00C06F38"/>
    <w:rsid w:val="00C07065"/>
    <w:rsid w:val="00C0726C"/>
    <w:rsid w:val="00C076E2"/>
    <w:rsid w:val="00C1638F"/>
    <w:rsid w:val="00C20EA7"/>
    <w:rsid w:val="00C24BC4"/>
    <w:rsid w:val="00C25F3D"/>
    <w:rsid w:val="00C314A0"/>
    <w:rsid w:val="00C32A27"/>
    <w:rsid w:val="00C35DF5"/>
    <w:rsid w:val="00C41206"/>
    <w:rsid w:val="00C43DA7"/>
    <w:rsid w:val="00C44CD9"/>
    <w:rsid w:val="00C5097D"/>
    <w:rsid w:val="00C57FDB"/>
    <w:rsid w:val="00C66700"/>
    <w:rsid w:val="00C66C21"/>
    <w:rsid w:val="00C754F6"/>
    <w:rsid w:val="00C75F54"/>
    <w:rsid w:val="00C82BC3"/>
    <w:rsid w:val="00C85BB4"/>
    <w:rsid w:val="00C921DD"/>
    <w:rsid w:val="00C93FD7"/>
    <w:rsid w:val="00CA1B22"/>
    <w:rsid w:val="00CA2179"/>
    <w:rsid w:val="00CA39BD"/>
    <w:rsid w:val="00CA7115"/>
    <w:rsid w:val="00CA79FB"/>
    <w:rsid w:val="00CB01A1"/>
    <w:rsid w:val="00CC0BDF"/>
    <w:rsid w:val="00CC4211"/>
    <w:rsid w:val="00CC6032"/>
    <w:rsid w:val="00CD73BD"/>
    <w:rsid w:val="00CE105B"/>
    <w:rsid w:val="00CF1B39"/>
    <w:rsid w:val="00CF6E28"/>
    <w:rsid w:val="00D00788"/>
    <w:rsid w:val="00D007DB"/>
    <w:rsid w:val="00D01B80"/>
    <w:rsid w:val="00D142B6"/>
    <w:rsid w:val="00D14551"/>
    <w:rsid w:val="00D35E87"/>
    <w:rsid w:val="00D363DB"/>
    <w:rsid w:val="00D412EC"/>
    <w:rsid w:val="00D53D8F"/>
    <w:rsid w:val="00D61D8B"/>
    <w:rsid w:val="00D625BA"/>
    <w:rsid w:val="00D6525F"/>
    <w:rsid w:val="00D65E4D"/>
    <w:rsid w:val="00D7025F"/>
    <w:rsid w:val="00D7148A"/>
    <w:rsid w:val="00D77A51"/>
    <w:rsid w:val="00D81A80"/>
    <w:rsid w:val="00D844D2"/>
    <w:rsid w:val="00D93BBA"/>
    <w:rsid w:val="00DA6DE3"/>
    <w:rsid w:val="00DB24A8"/>
    <w:rsid w:val="00DB3BBC"/>
    <w:rsid w:val="00DC2095"/>
    <w:rsid w:val="00DC20E3"/>
    <w:rsid w:val="00DC4799"/>
    <w:rsid w:val="00DD2B79"/>
    <w:rsid w:val="00DD436B"/>
    <w:rsid w:val="00DD5DBD"/>
    <w:rsid w:val="00DE1490"/>
    <w:rsid w:val="00DE5B0C"/>
    <w:rsid w:val="00DF4224"/>
    <w:rsid w:val="00E03117"/>
    <w:rsid w:val="00E033A9"/>
    <w:rsid w:val="00E124E3"/>
    <w:rsid w:val="00E138C0"/>
    <w:rsid w:val="00E15F71"/>
    <w:rsid w:val="00E209B2"/>
    <w:rsid w:val="00E27C92"/>
    <w:rsid w:val="00E41131"/>
    <w:rsid w:val="00E43D7F"/>
    <w:rsid w:val="00E512D7"/>
    <w:rsid w:val="00E611BA"/>
    <w:rsid w:val="00E61C81"/>
    <w:rsid w:val="00E677A9"/>
    <w:rsid w:val="00E80684"/>
    <w:rsid w:val="00E92BF5"/>
    <w:rsid w:val="00EB2EA1"/>
    <w:rsid w:val="00EC5560"/>
    <w:rsid w:val="00ED4C92"/>
    <w:rsid w:val="00EF2D65"/>
    <w:rsid w:val="00EF3EEF"/>
    <w:rsid w:val="00F035F6"/>
    <w:rsid w:val="00F20BD5"/>
    <w:rsid w:val="00F21A00"/>
    <w:rsid w:val="00F26A99"/>
    <w:rsid w:val="00F30958"/>
    <w:rsid w:val="00F357C2"/>
    <w:rsid w:val="00F425BF"/>
    <w:rsid w:val="00F4504A"/>
    <w:rsid w:val="00F47B62"/>
    <w:rsid w:val="00F47F4E"/>
    <w:rsid w:val="00F51FC4"/>
    <w:rsid w:val="00F56697"/>
    <w:rsid w:val="00F56F17"/>
    <w:rsid w:val="00F66A94"/>
    <w:rsid w:val="00F75AFB"/>
    <w:rsid w:val="00F82FE7"/>
    <w:rsid w:val="00F8457E"/>
    <w:rsid w:val="00F854B5"/>
    <w:rsid w:val="00F86D2A"/>
    <w:rsid w:val="00F92398"/>
    <w:rsid w:val="00F931E2"/>
    <w:rsid w:val="00F94F84"/>
    <w:rsid w:val="00FA2A31"/>
    <w:rsid w:val="00FA58DC"/>
    <w:rsid w:val="00FB3771"/>
    <w:rsid w:val="00FC2500"/>
    <w:rsid w:val="00FD385D"/>
    <w:rsid w:val="00FD542F"/>
    <w:rsid w:val="00FD658E"/>
    <w:rsid w:val="00FE187E"/>
    <w:rsid w:val="00FE301C"/>
    <w:rsid w:val="00FE4E27"/>
    <w:rsid w:val="00FE508D"/>
    <w:rsid w:val="00FF0C75"/>
    <w:rsid w:val="00FF0C89"/>
    <w:rsid w:val="00FF26A1"/>
    <w:rsid w:val="00FF75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D46A"/>
  <w15:docId w15:val="{58D78CA2-6246-44CA-A969-C66C788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3"/>
    <w:next w:val="Normal"/>
    <w:link w:val="Heading2Char"/>
    <w:qFormat/>
    <w:rsid w:val="00637E5F"/>
    <w:pPr>
      <w:keepNext w:val="0"/>
      <w:keepLines w:val="0"/>
      <w:widowControl w:val="0"/>
      <w:autoSpaceDE w:val="0"/>
      <w:autoSpaceDN w:val="0"/>
      <w:adjustRightInd w:val="0"/>
      <w:spacing w:after="120" w:line="288" w:lineRule="auto"/>
      <w:jc w:val="both"/>
      <w:textAlignment w:val="center"/>
      <w:outlineLvl w:val="1"/>
    </w:pPr>
    <w:rPr>
      <w:rFonts w:ascii="Myriad Pro" w:eastAsia="Times New Roman" w:hAnsi="Myriad Pro" w:cs="Times New Roman"/>
      <w:bCs w:val="0"/>
      <w:i/>
      <w:caps/>
      <w:color w:val="007C41"/>
      <w:spacing w:val="8"/>
      <w:sz w:val="26"/>
      <w:szCs w:val="26"/>
      <w:lang w:val="en-US"/>
    </w:rPr>
  </w:style>
  <w:style w:type="paragraph" w:styleId="Heading3">
    <w:name w:val="heading 3"/>
    <w:basedOn w:val="Normal"/>
    <w:next w:val="Normal"/>
    <w:link w:val="Heading3Char"/>
    <w:uiPriority w:val="9"/>
    <w:semiHidden/>
    <w:unhideWhenUsed/>
    <w:qFormat/>
    <w:rsid w:val="00637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2EA1"/>
    <w:pPr>
      <w:tabs>
        <w:tab w:val="center" w:pos="4513"/>
        <w:tab w:val="right" w:pos="9026"/>
      </w:tabs>
      <w:spacing w:after="0" w:line="240" w:lineRule="auto"/>
    </w:pPr>
  </w:style>
  <w:style w:type="character" w:customStyle="1" w:styleId="HeaderChar">
    <w:name w:val="Header Char"/>
    <w:basedOn w:val="DefaultParagraphFont"/>
    <w:link w:val="Header"/>
    <w:rsid w:val="00EB2EA1"/>
  </w:style>
  <w:style w:type="paragraph" w:styleId="Footer">
    <w:name w:val="footer"/>
    <w:basedOn w:val="Normal"/>
    <w:link w:val="FooterChar"/>
    <w:unhideWhenUsed/>
    <w:rsid w:val="00EB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A1"/>
  </w:style>
  <w:style w:type="paragraph" w:styleId="BalloonText">
    <w:name w:val="Balloon Text"/>
    <w:basedOn w:val="Normal"/>
    <w:link w:val="BalloonTextChar"/>
    <w:uiPriority w:val="99"/>
    <w:semiHidden/>
    <w:unhideWhenUsed/>
    <w:rsid w:val="00EB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A1"/>
    <w:rPr>
      <w:rFonts w:ascii="Tahoma" w:hAnsi="Tahoma" w:cs="Tahoma"/>
      <w:sz w:val="16"/>
      <w:szCs w:val="16"/>
    </w:rPr>
  </w:style>
  <w:style w:type="paragraph" w:styleId="ListParagraph">
    <w:name w:val="List Paragraph"/>
    <w:aliases w:val="WB Para,Lapis Bulleted List,Dot pt,F5 List Paragraph,No Spacing1,List Paragraph Char Char Char,Indicator Text,Numbered Para 1,Bullet 1,List Paragraph12,Bullet Points,MAIN CONTENT,L,List Paragraph1,List Paragraph (numbered (a)),Red"/>
    <w:basedOn w:val="Normal"/>
    <w:link w:val="ListParagraphChar"/>
    <w:uiPriority w:val="34"/>
    <w:qFormat/>
    <w:rsid w:val="00EB2EA1"/>
    <w:pPr>
      <w:ind w:left="720"/>
      <w:contextualSpacing/>
    </w:pPr>
  </w:style>
  <w:style w:type="table" w:styleId="TableGrid">
    <w:name w:val="Table Grid"/>
    <w:basedOn w:val="TableNormal"/>
    <w:uiPriority w:val="59"/>
    <w:rsid w:val="00EB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7E5F"/>
    <w:rPr>
      <w:rFonts w:ascii="Myriad Pro" w:eastAsia="Times New Roman" w:hAnsi="Myriad Pro" w:cs="Times New Roman"/>
      <w:b/>
      <w:i/>
      <w:caps/>
      <w:color w:val="007C41"/>
      <w:spacing w:val="8"/>
      <w:sz w:val="26"/>
      <w:szCs w:val="26"/>
      <w:lang w:val="en-US"/>
    </w:rPr>
  </w:style>
  <w:style w:type="paragraph" w:customStyle="1" w:styleId="Bullets">
    <w:name w:val="Bullets"/>
    <w:basedOn w:val="Normal"/>
    <w:next w:val="Normal"/>
    <w:rsid w:val="00637E5F"/>
    <w:pPr>
      <w:widowControl w:val="0"/>
      <w:numPr>
        <w:numId w:val="1"/>
      </w:numPr>
      <w:autoSpaceDE w:val="0"/>
      <w:autoSpaceDN w:val="0"/>
      <w:adjustRightInd w:val="0"/>
      <w:spacing w:before="90" w:after="90" w:line="288" w:lineRule="auto"/>
      <w:ind w:left="289" w:hanging="289"/>
      <w:textAlignment w:val="center"/>
    </w:pPr>
    <w:rPr>
      <w:rFonts w:ascii="MyriadPro-Regular" w:eastAsia="Times New Roman" w:hAnsi="MyriadPro-Regular" w:cs="Times New Roman"/>
      <w:color w:val="F99D30"/>
      <w:sz w:val="20"/>
      <w:szCs w:val="20"/>
      <w:lang w:val="en-US"/>
    </w:rPr>
  </w:style>
  <w:style w:type="character" w:customStyle="1" w:styleId="Heading3Char">
    <w:name w:val="Heading 3 Char"/>
    <w:basedOn w:val="DefaultParagraphFont"/>
    <w:link w:val="Heading3"/>
    <w:uiPriority w:val="9"/>
    <w:semiHidden/>
    <w:rsid w:val="00637E5F"/>
    <w:rPr>
      <w:rFonts w:asciiTheme="majorHAnsi" w:eastAsiaTheme="majorEastAsia" w:hAnsiTheme="majorHAnsi" w:cstheme="majorBidi"/>
      <w:b/>
      <w:bCs/>
      <w:color w:val="4F81BD" w:themeColor="accent1"/>
    </w:rPr>
  </w:style>
  <w:style w:type="paragraph" w:customStyle="1" w:styleId="Head4">
    <w:name w:val="Head 4"/>
    <w:basedOn w:val="Normal"/>
    <w:link w:val="Head4Char"/>
    <w:qFormat/>
    <w:rsid w:val="00637E5F"/>
    <w:pPr>
      <w:spacing w:after="120" w:line="260" w:lineRule="exact"/>
    </w:pPr>
    <w:rPr>
      <w:rFonts w:ascii="Myriad Pro" w:eastAsia="Times New Roman" w:hAnsi="Myriad Pro" w:cs="Times New Roman"/>
      <w:b/>
      <w:color w:val="007C41"/>
      <w:lang w:val="en-US"/>
    </w:rPr>
  </w:style>
  <w:style w:type="character" w:customStyle="1" w:styleId="Head4Char">
    <w:name w:val="Head 4 Char"/>
    <w:link w:val="Head4"/>
    <w:rsid w:val="00637E5F"/>
    <w:rPr>
      <w:rFonts w:ascii="Myriad Pro" w:eastAsia="Times New Roman" w:hAnsi="Myriad Pro" w:cs="Times New Roman"/>
      <w:b/>
      <w:color w:val="007C41"/>
      <w:lang w:val="en-US"/>
    </w:rPr>
  </w:style>
  <w:style w:type="character" w:customStyle="1" w:styleId="apple-converted-space">
    <w:name w:val="apple-converted-space"/>
    <w:basedOn w:val="DefaultParagraphFont"/>
    <w:rsid w:val="00625ED3"/>
  </w:style>
  <w:style w:type="paragraph" w:styleId="List">
    <w:name w:val="List"/>
    <w:basedOn w:val="Normal"/>
    <w:rsid w:val="00632D60"/>
    <w:pPr>
      <w:spacing w:after="0" w:line="240" w:lineRule="auto"/>
      <w:ind w:left="360" w:hanging="360"/>
    </w:pPr>
    <w:rPr>
      <w:rFonts w:ascii="Times New Roman" w:eastAsia="Times New Roman" w:hAnsi="Times New Roman" w:cs="Times New Roman"/>
      <w:sz w:val="24"/>
      <w:szCs w:val="24"/>
      <w:lang w:val="en-US"/>
    </w:rPr>
  </w:style>
  <w:style w:type="character" w:styleId="CommentReference">
    <w:name w:val="annotation reference"/>
    <w:uiPriority w:val="99"/>
    <w:semiHidden/>
    <w:rsid w:val="00632D60"/>
    <w:rPr>
      <w:sz w:val="16"/>
      <w:szCs w:val="16"/>
    </w:rPr>
  </w:style>
  <w:style w:type="paragraph" w:styleId="CommentText">
    <w:name w:val="annotation text"/>
    <w:basedOn w:val="Normal"/>
    <w:link w:val="CommentTextChar"/>
    <w:uiPriority w:val="99"/>
    <w:semiHidden/>
    <w:rsid w:val="00632D60"/>
    <w:pPr>
      <w:spacing w:after="60" w:line="240" w:lineRule="auto"/>
      <w:jc w:val="both"/>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632D60"/>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632D60"/>
    <w:pPr>
      <w:spacing w:after="20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32D60"/>
    <w:rPr>
      <w:rFonts w:ascii="Arial" w:eastAsia="Times New Roman" w:hAnsi="Arial" w:cs="Times New Roman"/>
      <w:b/>
      <w:bCs/>
      <w:sz w:val="20"/>
      <w:szCs w:val="20"/>
    </w:rPr>
  </w:style>
  <w:style w:type="paragraph" w:styleId="BodyText">
    <w:name w:val="Body Text"/>
    <w:basedOn w:val="Normal"/>
    <w:link w:val="BodyTextChar"/>
    <w:uiPriority w:val="1"/>
    <w:qFormat/>
    <w:rsid w:val="003425D8"/>
    <w:pPr>
      <w:widowControl w:val="0"/>
      <w:spacing w:after="0" w:line="240" w:lineRule="auto"/>
      <w:ind w:left="114"/>
    </w:pPr>
    <w:rPr>
      <w:rFonts w:ascii="Myriad Pro" w:eastAsia="Myriad Pro" w:hAnsi="Myriad Pro"/>
      <w:lang w:val="en-US"/>
    </w:rPr>
  </w:style>
  <w:style w:type="character" w:customStyle="1" w:styleId="BodyTextChar">
    <w:name w:val="Body Text Char"/>
    <w:basedOn w:val="DefaultParagraphFont"/>
    <w:link w:val="BodyText"/>
    <w:uiPriority w:val="1"/>
    <w:rsid w:val="003425D8"/>
    <w:rPr>
      <w:rFonts w:ascii="Myriad Pro" w:eastAsia="Myriad Pro" w:hAnsi="Myriad Pro"/>
      <w:lang w:val="en-US"/>
    </w:rPr>
  </w:style>
  <w:style w:type="paragraph" w:styleId="Revision">
    <w:name w:val="Revision"/>
    <w:hidden/>
    <w:uiPriority w:val="99"/>
    <w:semiHidden/>
    <w:rsid w:val="0019242F"/>
    <w:pPr>
      <w:spacing w:after="0" w:line="240" w:lineRule="auto"/>
    </w:pPr>
  </w:style>
  <w:style w:type="character" w:customStyle="1" w:styleId="ListParagraphChar">
    <w:name w:val="List Paragraph Char"/>
    <w:aliases w:val="WB Para Char,Lapis Bulleted List Char,Dot pt Char,F5 List Paragraph Char,No Spacing1 Char,List Paragraph Char Char Char Char,Indicator Text Char,Numbered Para 1 Char,Bullet 1 Char,List Paragraph12 Char,Bullet Points Char,L Char"/>
    <w:link w:val="ListParagraph"/>
    <w:uiPriority w:val="34"/>
    <w:qFormat/>
    <w:locked/>
    <w:rsid w:val="00E43D7F"/>
  </w:style>
  <w:style w:type="character" w:styleId="Hyperlink">
    <w:name w:val="Hyperlink"/>
    <w:basedOn w:val="DefaultParagraphFont"/>
    <w:uiPriority w:val="99"/>
    <w:unhideWhenUsed/>
    <w:rsid w:val="00CD73BD"/>
    <w:rPr>
      <w:color w:val="0000FF" w:themeColor="hyperlink"/>
      <w:u w:val="single"/>
    </w:rPr>
  </w:style>
  <w:style w:type="character" w:styleId="UnresolvedMention">
    <w:name w:val="Unresolved Mention"/>
    <w:basedOn w:val="DefaultParagraphFont"/>
    <w:uiPriority w:val="99"/>
    <w:semiHidden/>
    <w:unhideWhenUsed/>
    <w:rsid w:val="00CD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298">
      <w:bodyDiv w:val="1"/>
      <w:marLeft w:val="0"/>
      <w:marRight w:val="0"/>
      <w:marTop w:val="0"/>
      <w:marBottom w:val="0"/>
      <w:divBdr>
        <w:top w:val="none" w:sz="0" w:space="0" w:color="auto"/>
        <w:left w:val="none" w:sz="0" w:space="0" w:color="auto"/>
        <w:bottom w:val="none" w:sz="0" w:space="0" w:color="auto"/>
        <w:right w:val="none" w:sz="0" w:space="0" w:color="auto"/>
      </w:divBdr>
      <w:divsChild>
        <w:div w:id="1188252133">
          <w:marLeft w:val="446"/>
          <w:marRight w:val="0"/>
          <w:marTop w:val="0"/>
          <w:marBottom w:val="0"/>
          <w:divBdr>
            <w:top w:val="none" w:sz="0" w:space="0" w:color="auto"/>
            <w:left w:val="none" w:sz="0" w:space="0" w:color="auto"/>
            <w:bottom w:val="none" w:sz="0" w:space="0" w:color="auto"/>
            <w:right w:val="none" w:sz="0" w:space="0" w:color="auto"/>
          </w:divBdr>
        </w:div>
      </w:divsChild>
    </w:div>
    <w:div w:id="1373579401">
      <w:bodyDiv w:val="1"/>
      <w:marLeft w:val="0"/>
      <w:marRight w:val="0"/>
      <w:marTop w:val="0"/>
      <w:marBottom w:val="0"/>
      <w:divBdr>
        <w:top w:val="none" w:sz="0" w:space="0" w:color="auto"/>
        <w:left w:val="none" w:sz="0" w:space="0" w:color="auto"/>
        <w:bottom w:val="none" w:sz="0" w:space="0" w:color="auto"/>
        <w:right w:val="none" w:sz="0" w:space="0" w:color="auto"/>
      </w:divBdr>
      <w:divsChild>
        <w:div w:id="20519574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umer.malik@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umer.malik@undp.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Lamb\Desktop\Fast%20Facts%20and%20Project%20Briefs\DPU\DP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f45390-5816-4aab-bc11-83193ab04531">COUNTRYRBAP-1270-1635</_dlc_DocId>
    <_dlc_DocIdUrl xmlns="def45390-5816-4aab-bc11-83193ab04531">
      <Url>https://intranet.undp.org/country/rbap/pk/intra/Communication%20Unit/_layouts/DocIdRedir.aspx?ID=COUNTRYRBAP-1270-1635</Url>
      <Description>COUNTRYRBAP-1270-1635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848F5BBA9F346B7F21DA16CCEC722" ma:contentTypeVersion="1" ma:contentTypeDescription="Create a new document." ma:contentTypeScope="" ma:versionID="e6bcab4bd65b86f30226e677a4127a7b">
  <xsd:schema xmlns:xsd="http://www.w3.org/2001/XMLSchema" xmlns:xs="http://www.w3.org/2001/XMLSchema" xmlns:p="http://schemas.microsoft.com/office/2006/metadata/properties" xmlns:ns2="def45390-5816-4aab-bc11-83193ab04531" targetNamespace="http://schemas.microsoft.com/office/2006/metadata/properties" ma:root="true" ma:fieldsID="bf608e760949c63873779ab0d37a1e91" ns2:_="">
    <xsd:import namespace="def45390-5816-4aab-bc11-83193ab045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635464775665410808</Data>
    <Filter/>
  </Receiver>
</spe:Receivers>
</file>

<file path=customXml/itemProps1.xml><?xml version="1.0" encoding="utf-8"?>
<ds:datastoreItem xmlns:ds="http://schemas.openxmlformats.org/officeDocument/2006/customXml" ds:itemID="{8A038A4A-4FC0-4B11-8626-869EF0355E6E}">
  <ds:schemaRefs>
    <ds:schemaRef ds:uri="http://schemas.microsoft.com/office/2006/metadata/properties"/>
    <ds:schemaRef ds:uri="http://schemas.microsoft.com/office/infopath/2007/PartnerControls"/>
    <ds:schemaRef ds:uri="def45390-5816-4aab-bc11-83193ab04531"/>
  </ds:schemaRefs>
</ds:datastoreItem>
</file>

<file path=customXml/itemProps2.xml><?xml version="1.0" encoding="utf-8"?>
<ds:datastoreItem xmlns:ds="http://schemas.openxmlformats.org/officeDocument/2006/customXml" ds:itemID="{FB368E79-F0B1-4D21-AD73-F6740A744E8F}">
  <ds:schemaRefs>
    <ds:schemaRef ds:uri="http://schemas.microsoft.com/sharepoint/v3/contenttype/forms"/>
  </ds:schemaRefs>
</ds:datastoreItem>
</file>

<file path=customXml/itemProps3.xml><?xml version="1.0" encoding="utf-8"?>
<ds:datastoreItem xmlns:ds="http://schemas.openxmlformats.org/officeDocument/2006/customXml" ds:itemID="{A12893C4-A303-43B2-9318-59435D76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FC18B-6884-462E-BC61-D26485BE33E0}">
  <ds:schemaRefs>
    <ds:schemaRef ds:uri="http://schemas.openxmlformats.org/officeDocument/2006/bibliography"/>
  </ds:schemaRefs>
</ds:datastoreItem>
</file>

<file path=customXml/itemProps5.xml><?xml version="1.0" encoding="utf-8"?>
<ds:datastoreItem xmlns:ds="http://schemas.openxmlformats.org/officeDocument/2006/customXml" ds:itemID="{F906F764-9C2F-4000-BE80-9085AEEC5F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DPU_template</Template>
  <TotalTime>3</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Reforms and Innovation in Government for High Performance</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and Innovation in Government for High Performance</dc:title>
  <dc:subject/>
  <dc:creator>Fatimah Inayet</dc:creator>
  <cp:keywords/>
  <dc:description/>
  <cp:lastModifiedBy>Asfar Hussain Shah</cp:lastModifiedBy>
  <cp:revision>4</cp:revision>
  <cp:lastPrinted>2022-07-29T04:52:00Z</cp:lastPrinted>
  <dcterms:created xsi:type="dcterms:W3CDTF">2022-09-09T05:40:00Z</dcterms:created>
  <dcterms:modified xsi:type="dcterms:W3CDTF">2022-11-15T04:25:00Z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0x01010006F848F5BBA9F346B7F21DA16CCEC722</vt:lpwstr>
  </property>
  <property fmtid="{D5CDD505-2E9C-101B-9397-08002B2CF9AE}" pid="3" name="_dlc_DocIdItemGuid">
    <vt:lpwstr>7736c673-fe87-47c7-87f3-e7355ff47f07</vt:lpwstr>
  </property>
</Properties>
</file>