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ACFC" w14:textId="41A958B8" w:rsidR="00A9628D" w:rsidRDefault="00A9628D" w:rsidP="00A9628D">
      <w:pPr>
        <w:rPr>
          <w:rFonts w:ascii="Myriad Pro" w:hAnsi="Myriad Pro"/>
          <w:b/>
          <w:color w:val="4F81BD" w:themeColor="accent1"/>
          <w:sz w:val="44"/>
          <w:szCs w:val="44"/>
        </w:rPr>
      </w:pPr>
      <w:r w:rsidRPr="00A9628D">
        <w:rPr>
          <w:rFonts w:ascii="Myriad Pro" w:hAnsi="Myriad Pro"/>
          <w:b/>
          <w:color w:val="4F81BD" w:themeColor="accent1"/>
          <w:sz w:val="44"/>
          <w:szCs w:val="44"/>
        </w:rPr>
        <w:t>PRESS RELEASE</w:t>
      </w:r>
    </w:p>
    <w:p w14:paraId="4540D732" w14:textId="03BF961A" w:rsidR="00A9628D" w:rsidRDefault="00A9628D" w:rsidP="00A9628D">
      <w:pPr>
        <w:rPr>
          <w:rFonts w:ascii="Myriad Pro" w:hAnsi="Myriad Pro"/>
          <w:b/>
          <w:color w:val="4F81BD" w:themeColor="accent1"/>
          <w:sz w:val="32"/>
          <w:szCs w:val="32"/>
        </w:rPr>
      </w:pPr>
    </w:p>
    <w:p w14:paraId="3023D4A5" w14:textId="1999E606" w:rsidR="001F305E" w:rsidRPr="005E6927" w:rsidRDefault="005E6927" w:rsidP="001F305E">
      <w:pPr>
        <w:spacing w:line="312" w:lineRule="auto"/>
        <w:rPr>
          <w:rFonts w:ascii="Proxima Nova Rg" w:hAnsi="Proxima Nova Rg"/>
          <w:sz w:val="20"/>
        </w:rPr>
      </w:pPr>
      <w:bookmarkStart w:id="0" w:name="_Hlk53648674"/>
      <w:r w:rsidRPr="005E6927">
        <w:rPr>
          <w:rFonts w:ascii="Proxima Nova Rg" w:hAnsi="Proxima Nova Rg"/>
          <w:sz w:val="20"/>
        </w:rPr>
        <w:t xml:space="preserve">23 </w:t>
      </w:r>
      <w:r w:rsidR="005B61DC">
        <w:rPr>
          <w:rFonts w:ascii="Proxima Nova Rg" w:hAnsi="Proxima Nova Rg"/>
          <w:sz w:val="20"/>
        </w:rPr>
        <w:t>nëntor</w:t>
      </w:r>
      <w:r w:rsidRPr="005E6927">
        <w:rPr>
          <w:rFonts w:ascii="Proxima Nova Rg" w:hAnsi="Proxima Nova Rg"/>
          <w:sz w:val="20"/>
        </w:rPr>
        <w:t xml:space="preserve"> </w:t>
      </w:r>
      <w:r w:rsidR="001F305E" w:rsidRPr="005E6927">
        <w:rPr>
          <w:rFonts w:ascii="Proxima Nova Rg" w:hAnsi="Proxima Nova Rg"/>
          <w:sz w:val="20"/>
        </w:rPr>
        <w:t>2022</w:t>
      </w:r>
    </w:p>
    <w:bookmarkEnd w:id="0"/>
    <w:p w14:paraId="416F2753" w14:textId="77777777" w:rsidR="00BF0A61" w:rsidRDefault="00BF0A61" w:rsidP="00BF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  <w:color w:val="4F81BD"/>
          <w:sz w:val="32"/>
          <w:szCs w:val="32"/>
        </w:rPr>
        <w:t> </w:t>
      </w:r>
    </w:p>
    <w:p w14:paraId="6044743E" w14:textId="37DEF452" w:rsidR="00BF0A61" w:rsidRDefault="00BF0A61" w:rsidP="00BF0A61">
      <w:pPr>
        <w:pStyle w:val="paragraph"/>
        <w:spacing w:before="0" w:beforeAutospacing="0" w:after="0" w:afterAutospacing="0"/>
        <w:textAlignment w:val="baseline"/>
        <w:rPr>
          <w:rStyle w:val="eop"/>
          <w:rFonts w:ascii="Proxima Nova" w:hAnsi="Proxima Nova" w:cs="Segoe UI"/>
          <w:sz w:val="32"/>
          <w:szCs w:val="32"/>
        </w:rPr>
      </w:pPr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BE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dhe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UNDP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shënojnë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përfundimin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e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Projektit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të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Ndihmës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Humanitare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në</w:t>
      </w:r>
      <w:proofErr w:type="spellEnd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rFonts w:ascii="Proxima Nova" w:hAnsi="Proxima Nova" w:cs="Segoe UI"/>
          <w:b/>
          <w:bCs/>
          <w:sz w:val="32"/>
          <w:szCs w:val="32"/>
        </w:rPr>
        <w:t>Kosovë</w:t>
      </w:r>
      <w:proofErr w:type="spellEnd"/>
      <w:r>
        <w:rPr>
          <w:rStyle w:val="eop"/>
          <w:rFonts w:ascii="Proxima Nova" w:hAnsi="Proxima Nova" w:cs="Segoe UI"/>
          <w:sz w:val="32"/>
          <w:szCs w:val="32"/>
        </w:rPr>
        <w:t> </w:t>
      </w:r>
    </w:p>
    <w:p w14:paraId="7F4FC946" w14:textId="77777777" w:rsidR="00BF0A61" w:rsidRDefault="00BF0A61" w:rsidP="00BF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2C55A0" w14:textId="420640E1" w:rsidR="00BF0A61" w:rsidRDefault="00BF0A61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r>
        <w:rPr>
          <w:rStyle w:val="normaltextrun"/>
          <w:rFonts w:ascii="Proxima Nova Rg" w:hAnsi="Proxima Nova Rg" w:cs="Segoe UI"/>
          <w:sz w:val="22"/>
          <w:szCs w:val="22"/>
        </w:rPr>
        <w:t xml:space="preserve">Zyra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Bashkimit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Evropian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Kosovë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bashku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me UNDP Kosovo, UN Women Kosovo,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partnerët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mbajtën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një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ceremoni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përmbyllëse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shënuar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përfundimin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Aksionit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“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Përgjigjja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ndaj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Emergjencës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COVID-19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Mbështetja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Rikuperimit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Hershëm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>”.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04F3CE36" w14:textId="77777777" w:rsidR="00BF0A61" w:rsidRDefault="00BF0A61" w:rsidP="00BF0A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DDB290" w14:textId="199B6196" w:rsidR="00BF0A61" w:rsidRDefault="00BF0A61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Aksioni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i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njohur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Projekti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për N</w:t>
      </w:r>
      <w:r w:rsidR="00DB7CA4">
        <w:rPr>
          <w:rStyle w:val="normaltextrun"/>
          <w:rFonts w:ascii="Proxima Nova Rg" w:hAnsi="Proxima Nova Rg" w:cs="Segoe UI"/>
          <w:sz w:val="22"/>
          <w:szCs w:val="22"/>
          <w:lang w:val="sq-AL"/>
        </w:rPr>
        <w:t>dihmë Humanitare</w:t>
      </w:r>
      <w:r>
        <w:rPr>
          <w:rStyle w:val="normaltextrun"/>
          <w:rFonts w:ascii="Proxima Nova Rg" w:hAnsi="Proxima Nova Rg" w:cs="Segoe UI"/>
          <w:sz w:val="22"/>
          <w:szCs w:val="22"/>
        </w:rPr>
        <w:t xml:space="preserve"> (HAP), </w:t>
      </w:r>
      <w:proofErr w:type="spellStart"/>
      <w:r w:rsidR="00DB7CA4">
        <w:rPr>
          <w:rStyle w:val="normaltextrun"/>
          <w:rFonts w:ascii="Proxima Nova Rg" w:hAnsi="Proxima Nova Rg" w:cs="Segoe UI"/>
          <w:sz w:val="22"/>
          <w:szCs w:val="22"/>
        </w:rPr>
        <w:t>është</w:t>
      </w:r>
      <w:proofErr w:type="spellEnd"/>
      <w:r w:rsidR="00DB7CA4"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financ</w:t>
      </w:r>
      <w:r w:rsidR="00DB7CA4">
        <w:rPr>
          <w:rStyle w:val="normaltextrun"/>
          <w:rFonts w:ascii="Proxima Nova Rg" w:hAnsi="Proxima Nova Rg" w:cs="Segoe UI"/>
          <w:sz w:val="22"/>
          <w:szCs w:val="22"/>
        </w:rPr>
        <w:t>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nga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BE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Kosovë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zbat</w:t>
      </w:r>
      <w:r w:rsidR="00DB7CA4">
        <w:rPr>
          <w:rStyle w:val="normaltextrun"/>
          <w:rFonts w:ascii="Proxima Nova Rg" w:hAnsi="Proxima Nova Rg" w:cs="Segoe UI"/>
          <w:sz w:val="22"/>
          <w:szCs w:val="22"/>
        </w:rPr>
        <w:t>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nga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UNDP,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partneritet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me UN Women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bashkëpunim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ngushtë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Zyrën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Vullnetarëve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OKB-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institucionet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qendrore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lokale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OJQ-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partnere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>.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78FB8231" w14:textId="77777777" w:rsidR="00E37C0F" w:rsidRDefault="00E37C0F" w:rsidP="00BF0A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183D8B" w14:textId="2CA563EA" w:rsidR="00BF0A61" w:rsidRDefault="00BF0A61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Projekti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HAP, me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vlerë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5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milionë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euro,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filloi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dhjetor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2020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përgjigje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emergjente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ndaj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pandemisë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duke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mbështetur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r w:rsidR="00D9110F">
        <w:rPr>
          <w:rStyle w:val="normaltextrun"/>
          <w:rFonts w:ascii="Proxima Nova Rg" w:hAnsi="Proxima Nova Rg" w:cs="Segoe UI"/>
          <w:sz w:val="22"/>
          <w:szCs w:val="22"/>
          <w:lang w:val="sq-AL"/>
        </w:rPr>
        <w:t xml:space="preserve">më shumë se </w:t>
      </w:r>
      <w:r>
        <w:rPr>
          <w:rStyle w:val="normaltextrun"/>
          <w:rFonts w:ascii="Proxima Nova Rg" w:hAnsi="Proxima Nova Rg" w:cs="Segoe UI"/>
          <w:sz w:val="22"/>
          <w:szCs w:val="22"/>
        </w:rPr>
        <w:t xml:space="preserve">10,000 </w:t>
      </w:r>
      <w:proofErr w:type="spellStart"/>
      <w:r w:rsidR="00D9110F">
        <w:rPr>
          <w:rStyle w:val="normaltextrun"/>
          <w:rFonts w:ascii="Proxima Nova Rg" w:hAnsi="Proxima Nova Rg" w:cs="Segoe UI"/>
          <w:sz w:val="22"/>
          <w:szCs w:val="22"/>
        </w:rPr>
        <w:t>fa</w:t>
      </w:r>
      <w:r w:rsidR="008F48AA">
        <w:rPr>
          <w:rStyle w:val="normaltextrun"/>
          <w:rFonts w:ascii="Proxima Nova Rg" w:hAnsi="Proxima Nova Rg" w:cs="Segoe UI"/>
          <w:sz w:val="22"/>
          <w:szCs w:val="22"/>
        </w:rPr>
        <w:t>milje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. </w:t>
      </w:r>
      <w:proofErr w:type="spellStart"/>
      <w:r w:rsidR="0021503D">
        <w:rPr>
          <w:rStyle w:val="normaltextrun"/>
          <w:rFonts w:ascii="Proxima Nova Rg" w:hAnsi="Proxima Nova Rg" w:cs="Segoe UI"/>
          <w:sz w:val="22"/>
          <w:szCs w:val="22"/>
        </w:rPr>
        <w:t>Projekti</w:t>
      </w:r>
      <w:proofErr w:type="spellEnd"/>
      <w:r w:rsidR="0021503D">
        <w:rPr>
          <w:rStyle w:val="normaltextrun"/>
          <w:rFonts w:ascii="Proxima Nova Rg" w:hAnsi="Proxima Nova Rg" w:cs="Segoe UI"/>
          <w:sz w:val="22"/>
          <w:szCs w:val="22"/>
        </w:rPr>
        <w:t xml:space="preserve"> k</w:t>
      </w:r>
      <w:r>
        <w:rPr>
          <w:rStyle w:val="normaltextrun"/>
          <w:rFonts w:ascii="Proxima Nova Rg" w:hAnsi="Proxima Nova Rg" w:cs="Segoe UI"/>
          <w:sz w:val="22"/>
          <w:szCs w:val="22"/>
        </w:rPr>
        <w:t xml:space="preserve">a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përmirësuar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ofrimin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shërbimeve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sociale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nga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Qendrat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Punë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Sociale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(QPS)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qasjen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mbrojtje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sociale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barabartë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cilësore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integruar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grupet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cenueshme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>.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5FF6C6DF" w14:textId="77777777" w:rsidR="0021503D" w:rsidRDefault="0021503D" w:rsidP="00BF0A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FDC14E" w14:textId="0ADF9455" w:rsidR="00BF0A61" w:rsidRDefault="00BF0A61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r>
        <w:rPr>
          <w:rStyle w:val="normaltextrun"/>
          <w:rFonts w:ascii="Proxima Nova Rg" w:hAnsi="Proxima Nova Rg" w:cs="Segoe UI"/>
          <w:sz w:val="22"/>
          <w:szCs w:val="22"/>
        </w:rPr>
        <w:t xml:space="preserve">Johannes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Stenbaek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Madsen,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Shef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i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Seksionit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Bashkëpunim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Zyrën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BE-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Kosovë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falënderoi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qeverinë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komunat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lokale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partnerin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zbatues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UNDP,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përkushtimin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tyre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arritur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rezultate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shumta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mira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bashku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>. "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Sfida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pas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një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mbështetjeje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tillë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emergjente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Segoe UI" w:hAnsi="Segoe UI" w:cs="Segoe UI"/>
          <w:sz w:val="22"/>
          <w:szCs w:val="22"/>
        </w:rPr>
        <w:t>është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qëndrueshmëria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shërbimeve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ofruara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sigurimi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këta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njerëz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dalin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vërtet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nga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varfëria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.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Bashkimi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Evropian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partnerët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do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vazhdojnë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mbështesin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plotësojnë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përpjekjet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institucionale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arritur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një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sistem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efikas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mirëqenies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sociale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përmbushur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nevojat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cenuarve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",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përfundoi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Madsen.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3E4A28BE" w14:textId="77777777" w:rsidR="00DD0CFD" w:rsidRDefault="00DD0CFD" w:rsidP="00BF0A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9EDB5EF" w14:textId="72B5B2E5" w:rsidR="00BF0A61" w:rsidRDefault="00BF0A61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r>
        <w:rPr>
          <w:rStyle w:val="normaltextrun"/>
          <w:rFonts w:ascii="Proxima Nova Rg" w:hAnsi="Proxima Nova Rg" w:cs="Segoe UI"/>
          <w:sz w:val="22"/>
          <w:szCs w:val="22"/>
        </w:rPr>
        <w:t xml:space="preserve">Duke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përgëzuar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përkushtimin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jashtëzakonshëm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partnerëve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Koordinatorja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OKB-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Zhvillim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Kosovë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Arnhild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Spence</w:t>
      </w:r>
      <w:r w:rsidR="00893EFB"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="00893EFB">
        <w:rPr>
          <w:rStyle w:val="normaltextrun"/>
          <w:rFonts w:ascii="Proxima Nova Rg" w:hAnsi="Proxima Nova Rg" w:cs="Segoe UI"/>
          <w:sz w:val="22"/>
          <w:szCs w:val="22"/>
        </w:rPr>
        <w:t>theksoi</w:t>
      </w:r>
      <w:proofErr w:type="spellEnd"/>
      <w:r w:rsidR="000C7459">
        <w:rPr>
          <w:rStyle w:val="normaltextrun"/>
          <w:rFonts w:ascii="Proxima Nova Rg" w:hAnsi="Proxima Nova Rg" w:cs="Segoe UI"/>
          <w:sz w:val="22"/>
          <w:szCs w:val="22"/>
        </w:rPr>
        <w:t xml:space="preserve">: </w:t>
      </w:r>
      <w:r>
        <w:rPr>
          <w:rStyle w:val="normaltextrun"/>
          <w:rFonts w:ascii="Proxima Nova Rg" w:hAnsi="Proxima Nova Rg" w:cs="Segoe UI"/>
          <w:sz w:val="22"/>
          <w:szCs w:val="22"/>
        </w:rPr>
        <w:t xml:space="preserve">"Ne po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jetojmë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këtë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moment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kritik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historisë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ku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duhet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shqyrtohen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mënyra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reja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kreative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qëndrueshme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qenë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gjendje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përballemi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me </w:t>
      </w:r>
      <w:proofErr w:type="spellStart"/>
      <w:r>
        <w:rPr>
          <w:rStyle w:val="normaltextrun"/>
          <w:rFonts w:ascii="Segoe UI" w:hAnsi="Segoe UI" w:cs="Segoe UI"/>
          <w:sz w:val="22"/>
          <w:szCs w:val="22"/>
        </w:rPr>
        <w:t>çështje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tilla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komplekse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ndikojnë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jetesën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ekonomitë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tona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OKB-ja po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qëndron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bashku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me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popullin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Kosovës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aktorët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tjerë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zhvillimorë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ofruar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mbështetjen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saj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fortë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>". 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3F9CF51A" w14:textId="0373AE4E" w:rsidR="0077046A" w:rsidRDefault="0077046A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</w:p>
    <w:p w14:paraId="07F2A13C" w14:textId="4F1B1395" w:rsidR="0077046A" w:rsidRDefault="0077046A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r w:rsidRPr="0077046A">
        <w:rPr>
          <w:rStyle w:val="eop"/>
          <w:rFonts w:ascii="Proxima Nova Rg" w:hAnsi="Proxima Nova Rg" w:cs="Segoe UI"/>
          <w:sz w:val="22"/>
          <w:szCs w:val="22"/>
        </w:rPr>
        <w:t>“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Ministria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Financave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Punës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Transfereve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ka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prioritizuar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mbështetjen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kategorive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planifikon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vazhdimësi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zbatimin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programeve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masave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mbështejen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grupeve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cënusheme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gjendje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nevojës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ngritjen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mirëqenies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familjeve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Kosovë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.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Projektin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Ndihmës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Humanitare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(HAP) i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implementuar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 UNDP 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financuar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Bashkimi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Evropian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(BE) Zyra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Kosovë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përveq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që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ka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ofruar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mbështetje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direkte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mbi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8,000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familje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skemën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ndihmës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gjatë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pandemisë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Covid 19, ka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arritur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përmirësojë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qasjen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grupeve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cënueshme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shërbimet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mbrojtjes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ngritë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kualitetin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shërbimeve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Qendrat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Punë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lastRenderedPageBreak/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(QPS)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Organizatat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Joqeveritare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,”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tha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Mentor Morina,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Drejtor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Departamentit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Politika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Familje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emër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Ministrisë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Financave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Punës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77046A">
        <w:rPr>
          <w:rStyle w:val="eop"/>
          <w:rFonts w:ascii="Proxima Nova Rg" w:hAnsi="Proxima Nova Rg" w:cs="Segoe UI"/>
          <w:sz w:val="22"/>
          <w:szCs w:val="22"/>
        </w:rPr>
        <w:t>Transfereve</w:t>
      </w:r>
      <w:proofErr w:type="spellEnd"/>
      <w:r w:rsidRPr="0077046A">
        <w:rPr>
          <w:rStyle w:val="eop"/>
          <w:rFonts w:ascii="Proxima Nova Rg" w:hAnsi="Proxima Nova Rg" w:cs="Segoe UI"/>
          <w:sz w:val="22"/>
          <w:szCs w:val="22"/>
        </w:rPr>
        <w:t>.</w:t>
      </w:r>
    </w:p>
    <w:p w14:paraId="5CCB09E1" w14:textId="7446D2E7" w:rsidR="0077046A" w:rsidRDefault="0077046A" w:rsidP="00BF0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</w:p>
    <w:p w14:paraId="1A6E6DF8" w14:textId="3AD542EC" w:rsidR="00275C4A" w:rsidRDefault="00275C4A" w:rsidP="00275C4A">
      <w:pPr>
        <w:jc w:val="both"/>
        <w:rPr>
          <w:rStyle w:val="eop"/>
          <w:rFonts w:ascii="Proxima Nova Rg" w:hAnsi="Proxima Nova Rg" w:cs="Segoe UI"/>
          <w:sz w:val="22"/>
          <w:szCs w:val="22"/>
        </w:rPr>
      </w:pPr>
      <w:r w:rsidRPr="00275C4A">
        <w:rPr>
          <w:rStyle w:val="eop"/>
          <w:rFonts w:ascii="Proxima Nova Rg" w:hAnsi="Proxima Nova Rg" w:cs="Segoe UI"/>
          <w:sz w:val="22"/>
          <w:szCs w:val="22"/>
        </w:rPr>
        <w:t>“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Projekti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‘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Mbështetje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Menjëherëshme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Rimëkëmbje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COVID-19’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pati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një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ndikim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drejtpërdrejtë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grupet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individët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rrezikuar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mbarë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Kosovën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me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numrin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konsiderueshëm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vizitave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kryera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zonat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synuara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pacientët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me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probleme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identifikuara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që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kanë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nevojë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trajtim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mëtejshëm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mjekësor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. u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konfirmuan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u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shpëtuan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jetë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.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Jemi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lumtur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t'ia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dorëzojmë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komunitetit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këtë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klinikë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lëvizshme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dhuruar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ndihmuar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profesionistët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shëndetësorë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që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ekzaminojnë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pacientët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mundshëm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pjesët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largëta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qarkut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”,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tha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Drin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Podrimqaku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shef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kabinetit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emër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Ministrisë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275C4A">
        <w:rPr>
          <w:rStyle w:val="eop"/>
          <w:rFonts w:ascii="Proxima Nova Rg" w:hAnsi="Proxima Nova Rg" w:cs="Segoe UI"/>
          <w:sz w:val="22"/>
          <w:szCs w:val="22"/>
        </w:rPr>
        <w:t>Shëndetësisë</w:t>
      </w:r>
      <w:proofErr w:type="spellEnd"/>
      <w:r w:rsidRPr="00275C4A">
        <w:rPr>
          <w:rStyle w:val="eop"/>
          <w:rFonts w:ascii="Proxima Nova Rg" w:hAnsi="Proxima Nova Rg" w:cs="Segoe UI"/>
          <w:sz w:val="22"/>
          <w:szCs w:val="22"/>
        </w:rPr>
        <w:t>.</w:t>
      </w:r>
    </w:p>
    <w:p w14:paraId="22753E3D" w14:textId="06E17039" w:rsidR="00047F52" w:rsidRDefault="00047F52" w:rsidP="00275C4A">
      <w:pPr>
        <w:jc w:val="both"/>
        <w:rPr>
          <w:rStyle w:val="eop"/>
          <w:rFonts w:ascii="Proxima Nova Rg" w:hAnsi="Proxima Nova Rg" w:cs="Segoe UI"/>
          <w:sz w:val="22"/>
          <w:szCs w:val="22"/>
        </w:rPr>
      </w:pPr>
    </w:p>
    <w:p w14:paraId="7AD40F33" w14:textId="33EF02F5" w:rsidR="00047F52" w:rsidRDefault="00047F52" w:rsidP="00047F52">
      <w:pPr>
        <w:jc w:val="both"/>
        <w:rPr>
          <w:rStyle w:val="eop"/>
          <w:rFonts w:ascii="Proxima Nova Rg" w:hAnsi="Proxima Nova Rg" w:cs="Segoe UI"/>
          <w:sz w:val="22"/>
          <w:szCs w:val="22"/>
        </w:rPr>
      </w:pP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Projekti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HAP i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financuar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BE-ja ka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qenë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qendër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përpjekjeve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UNDP-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rikuperimin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COVID-19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bazuar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parimin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Kombeve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Bashkuara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'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mos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lëmë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askënd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pas'.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Aktivitetet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projektit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tilla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disbursimi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kuponëve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ata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që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jetojnë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me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asistencë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sociale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dërgimi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vullnetarëve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OKB-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QPS,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ndërhyrjet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QPS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strehimoret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rezidenciale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,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dërgimi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i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klinikave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lëvizshme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dhe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fuqizimi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ekonomik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i grave,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gjitha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kanë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pasur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një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qëllim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përbashkët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–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ofrimin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lehtësimit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ata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që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jetojnë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situata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cenueshme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. </w:t>
      </w:r>
    </w:p>
    <w:p w14:paraId="73514A77" w14:textId="77777777" w:rsidR="00047F52" w:rsidRPr="00047F52" w:rsidRDefault="00047F52" w:rsidP="00047F52">
      <w:pPr>
        <w:jc w:val="both"/>
        <w:rPr>
          <w:rStyle w:val="eop"/>
          <w:rFonts w:ascii="Proxima Nova Rg" w:hAnsi="Proxima Nova Rg" w:cs="Segoe UI"/>
          <w:sz w:val="22"/>
          <w:szCs w:val="22"/>
        </w:rPr>
      </w:pPr>
    </w:p>
    <w:p w14:paraId="345820CC" w14:textId="5C770D3F" w:rsidR="00047F52" w:rsidRPr="00047F52" w:rsidRDefault="00047F52" w:rsidP="00047F52">
      <w:pPr>
        <w:jc w:val="both"/>
        <w:rPr>
          <w:rStyle w:val="eop"/>
          <w:rFonts w:ascii="Proxima Nova Rg" w:hAnsi="Proxima Nova Rg" w:cs="Segoe UI"/>
          <w:sz w:val="22"/>
          <w:szCs w:val="22"/>
        </w:rPr>
      </w:pP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Ndihma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BE-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rimëkëmbjen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nga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pandemi</w:t>
      </w:r>
      <w:r w:rsidR="00F14395">
        <w:rPr>
          <w:rStyle w:val="eop"/>
          <w:rFonts w:ascii="Proxima Nova Rg" w:hAnsi="Proxima Nova Rg" w:cs="Segoe UI"/>
          <w:sz w:val="22"/>
          <w:szCs w:val="22"/>
        </w:rPr>
        <w:t>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COVID-19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Kosovën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përfshinte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përgjigjet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ndaj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krizës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përgjithshme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mjekësore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menjëhershme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ashtu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edhe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rimëkëmbjen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socio-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ekonomike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pas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pandemisë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.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Ndihma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përgjithshme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financiare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 BE-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së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këtë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fushë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arriti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168 </w:t>
      </w:r>
      <w:proofErr w:type="spellStart"/>
      <w:r w:rsidRPr="00047F52">
        <w:rPr>
          <w:rStyle w:val="eop"/>
          <w:rFonts w:ascii="Proxima Nova Rg" w:hAnsi="Proxima Nova Rg" w:cs="Segoe UI"/>
          <w:sz w:val="22"/>
          <w:szCs w:val="22"/>
        </w:rPr>
        <w:t>milionë</w:t>
      </w:r>
      <w:proofErr w:type="spellEnd"/>
      <w:r w:rsidRPr="00047F52">
        <w:rPr>
          <w:rStyle w:val="eop"/>
          <w:rFonts w:ascii="Proxima Nova Rg" w:hAnsi="Proxima Nova Rg" w:cs="Segoe UI"/>
          <w:sz w:val="22"/>
          <w:szCs w:val="22"/>
        </w:rPr>
        <w:t xml:space="preserve"> euro. </w:t>
      </w:r>
    </w:p>
    <w:p w14:paraId="119AE7D1" w14:textId="77777777" w:rsidR="00047F52" w:rsidRPr="00275C4A" w:rsidRDefault="00047F52" w:rsidP="00275C4A">
      <w:pPr>
        <w:jc w:val="both"/>
        <w:rPr>
          <w:rStyle w:val="eop"/>
          <w:rFonts w:ascii="Proxima Nova Rg" w:hAnsi="Proxima Nova Rg" w:cs="Segoe UI"/>
          <w:sz w:val="22"/>
          <w:szCs w:val="22"/>
        </w:rPr>
      </w:pPr>
    </w:p>
    <w:p w14:paraId="396F221B" w14:textId="3ACBDB6B" w:rsidR="00BF0A61" w:rsidRDefault="00BF0A61" w:rsidP="00BF0A61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77C4AF3" w14:textId="1A6ECD43" w:rsidR="00BF0A61" w:rsidRDefault="00BF0A61" w:rsidP="00BF0A61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Proxima Nova Rg" w:hAnsi="Proxima Nova Rg" w:cs="Segoe UI"/>
          <w:sz w:val="22"/>
          <w:szCs w:val="22"/>
        </w:rPr>
      </w:pP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më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shumë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informata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ju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lutemi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kontaktoni</w:t>
      </w:r>
      <w:proofErr w:type="spellEnd"/>
      <w:r>
        <w:rPr>
          <w:rStyle w:val="normaltextrun"/>
          <w:rFonts w:ascii="Proxima Nova Rg" w:hAnsi="Proxima Nova Rg" w:cs="Segoe UI"/>
          <w:b/>
          <w:bCs/>
          <w:sz w:val="22"/>
          <w:szCs w:val="22"/>
        </w:rPr>
        <w:t>: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27C53B2A" w14:textId="77777777" w:rsidR="00594982" w:rsidRDefault="00594982" w:rsidP="00BF0A61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8"/>
          <w:szCs w:val="18"/>
        </w:rPr>
      </w:pPr>
    </w:p>
    <w:p w14:paraId="7654456F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Burbuqe Dobranja, Zyrtare për Komunikim në UNDP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19F8A897" w14:textId="754FD30D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Style w:val="normaltextrun"/>
          <w:rFonts w:ascii="Proxima Nova Rg" w:hAnsi="Proxima Nova Rg" w:cs="Segoe UI"/>
          <w:sz w:val="22"/>
          <w:szCs w:val="22"/>
          <w:lang w:val="sq-AL"/>
        </w:rPr>
      </w:pP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Tel: (038) 249 066 ext. 410;</w:t>
      </w:r>
      <w:r>
        <w:rPr>
          <w:rStyle w:val="normaltextrun"/>
          <w:rFonts w:ascii="Cambria Math" w:hAnsi="Cambria Math" w:cs="Cambria Math"/>
          <w:sz w:val="22"/>
          <w:szCs w:val="22"/>
          <w:lang w:val="sq-AL"/>
        </w:rPr>
        <w:t>   </w:t>
      </w: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mob: 049 720 800</w:t>
      </w:r>
      <w:r>
        <w:rPr>
          <w:rStyle w:val="normaltextrun"/>
          <w:rFonts w:ascii="Cambria Math" w:hAnsi="Cambria Math" w:cs="Cambria Math"/>
          <w:sz w:val="22"/>
          <w:szCs w:val="22"/>
          <w:lang w:val="sq-AL"/>
        </w:rPr>
        <w:t>     </w:t>
      </w: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 xml:space="preserve"> e-mail:</w:t>
      </w:r>
      <w:r w:rsidR="00594982">
        <w:rPr>
          <w:rStyle w:val="normaltextrun"/>
          <w:rFonts w:ascii="Proxima Nova Rg" w:hAnsi="Proxima Nova Rg" w:cs="Segoe UI"/>
          <w:sz w:val="22"/>
          <w:szCs w:val="22"/>
          <w:lang w:val="sq-AL"/>
        </w:rPr>
        <w:t xml:space="preserve"> </w:t>
      </w:r>
      <w:hyperlink r:id="rId11" w:history="1">
        <w:r w:rsidR="00594982" w:rsidRPr="00BE0E14">
          <w:rPr>
            <w:rStyle w:val="Hyperlink"/>
            <w:rFonts w:ascii="Proxima Nova Rg" w:hAnsi="Proxima Nova Rg" w:cs="Segoe UI"/>
            <w:sz w:val="22"/>
            <w:szCs w:val="22"/>
            <w:lang w:val="sq-AL"/>
          </w:rPr>
          <w:t>burbuqe.dobranja@undp.org</w:t>
        </w:r>
      </w:hyperlink>
    </w:p>
    <w:p w14:paraId="736866AB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0737A8B5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Danijela Mitić, Zyrtare për Komunikim në UNDP</w:t>
      </w: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7D4FE185" w14:textId="446DD9F3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Style w:val="normaltextrun"/>
          <w:rFonts w:ascii="Proxima Nova Rg" w:hAnsi="Proxima Nova Rg" w:cs="Segoe UI"/>
          <w:sz w:val="22"/>
          <w:szCs w:val="22"/>
          <w:lang w:val="sq-AL"/>
        </w:rPr>
      </w:pP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Tel: (038) 249 066 ext. 412;</w:t>
      </w:r>
      <w:r>
        <w:rPr>
          <w:rStyle w:val="normaltextrun"/>
          <w:rFonts w:ascii="Cambria Math" w:hAnsi="Cambria Math" w:cs="Cambria Math"/>
          <w:sz w:val="22"/>
          <w:szCs w:val="22"/>
          <w:lang w:val="sq-AL"/>
        </w:rPr>
        <w:t>    </w:t>
      </w: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>mob: 049 720 824</w:t>
      </w:r>
      <w:r>
        <w:rPr>
          <w:rStyle w:val="normaltextrun"/>
          <w:rFonts w:ascii="Cambria Math" w:hAnsi="Cambria Math" w:cs="Cambria Math"/>
          <w:sz w:val="22"/>
          <w:szCs w:val="22"/>
          <w:lang w:val="sq-AL"/>
        </w:rPr>
        <w:t>    </w:t>
      </w:r>
      <w:r>
        <w:rPr>
          <w:rStyle w:val="normaltextrun"/>
          <w:rFonts w:ascii="Proxima Nova Rg" w:hAnsi="Proxima Nova Rg" w:cs="Segoe UI"/>
          <w:sz w:val="22"/>
          <w:szCs w:val="22"/>
          <w:lang w:val="sq-AL"/>
        </w:rPr>
        <w:t xml:space="preserve"> e-mail:</w:t>
      </w:r>
      <w:r w:rsidR="00594982">
        <w:rPr>
          <w:rStyle w:val="normaltextrun"/>
          <w:rFonts w:ascii="Proxima Nova Rg" w:hAnsi="Proxima Nova Rg" w:cs="Segoe UI"/>
          <w:sz w:val="22"/>
          <w:szCs w:val="22"/>
          <w:lang w:val="sq-AL"/>
        </w:rPr>
        <w:t xml:space="preserve"> </w:t>
      </w:r>
      <w:hyperlink r:id="rId12" w:history="1">
        <w:r w:rsidR="00594982" w:rsidRPr="00BE0E14">
          <w:rPr>
            <w:rStyle w:val="Hyperlink"/>
            <w:rFonts w:ascii="Proxima Nova Rg" w:hAnsi="Proxima Nova Rg" w:cs="Segoe UI"/>
            <w:sz w:val="22"/>
            <w:szCs w:val="22"/>
            <w:lang w:val="sq-AL"/>
          </w:rPr>
          <w:t>danijela.mitic@undp.org</w:t>
        </w:r>
      </w:hyperlink>
    </w:p>
    <w:p w14:paraId="7C8BAD3D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1581FC2B" w14:textId="77777777" w:rsidR="00BF0A61" w:rsidRDefault="00BF0A61" w:rsidP="00BF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 Nova Rg" w:hAnsi="Proxima Nova Rg" w:cs="Segoe UI"/>
          <w:sz w:val="22"/>
          <w:szCs w:val="22"/>
        </w:rPr>
        <w:t xml:space="preserve">Enisa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Rashlanin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Kasemi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Zyrtare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për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Informim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dhe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Komunikim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>, Zyra e BE-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së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në</w:t>
      </w:r>
      <w:proofErr w:type="spellEnd"/>
      <w:r>
        <w:rPr>
          <w:rStyle w:val="normaltextrun"/>
          <w:rFonts w:ascii="Proxima Nova Rg" w:hAnsi="Proxima Nova Rg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Proxima Nova Rg" w:hAnsi="Proxima Nova Rg" w:cs="Segoe UI"/>
          <w:sz w:val="22"/>
          <w:szCs w:val="22"/>
        </w:rPr>
        <w:t>Kosovë</w:t>
      </w:r>
      <w:proofErr w:type="spellEnd"/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36B3AC9A" w14:textId="77777777" w:rsidR="00BF0A61" w:rsidRDefault="00BF0A61" w:rsidP="00BF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 Nova Rg" w:hAnsi="Proxima Nova Rg" w:cs="Segoe UI"/>
          <w:sz w:val="22"/>
          <w:szCs w:val="22"/>
        </w:rPr>
        <w:t xml:space="preserve">email: </w:t>
      </w:r>
      <w:hyperlink r:id="rId13" w:tgtFrame="_blank" w:history="1">
        <w:r>
          <w:rPr>
            <w:rStyle w:val="normaltextrun"/>
            <w:rFonts w:ascii="Proxima Nova Rg" w:hAnsi="Proxima Nova Rg" w:cs="Segoe UI"/>
            <w:color w:val="0000FF"/>
            <w:sz w:val="22"/>
            <w:szCs w:val="22"/>
            <w:u w:val="single"/>
          </w:rPr>
          <w:t>Enisa.RASHLANIN-KASEMI@eeas.europa.eu</w:t>
        </w:r>
      </w:hyperlink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25F16584" w14:textId="77777777" w:rsidR="00BF0A61" w:rsidRDefault="00BF0A61" w:rsidP="00BF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38D03D10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27C36CED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0F3678F9" w14:textId="77777777" w:rsidR="00BF0A61" w:rsidRDefault="00BF0A61" w:rsidP="00BF0A61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48ECEE0C" w14:textId="4FA5C69C" w:rsidR="00111655" w:rsidRPr="005E6927" w:rsidRDefault="00BF0A61" w:rsidP="006C7846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="Proxima Nova Rg" w:hAnsi="Proxima Nova Rg"/>
          <w:sz w:val="22"/>
          <w:szCs w:val="22"/>
          <w:lang w:val="sq-AL" w:eastAsia="x-none"/>
        </w:rPr>
      </w:pPr>
      <w:r>
        <w:rPr>
          <w:rStyle w:val="eop"/>
          <w:rFonts w:ascii="Proxima Nova Rg" w:hAnsi="Proxima Nova Rg" w:cs="Segoe UI"/>
          <w:sz w:val="22"/>
          <w:szCs w:val="22"/>
        </w:rPr>
        <w:t> </w:t>
      </w:r>
    </w:p>
    <w:p w14:paraId="584D73CF" w14:textId="77777777" w:rsidR="00111655" w:rsidRPr="005E6927" w:rsidRDefault="00111655" w:rsidP="000061AB">
      <w:pPr>
        <w:ind w:right="187"/>
        <w:jc w:val="both"/>
        <w:rPr>
          <w:rFonts w:ascii="Proxima Nova Rg" w:hAnsi="Proxima Nova Rg"/>
          <w:sz w:val="22"/>
          <w:szCs w:val="22"/>
          <w:lang w:val="fr-FR"/>
        </w:rPr>
      </w:pPr>
    </w:p>
    <w:sectPr w:rsidR="00111655" w:rsidRPr="005E69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79C0" w14:textId="77777777" w:rsidR="00B952E4" w:rsidRDefault="00B952E4">
      <w:r>
        <w:separator/>
      </w:r>
    </w:p>
  </w:endnote>
  <w:endnote w:type="continuationSeparator" w:id="0">
    <w:p w14:paraId="6C2206D2" w14:textId="77777777" w:rsidR="00B952E4" w:rsidRDefault="00B9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C101" w14:textId="77777777" w:rsidR="00480D84" w:rsidRDefault="0048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1BA" w14:textId="77777777" w:rsidR="00480D84" w:rsidRDefault="0048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C58" w14:textId="77777777" w:rsidR="00B952E4" w:rsidRDefault="00B952E4">
      <w:r>
        <w:separator/>
      </w:r>
    </w:p>
  </w:footnote>
  <w:footnote w:type="continuationSeparator" w:id="0">
    <w:p w14:paraId="60647C44" w14:textId="77777777" w:rsidR="00B952E4" w:rsidRDefault="00B9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B9E2" w14:textId="77777777" w:rsidR="00480D84" w:rsidRDefault="0048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7CD" w14:textId="7DD3990C" w:rsidR="00D12DCA" w:rsidRDefault="002110FD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</w:rPr>
      <w:drawing>
        <wp:inline distT="0" distB="0" distL="0" distR="0" wp14:anchorId="1FE06027" wp14:editId="42025867">
          <wp:extent cx="6115050" cy="1229360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352CD" w14:textId="77777777" w:rsidR="00480D84" w:rsidRDefault="00480D84">
    <w:pPr>
      <w:rPr>
        <w:rFonts w:ascii="Myriad Pro" w:hAnsi="Myriad Pro"/>
        <w:b/>
        <w:color w:val="4F81BD" w:themeColor="accent1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453" w14:textId="77777777" w:rsidR="00480D84" w:rsidRDefault="00480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61AB"/>
    <w:rsid w:val="0001357A"/>
    <w:rsid w:val="00036726"/>
    <w:rsid w:val="00047F52"/>
    <w:rsid w:val="00050E93"/>
    <w:rsid w:val="0006312B"/>
    <w:rsid w:val="0006344E"/>
    <w:rsid w:val="000869E3"/>
    <w:rsid w:val="000B4809"/>
    <w:rsid w:val="000C51AC"/>
    <w:rsid w:val="000C64AF"/>
    <w:rsid w:val="000C7459"/>
    <w:rsid w:val="000E2F43"/>
    <w:rsid w:val="001104FB"/>
    <w:rsid w:val="00111655"/>
    <w:rsid w:val="001212C0"/>
    <w:rsid w:val="00121665"/>
    <w:rsid w:val="00147D9F"/>
    <w:rsid w:val="0015248C"/>
    <w:rsid w:val="0015324B"/>
    <w:rsid w:val="001A43B8"/>
    <w:rsid w:val="001A6FDB"/>
    <w:rsid w:val="001C0BE1"/>
    <w:rsid w:val="001C38A6"/>
    <w:rsid w:val="001C436A"/>
    <w:rsid w:val="001D6573"/>
    <w:rsid w:val="001E6F91"/>
    <w:rsid w:val="001F305E"/>
    <w:rsid w:val="001F625A"/>
    <w:rsid w:val="002110FD"/>
    <w:rsid w:val="0021503D"/>
    <w:rsid w:val="00217386"/>
    <w:rsid w:val="00243800"/>
    <w:rsid w:val="00254C5C"/>
    <w:rsid w:val="00275C4A"/>
    <w:rsid w:val="00297794"/>
    <w:rsid w:val="002D00BF"/>
    <w:rsid w:val="002D6C84"/>
    <w:rsid w:val="002E7C2B"/>
    <w:rsid w:val="002F46D9"/>
    <w:rsid w:val="0030320D"/>
    <w:rsid w:val="003218C6"/>
    <w:rsid w:val="00323E09"/>
    <w:rsid w:val="0034377C"/>
    <w:rsid w:val="00362EAF"/>
    <w:rsid w:val="00364D20"/>
    <w:rsid w:val="00386098"/>
    <w:rsid w:val="0039273A"/>
    <w:rsid w:val="003F4D02"/>
    <w:rsid w:val="00405C24"/>
    <w:rsid w:val="00406963"/>
    <w:rsid w:val="00421620"/>
    <w:rsid w:val="00440F57"/>
    <w:rsid w:val="00480D84"/>
    <w:rsid w:val="004B1B2C"/>
    <w:rsid w:val="004C3F66"/>
    <w:rsid w:val="004E1C1C"/>
    <w:rsid w:val="004F5515"/>
    <w:rsid w:val="00507AC1"/>
    <w:rsid w:val="00513E8D"/>
    <w:rsid w:val="00524891"/>
    <w:rsid w:val="00551861"/>
    <w:rsid w:val="00594982"/>
    <w:rsid w:val="005A6499"/>
    <w:rsid w:val="005B61DC"/>
    <w:rsid w:val="005B753E"/>
    <w:rsid w:val="005D1ABE"/>
    <w:rsid w:val="005D22C6"/>
    <w:rsid w:val="005E6927"/>
    <w:rsid w:val="00602F0D"/>
    <w:rsid w:val="00604DED"/>
    <w:rsid w:val="00624E3D"/>
    <w:rsid w:val="00630475"/>
    <w:rsid w:val="00633939"/>
    <w:rsid w:val="0064214B"/>
    <w:rsid w:val="00657132"/>
    <w:rsid w:val="00690C6B"/>
    <w:rsid w:val="006A1B6E"/>
    <w:rsid w:val="006A6B33"/>
    <w:rsid w:val="006B38E8"/>
    <w:rsid w:val="006C7846"/>
    <w:rsid w:val="006E5274"/>
    <w:rsid w:val="006F366B"/>
    <w:rsid w:val="007142DC"/>
    <w:rsid w:val="0071537F"/>
    <w:rsid w:val="007320FA"/>
    <w:rsid w:val="00732F70"/>
    <w:rsid w:val="0073463D"/>
    <w:rsid w:val="00744586"/>
    <w:rsid w:val="0077046A"/>
    <w:rsid w:val="00773889"/>
    <w:rsid w:val="007C2304"/>
    <w:rsid w:val="007D7BD5"/>
    <w:rsid w:val="007F0229"/>
    <w:rsid w:val="0080103F"/>
    <w:rsid w:val="008076BE"/>
    <w:rsid w:val="0081002F"/>
    <w:rsid w:val="0081425C"/>
    <w:rsid w:val="00814696"/>
    <w:rsid w:val="00852871"/>
    <w:rsid w:val="0086444F"/>
    <w:rsid w:val="00864B2F"/>
    <w:rsid w:val="00866732"/>
    <w:rsid w:val="00873DB4"/>
    <w:rsid w:val="00886E13"/>
    <w:rsid w:val="00893EFB"/>
    <w:rsid w:val="008B722A"/>
    <w:rsid w:val="008C3661"/>
    <w:rsid w:val="008C7160"/>
    <w:rsid w:val="008D3FAD"/>
    <w:rsid w:val="008E6309"/>
    <w:rsid w:val="008F12B0"/>
    <w:rsid w:val="008F48AA"/>
    <w:rsid w:val="00901CED"/>
    <w:rsid w:val="009071F4"/>
    <w:rsid w:val="009106D5"/>
    <w:rsid w:val="009425F2"/>
    <w:rsid w:val="00950BF8"/>
    <w:rsid w:val="00951AF7"/>
    <w:rsid w:val="00957130"/>
    <w:rsid w:val="009760C0"/>
    <w:rsid w:val="009916C2"/>
    <w:rsid w:val="00993B82"/>
    <w:rsid w:val="00996DC6"/>
    <w:rsid w:val="009A1BA1"/>
    <w:rsid w:val="009A3EB7"/>
    <w:rsid w:val="009D5E71"/>
    <w:rsid w:val="009D64DA"/>
    <w:rsid w:val="009E5B36"/>
    <w:rsid w:val="009F309D"/>
    <w:rsid w:val="00A22A57"/>
    <w:rsid w:val="00A2435F"/>
    <w:rsid w:val="00A403C7"/>
    <w:rsid w:val="00A416ED"/>
    <w:rsid w:val="00A46953"/>
    <w:rsid w:val="00A51EC5"/>
    <w:rsid w:val="00A641AF"/>
    <w:rsid w:val="00A9628D"/>
    <w:rsid w:val="00AB67EE"/>
    <w:rsid w:val="00AB7B38"/>
    <w:rsid w:val="00AC036D"/>
    <w:rsid w:val="00AC13CD"/>
    <w:rsid w:val="00B753CF"/>
    <w:rsid w:val="00B92EB1"/>
    <w:rsid w:val="00B952E4"/>
    <w:rsid w:val="00BF0A61"/>
    <w:rsid w:val="00C016AC"/>
    <w:rsid w:val="00C20031"/>
    <w:rsid w:val="00C43C3F"/>
    <w:rsid w:val="00C65900"/>
    <w:rsid w:val="00C70C63"/>
    <w:rsid w:val="00C806A2"/>
    <w:rsid w:val="00C97FE3"/>
    <w:rsid w:val="00CA34C2"/>
    <w:rsid w:val="00CA61BA"/>
    <w:rsid w:val="00CB788E"/>
    <w:rsid w:val="00CE1C73"/>
    <w:rsid w:val="00CE2974"/>
    <w:rsid w:val="00CF20D6"/>
    <w:rsid w:val="00D014FB"/>
    <w:rsid w:val="00D0372F"/>
    <w:rsid w:val="00D12DCA"/>
    <w:rsid w:val="00D173C7"/>
    <w:rsid w:val="00D33E28"/>
    <w:rsid w:val="00D51159"/>
    <w:rsid w:val="00D70C9A"/>
    <w:rsid w:val="00D9110F"/>
    <w:rsid w:val="00DB7CA4"/>
    <w:rsid w:val="00DC7386"/>
    <w:rsid w:val="00DD0CFD"/>
    <w:rsid w:val="00DD265E"/>
    <w:rsid w:val="00DF65C8"/>
    <w:rsid w:val="00E156E8"/>
    <w:rsid w:val="00E15840"/>
    <w:rsid w:val="00E33647"/>
    <w:rsid w:val="00E33E9C"/>
    <w:rsid w:val="00E37C0F"/>
    <w:rsid w:val="00E82CFF"/>
    <w:rsid w:val="00E852EB"/>
    <w:rsid w:val="00EA5AAB"/>
    <w:rsid w:val="00EB1356"/>
    <w:rsid w:val="00EC7C5E"/>
    <w:rsid w:val="00ED2BDB"/>
    <w:rsid w:val="00ED321A"/>
    <w:rsid w:val="00EE26B4"/>
    <w:rsid w:val="00EE778E"/>
    <w:rsid w:val="00EF07FF"/>
    <w:rsid w:val="00F14395"/>
    <w:rsid w:val="00F40F76"/>
    <w:rsid w:val="00F6074C"/>
    <w:rsid w:val="00F62B36"/>
    <w:rsid w:val="00FC2ABF"/>
    <w:rsid w:val="00FD2EA7"/>
    <w:rsid w:val="00FD6D0D"/>
    <w:rsid w:val="00FE7AEC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0A6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0A61"/>
  </w:style>
  <w:style w:type="character" w:customStyle="1" w:styleId="eop">
    <w:name w:val="eop"/>
    <w:basedOn w:val="DefaultParagraphFont"/>
    <w:rsid w:val="00B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isa.RASHLANIN-KASEMI@eeas.europa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19</cp:revision>
  <dcterms:created xsi:type="dcterms:W3CDTF">2022-11-22T16:44:00Z</dcterms:created>
  <dcterms:modified xsi:type="dcterms:W3CDTF">2022-11-23T14:59:00Z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