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ACFC" w14:textId="4C0E0FEA" w:rsidR="00A9628D" w:rsidRDefault="00BF7B10" w:rsidP="00A9628D">
      <w:pPr>
        <w:rPr>
          <w:rFonts w:ascii="Myriad Pro" w:hAnsi="Myriad Pro"/>
          <w:b/>
          <w:color w:val="4F81BD" w:themeColor="accent1"/>
          <w:sz w:val="44"/>
          <w:szCs w:val="44"/>
        </w:rPr>
      </w:pPr>
      <w:r>
        <w:rPr>
          <w:rFonts w:ascii="Myriad Pro" w:hAnsi="Myriad Pro"/>
          <w:b/>
          <w:color w:val="4F81BD" w:themeColor="accent1"/>
          <w:sz w:val="44"/>
          <w:szCs w:val="44"/>
          <w:lang w:val="sr-Latn-RS"/>
        </w:rPr>
        <w:t>SAOPŠTENJE ZA MEDIJE</w:t>
      </w:r>
    </w:p>
    <w:p w14:paraId="4540D732" w14:textId="03BF961A" w:rsidR="00A9628D" w:rsidRDefault="00A9628D" w:rsidP="00A9628D">
      <w:pPr>
        <w:rPr>
          <w:rFonts w:ascii="Myriad Pro" w:hAnsi="Myriad Pro"/>
          <w:b/>
          <w:color w:val="4F81BD" w:themeColor="accent1"/>
          <w:sz w:val="32"/>
          <w:szCs w:val="32"/>
        </w:rPr>
      </w:pPr>
    </w:p>
    <w:p w14:paraId="2552EDC1" w14:textId="5FC79283" w:rsidR="009E26D9" w:rsidRPr="009E26D9" w:rsidRDefault="009E26D9" w:rsidP="009E26D9">
      <w:pPr>
        <w:spacing w:line="312" w:lineRule="auto"/>
        <w:rPr>
          <w:rFonts w:ascii="Myriad Pro" w:hAnsi="Myriad Pro"/>
          <w:sz w:val="20"/>
        </w:rPr>
      </w:pPr>
      <w:bookmarkStart w:id="0" w:name="_Hlk53648674"/>
      <w:r w:rsidRPr="009E26D9">
        <w:rPr>
          <w:rFonts w:ascii="Myriad Pro" w:hAnsi="Myriad Pro"/>
          <w:sz w:val="20"/>
        </w:rPr>
        <w:t>04</w:t>
      </w:r>
      <w:r w:rsidR="00BF7B10">
        <w:rPr>
          <w:rFonts w:ascii="Myriad Pro" w:hAnsi="Myriad Pro"/>
          <w:sz w:val="20"/>
        </w:rPr>
        <w:t>.</w:t>
      </w:r>
      <w:r w:rsidRPr="009E26D9">
        <w:rPr>
          <w:rFonts w:ascii="Myriad Pro" w:hAnsi="Myriad Pro"/>
          <w:sz w:val="20"/>
        </w:rPr>
        <w:t xml:space="preserve"> </w:t>
      </w:r>
      <w:proofErr w:type="spellStart"/>
      <w:r w:rsidR="00BF7B10">
        <w:rPr>
          <w:rFonts w:ascii="Myriad Pro" w:hAnsi="Myriad Pro"/>
          <w:sz w:val="20"/>
        </w:rPr>
        <w:t>ok</w:t>
      </w:r>
      <w:r w:rsidRPr="009E26D9">
        <w:rPr>
          <w:rFonts w:ascii="Myriad Pro" w:hAnsi="Myriad Pro"/>
          <w:sz w:val="20"/>
        </w:rPr>
        <w:t>tob</w:t>
      </w:r>
      <w:r w:rsidR="00BF7B10">
        <w:rPr>
          <w:rFonts w:ascii="Myriad Pro" w:hAnsi="Myriad Pro"/>
          <w:sz w:val="20"/>
        </w:rPr>
        <w:t>a</w:t>
      </w:r>
      <w:r w:rsidRPr="009E26D9">
        <w:rPr>
          <w:rFonts w:ascii="Myriad Pro" w:hAnsi="Myriad Pro"/>
          <w:sz w:val="20"/>
        </w:rPr>
        <w:t>r</w:t>
      </w:r>
      <w:proofErr w:type="spellEnd"/>
      <w:r w:rsidRPr="009E26D9">
        <w:rPr>
          <w:rFonts w:ascii="Myriad Pro" w:hAnsi="Myriad Pro"/>
          <w:sz w:val="20"/>
        </w:rPr>
        <w:t xml:space="preserve"> 2022</w:t>
      </w:r>
      <w:r w:rsidR="00BF7B10">
        <w:rPr>
          <w:rFonts w:ascii="Myriad Pro" w:hAnsi="Myriad Pro"/>
          <w:sz w:val="20"/>
        </w:rPr>
        <w:t>.</w:t>
      </w:r>
    </w:p>
    <w:p w14:paraId="7977C313" w14:textId="77777777" w:rsidR="009E26D9" w:rsidRPr="009E26D9" w:rsidRDefault="009E26D9" w:rsidP="009E26D9">
      <w:pPr>
        <w:spacing w:line="312" w:lineRule="auto"/>
        <w:rPr>
          <w:rFonts w:ascii="Myriad Pro" w:hAnsi="Myriad Pro"/>
          <w:sz w:val="20"/>
        </w:rPr>
      </w:pPr>
    </w:p>
    <w:p w14:paraId="1246DF47" w14:textId="17EC2BBC" w:rsidR="009E26D9" w:rsidRPr="009E26D9" w:rsidRDefault="00BF7B10" w:rsidP="009E26D9">
      <w:pPr>
        <w:spacing w:line="312" w:lineRule="auto"/>
        <w:ind w:right="270"/>
        <w:jc w:val="both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b/>
          <w:bCs/>
          <w:sz w:val="32"/>
          <w:szCs w:val="32"/>
        </w:rPr>
        <w:t xml:space="preserve">EU, </w:t>
      </w:r>
      <w:proofErr w:type="spellStart"/>
      <w:r>
        <w:rPr>
          <w:rFonts w:ascii="Myriad Pro" w:hAnsi="Myriad Pro"/>
          <w:b/>
          <w:bCs/>
          <w:sz w:val="32"/>
          <w:szCs w:val="32"/>
        </w:rPr>
        <w:t>zajedno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sa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UNDP i </w:t>
      </w:r>
      <w:proofErr w:type="spellStart"/>
      <w:r>
        <w:rPr>
          <w:rFonts w:ascii="Myriad Pro" w:hAnsi="Myriad Pro"/>
          <w:b/>
          <w:bCs/>
          <w:sz w:val="32"/>
          <w:szCs w:val="32"/>
        </w:rPr>
        <w:t>partnerima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obeležio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završetak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intervencije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na</w:t>
      </w:r>
      <w:proofErr w:type="spellEnd"/>
      <w:r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bCs/>
          <w:sz w:val="32"/>
          <w:szCs w:val="32"/>
        </w:rPr>
        <w:t>Sahat-kuli</w:t>
      </w:r>
      <w:proofErr w:type="spellEnd"/>
      <w:r w:rsidR="009E26D9" w:rsidRPr="009E26D9">
        <w:rPr>
          <w:rFonts w:ascii="Myriad Pro" w:hAnsi="Myriad Pro"/>
          <w:b/>
          <w:bCs/>
          <w:sz w:val="32"/>
          <w:szCs w:val="32"/>
        </w:rPr>
        <w:t xml:space="preserve"> </w:t>
      </w:r>
    </w:p>
    <w:p w14:paraId="53869B1D" w14:textId="53302BF4" w:rsidR="00BF7B10" w:rsidRPr="000F3F19" w:rsidRDefault="00BF7B10" w:rsidP="00BF7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proofErr w:type="spellStart"/>
      <w:r w:rsidRPr="000F3F19">
        <w:rPr>
          <w:rFonts w:ascii="Myriad Pro" w:hAnsi="Myriad Pro" w:cs="Courier New"/>
          <w:szCs w:val="24"/>
        </w:rPr>
        <w:t>Kancelarija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Evropske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unije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na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Kosovu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zajedno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sa</w:t>
      </w:r>
      <w:proofErr w:type="spellEnd"/>
      <w:r w:rsidRPr="000F3F19">
        <w:rPr>
          <w:rFonts w:ascii="Myriad Pro" w:hAnsi="Myriad Pro" w:cs="Courier New"/>
          <w:szCs w:val="24"/>
        </w:rPr>
        <w:t xml:space="preserve"> UNDP </w:t>
      </w:r>
      <w:proofErr w:type="spellStart"/>
      <w:r w:rsidRPr="000F3F19">
        <w:rPr>
          <w:rFonts w:ascii="Myriad Pro" w:hAnsi="Myriad Pro" w:cs="Courier New"/>
          <w:szCs w:val="24"/>
        </w:rPr>
        <w:t>na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Kosovu</w:t>
      </w:r>
      <w:proofErr w:type="spellEnd"/>
      <w:r w:rsidRPr="000F3F19">
        <w:rPr>
          <w:rFonts w:ascii="Myriad Pro" w:hAnsi="Myriad Pro" w:cs="Courier New"/>
          <w:szCs w:val="24"/>
        </w:rPr>
        <w:t xml:space="preserve"> i </w:t>
      </w:r>
      <w:proofErr w:type="spellStart"/>
      <w:r w:rsidRPr="000F3F19">
        <w:rPr>
          <w:rFonts w:ascii="Myriad Pro" w:hAnsi="Myriad Pro" w:cs="Courier New"/>
          <w:szCs w:val="24"/>
        </w:rPr>
        <w:t>opštinom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Priština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o</w:t>
      </w:r>
      <w:r>
        <w:rPr>
          <w:rFonts w:ascii="Myriad Pro" w:hAnsi="Myriad Pro" w:cs="Courier New"/>
          <w:szCs w:val="24"/>
        </w:rPr>
        <w:t>beležila</w:t>
      </w:r>
      <w:proofErr w:type="spellEnd"/>
      <w:r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završet</w:t>
      </w:r>
      <w:r>
        <w:rPr>
          <w:rFonts w:ascii="Myriad Pro" w:hAnsi="Myriad Pro" w:cs="Courier New"/>
          <w:szCs w:val="24"/>
        </w:rPr>
        <w:t>a</w:t>
      </w:r>
      <w:r w:rsidRPr="000F3F19">
        <w:rPr>
          <w:rFonts w:ascii="Myriad Pro" w:hAnsi="Myriad Pro" w:cs="Courier New"/>
          <w:szCs w:val="24"/>
        </w:rPr>
        <w:t>k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fizičkih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intervencija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na</w:t>
      </w:r>
      <w:proofErr w:type="spellEnd"/>
      <w:r w:rsidRPr="000F3F19">
        <w:rPr>
          <w:rFonts w:ascii="Myriad Pro" w:hAnsi="Myriad Pro" w:cs="Courier New"/>
          <w:szCs w:val="24"/>
        </w:rPr>
        <w:t xml:space="preserve"> „</w:t>
      </w:r>
      <w:proofErr w:type="spellStart"/>
      <w:r w:rsidRPr="000F3F19">
        <w:rPr>
          <w:rFonts w:ascii="Myriad Pro" w:hAnsi="Myriad Pro" w:cs="Courier New"/>
          <w:szCs w:val="24"/>
        </w:rPr>
        <w:t>Sahat</w:t>
      </w:r>
      <w:r>
        <w:rPr>
          <w:rFonts w:ascii="Myriad Pro" w:hAnsi="Myriad Pro" w:cs="Courier New"/>
          <w:szCs w:val="24"/>
        </w:rPr>
        <w:t>-k</w:t>
      </w:r>
      <w:r w:rsidRPr="000F3F19">
        <w:rPr>
          <w:rFonts w:ascii="Myriad Pro" w:hAnsi="Myriad Pro" w:cs="Courier New"/>
          <w:szCs w:val="24"/>
        </w:rPr>
        <w:t>uli</w:t>
      </w:r>
      <w:proofErr w:type="spellEnd"/>
      <w:r w:rsidRPr="000F3F19">
        <w:rPr>
          <w:rFonts w:ascii="Myriad Pro" w:hAnsi="Myriad Pro" w:cs="Courier New"/>
          <w:szCs w:val="24"/>
        </w:rPr>
        <w:t xml:space="preserve">” (Kula </w:t>
      </w:r>
      <w:proofErr w:type="spellStart"/>
      <w:r w:rsidRPr="000F3F19">
        <w:rPr>
          <w:rFonts w:ascii="Myriad Pro" w:hAnsi="Myriad Pro" w:cs="Courier New"/>
          <w:szCs w:val="24"/>
        </w:rPr>
        <w:t>sa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satom</w:t>
      </w:r>
      <w:proofErr w:type="spellEnd"/>
      <w:r w:rsidRPr="000F3F19">
        <w:rPr>
          <w:rFonts w:ascii="Myriad Pro" w:hAnsi="Myriad Pro" w:cs="Courier New"/>
          <w:szCs w:val="24"/>
        </w:rPr>
        <w:t xml:space="preserve">) u </w:t>
      </w:r>
      <w:proofErr w:type="spellStart"/>
      <w:r w:rsidRPr="000F3F19">
        <w:rPr>
          <w:rFonts w:ascii="Myriad Pro" w:hAnsi="Myriad Pro" w:cs="Courier New"/>
          <w:szCs w:val="24"/>
        </w:rPr>
        <w:t>Prištini</w:t>
      </w:r>
      <w:proofErr w:type="spellEnd"/>
      <w:r w:rsidRPr="000F3F19">
        <w:rPr>
          <w:rFonts w:ascii="Myriad Pro" w:hAnsi="Myriad Pro" w:cs="Courier New"/>
          <w:szCs w:val="24"/>
        </w:rPr>
        <w:t xml:space="preserve"> – </w:t>
      </w:r>
      <w:proofErr w:type="spellStart"/>
      <w:r w:rsidRPr="000F3F19">
        <w:rPr>
          <w:rFonts w:ascii="Myriad Pro" w:hAnsi="Myriad Pro" w:cs="Courier New"/>
          <w:szCs w:val="24"/>
        </w:rPr>
        <w:t>istaknutom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spomeniku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kulturnog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nasleđa</w:t>
      </w:r>
      <w:proofErr w:type="spellEnd"/>
      <w:r w:rsidRPr="000F3F19">
        <w:rPr>
          <w:rFonts w:ascii="Myriad Pro" w:hAnsi="Myriad Pro" w:cs="Courier New"/>
          <w:szCs w:val="24"/>
        </w:rPr>
        <w:t xml:space="preserve"> u </w:t>
      </w:r>
      <w:proofErr w:type="spellStart"/>
      <w:r w:rsidRPr="000F3F19">
        <w:rPr>
          <w:rFonts w:ascii="Myriad Pro" w:hAnsi="Myriad Pro" w:cs="Courier New"/>
          <w:szCs w:val="24"/>
        </w:rPr>
        <w:t>Prištini</w:t>
      </w:r>
      <w:proofErr w:type="spellEnd"/>
      <w:r w:rsidRPr="000F3F19">
        <w:rPr>
          <w:rFonts w:ascii="Myriad Pro" w:hAnsi="Myriad Pro" w:cs="Courier New"/>
          <w:szCs w:val="24"/>
        </w:rPr>
        <w:t>.</w:t>
      </w:r>
    </w:p>
    <w:p w14:paraId="6DF99C92" w14:textId="77777777" w:rsidR="00BF7B10" w:rsidRPr="000F3F19" w:rsidRDefault="00BF7B10" w:rsidP="00BF7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</w:p>
    <w:p w14:paraId="23FD7FDD" w14:textId="1297942E" w:rsidR="009E26D9" w:rsidRPr="000F3F19" w:rsidRDefault="00BF7B10" w:rsidP="000F3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sz w:val="22"/>
          <w:szCs w:val="22"/>
        </w:rPr>
      </w:pPr>
      <w:proofErr w:type="spellStart"/>
      <w:r w:rsidRPr="000F3F19">
        <w:rPr>
          <w:rFonts w:ascii="Myriad Pro" w:hAnsi="Myriad Pro" w:cs="Courier New"/>
          <w:szCs w:val="24"/>
        </w:rPr>
        <w:t>Intervencija</w:t>
      </w:r>
      <w:proofErr w:type="spellEnd"/>
      <w:r w:rsidR="00AE131C">
        <w:rPr>
          <w:rFonts w:ascii="Myriad Pro" w:hAnsi="Myriad Pro" w:cs="Courier New"/>
          <w:szCs w:val="24"/>
        </w:rPr>
        <w:t xml:space="preserve">, </w:t>
      </w:r>
      <w:proofErr w:type="spellStart"/>
      <w:r w:rsidR="00AE131C">
        <w:rPr>
          <w:rFonts w:ascii="Myriad Pro" w:hAnsi="Myriad Pro" w:cs="Courier New"/>
          <w:szCs w:val="24"/>
        </w:rPr>
        <w:t>restauracija</w:t>
      </w:r>
      <w:proofErr w:type="spellEnd"/>
      <w:r w:rsidRPr="000F3F19">
        <w:rPr>
          <w:rFonts w:ascii="Myriad Pro" w:hAnsi="Myriad Pro" w:cs="Courier New"/>
          <w:szCs w:val="24"/>
        </w:rPr>
        <w:t xml:space="preserve"> '</w:t>
      </w:r>
      <w:proofErr w:type="spellStart"/>
      <w:r w:rsidRPr="000F3F19">
        <w:rPr>
          <w:rFonts w:ascii="Myriad Pro" w:hAnsi="Myriad Pro" w:cs="Courier New"/>
          <w:szCs w:val="24"/>
        </w:rPr>
        <w:t>Sahat</w:t>
      </w:r>
      <w:r w:rsidR="00AE131C">
        <w:rPr>
          <w:rFonts w:ascii="Myriad Pro" w:hAnsi="Myriad Pro" w:cs="Courier New"/>
          <w:szCs w:val="24"/>
        </w:rPr>
        <w:t>-k</w:t>
      </w:r>
      <w:r w:rsidRPr="000F3F19">
        <w:rPr>
          <w:rFonts w:ascii="Myriad Pro" w:hAnsi="Myriad Pro" w:cs="Courier New"/>
          <w:szCs w:val="24"/>
        </w:rPr>
        <w:t>ul</w:t>
      </w:r>
      <w:r w:rsidR="00AE131C">
        <w:rPr>
          <w:rFonts w:ascii="Myriad Pro" w:hAnsi="Myriad Pro" w:cs="Courier New"/>
          <w:szCs w:val="24"/>
        </w:rPr>
        <w:t>e</w:t>
      </w:r>
      <w:proofErr w:type="spellEnd"/>
      <w:r w:rsidRPr="000F3F19">
        <w:rPr>
          <w:rFonts w:ascii="Myriad Pro" w:hAnsi="Myriad Pro" w:cs="Courier New"/>
          <w:szCs w:val="24"/>
        </w:rPr>
        <w:t xml:space="preserve">' je </w:t>
      </w:r>
      <w:proofErr w:type="spellStart"/>
      <w:r w:rsidRPr="000F3F19">
        <w:rPr>
          <w:rFonts w:ascii="Myriad Pro" w:hAnsi="Myriad Pro" w:cs="Courier New"/>
          <w:szCs w:val="24"/>
        </w:rPr>
        <w:t>poduhvat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r w:rsidR="00AE131C">
        <w:rPr>
          <w:rFonts w:ascii="Myriad Pro" w:hAnsi="Myriad Pro" w:cs="Courier New"/>
          <w:szCs w:val="24"/>
        </w:rPr>
        <w:t xml:space="preserve">koji </w:t>
      </w:r>
      <w:proofErr w:type="spellStart"/>
      <w:r w:rsidRPr="000F3F19">
        <w:rPr>
          <w:rFonts w:ascii="Myriad Pro" w:hAnsi="Myriad Pro" w:cs="Courier New"/>
          <w:szCs w:val="24"/>
        </w:rPr>
        <w:t>su</w:t>
      </w:r>
      <w:r w:rsidR="00AE131C">
        <w:rPr>
          <w:rFonts w:ascii="Myriad Pro" w:hAnsi="Myriad Pro" w:cs="Courier New"/>
          <w:szCs w:val="24"/>
        </w:rPr>
        <w:t>-</w:t>
      </w:r>
      <w:r w:rsidRPr="000F3F19">
        <w:rPr>
          <w:rFonts w:ascii="Myriad Pro" w:hAnsi="Myriad Pro" w:cs="Courier New"/>
          <w:szCs w:val="24"/>
        </w:rPr>
        <w:t>finansiraj</w:t>
      </w:r>
      <w:r w:rsidR="00AE131C">
        <w:rPr>
          <w:rFonts w:ascii="Myriad Pro" w:hAnsi="Myriad Pro" w:cs="Courier New"/>
          <w:szCs w:val="24"/>
        </w:rPr>
        <w:t>u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Služb</w:t>
      </w:r>
      <w:r w:rsidR="00964623">
        <w:rPr>
          <w:rFonts w:ascii="Myriad Pro" w:hAnsi="Myriad Pro" w:cs="Courier New"/>
          <w:szCs w:val="24"/>
        </w:rPr>
        <w:t>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Evropske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unije</w:t>
      </w:r>
      <w:proofErr w:type="spellEnd"/>
      <w:r w:rsidRPr="000F3F19">
        <w:rPr>
          <w:rFonts w:ascii="Myriad Pro" w:hAnsi="Myriad Pro" w:cs="Courier New"/>
          <w:szCs w:val="24"/>
        </w:rPr>
        <w:t xml:space="preserve"> za </w:t>
      </w:r>
      <w:proofErr w:type="spellStart"/>
      <w:r w:rsidRPr="000F3F19">
        <w:rPr>
          <w:rFonts w:ascii="Myriad Pro" w:hAnsi="Myriad Pro" w:cs="Courier New"/>
          <w:szCs w:val="24"/>
        </w:rPr>
        <w:t>instrumente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spoljne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politike</w:t>
      </w:r>
      <w:proofErr w:type="spellEnd"/>
      <w:r w:rsidRPr="000F3F19">
        <w:rPr>
          <w:rFonts w:ascii="Myriad Pro" w:hAnsi="Myriad Pro" w:cs="Courier New"/>
          <w:szCs w:val="24"/>
        </w:rPr>
        <w:t xml:space="preserve"> (FPI), </w:t>
      </w:r>
      <w:proofErr w:type="spellStart"/>
      <w:r w:rsidR="00AE131C">
        <w:rPr>
          <w:rFonts w:ascii="Myriad Pro" w:hAnsi="Myriad Pro" w:cs="Courier New"/>
          <w:szCs w:val="24"/>
        </w:rPr>
        <w:t>o</w:t>
      </w:r>
      <w:r w:rsidRPr="000F3F19">
        <w:rPr>
          <w:rFonts w:ascii="Myriad Pro" w:hAnsi="Myriad Pro" w:cs="Courier New"/>
          <w:szCs w:val="24"/>
        </w:rPr>
        <w:t>pštin</w:t>
      </w:r>
      <w:r w:rsidR="00964623">
        <w:rPr>
          <w:rFonts w:ascii="Myriad Pro" w:hAnsi="Myriad Pro" w:cs="Courier New"/>
          <w:szCs w:val="24"/>
        </w:rPr>
        <w:t>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Priština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r w:rsidR="00964623">
        <w:rPr>
          <w:rFonts w:ascii="Myriad Pro" w:hAnsi="Myriad Pro" w:cs="Courier New"/>
          <w:szCs w:val="24"/>
        </w:rPr>
        <w:t xml:space="preserve">a </w:t>
      </w:r>
      <w:proofErr w:type="spellStart"/>
      <w:r w:rsidR="00964623">
        <w:rPr>
          <w:rFonts w:ascii="Myriad Pro" w:hAnsi="Myriad Pro" w:cs="Courier New"/>
          <w:szCs w:val="24"/>
        </w:rPr>
        <w:t>primenjuje</w:t>
      </w:r>
      <w:proofErr w:type="spellEnd"/>
      <w:r w:rsidR="00964623">
        <w:rPr>
          <w:rFonts w:ascii="Myriad Pro" w:hAnsi="Myriad Pro" w:cs="Courier New"/>
          <w:szCs w:val="24"/>
        </w:rPr>
        <w:t xml:space="preserve"> </w:t>
      </w:r>
      <w:r w:rsidRPr="000F3F19">
        <w:rPr>
          <w:rFonts w:ascii="Myriad Pro" w:hAnsi="Myriad Pro" w:cs="Courier New"/>
          <w:szCs w:val="24"/>
        </w:rPr>
        <w:t xml:space="preserve">Program </w:t>
      </w:r>
      <w:proofErr w:type="spellStart"/>
      <w:r w:rsidRPr="000F3F19">
        <w:rPr>
          <w:rFonts w:ascii="Myriad Pro" w:hAnsi="Myriad Pro" w:cs="Courier New"/>
          <w:szCs w:val="24"/>
        </w:rPr>
        <w:t>Ujedinjenih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nacija</w:t>
      </w:r>
      <w:proofErr w:type="spellEnd"/>
      <w:r w:rsidRPr="000F3F19">
        <w:rPr>
          <w:rFonts w:ascii="Myriad Pro" w:hAnsi="Myriad Pro" w:cs="Courier New"/>
          <w:szCs w:val="24"/>
        </w:rPr>
        <w:t xml:space="preserve"> za </w:t>
      </w:r>
      <w:proofErr w:type="spellStart"/>
      <w:r w:rsidRPr="000F3F19">
        <w:rPr>
          <w:rFonts w:ascii="Myriad Pro" w:hAnsi="Myriad Pro" w:cs="Courier New"/>
          <w:szCs w:val="24"/>
        </w:rPr>
        <w:t>razvoj</w:t>
      </w:r>
      <w:proofErr w:type="spellEnd"/>
      <w:r w:rsidRPr="000F3F19">
        <w:rPr>
          <w:rFonts w:ascii="Myriad Pro" w:hAnsi="Myriad Pro" w:cs="Courier New"/>
          <w:szCs w:val="24"/>
        </w:rPr>
        <w:t xml:space="preserve"> (UNDP) </w:t>
      </w:r>
      <w:proofErr w:type="spellStart"/>
      <w:r w:rsidRPr="000F3F19">
        <w:rPr>
          <w:rFonts w:ascii="Myriad Pro" w:hAnsi="Myriad Pro" w:cs="Courier New"/>
          <w:szCs w:val="24"/>
        </w:rPr>
        <w:t>kao</w:t>
      </w:r>
      <w:proofErr w:type="spellEnd"/>
      <w:r w:rsidRPr="000F3F19">
        <w:rPr>
          <w:rFonts w:ascii="Myriad Pro" w:hAnsi="Myriad Pro" w:cs="Courier New"/>
          <w:szCs w:val="24"/>
        </w:rPr>
        <w:t xml:space="preserve"> deo </w:t>
      </w:r>
      <w:proofErr w:type="spellStart"/>
      <w:r w:rsidRPr="000F3F19">
        <w:rPr>
          <w:rFonts w:ascii="Myriad Pro" w:hAnsi="Myriad Pro" w:cs="Courier New"/>
          <w:szCs w:val="24"/>
        </w:rPr>
        <w:t>projekt</w:t>
      </w:r>
      <w:r w:rsidR="00964623">
        <w:rPr>
          <w:rFonts w:ascii="Myriad Pro" w:hAnsi="Myriad Pro" w:cs="Courier New"/>
          <w:szCs w:val="24"/>
        </w:rPr>
        <w:t>a</w:t>
      </w:r>
      <w:proofErr w:type="spellEnd"/>
      <w:r w:rsidRPr="000F3F19">
        <w:rPr>
          <w:rFonts w:ascii="Myriad Pro" w:hAnsi="Myriad Pro" w:cs="Courier New"/>
          <w:szCs w:val="24"/>
        </w:rPr>
        <w:t xml:space="preserve"> „</w:t>
      </w:r>
      <w:proofErr w:type="spellStart"/>
      <w:r w:rsidRPr="000F3F19">
        <w:rPr>
          <w:rFonts w:ascii="Myriad Pro" w:hAnsi="Myriad Pro" w:cs="Courier New"/>
          <w:szCs w:val="24"/>
        </w:rPr>
        <w:t>Kulturno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nasleđe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kao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pokretač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dijaloga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među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zajednicama</w:t>
      </w:r>
      <w:proofErr w:type="spellEnd"/>
      <w:r w:rsidRPr="000F3F19">
        <w:rPr>
          <w:rFonts w:ascii="Myriad Pro" w:hAnsi="Myriad Pro" w:cs="Courier New"/>
          <w:szCs w:val="24"/>
        </w:rPr>
        <w:t xml:space="preserve"> i </w:t>
      </w:r>
      <w:proofErr w:type="spellStart"/>
      <w:r w:rsidRPr="000F3F19">
        <w:rPr>
          <w:rFonts w:ascii="Myriad Pro" w:hAnsi="Myriad Pro" w:cs="Courier New"/>
          <w:szCs w:val="24"/>
        </w:rPr>
        <w:t>društvene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kohezije</w:t>
      </w:r>
      <w:proofErr w:type="spellEnd"/>
      <w:r w:rsidRPr="000F3F19">
        <w:rPr>
          <w:rFonts w:ascii="Myriad Pro" w:hAnsi="Myriad Pro" w:cs="Courier New"/>
          <w:szCs w:val="24"/>
        </w:rPr>
        <w:t>”.</w:t>
      </w:r>
      <w:r w:rsidR="009E26D9" w:rsidRPr="000F3F19">
        <w:rPr>
          <w:rFonts w:ascii="Myriad Pro" w:hAnsi="Myriad Pro"/>
          <w:sz w:val="22"/>
          <w:szCs w:val="22"/>
        </w:rPr>
        <w:t xml:space="preserve"> </w:t>
      </w:r>
    </w:p>
    <w:p w14:paraId="300AA548" w14:textId="550507F3" w:rsidR="00BF7B10" w:rsidRPr="000F3F19" w:rsidRDefault="00BF7B10" w:rsidP="00BF7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proofErr w:type="spellStart"/>
      <w:r w:rsidRPr="000F3F19">
        <w:rPr>
          <w:rFonts w:ascii="Myriad Pro" w:hAnsi="Myriad Pro" w:cs="Courier New"/>
          <w:szCs w:val="24"/>
        </w:rPr>
        <w:t>Fizička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intervencija</w:t>
      </w:r>
      <w:proofErr w:type="spellEnd"/>
      <w:r w:rsidRPr="000F3F19">
        <w:rPr>
          <w:rFonts w:ascii="Myriad Pro" w:hAnsi="Myriad Pro" w:cs="Courier New"/>
          <w:szCs w:val="24"/>
        </w:rPr>
        <w:t xml:space="preserve"> '</w:t>
      </w:r>
      <w:proofErr w:type="spellStart"/>
      <w:r w:rsidRPr="000F3F19">
        <w:rPr>
          <w:rFonts w:ascii="Myriad Pro" w:hAnsi="Myriad Pro" w:cs="Courier New"/>
          <w:szCs w:val="24"/>
        </w:rPr>
        <w:t>Sahat</w:t>
      </w:r>
      <w:proofErr w:type="spellEnd"/>
      <w:r w:rsidR="00964623">
        <w:rPr>
          <w:rFonts w:ascii="Myriad Pro" w:hAnsi="Myriad Pro" w:cs="Courier New"/>
          <w:szCs w:val="24"/>
        </w:rPr>
        <w:t>-k</w:t>
      </w:r>
      <w:r w:rsidRPr="000F3F19">
        <w:rPr>
          <w:rFonts w:ascii="Myriad Pro" w:hAnsi="Myriad Pro" w:cs="Courier New"/>
          <w:szCs w:val="24"/>
        </w:rPr>
        <w:t xml:space="preserve">ula' </w:t>
      </w:r>
      <w:proofErr w:type="spellStart"/>
      <w:r w:rsidRPr="000F3F19">
        <w:rPr>
          <w:rFonts w:ascii="Myriad Pro" w:hAnsi="Myriad Pro" w:cs="Courier New"/>
          <w:szCs w:val="24"/>
        </w:rPr>
        <w:t>uključivala</w:t>
      </w:r>
      <w:proofErr w:type="spellEnd"/>
      <w:r w:rsidRPr="000F3F19">
        <w:rPr>
          <w:rFonts w:ascii="Myriad Pro" w:hAnsi="Myriad Pro" w:cs="Courier New"/>
          <w:szCs w:val="24"/>
        </w:rPr>
        <w:t xml:space="preserve"> je </w:t>
      </w:r>
      <w:proofErr w:type="spellStart"/>
      <w:r w:rsidRPr="000F3F19">
        <w:rPr>
          <w:rFonts w:ascii="Myriad Pro" w:hAnsi="Myriad Pro" w:cs="Courier New"/>
          <w:szCs w:val="24"/>
        </w:rPr>
        <w:t>popravku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satnog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mehanizma</w:t>
      </w:r>
      <w:proofErr w:type="spellEnd"/>
      <w:r w:rsidRPr="000F3F19">
        <w:rPr>
          <w:rFonts w:ascii="Myriad Pro" w:hAnsi="Myriad Pro" w:cs="Courier New"/>
          <w:szCs w:val="24"/>
        </w:rPr>
        <w:t xml:space="preserve">, </w:t>
      </w:r>
      <w:proofErr w:type="spellStart"/>
      <w:r w:rsidR="00964623">
        <w:rPr>
          <w:rFonts w:ascii="Myriad Pro" w:hAnsi="Myriad Pro" w:cs="Courier New"/>
          <w:szCs w:val="24"/>
        </w:rPr>
        <w:t>čišćenje</w:t>
      </w:r>
      <w:proofErr w:type="spellEnd"/>
      <w:r w:rsidR="00964623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unutrašnjih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stepenica</w:t>
      </w:r>
      <w:proofErr w:type="spellEnd"/>
      <w:r w:rsidRPr="000F3F19">
        <w:rPr>
          <w:rFonts w:ascii="Myriad Pro" w:hAnsi="Myriad Pro" w:cs="Courier New"/>
          <w:szCs w:val="24"/>
        </w:rPr>
        <w:t xml:space="preserve">, </w:t>
      </w:r>
      <w:proofErr w:type="spellStart"/>
      <w:r w:rsidRPr="000F3F19">
        <w:rPr>
          <w:rFonts w:ascii="Myriad Pro" w:hAnsi="Myriad Pro" w:cs="Courier New"/>
          <w:szCs w:val="24"/>
        </w:rPr>
        <w:t>zidova</w:t>
      </w:r>
      <w:proofErr w:type="spellEnd"/>
      <w:r w:rsidRPr="000F3F19">
        <w:rPr>
          <w:rFonts w:ascii="Myriad Pro" w:hAnsi="Myriad Pro" w:cs="Courier New"/>
          <w:szCs w:val="24"/>
        </w:rPr>
        <w:t xml:space="preserve"> i </w:t>
      </w:r>
      <w:proofErr w:type="spellStart"/>
      <w:r w:rsidRPr="000F3F19">
        <w:rPr>
          <w:rFonts w:ascii="Myriad Pro" w:hAnsi="Myriad Pro" w:cs="Courier New"/>
          <w:szCs w:val="24"/>
        </w:rPr>
        <w:t>obrade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kamena</w:t>
      </w:r>
      <w:proofErr w:type="spellEnd"/>
      <w:r w:rsidRPr="000F3F19">
        <w:rPr>
          <w:rFonts w:ascii="Myriad Pro" w:hAnsi="Myriad Pro" w:cs="Courier New"/>
          <w:szCs w:val="24"/>
        </w:rPr>
        <w:t xml:space="preserve">, </w:t>
      </w:r>
      <w:proofErr w:type="spellStart"/>
      <w:r w:rsidRPr="000F3F19">
        <w:rPr>
          <w:rFonts w:ascii="Myriad Pro" w:hAnsi="Myriad Pro" w:cs="Courier New"/>
          <w:szCs w:val="24"/>
        </w:rPr>
        <w:t>postavljanje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sistema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osvetljenja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itd</w:t>
      </w:r>
      <w:proofErr w:type="spellEnd"/>
      <w:r w:rsidRPr="000F3F19">
        <w:rPr>
          <w:rFonts w:ascii="Myriad Pro" w:hAnsi="Myriad Pro" w:cs="Courier New"/>
          <w:szCs w:val="24"/>
        </w:rPr>
        <w:t>.</w:t>
      </w:r>
    </w:p>
    <w:p w14:paraId="2373911A" w14:textId="77777777" w:rsidR="00BF7B10" w:rsidRPr="000F3F19" w:rsidRDefault="00BF7B10" w:rsidP="00BF7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</w:p>
    <w:p w14:paraId="2072D75C" w14:textId="28EBFE6F" w:rsidR="009E26D9" w:rsidRPr="000F3F19" w:rsidRDefault="00BF7B10" w:rsidP="00BF7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b/>
          <w:sz w:val="22"/>
          <w:szCs w:val="22"/>
        </w:rPr>
      </w:pPr>
      <w:r w:rsidRPr="000F3F19">
        <w:rPr>
          <w:rFonts w:ascii="Myriad Pro" w:hAnsi="Myriad Pro" w:cs="Courier New"/>
          <w:szCs w:val="24"/>
        </w:rPr>
        <w:t>„</w:t>
      </w:r>
      <w:proofErr w:type="spellStart"/>
      <w:r w:rsidRPr="000F3F19">
        <w:rPr>
          <w:rFonts w:ascii="Myriad Pro" w:hAnsi="Myriad Pro" w:cs="Courier New"/>
          <w:szCs w:val="24"/>
        </w:rPr>
        <w:t>Sahat</w:t>
      </w:r>
      <w:proofErr w:type="spellEnd"/>
      <w:r w:rsidR="00964623">
        <w:rPr>
          <w:rFonts w:ascii="Myriad Pro" w:hAnsi="Myriad Pro" w:cs="Courier New"/>
          <w:szCs w:val="24"/>
        </w:rPr>
        <w:t>-</w:t>
      </w:r>
      <w:proofErr w:type="gramStart"/>
      <w:r w:rsidR="00964623">
        <w:rPr>
          <w:rFonts w:ascii="Myriad Pro" w:hAnsi="Myriad Pro" w:cs="Courier New"/>
          <w:szCs w:val="24"/>
        </w:rPr>
        <w:t>k</w:t>
      </w:r>
      <w:r w:rsidRPr="000F3F19">
        <w:rPr>
          <w:rFonts w:ascii="Myriad Pro" w:hAnsi="Myriad Pro" w:cs="Courier New"/>
          <w:szCs w:val="24"/>
        </w:rPr>
        <w:t>ula“</w:t>
      </w:r>
      <w:r w:rsidR="00964623">
        <w:rPr>
          <w:rFonts w:ascii="Myriad Pro" w:hAnsi="Myriad Pro" w:cs="Courier New"/>
          <w:szCs w:val="24"/>
        </w:rPr>
        <w:t xml:space="preserve"> </w:t>
      </w:r>
      <w:r w:rsidRPr="000F3F19">
        <w:rPr>
          <w:rFonts w:ascii="Myriad Pro" w:hAnsi="Myriad Pro" w:cs="Courier New"/>
          <w:szCs w:val="24"/>
        </w:rPr>
        <w:t>je</w:t>
      </w:r>
      <w:proofErr w:type="gram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izgrađena</w:t>
      </w:r>
      <w:proofErr w:type="spellEnd"/>
      <w:r w:rsidRPr="000F3F19">
        <w:rPr>
          <w:rFonts w:ascii="Myriad Pro" w:hAnsi="Myriad Pro" w:cs="Courier New"/>
          <w:szCs w:val="24"/>
        </w:rPr>
        <w:t xml:space="preserve"> u 19. </w:t>
      </w:r>
      <w:proofErr w:type="spellStart"/>
      <w:r w:rsidRPr="000F3F19">
        <w:rPr>
          <w:rFonts w:ascii="Myriad Pro" w:hAnsi="Myriad Pro" w:cs="Courier New"/>
          <w:szCs w:val="24"/>
        </w:rPr>
        <w:t>veku</w:t>
      </w:r>
      <w:proofErr w:type="spellEnd"/>
      <w:r w:rsidRPr="000F3F19">
        <w:rPr>
          <w:rFonts w:ascii="Myriad Pro" w:hAnsi="Myriad Pro" w:cs="Courier New"/>
          <w:szCs w:val="24"/>
        </w:rPr>
        <w:t xml:space="preserve"> i </w:t>
      </w:r>
      <w:proofErr w:type="spellStart"/>
      <w:r w:rsidRPr="000F3F19">
        <w:rPr>
          <w:rFonts w:ascii="Myriad Pro" w:hAnsi="Myriad Pro" w:cs="Courier New"/>
          <w:szCs w:val="24"/>
        </w:rPr>
        <w:t>jedan</w:t>
      </w:r>
      <w:proofErr w:type="spellEnd"/>
      <w:r w:rsidRPr="000F3F19">
        <w:rPr>
          <w:rFonts w:ascii="Myriad Pro" w:hAnsi="Myriad Pro" w:cs="Courier New"/>
          <w:szCs w:val="24"/>
        </w:rPr>
        <w:t xml:space="preserve"> je od </w:t>
      </w:r>
      <w:proofErr w:type="spellStart"/>
      <w:r w:rsidRPr="000F3F19">
        <w:rPr>
          <w:rFonts w:ascii="Myriad Pro" w:hAnsi="Myriad Pro" w:cs="Courier New"/>
          <w:szCs w:val="24"/>
        </w:rPr>
        <w:t>najznačajnijih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spomenika</w:t>
      </w:r>
      <w:proofErr w:type="spellEnd"/>
      <w:r w:rsidRPr="000F3F19">
        <w:rPr>
          <w:rFonts w:ascii="Myriad Pro" w:hAnsi="Myriad Pro" w:cs="Courier New"/>
          <w:szCs w:val="24"/>
        </w:rPr>
        <w:t xml:space="preserve"> u </w:t>
      </w:r>
      <w:proofErr w:type="spellStart"/>
      <w:r w:rsidRPr="000F3F19">
        <w:rPr>
          <w:rFonts w:ascii="Myriad Pro" w:hAnsi="Myriad Pro" w:cs="Courier New"/>
          <w:szCs w:val="24"/>
        </w:rPr>
        <w:t>srcu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grada</w:t>
      </w:r>
      <w:proofErr w:type="spellEnd"/>
      <w:r w:rsidRPr="000F3F19">
        <w:rPr>
          <w:rFonts w:ascii="Myriad Pro" w:hAnsi="Myriad Pro" w:cs="Courier New"/>
          <w:szCs w:val="24"/>
        </w:rPr>
        <w:t xml:space="preserve"> i </w:t>
      </w:r>
      <w:proofErr w:type="spellStart"/>
      <w:r w:rsidRPr="000F3F19">
        <w:rPr>
          <w:rFonts w:ascii="Myriad Pro" w:hAnsi="Myriad Pro" w:cs="Courier New"/>
          <w:szCs w:val="24"/>
        </w:rPr>
        <w:t>ima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značajnu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kulturnu</w:t>
      </w:r>
      <w:proofErr w:type="spellEnd"/>
      <w:r w:rsidRPr="000F3F19">
        <w:rPr>
          <w:rFonts w:ascii="Myriad Pro" w:hAnsi="Myriad Pro" w:cs="Courier New"/>
          <w:szCs w:val="24"/>
        </w:rPr>
        <w:t xml:space="preserve">, </w:t>
      </w:r>
      <w:proofErr w:type="spellStart"/>
      <w:r w:rsidRPr="000F3F19">
        <w:rPr>
          <w:rFonts w:ascii="Myriad Pro" w:hAnsi="Myriad Pro" w:cs="Courier New"/>
          <w:szCs w:val="24"/>
        </w:rPr>
        <w:t>istorijsku</w:t>
      </w:r>
      <w:proofErr w:type="spellEnd"/>
      <w:r w:rsidRPr="000F3F19">
        <w:rPr>
          <w:rFonts w:ascii="Myriad Pro" w:hAnsi="Myriad Pro" w:cs="Courier New"/>
          <w:szCs w:val="24"/>
        </w:rPr>
        <w:t xml:space="preserve"> i </w:t>
      </w:r>
      <w:proofErr w:type="spellStart"/>
      <w:r w:rsidRPr="000F3F19">
        <w:rPr>
          <w:rFonts w:ascii="Myriad Pro" w:hAnsi="Myriad Pro" w:cs="Courier New"/>
          <w:szCs w:val="24"/>
        </w:rPr>
        <w:t>arhitektonsku</w:t>
      </w:r>
      <w:proofErr w:type="spellEnd"/>
      <w:r w:rsidRPr="000F3F19">
        <w:rPr>
          <w:rFonts w:ascii="Myriad Pro" w:hAnsi="Myriad Pro" w:cs="Courier New"/>
          <w:szCs w:val="24"/>
        </w:rPr>
        <w:t xml:space="preserve"> </w:t>
      </w:r>
      <w:proofErr w:type="spellStart"/>
      <w:r w:rsidRPr="000F3F19">
        <w:rPr>
          <w:rFonts w:ascii="Myriad Pro" w:hAnsi="Myriad Pro" w:cs="Courier New"/>
          <w:szCs w:val="24"/>
        </w:rPr>
        <w:t>vrednost</w:t>
      </w:r>
      <w:proofErr w:type="spellEnd"/>
      <w:r w:rsidRPr="000F3F19">
        <w:rPr>
          <w:rFonts w:ascii="Myriad Pro" w:hAnsi="Myriad Pro" w:cs="Courier New"/>
          <w:szCs w:val="24"/>
        </w:rPr>
        <w:t xml:space="preserve"> za </w:t>
      </w:r>
      <w:proofErr w:type="spellStart"/>
      <w:r w:rsidRPr="000F3F19">
        <w:rPr>
          <w:rFonts w:ascii="Myriad Pro" w:hAnsi="Myriad Pro" w:cs="Courier New"/>
          <w:szCs w:val="24"/>
        </w:rPr>
        <w:t>Prištinu</w:t>
      </w:r>
      <w:proofErr w:type="spellEnd"/>
      <w:r w:rsidRPr="000F3F19">
        <w:rPr>
          <w:rFonts w:ascii="Myriad Pro" w:hAnsi="Myriad Pro" w:cs="Courier New"/>
          <w:szCs w:val="24"/>
        </w:rPr>
        <w:t>.</w:t>
      </w:r>
    </w:p>
    <w:p w14:paraId="50B6DA62" w14:textId="77777777" w:rsidR="00BF7B10" w:rsidRPr="009E26D9" w:rsidRDefault="00BF7B10" w:rsidP="000F3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b/>
          <w:sz w:val="22"/>
          <w:szCs w:val="22"/>
        </w:rPr>
      </w:pPr>
    </w:p>
    <w:p w14:paraId="70BCA17C" w14:textId="2DAC345C" w:rsidR="009E26D9" w:rsidRPr="009E26D9" w:rsidRDefault="00964623" w:rsidP="009E26D9">
      <w:pPr>
        <w:ind w:right="27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Za </w:t>
      </w:r>
      <w:proofErr w:type="spellStart"/>
      <w:r>
        <w:rPr>
          <w:rFonts w:ascii="Myriad Pro" w:hAnsi="Myriad Pro"/>
          <w:b/>
          <w:sz w:val="22"/>
          <w:szCs w:val="22"/>
        </w:rPr>
        <w:t>više</w:t>
      </w:r>
      <w:proofErr w:type="spellEnd"/>
      <w:r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</w:rPr>
        <w:t>informacija</w:t>
      </w:r>
      <w:proofErr w:type="spellEnd"/>
      <w:r>
        <w:rPr>
          <w:rFonts w:ascii="Myriad Pro" w:hAnsi="Myriad Pro"/>
          <w:b/>
          <w:sz w:val="22"/>
          <w:szCs w:val="22"/>
        </w:rPr>
        <w:t xml:space="preserve">, </w:t>
      </w:r>
      <w:proofErr w:type="spellStart"/>
      <w:r>
        <w:rPr>
          <w:rFonts w:ascii="Myriad Pro" w:hAnsi="Myriad Pro"/>
          <w:b/>
          <w:sz w:val="22"/>
          <w:szCs w:val="22"/>
        </w:rPr>
        <w:t>molimo</w:t>
      </w:r>
      <w:proofErr w:type="spellEnd"/>
      <w:r>
        <w:rPr>
          <w:rFonts w:ascii="Myriad Pro" w:hAnsi="Myriad Pro"/>
          <w:b/>
          <w:sz w:val="22"/>
          <w:szCs w:val="22"/>
        </w:rPr>
        <w:t xml:space="preserve"> Vas </w:t>
      </w:r>
      <w:proofErr w:type="spellStart"/>
      <w:r>
        <w:rPr>
          <w:rFonts w:ascii="Myriad Pro" w:hAnsi="Myriad Pro"/>
          <w:b/>
          <w:sz w:val="22"/>
          <w:szCs w:val="22"/>
        </w:rPr>
        <w:t>kontaktirajte</w:t>
      </w:r>
      <w:proofErr w:type="spellEnd"/>
      <w:r w:rsidR="009E26D9" w:rsidRPr="009E26D9">
        <w:rPr>
          <w:rFonts w:ascii="Myriad Pro" w:hAnsi="Myriad Pro"/>
          <w:b/>
          <w:sz w:val="22"/>
          <w:szCs w:val="22"/>
        </w:rPr>
        <w:t>:</w:t>
      </w:r>
    </w:p>
    <w:p w14:paraId="0F8C13AD" w14:textId="77777777" w:rsidR="009E26D9" w:rsidRPr="009E26D9" w:rsidRDefault="009E26D9" w:rsidP="009E26D9">
      <w:pPr>
        <w:ind w:right="270"/>
        <w:rPr>
          <w:rFonts w:ascii="Myriad Pro" w:hAnsi="Myriad Pro"/>
          <w:b/>
          <w:sz w:val="22"/>
          <w:szCs w:val="22"/>
        </w:rPr>
      </w:pPr>
    </w:p>
    <w:p w14:paraId="0BDB909E" w14:textId="426187C9" w:rsidR="009E26D9" w:rsidRPr="009E26D9" w:rsidRDefault="009E26D9" w:rsidP="009E26D9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  <w:r w:rsidRPr="009E26D9">
        <w:rPr>
          <w:rFonts w:ascii="Myriad Pro" w:hAnsi="Myriad Pro"/>
          <w:sz w:val="22"/>
          <w:szCs w:val="22"/>
          <w:lang w:val="sq-AL"/>
        </w:rPr>
        <w:t xml:space="preserve">Burbuqe Dobranja, UNDP </w:t>
      </w:r>
      <w:r w:rsidR="00964623">
        <w:rPr>
          <w:rFonts w:ascii="Myriad Pro" w:hAnsi="Myriad Pro"/>
          <w:sz w:val="22"/>
          <w:szCs w:val="22"/>
          <w:lang w:val="sq-AL"/>
        </w:rPr>
        <w:t>službenica za informisanje</w:t>
      </w:r>
      <w:r w:rsidRPr="009E26D9">
        <w:rPr>
          <w:rFonts w:ascii="Myriad Pro" w:hAnsi="Myriad Pro"/>
          <w:sz w:val="22"/>
          <w:szCs w:val="22"/>
          <w:lang w:val="sq-AL"/>
        </w:rPr>
        <w:t xml:space="preserve"> </w:t>
      </w:r>
    </w:p>
    <w:p w14:paraId="0147BCCB" w14:textId="2A4A577B" w:rsidR="009E26D9" w:rsidRPr="009E26D9" w:rsidRDefault="000F3F19" w:rsidP="009E26D9">
      <w:pPr>
        <w:ind w:right="270"/>
        <w:jc w:val="both"/>
        <w:rPr>
          <w:rFonts w:ascii="Myriad Pro" w:hAnsi="Myriad Pro"/>
          <w:color w:val="0000FF"/>
          <w:sz w:val="22"/>
          <w:szCs w:val="22"/>
          <w:u w:val="single"/>
          <w:lang w:val="sq-AL"/>
        </w:rPr>
      </w:pPr>
      <w:r>
        <w:rPr>
          <w:rFonts w:ascii="Myriad Pro" w:hAnsi="Myriad Pro"/>
          <w:sz w:val="22"/>
          <w:szCs w:val="22"/>
          <w:lang w:val="sq-AL"/>
        </w:rPr>
        <w:t>Tel</w:t>
      </w:r>
      <w:r w:rsidR="009E26D9" w:rsidRPr="009E26D9">
        <w:rPr>
          <w:rFonts w:ascii="Myriad Pro" w:hAnsi="Myriad Pro"/>
          <w:sz w:val="22"/>
          <w:szCs w:val="22"/>
          <w:lang w:val="sq-AL"/>
        </w:rPr>
        <w:t xml:space="preserve">: (038) 249 066 </w:t>
      </w:r>
      <w:r>
        <w:rPr>
          <w:rFonts w:ascii="Myriad Pro" w:hAnsi="Myriad Pro"/>
          <w:sz w:val="22"/>
          <w:szCs w:val="22"/>
          <w:lang w:val="sq-AL"/>
        </w:rPr>
        <w:t>lok</w:t>
      </w:r>
      <w:r w:rsidR="009E26D9" w:rsidRPr="009E26D9">
        <w:rPr>
          <w:rFonts w:ascii="Myriad Pro" w:hAnsi="Myriad Pro"/>
          <w:sz w:val="22"/>
          <w:szCs w:val="22"/>
          <w:lang w:val="sq-AL"/>
        </w:rPr>
        <w:t xml:space="preserve">. 410;   mob: 049 720 800      e-mail: </w:t>
      </w:r>
      <w:r w:rsidR="00445D33">
        <w:fldChar w:fldCharType="begin"/>
      </w:r>
      <w:r w:rsidR="00445D33">
        <w:instrText xml:space="preserve"> HYPERLINK "mailto:burbuqe.dobranja@undp.org" \o "mailto:burbuqe.dobranja@undp.org" </w:instrText>
      </w:r>
      <w:r w:rsidR="00445D33">
        <w:fldChar w:fldCharType="separate"/>
      </w:r>
      <w:r w:rsidR="009E26D9" w:rsidRPr="009E26D9">
        <w:rPr>
          <w:rFonts w:ascii="Myriad Pro" w:hAnsi="Myriad Pro"/>
          <w:color w:val="0000FF"/>
          <w:sz w:val="22"/>
          <w:szCs w:val="22"/>
          <w:u w:val="single"/>
          <w:lang w:val="sq-AL"/>
        </w:rPr>
        <w:t>burbuqe.dobranja@undp.org</w:t>
      </w:r>
      <w:r w:rsidR="00445D33">
        <w:rPr>
          <w:rFonts w:ascii="Myriad Pro" w:hAnsi="Myriad Pro"/>
          <w:color w:val="0000FF"/>
          <w:sz w:val="22"/>
          <w:szCs w:val="22"/>
          <w:u w:val="single"/>
          <w:lang w:val="sq-AL"/>
        </w:rPr>
        <w:fldChar w:fldCharType="end"/>
      </w:r>
    </w:p>
    <w:p w14:paraId="38225E7C" w14:textId="77777777" w:rsidR="009E26D9" w:rsidRPr="009E26D9" w:rsidRDefault="009E26D9" w:rsidP="009E26D9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</w:p>
    <w:p w14:paraId="198F915E" w14:textId="1968819F" w:rsidR="009E26D9" w:rsidRPr="009E26D9" w:rsidRDefault="009E26D9" w:rsidP="009E26D9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  <w:r w:rsidRPr="009E26D9">
        <w:rPr>
          <w:rFonts w:ascii="Myriad Pro" w:hAnsi="Myriad Pro"/>
          <w:sz w:val="22"/>
          <w:szCs w:val="22"/>
          <w:lang w:val="sq-AL"/>
        </w:rPr>
        <w:t xml:space="preserve">Danijela Mitić, </w:t>
      </w:r>
      <w:r w:rsidR="000F3F19">
        <w:rPr>
          <w:rFonts w:ascii="Myriad Pro" w:hAnsi="Myriad Pro"/>
          <w:sz w:val="22"/>
          <w:szCs w:val="22"/>
          <w:lang w:val="sq-AL"/>
        </w:rPr>
        <w:t>UNDP službenica za informisanje</w:t>
      </w:r>
      <w:r w:rsidRPr="009E26D9">
        <w:rPr>
          <w:rFonts w:ascii="Myriad Pro" w:hAnsi="Myriad Pro"/>
          <w:sz w:val="22"/>
          <w:szCs w:val="22"/>
          <w:lang w:val="sq-AL"/>
        </w:rPr>
        <w:t xml:space="preserve"> </w:t>
      </w:r>
    </w:p>
    <w:p w14:paraId="33C88BAE" w14:textId="4680721B" w:rsidR="009E26D9" w:rsidRPr="009E26D9" w:rsidRDefault="000F3F19" w:rsidP="009E26D9">
      <w:pPr>
        <w:tabs>
          <w:tab w:val="center" w:pos="4320"/>
          <w:tab w:val="right" w:pos="8640"/>
        </w:tabs>
        <w:ind w:right="270"/>
        <w:jc w:val="both"/>
        <w:rPr>
          <w:rFonts w:ascii="Myriad Pro" w:hAnsi="Myriad Pro"/>
          <w:sz w:val="22"/>
          <w:szCs w:val="22"/>
          <w:lang w:val="sq-AL"/>
        </w:rPr>
      </w:pPr>
      <w:r>
        <w:rPr>
          <w:rFonts w:ascii="Myriad Pro" w:hAnsi="Myriad Pro"/>
          <w:sz w:val="22"/>
          <w:szCs w:val="22"/>
          <w:lang w:val="sq-AL"/>
        </w:rPr>
        <w:t>T</w:t>
      </w:r>
      <w:r w:rsidR="009E26D9" w:rsidRPr="009E26D9">
        <w:rPr>
          <w:rFonts w:ascii="Myriad Pro" w:hAnsi="Myriad Pro"/>
          <w:sz w:val="22"/>
          <w:szCs w:val="22"/>
          <w:lang w:val="sq-AL"/>
        </w:rPr>
        <w:t>e</w:t>
      </w:r>
      <w:r>
        <w:rPr>
          <w:rFonts w:ascii="Myriad Pro" w:hAnsi="Myriad Pro"/>
          <w:sz w:val="22"/>
          <w:szCs w:val="22"/>
          <w:lang w:val="sq-AL"/>
        </w:rPr>
        <w:t>l</w:t>
      </w:r>
      <w:r w:rsidR="009E26D9" w:rsidRPr="009E26D9">
        <w:rPr>
          <w:rFonts w:ascii="Myriad Pro" w:hAnsi="Myriad Pro"/>
          <w:sz w:val="22"/>
          <w:szCs w:val="22"/>
          <w:lang w:val="sq-AL"/>
        </w:rPr>
        <w:t xml:space="preserve">: (038) 249 066 </w:t>
      </w:r>
      <w:r>
        <w:rPr>
          <w:rFonts w:ascii="Myriad Pro" w:hAnsi="Myriad Pro"/>
          <w:sz w:val="22"/>
          <w:szCs w:val="22"/>
          <w:lang w:val="sq-AL"/>
        </w:rPr>
        <w:t>lok</w:t>
      </w:r>
      <w:r w:rsidR="009E26D9" w:rsidRPr="009E26D9">
        <w:rPr>
          <w:rFonts w:ascii="Myriad Pro" w:hAnsi="Myriad Pro"/>
          <w:sz w:val="22"/>
          <w:szCs w:val="22"/>
          <w:lang w:val="sq-AL"/>
        </w:rPr>
        <w:t xml:space="preserve">. 412;    mob: 049 720 824     e-mail: </w:t>
      </w:r>
      <w:r w:rsidR="00445D33">
        <w:fldChar w:fldCharType="begin"/>
      </w:r>
      <w:r w:rsidR="00445D33">
        <w:instrText xml:space="preserve"> HYPERLINK "mailto:danijela.mitic@undp.org" </w:instrText>
      </w:r>
      <w:r w:rsidR="00445D33">
        <w:fldChar w:fldCharType="separate"/>
      </w:r>
      <w:r w:rsidR="009E26D9" w:rsidRPr="009E26D9">
        <w:rPr>
          <w:rFonts w:ascii="Myriad Pro" w:hAnsi="Myriad Pro"/>
          <w:color w:val="0000FF"/>
          <w:sz w:val="22"/>
          <w:szCs w:val="22"/>
          <w:u w:val="single"/>
          <w:lang w:val="sq-AL"/>
        </w:rPr>
        <w:t>danijela.mitic@undp.org</w:t>
      </w:r>
      <w:r w:rsidR="00445D33">
        <w:rPr>
          <w:rFonts w:ascii="Myriad Pro" w:hAnsi="Myriad Pro"/>
          <w:color w:val="0000FF"/>
          <w:sz w:val="22"/>
          <w:szCs w:val="22"/>
          <w:u w:val="single"/>
          <w:lang w:val="sq-AL"/>
        </w:rPr>
        <w:fldChar w:fldCharType="end"/>
      </w:r>
    </w:p>
    <w:p w14:paraId="2FA36575" w14:textId="77777777" w:rsidR="009E26D9" w:rsidRPr="009E26D9" w:rsidRDefault="009E26D9" w:rsidP="009E26D9">
      <w:pPr>
        <w:spacing w:line="312" w:lineRule="auto"/>
        <w:ind w:right="270"/>
        <w:rPr>
          <w:rFonts w:ascii="Myriad Pro" w:hAnsi="Myriad Pro"/>
          <w:i/>
          <w:sz w:val="22"/>
          <w:szCs w:val="22"/>
          <w:lang w:val="fr-FR"/>
        </w:rPr>
      </w:pPr>
    </w:p>
    <w:bookmarkEnd w:id="0"/>
    <w:p w14:paraId="1053983C" w14:textId="621AD631" w:rsidR="00DD265E" w:rsidRDefault="00DD265E" w:rsidP="00DD265E">
      <w:pPr>
        <w:rPr>
          <w:rFonts w:ascii="Myriad Pro" w:hAnsi="Myriad Pro"/>
          <w:sz w:val="22"/>
          <w:szCs w:val="22"/>
        </w:rPr>
      </w:pPr>
      <w:r w:rsidRPr="004E7C5C">
        <w:rPr>
          <w:rFonts w:ascii="Myriad Pro" w:hAnsi="Myriad Pro"/>
          <w:sz w:val="22"/>
          <w:szCs w:val="22"/>
        </w:rPr>
        <w:t xml:space="preserve">Enisa </w:t>
      </w:r>
      <w:proofErr w:type="spellStart"/>
      <w:r w:rsidRPr="004E7C5C">
        <w:rPr>
          <w:rFonts w:ascii="Myriad Pro" w:hAnsi="Myriad Pro"/>
          <w:sz w:val="22"/>
          <w:szCs w:val="22"/>
        </w:rPr>
        <w:t>Rashlanin</w:t>
      </w:r>
      <w:proofErr w:type="spellEnd"/>
      <w:r w:rsidRPr="004E7C5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4E7C5C">
        <w:rPr>
          <w:rFonts w:ascii="Myriad Pro" w:hAnsi="Myriad Pro"/>
          <w:sz w:val="22"/>
          <w:szCs w:val="22"/>
        </w:rPr>
        <w:t>Kasemi</w:t>
      </w:r>
      <w:proofErr w:type="spellEnd"/>
      <w:r w:rsidRPr="004E7C5C">
        <w:rPr>
          <w:rFonts w:ascii="Myriad Pro" w:hAnsi="Myriad Pro"/>
          <w:sz w:val="22"/>
          <w:szCs w:val="22"/>
        </w:rPr>
        <w:t xml:space="preserve">, </w:t>
      </w:r>
      <w:proofErr w:type="spellStart"/>
      <w:r w:rsidR="000F3F19">
        <w:rPr>
          <w:rFonts w:ascii="Myriad Pro" w:hAnsi="Myriad Pro"/>
          <w:sz w:val="22"/>
          <w:szCs w:val="22"/>
        </w:rPr>
        <w:t>službenica</w:t>
      </w:r>
      <w:proofErr w:type="spellEnd"/>
      <w:r w:rsidR="000F3F19">
        <w:rPr>
          <w:rFonts w:ascii="Myriad Pro" w:hAnsi="Myriad Pro"/>
          <w:sz w:val="22"/>
          <w:szCs w:val="22"/>
        </w:rPr>
        <w:t xml:space="preserve"> za </w:t>
      </w:r>
      <w:proofErr w:type="spellStart"/>
      <w:r w:rsidR="000F3F19">
        <w:rPr>
          <w:rFonts w:ascii="Myriad Pro" w:hAnsi="Myriad Pro"/>
          <w:sz w:val="22"/>
          <w:szCs w:val="22"/>
        </w:rPr>
        <w:t>informisanje</w:t>
      </w:r>
      <w:proofErr w:type="spellEnd"/>
      <w:r w:rsidR="000F3F19">
        <w:rPr>
          <w:rFonts w:ascii="Myriad Pro" w:hAnsi="Myriad Pro"/>
          <w:sz w:val="22"/>
          <w:szCs w:val="22"/>
        </w:rPr>
        <w:t xml:space="preserve"> i </w:t>
      </w:r>
      <w:proofErr w:type="spellStart"/>
      <w:r w:rsidR="000F3F19">
        <w:rPr>
          <w:rFonts w:ascii="Myriad Pro" w:hAnsi="Myriad Pro"/>
          <w:sz w:val="22"/>
          <w:szCs w:val="22"/>
        </w:rPr>
        <w:t>komunikaciju</w:t>
      </w:r>
      <w:proofErr w:type="spellEnd"/>
      <w:r w:rsidRPr="004E7C5C">
        <w:rPr>
          <w:rFonts w:ascii="Myriad Pro" w:hAnsi="Myriad Pro"/>
          <w:sz w:val="22"/>
          <w:szCs w:val="22"/>
        </w:rPr>
        <w:t xml:space="preserve">, </w:t>
      </w:r>
      <w:proofErr w:type="spellStart"/>
      <w:r w:rsidR="000F3F19">
        <w:rPr>
          <w:rFonts w:ascii="Myriad Pro" w:hAnsi="Myriad Pro"/>
          <w:sz w:val="22"/>
          <w:szCs w:val="22"/>
        </w:rPr>
        <w:t>Kancelarija</w:t>
      </w:r>
      <w:proofErr w:type="spellEnd"/>
      <w:r w:rsidR="000F3F19">
        <w:rPr>
          <w:rFonts w:ascii="Myriad Pro" w:hAnsi="Myriad Pro"/>
          <w:sz w:val="22"/>
          <w:szCs w:val="22"/>
        </w:rPr>
        <w:t xml:space="preserve"> EU </w:t>
      </w:r>
      <w:proofErr w:type="spellStart"/>
      <w:r w:rsidR="000F3F19">
        <w:rPr>
          <w:rFonts w:ascii="Myriad Pro" w:hAnsi="Myriad Pro"/>
          <w:sz w:val="22"/>
          <w:szCs w:val="22"/>
        </w:rPr>
        <w:t>na</w:t>
      </w:r>
      <w:proofErr w:type="spellEnd"/>
      <w:r w:rsidR="000F3F19">
        <w:rPr>
          <w:rFonts w:ascii="Myriad Pro" w:hAnsi="Myriad Pro"/>
          <w:sz w:val="22"/>
          <w:szCs w:val="22"/>
        </w:rPr>
        <w:t xml:space="preserve"> </w:t>
      </w:r>
      <w:proofErr w:type="spellStart"/>
      <w:r w:rsidR="000F3F19">
        <w:rPr>
          <w:rFonts w:ascii="Myriad Pro" w:hAnsi="Myriad Pro"/>
          <w:sz w:val="22"/>
          <w:szCs w:val="22"/>
        </w:rPr>
        <w:t>Kosovu</w:t>
      </w:r>
      <w:proofErr w:type="spellEnd"/>
      <w:r w:rsidRPr="004E7C5C">
        <w:rPr>
          <w:rFonts w:ascii="Myriad Pro" w:hAnsi="Myriad Pro"/>
          <w:sz w:val="22"/>
          <w:szCs w:val="22"/>
        </w:rPr>
        <w:t xml:space="preserve"> </w:t>
      </w:r>
    </w:p>
    <w:p w14:paraId="7203E9DF" w14:textId="77777777" w:rsidR="00DD265E" w:rsidRDefault="00DD265E" w:rsidP="00DD265E">
      <w:pPr>
        <w:rPr>
          <w:rFonts w:ascii="Myriad Pro" w:hAnsi="Myriad Pro"/>
          <w:sz w:val="22"/>
          <w:szCs w:val="22"/>
        </w:rPr>
      </w:pPr>
      <w:r w:rsidRPr="004E7C5C">
        <w:rPr>
          <w:rFonts w:ascii="Myriad Pro" w:hAnsi="Myriad Pro"/>
          <w:sz w:val="22"/>
          <w:szCs w:val="22"/>
        </w:rPr>
        <w:t xml:space="preserve">email: </w:t>
      </w:r>
      <w:hyperlink r:id="rId11" w:history="1">
        <w:r w:rsidRPr="00710DA3">
          <w:rPr>
            <w:rStyle w:val="Hyperlink"/>
            <w:rFonts w:ascii="Myriad Pro" w:hAnsi="Myriad Pro"/>
            <w:sz w:val="22"/>
            <w:szCs w:val="22"/>
          </w:rPr>
          <w:t>Enisa.RASHLANIN-KASEMI@eeas.europa.eu</w:t>
        </w:r>
      </w:hyperlink>
    </w:p>
    <w:p w14:paraId="1B2FF312" w14:textId="77777777" w:rsidR="00DD265E" w:rsidRPr="003B2D3E" w:rsidRDefault="00DD265E" w:rsidP="00DD265E">
      <w:pPr>
        <w:rPr>
          <w:rFonts w:ascii="Myriad Pro" w:hAnsi="Myriad Pro"/>
          <w:sz w:val="22"/>
          <w:szCs w:val="22"/>
        </w:rPr>
      </w:pPr>
    </w:p>
    <w:p w14:paraId="198CB21D" w14:textId="77777777" w:rsidR="00DD265E" w:rsidRPr="003B2D3E" w:rsidRDefault="00DD265E" w:rsidP="00DD265E">
      <w:pPr>
        <w:spacing w:line="312" w:lineRule="auto"/>
        <w:ind w:right="270"/>
        <w:jc w:val="both"/>
        <w:rPr>
          <w:rFonts w:ascii="Myriad Pro" w:hAnsi="Myriad Pro"/>
          <w:b/>
          <w:bCs/>
          <w:sz w:val="22"/>
          <w:szCs w:val="22"/>
        </w:rPr>
      </w:pPr>
    </w:p>
    <w:p w14:paraId="7A632770" w14:textId="77777777" w:rsidR="00111655" w:rsidRPr="00EF07FF" w:rsidRDefault="00111655" w:rsidP="00111655">
      <w:pPr>
        <w:spacing w:line="259" w:lineRule="auto"/>
        <w:ind w:right="270"/>
        <w:jc w:val="both"/>
        <w:rPr>
          <w:rFonts w:ascii="Myriad Pro" w:eastAsia="Calibri" w:hAnsi="Myriad Pro"/>
          <w:sz w:val="22"/>
          <w:szCs w:val="22"/>
          <w:lang w:val="fr-FR"/>
        </w:rPr>
      </w:pPr>
    </w:p>
    <w:p w14:paraId="48ECEE0C" w14:textId="77777777" w:rsidR="00111655" w:rsidRPr="00111655" w:rsidRDefault="00111655" w:rsidP="00111655">
      <w:pPr>
        <w:tabs>
          <w:tab w:val="center" w:pos="4320"/>
          <w:tab w:val="right" w:pos="8640"/>
        </w:tabs>
        <w:ind w:right="270"/>
        <w:jc w:val="both"/>
        <w:rPr>
          <w:rFonts w:ascii="Myriad Pro" w:hAnsi="Myriad Pro"/>
          <w:sz w:val="22"/>
          <w:szCs w:val="22"/>
          <w:lang w:val="sq-AL" w:eastAsia="x-none"/>
        </w:rPr>
      </w:pPr>
    </w:p>
    <w:p w14:paraId="584D73CF" w14:textId="77777777" w:rsidR="00111655" w:rsidRPr="00EF07FF" w:rsidRDefault="00111655" w:rsidP="000061AB">
      <w:pPr>
        <w:ind w:right="187"/>
        <w:jc w:val="both"/>
        <w:rPr>
          <w:rFonts w:ascii="Myriad Pro" w:hAnsi="Myriad Pro"/>
          <w:sz w:val="22"/>
          <w:szCs w:val="22"/>
          <w:lang w:val="fr-FR"/>
        </w:rPr>
      </w:pPr>
    </w:p>
    <w:sectPr w:rsidR="00111655" w:rsidRPr="00EF07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8BD6" w14:textId="77777777" w:rsidR="00196115" w:rsidRDefault="00196115">
      <w:r>
        <w:separator/>
      </w:r>
    </w:p>
  </w:endnote>
  <w:endnote w:type="continuationSeparator" w:id="0">
    <w:p w14:paraId="5A5372EC" w14:textId="77777777" w:rsidR="00196115" w:rsidRDefault="001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C101" w14:textId="77777777" w:rsidR="00480D84" w:rsidRDefault="00480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F1BA" w14:textId="77777777" w:rsidR="00480D84" w:rsidRDefault="0048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EAE6" w14:textId="77777777" w:rsidR="00196115" w:rsidRDefault="00196115">
      <w:r>
        <w:separator/>
      </w:r>
    </w:p>
  </w:footnote>
  <w:footnote w:type="continuationSeparator" w:id="0">
    <w:p w14:paraId="0D0F6B25" w14:textId="77777777" w:rsidR="00196115" w:rsidRDefault="0019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B9E2" w14:textId="77777777" w:rsidR="00480D84" w:rsidRDefault="00480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7CD" w14:textId="7DD3990C" w:rsidR="00D12DCA" w:rsidRDefault="002110FD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  <w:lang w:val="en-GB" w:eastAsia="en-GB"/>
      </w:rPr>
      <w:drawing>
        <wp:inline distT="0" distB="0" distL="0" distR="0" wp14:anchorId="1FE06027" wp14:editId="42025867">
          <wp:extent cx="6115050" cy="1229360"/>
          <wp:effectExtent l="0" t="0" r="0" b="889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352CD" w14:textId="77777777" w:rsidR="00480D84" w:rsidRDefault="00480D84">
    <w:pPr>
      <w:rPr>
        <w:rFonts w:ascii="Myriad Pro" w:hAnsi="Myriad Pro"/>
        <w:b/>
        <w:color w:val="4F81BD" w:themeColor="accent1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453" w14:textId="77777777" w:rsidR="00480D84" w:rsidRDefault="00480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E1C73"/>
    <w:rsid w:val="000061AB"/>
    <w:rsid w:val="0001357A"/>
    <w:rsid w:val="00036726"/>
    <w:rsid w:val="00050E93"/>
    <w:rsid w:val="0006312B"/>
    <w:rsid w:val="0006344E"/>
    <w:rsid w:val="000869E3"/>
    <w:rsid w:val="000B4809"/>
    <w:rsid w:val="000C51AC"/>
    <w:rsid w:val="000C64AF"/>
    <w:rsid w:val="000E2F43"/>
    <w:rsid w:val="000F3F19"/>
    <w:rsid w:val="001104FB"/>
    <w:rsid w:val="00111655"/>
    <w:rsid w:val="001212C0"/>
    <w:rsid w:val="00121665"/>
    <w:rsid w:val="00147D9F"/>
    <w:rsid w:val="0015248C"/>
    <w:rsid w:val="0015324B"/>
    <w:rsid w:val="00175143"/>
    <w:rsid w:val="00196115"/>
    <w:rsid w:val="001A43B8"/>
    <w:rsid w:val="001A6FDB"/>
    <w:rsid w:val="001C0BE1"/>
    <w:rsid w:val="001C38A6"/>
    <w:rsid w:val="001C436A"/>
    <w:rsid w:val="001D6573"/>
    <w:rsid w:val="001E6F91"/>
    <w:rsid w:val="001F305E"/>
    <w:rsid w:val="001F625A"/>
    <w:rsid w:val="002110FD"/>
    <w:rsid w:val="00217386"/>
    <w:rsid w:val="00243800"/>
    <w:rsid w:val="00254C5C"/>
    <w:rsid w:val="00260888"/>
    <w:rsid w:val="002609E7"/>
    <w:rsid w:val="002866AD"/>
    <w:rsid w:val="00297794"/>
    <w:rsid w:val="002D00BF"/>
    <w:rsid w:val="002D6C84"/>
    <w:rsid w:val="002E7C2B"/>
    <w:rsid w:val="002F46D9"/>
    <w:rsid w:val="0030320D"/>
    <w:rsid w:val="003218C6"/>
    <w:rsid w:val="00323E09"/>
    <w:rsid w:val="0034377C"/>
    <w:rsid w:val="00362EAF"/>
    <w:rsid w:val="00364D20"/>
    <w:rsid w:val="00386098"/>
    <w:rsid w:val="003F4D02"/>
    <w:rsid w:val="00405C24"/>
    <w:rsid w:val="00406963"/>
    <w:rsid w:val="00421620"/>
    <w:rsid w:val="00440F57"/>
    <w:rsid w:val="00445D33"/>
    <w:rsid w:val="00480D84"/>
    <w:rsid w:val="004B1B2C"/>
    <w:rsid w:val="004C3F66"/>
    <w:rsid w:val="004E1C1C"/>
    <w:rsid w:val="004F5515"/>
    <w:rsid w:val="00507AC1"/>
    <w:rsid w:val="00513E8D"/>
    <w:rsid w:val="00524891"/>
    <w:rsid w:val="00551861"/>
    <w:rsid w:val="005A6499"/>
    <w:rsid w:val="005B753E"/>
    <w:rsid w:val="005D1ABE"/>
    <w:rsid w:val="005D22C6"/>
    <w:rsid w:val="00602F0D"/>
    <w:rsid w:val="00604DED"/>
    <w:rsid w:val="00624E3D"/>
    <w:rsid w:val="00630475"/>
    <w:rsid w:val="00633939"/>
    <w:rsid w:val="0064214B"/>
    <w:rsid w:val="00657132"/>
    <w:rsid w:val="00690C6B"/>
    <w:rsid w:val="006A1B6E"/>
    <w:rsid w:val="006A6B33"/>
    <w:rsid w:val="006B38E8"/>
    <w:rsid w:val="006E5274"/>
    <w:rsid w:val="006F366B"/>
    <w:rsid w:val="007142DC"/>
    <w:rsid w:val="0071537F"/>
    <w:rsid w:val="007320FA"/>
    <w:rsid w:val="00732F70"/>
    <w:rsid w:val="0073463D"/>
    <w:rsid w:val="00744586"/>
    <w:rsid w:val="00773889"/>
    <w:rsid w:val="007A7DEB"/>
    <w:rsid w:val="007B23F7"/>
    <w:rsid w:val="007C2304"/>
    <w:rsid w:val="007D7BD5"/>
    <w:rsid w:val="007F0229"/>
    <w:rsid w:val="0080103F"/>
    <w:rsid w:val="008076BE"/>
    <w:rsid w:val="0081002F"/>
    <w:rsid w:val="0081425C"/>
    <w:rsid w:val="00814696"/>
    <w:rsid w:val="00852871"/>
    <w:rsid w:val="0086444F"/>
    <w:rsid w:val="00864B2F"/>
    <w:rsid w:val="00866732"/>
    <w:rsid w:val="00873DB4"/>
    <w:rsid w:val="00886E13"/>
    <w:rsid w:val="008B722A"/>
    <w:rsid w:val="008C3661"/>
    <w:rsid w:val="008C7160"/>
    <w:rsid w:val="008E6309"/>
    <w:rsid w:val="008F12B0"/>
    <w:rsid w:val="00901CED"/>
    <w:rsid w:val="009071F4"/>
    <w:rsid w:val="009106D5"/>
    <w:rsid w:val="009379F0"/>
    <w:rsid w:val="009425F2"/>
    <w:rsid w:val="00950BF8"/>
    <w:rsid w:val="00951AF7"/>
    <w:rsid w:val="00957130"/>
    <w:rsid w:val="00964623"/>
    <w:rsid w:val="009760C0"/>
    <w:rsid w:val="009916C2"/>
    <w:rsid w:val="00993B82"/>
    <w:rsid w:val="00996DC6"/>
    <w:rsid w:val="009A1BA1"/>
    <w:rsid w:val="009A3EB7"/>
    <w:rsid w:val="009D5E71"/>
    <w:rsid w:val="009D64DA"/>
    <w:rsid w:val="009E26D9"/>
    <w:rsid w:val="009E5B36"/>
    <w:rsid w:val="009F309D"/>
    <w:rsid w:val="00A22A57"/>
    <w:rsid w:val="00A2435F"/>
    <w:rsid w:val="00A403C7"/>
    <w:rsid w:val="00A416ED"/>
    <w:rsid w:val="00A46953"/>
    <w:rsid w:val="00A51EC5"/>
    <w:rsid w:val="00A641AF"/>
    <w:rsid w:val="00A9628D"/>
    <w:rsid w:val="00AB67EE"/>
    <w:rsid w:val="00AB7B38"/>
    <w:rsid w:val="00AC036D"/>
    <w:rsid w:val="00AC13CD"/>
    <w:rsid w:val="00AE131C"/>
    <w:rsid w:val="00B753CF"/>
    <w:rsid w:val="00B92EB1"/>
    <w:rsid w:val="00BF7B10"/>
    <w:rsid w:val="00C016AC"/>
    <w:rsid w:val="00C20031"/>
    <w:rsid w:val="00C43C3F"/>
    <w:rsid w:val="00C65900"/>
    <w:rsid w:val="00C70C63"/>
    <w:rsid w:val="00C806A2"/>
    <w:rsid w:val="00C97FE3"/>
    <w:rsid w:val="00CA34C2"/>
    <w:rsid w:val="00CA61BA"/>
    <w:rsid w:val="00CB788E"/>
    <w:rsid w:val="00CE1C73"/>
    <w:rsid w:val="00CE2974"/>
    <w:rsid w:val="00CF20D6"/>
    <w:rsid w:val="00D014FB"/>
    <w:rsid w:val="00D0372F"/>
    <w:rsid w:val="00D12DCA"/>
    <w:rsid w:val="00D173C7"/>
    <w:rsid w:val="00D33E28"/>
    <w:rsid w:val="00D51159"/>
    <w:rsid w:val="00D70C9A"/>
    <w:rsid w:val="00DC7386"/>
    <w:rsid w:val="00DD265E"/>
    <w:rsid w:val="00DF65C8"/>
    <w:rsid w:val="00E156E8"/>
    <w:rsid w:val="00E15840"/>
    <w:rsid w:val="00E33647"/>
    <w:rsid w:val="00E33E9C"/>
    <w:rsid w:val="00E82CFF"/>
    <w:rsid w:val="00E852EB"/>
    <w:rsid w:val="00EA5AAB"/>
    <w:rsid w:val="00EB1356"/>
    <w:rsid w:val="00EB5679"/>
    <w:rsid w:val="00EC7C5E"/>
    <w:rsid w:val="00ED2BDB"/>
    <w:rsid w:val="00ED321A"/>
    <w:rsid w:val="00EE26B4"/>
    <w:rsid w:val="00EE778E"/>
    <w:rsid w:val="00EF07FF"/>
    <w:rsid w:val="00F40F76"/>
    <w:rsid w:val="00F6074C"/>
    <w:rsid w:val="00F62B36"/>
    <w:rsid w:val="00FC2ABF"/>
    <w:rsid w:val="00FD2EA7"/>
    <w:rsid w:val="00FD6D0D"/>
    <w:rsid w:val="00FE7AEC"/>
    <w:rsid w:val="00FF6ABB"/>
    <w:rsid w:val="02245AC1"/>
    <w:rsid w:val="0B8519EE"/>
    <w:rsid w:val="6A52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136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525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19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03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isa.RASHLANIN-KASEMI@eeas.europa.e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2022-10-04T07:43:00Z</dcterms:created>
  <dcterms:modified xsi:type="dcterms:W3CDTF">2022-10-04T07:43:00Z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