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DCE9" w14:textId="77777777" w:rsidR="007537AE" w:rsidRPr="007537AE" w:rsidRDefault="00B04938" w:rsidP="007537AE">
      <w:pPr>
        <w:spacing w:line="276" w:lineRule="auto"/>
        <w:jc w:val="both"/>
        <w:rPr>
          <w:rFonts w:cstheme="minorHAnsi"/>
        </w:rPr>
      </w:pPr>
      <w:r w:rsidRPr="000C265F">
        <w:rPr>
          <w:rFonts w:cstheme="minorHAnsi"/>
          <w:noProof/>
          <w:lang w:val="en-US"/>
        </w:rPr>
        <w:drawing>
          <wp:anchor distT="0" distB="0" distL="114300" distR="114300" simplePos="0" relativeHeight="251662336" behindDoc="0" locked="0" layoutInCell="1" allowOverlap="1" wp14:anchorId="57434FF8" wp14:editId="4C5FC9E4">
            <wp:simplePos x="0" y="0"/>
            <wp:positionH relativeFrom="margin">
              <wp:posOffset>5650065</wp:posOffset>
            </wp:positionH>
            <wp:positionV relativeFrom="margin">
              <wp:posOffset>-526305</wp:posOffset>
            </wp:positionV>
            <wp:extent cx="514350" cy="981075"/>
            <wp:effectExtent l="0" t="0" r="0" b="9525"/>
            <wp:wrapSquare wrapText="bothSides"/>
            <wp:docPr id="9571838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183854" name="picture"/>
                    <pic:cNvPicPr/>
                  </pic:nvPicPr>
                  <pic:blipFill>
                    <a:blip r:embed="rId6">
                      <a:extLst>
                        <a:ext uri="{28A0092B-C50C-407E-A947-70E740481C1C}">
                          <a14:useLocalDpi xmlns:a14="http://schemas.microsoft.com/office/drawing/2010/main" val="0"/>
                        </a:ext>
                      </a:extLst>
                    </a:blip>
                    <a:stretch>
                      <a:fillRect/>
                    </a:stretch>
                  </pic:blipFill>
                  <pic:spPr>
                    <a:xfrm>
                      <a:off x="0" y="0"/>
                      <a:ext cx="514350" cy="981075"/>
                    </a:xfrm>
                    <a:prstGeom prst="rect">
                      <a:avLst/>
                    </a:prstGeom>
                  </pic:spPr>
                </pic:pic>
              </a:graphicData>
            </a:graphic>
          </wp:anchor>
        </w:drawing>
      </w:r>
    </w:p>
    <w:p w14:paraId="4DC68BFE" w14:textId="77777777" w:rsidR="007537AE" w:rsidRPr="000C265F" w:rsidRDefault="007537AE" w:rsidP="007537AE">
      <w:pPr>
        <w:spacing w:line="276" w:lineRule="auto"/>
        <w:jc w:val="center"/>
        <w:rPr>
          <w:rFonts w:cstheme="minorHAnsi"/>
          <w:b/>
        </w:rPr>
      </w:pPr>
    </w:p>
    <w:p w14:paraId="54F575B3" w14:textId="77777777" w:rsidR="007537AE" w:rsidRPr="000C265F" w:rsidRDefault="00B04938" w:rsidP="007537AE">
      <w:pPr>
        <w:tabs>
          <w:tab w:val="left" w:pos="1410"/>
        </w:tabs>
        <w:spacing w:line="276" w:lineRule="auto"/>
        <w:jc w:val="center"/>
        <w:rPr>
          <w:rFonts w:cstheme="minorHAnsi"/>
          <w:b/>
          <w:bCs/>
        </w:rPr>
      </w:pPr>
      <w:r w:rsidRPr="000C265F">
        <w:rPr>
          <w:rFonts w:cstheme="minorHAnsi"/>
          <w:b/>
          <w:bCs/>
        </w:rPr>
        <w:t>TERMS OF REFERENCES and PROCUREMENT NOTICE</w:t>
      </w:r>
    </w:p>
    <w:p w14:paraId="67B1397A" w14:textId="77777777" w:rsidR="007537AE" w:rsidRPr="000C265F" w:rsidRDefault="007537AE" w:rsidP="007537AE">
      <w:pPr>
        <w:tabs>
          <w:tab w:val="left" w:pos="1410"/>
        </w:tabs>
        <w:spacing w:line="276" w:lineRule="auto"/>
        <w:jc w:val="both"/>
        <w:rPr>
          <w:rFonts w:cstheme="minorHAnsi"/>
        </w:rPr>
      </w:pPr>
    </w:p>
    <w:p w14:paraId="14F6FB47" w14:textId="744CB240" w:rsidR="007537AE" w:rsidRPr="000C265F" w:rsidRDefault="00B04938" w:rsidP="007537AE">
      <w:pPr>
        <w:tabs>
          <w:tab w:val="left" w:pos="1410"/>
        </w:tabs>
        <w:spacing w:line="276" w:lineRule="auto"/>
        <w:jc w:val="both"/>
        <w:rPr>
          <w:rFonts w:cstheme="minorHAnsi"/>
        </w:rPr>
      </w:pPr>
      <w:r w:rsidRPr="000C265F">
        <w:rPr>
          <w:rFonts w:cstheme="minorHAnsi"/>
          <w:noProof/>
          <w:lang w:val="en-US"/>
        </w:rPr>
        <mc:AlternateContent>
          <mc:Choice Requires="wps">
            <w:drawing>
              <wp:anchor distT="0" distB="0" distL="114300" distR="114300" simplePos="0" relativeHeight="251660288" behindDoc="0" locked="0" layoutInCell="1" allowOverlap="1" wp14:anchorId="11D0FFC8" wp14:editId="19F147DE">
                <wp:simplePos x="0" y="0"/>
                <wp:positionH relativeFrom="column">
                  <wp:posOffset>-8255</wp:posOffset>
                </wp:positionH>
                <wp:positionV relativeFrom="paragraph">
                  <wp:posOffset>247650</wp:posOffset>
                </wp:positionV>
                <wp:extent cx="6174105" cy="0"/>
                <wp:effectExtent l="30480" t="35560" r="34290" b="311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43E69" id="_x0000_t32" coordsize="21600,21600" o:spt="32" o:oned="t" path="m,l21600,21600e" filled="f">
                <v:path arrowok="t" fillok="f" o:connecttype="none"/>
                <o:lock v:ext="edit" shapetype="t"/>
              </v:shapetype>
              <v:shape id="Straight Arrow Connector 2" o:spid="_x0000_s1026" type="#_x0000_t32" style="position:absolute;margin-left:-.65pt;margin-top:19.5pt;width:48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" strokecolor="blue" strokeweight="4.5pt"/>
            </w:pict>
          </mc:Fallback>
        </mc:AlternateContent>
      </w:r>
      <w:r w:rsidRPr="000C265F">
        <w:rPr>
          <w:rFonts w:cstheme="minorHAnsi"/>
        </w:rPr>
        <w:t xml:space="preserve">Date: </w:t>
      </w:r>
      <w:r w:rsidR="00834DF3" w:rsidRPr="00CF146E">
        <w:rPr>
          <w:rFonts w:cstheme="minorHAnsi"/>
        </w:rPr>
        <w:t>1</w:t>
      </w:r>
      <w:r w:rsidR="00BF52A4" w:rsidRPr="00CF146E">
        <w:rPr>
          <w:rFonts w:cstheme="minorHAnsi"/>
        </w:rPr>
        <w:t>6</w:t>
      </w:r>
      <w:r w:rsidRPr="00CF146E">
        <w:rPr>
          <w:rFonts w:cstheme="minorHAnsi"/>
        </w:rPr>
        <w:t xml:space="preserve"> </w:t>
      </w:r>
      <w:r w:rsidR="00020353" w:rsidRPr="00CF146E">
        <w:rPr>
          <w:rFonts w:cstheme="minorHAnsi"/>
        </w:rPr>
        <w:t>September</w:t>
      </w:r>
      <w:r w:rsidRPr="00CF146E">
        <w:rPr>
          <w:rFonts w:cstheme="minorHAnsi"/>
        </w:rPr>
        <w:t xml:space="preserve"> 2022</w:t>
      </w:r>
      <w:r w:rsidR="00020353">
        <w:rPr>
          <w:rFonts w:cstheme="minorHAnsi"/>
        </w:rPr>
        <w:t xml:space="preserve"> </w:t>
      </w:r>
    </w:p>
    <w:p w14:paraId="6212933B" w14:textId="77777777" w:rsidR="00875BF8" w:rsidRPr="007537AE" w:rsidRDefault="00B04938" w:rsidP="007537AE">
      <w:pPr>
        <w:tabs>
          <w:tab w:val="left" w:pos="1410"/>
        </w:tabs>
        <w:spacing w:after="0" w:line="276" w:lineRule="auto"/>
        <w:jc w:val="both"/>
        <w:rPr>
          <w:rFonts w:cstheme="minorHAnsi"/>
          <w:b/>
          <w:bCs/>
        </w:rPr>
      </w:pPr>
      <w:r w:rsidRPr="007537AE">
        <w:rPr>
          <w:rFonts w:ascii="Calibri" w:hAnsi="Calibri" w:cs="Calibri"/>
          <w:b/>
          <w:lang w:val="en-US"/>
        </w:rPr>
        <w:t xml:space="preserve">Project title: </w:t>
      </w:r>
      <w:r w:rsidRPr="007537AE">
        <w:rPr>
          <w:rFonts w:ascii="Calibri" w:hAnsi="Calibri" w:cs="Calibri"/>
          <w:color w:val="0E101A"/>
          <w:lang w:val="en-US"/>
        </w:rPr>
        <w:t xml:space="preserve">“Sustainable, Integrated and Gender Inclusive Finance Framework for Azerbaijan, Beyond Oil”  </w:t>
      </w:r>
    </w:p>
    <w:p w14:paraId="7DA7205D" w14:textId="336502A5" w:rsidR="00875BF8" w:rsidRPr="007537AE" w:rsidRDefault="00B04938" w:rsidP="007537AE">
      <w:pPr>
        <w:spacing w:after="0" w:line="240" w:lineRule="auto"/>
        <w:jc w:val="both"/>
        <w:rPr>
          <w:rFonts w:ascii="Calibri" w:hAnsi="Calibri" w:cs="Calibri"/>
          <w:lang w:val="en-US"/>
        </w:rPr>
      </w:pPr>
      <w:r w:rsidRPr="007537AE">
        <w:rPr>
          <w:rFonts w:ascii="Calibri" w:hAnsi="Calibri" w:cs="Calibri"/>
          <w:b/>
          <w:lang w:val="en-US"/>
        </w:rPr>
        <w:t>Duration of assignment</w:t>
      </w:r>
      <w:r w:rsidRPr="007537AE">
        <w:rPr>
          <w:rFonts w:ascii="Calibri" w:hAnsi="Calibri" w:cs="Calibri"/>
          <w:lang w:val="en-US"/>
        </w:rPr>
        <w:t xml:space="preserve">:  </w:t>
      </w:r>
      <w:r w:rsidR="00020353">
        <w:rPr>
          <w:rFonts w:ascii="Calibri" w:hAnsi="Calibri" w:cs="Calibri"/>
          <w:lang w:val="en-US"/>
        </w:rPr>
        <w:t xml:space="preserve">42 </w:t>
      </w:r>
      <w:r w:rsidRPr="007537AE">
        <w:rPr>
          <w:rFonts w:ascii="Calibri" w:hAnsi="Calibri" w:cs="Calibri"/>
          <w:lang w:val="en-US"/>
        </w:rPr>
        <w:t xml:space="preserve">working days in the period of </w:t>
      </w:r>
      <w:r w:rsidR="00BF52A4" w:rsidRPr="00CF146E">
        <w:rPr>
          <w:rFonts w:ascii="Calibri" w:hAnsi="Calibri" w:cs="Calibri"/>
          <w:lang w:val="en-US"/>
        </w:rPr>
        <w:t>05 October</w:t>
      </w:r>
      <w:r w:rsidRPr="00CF146E">
        <w:rPr>
          <w:rFonts w:ascii="Calibri" w:hAnsi="Calibri" w:cs="Calibri"/>
          <w:lang w:val="en-US"/>
        </w:rPr>
        <w:t xml:space="preserve"> 2022</w:t>
      </w:r>
      <w:r w:rsidRPr="007537AE">
        <w:rPr>
          <w:rFonts w:ascii="Calibri" w:hAnsi="Calibri" w:cs="Calibri"/>
          <w:lang w:val="en-US"/>
        </w:rPr>
        <w:t xml:space="preserve">– </w:t>
      </w:r>
      <w:r w:rsidR="00103445">
        <w:rPr>
          <w:rFonts w:ascii="Calibri" w:hAnsi="Calibri" w:cs="Calibri"/>
          <w:lang w:val="en-US"/>
        </w:rPr>
        <w:t>15</w:t>
      </w:r>
      <w:r w:rsidR="00BF52A4">
        <w:rPr>
          <w:rFonts w:ascii="Calibri" w:hAnsi="Calibri" w:cs="Calibri"/>
          <w:lang w:val="en-US"/>
        </w:rPr>
        <w:t xml:space="preserve"> December</w:t>
      </w:r>
      <w:r w:rsidRPr="007537AE">
        <w:rPr>
          <w:rFonts w:ascii="Calibri" w:hAnsi="Calibri" w:cs="Calibri"/>
          <w:lang w:val="en-US"/>
        </w:rPr>
        <w:t xml:space="preserve"> 2022</w:t>
      </w:r>
    </w:p>
    <w:p w14:paraId="0F917923" w14:textId="77777777" w:rsidR="00875BF8" w:rsidRPr="007537AE" w:rsidRDefault="00B04938" w:rsidP="007537AE">
      <w:pPr>
        <w:spacing w:after="0" w:line="240" w:lineRule="auto"/>
        <w:jc w:val="both"/>
        <w:rPr>
          <w:rFonts w:ascii="Calibri" w:hAnsi="Calibri" w:cs="Calibri"/>
          <w:b/>
          <w:lang w:val="en-US"/>
        </w:rPr>
      </w:pPr>
      <w:r w:rsidRPr="007537AE">
        <w:rPr>
          <w:rFonts w:ascii="Calibri" w:hAnsi="Calibri" w:cs="Calibri"/>
          <w:b/>
          <w:lang w:val="en-US"/>
        </w:rPr>
        <w:t xml:space="preserve">Description of assignment: </w:t>
      </w:r>
      <w:r w:rsidR="00EB11D2" w:rsidRPr="00660D4D">
        <w:rPr>
          <w:rFonts w:ascii="Calibri" w:hAnsi="Calibri" w:cs="Calibri"/>
          <w:bCs/>
          <w:lang w:val="en-US"/>
        </w:rPr>
        <w:t>Local</w:t>
      </w:r>
      <w:r w:rsidR="00EB11D2">
        <w:rPr>
          <w:rFonts w:ascii="Calibri" w:hAnsi="Calibri" w:cs="Calibri"/>
          <w:bCs/>
          <w:lang w:val="en-US"/>
        </w:rPr>
        <w:t xml:space="preserve"> </w:t>
      </w:r>
      <w:r w:rsidR="00020353">
        <w:rPr>
          <w:rFonts w:ascii="Calibri" w:hAnsi="Calibri" w:cs="Calibri"/>
          <w:bCs/>
          <w:lang w:val="en-US"/>
        </w:rPr>
        <w:t>Trainer</w:t>
      </w:r>
    </w:p>
    <w:p w14:paraId="5AE0F62D" w14:textId="77777777" w:rsidR="00875BF8" w:rsidRPr="007537AE" w:rsidRDefault="00B04938" w:rsidP="00875BF8">
      <w:pPr>
        <w:spacing w:after="0" w:line="240" w:lineRule="auto"/>
        <w:jc w:val="both"/>
        <w:rPr>
          <w:rFonts w:ascii="Calibri" w:hAnsi="Calibri" w:cs="Calibri"/>
          <w:lang w:val="en-US"/>
        </w:rPr>
      </w:pPr>
      <w:r w:rsidRPr="007537AE">
        <w:rPr>
          <w:rFonts w:ascii="Calibri" w:hAnsi="Calibri" w:cs="Calibri"/>
          <w:b/>
          <w:lang w:val="en-US"/>
        </w:rPr>
        <w:t>Duty Station</w:t>
      </w:r>
      <w:r w:rsidRPr="007537AE">
        <w:rPr>
          <w:rFonts w:ascii="Calibri" w:hAnsi="Calibri" w:cs="Calibri"/>
          <w:lang w:val="en-US"/>
        </w:rPr>
        <w:t xml:space="preserve">: Baku, Azerbaijan </w:t>
      </w:r>
      <w:r w:rsidR="00020353">
        <w:rPr>
          <w:rFonts w:ascii="Calibri" w:hAnsi="Calibri" w:cs="Calibri"/>
          <w:lang w:val="en-US"/>
        </w:rPr>
        <w:t xml:space="preserve">    </w:t>
      </w:r>
    </w:p>
    <w:p w14:paraId="0350FA9D" w14:textId="45E83B73" w:rsidR="00875BF8" w:rsidRPr="007537AE" w:rsidRDefault="00B04938" w:rsidP="00875BF8">
      <w:pPr>
        <w:spacing w:after="0" w:line="240" w:lineRule="auto"/>
        <w:jc w:val="both"/>
        <w:rPr>
          <w:rFonts w:ascii="Calibri" w:hAnsi="Calibri" w:cs="Calibri"/>
        </w:rPr>
      </w:pPr>
      <w:r w:rsidRPr="007537AE">
        <w:rPr>
          <w:rFonts w:ascii="Calibri" w:hAnsi="Calibri" w:cs="Calibri"/>
          <w:b/>
          <w:lang w:val="en-US"/>
        </w:rPr>
        <w:t>Deadline</w:t>
      </w:r>
      <w:r w:rsidRPr="007537AE">
        <w:rPr>
          <w:rFonts w:ascii="Calibri" w:hAnsi="Calibri" w:cs="Calibri"/>
          <w:lang w:val="en-US"/>
        </w:rPr>
        <w:t xml:space="preserve">: </w:t>
      </w:r>
      <w:r w:rsidR="00BF52A4" w:rsidRPr="00CF146E">
        <w:rPr>
          <w:rFonts w:ascii="Calibri" w:hAnsi="Calibri" w:cs="Calibri"/>
          <w:lang w:val="en-US"/>
        </w:rPr>
        <w:t>30</w:t>
      </w:r>
      <w:r w:rsidRPr="00CF146E">
        <w:rPr>
          <w:rFonts w:ascii="Calibri" w:hAnsi="Calibri" w:cs="Calibri"/>
          <w:lang w:val="en-US"/>
        </w:rPr>
        <w:t xml:space="preserve"> </w:t>
      </w:r>
      <w:r w:rsidR="00020353" w:rsidRPr="00CF146E">
        <w:rPr>
          <w:rFonts w:ascii="Calibri" w:hAnsi="Calibri" w:cs="Calibri"/>
          <w:lang w:val="en-US"/>
        </w:rPr>
        <w:t>September</w:t>
      </w:r>
      <w:r w:rsidRPr="00CF146E">
        <w:rPr>
          <w:rFonts w:ascii="Calibri" w:hAnsi="Calibri" w:cs="Calibri"/>
          <w:lang w:val="en-US"/>
        </w:rPr>
        <w:t xml:space="preserve"> 2022</w:t>
      </w:r>
      <w:r w:rsidRPr="007537AE">
        <w:rPr>
          <w:rFonts w:ascii="Calibri" w:hAnsi="Calibri" w:cs="Calibri"/>
          <w:lang w:val="en-US"/>
        </w:rPr>
        <w:t xml:space="preserve">   </w:t>
      </w:r>
      <w:r w:rsidR="00020353">
        <w:rPr>
          <w:rFonts w:ascii="Calibri" w:hAnsi="Calibri" w:cs="Calibri"/>
          <w:lang w:val="en-US"/>
        </w:rPr>
        <w:t xml:space="preserve"> </w:t>
      </w:r>
    </w:p>
    <w:p w14:paraId="54AAF97A" w14:textId="77777777" w:rsidR="00875BF8" w:rsidRPr="007537AE" w:rsidRDefault="00B04938" w:rsidP="00875BF8">
      <w:pPr>
        <w:spacing w:after="0" w:line="240" w:lineRule="auto"/>
        <w:jc w:val="both"/>
        <w:rPr>
          <w:rFonts w:ascii="Calibri" w:hAnsi="Calibri" w:cs="Calibri"/>
        </w:rPr>
      </w:pPr>
      <w:r w:rsidRPr="007537AE">
        <w:rPr>
          <w:rFonts w:ascii="Calibri" w:hAnsi="Calibri" w:cs="Calibri"/>
        </w:rPr>
        <w:t xml:space="preserve">   </w:t>
      </w:r>
      <w:r w:rsidR="0061575D">
        <w:rPr>
          <w:rFonts w:ascii="Calibri" w:hAnsi="Calibri" w:cs="Calibri"/>
        </w:rPr>
        <w:t xml:space="preserve"> </w:t>
      </w:r>
      <w:r w:rsidR="00020353">
        <w:rPr>
          <w:rFonts w:ascii="Calibri" w:hAnsi="Calibri" w:cs="Calibri"/>
        </w:rPr>
        <w:t xml:space="preserve"> </w:t>
      </w:r>
    </w:p>
    <w:p w14:paraId="3E31B01D" w14:textId="705B4F2E" w:rsidR="00875BF8" w:rsidRPr="007537AE" w:rsidRDefault="0041064D" w:rsidP="00875BF8">
      <w:pPr>
        <w:autoSpaceDE w:val="0"/>
        <w:autoSpaceDN w:val="0"/>
        <w:adjustRightInd w:val="0"/>
        <w:jc w:val="both"/>
        <w:rPr>
          <w:rFonts w:ascii="Calibri" w:hAnsi="Calibri" w:cs="Calibri"/>
          <w:lang w:val="en-US"/>
        </w:rPr>
      </w:pPr>
      <w:bookmarkStart w:id="0" w:name="OLE_LINK2"/>
      <w:bookmarkStart w:id="1" w:name="OLE_LINK1"/>
      <w:r w:rsidRPr="0041064D">
        <w:rPr>
          <w:rFonts w:cstheme="minorHAnsi"/>
          <w:highlight w:val="yellow"/>
        </w:rPr>
        <w:t>Proposal should be submitted by email to</w:t>
      </w:r>
      <w:r w:rsidRPr="0041064D">
        <w:rPr>
          <w:rFonts w:eastAsia="SimSun" w:cstheme="minorHAnsi"/>
          <w:highlight w:val="yellow"/>
        </w:rPr>
        <w:t xml:space="preserve"> </w:t>
      </w:r>
      <w:hyperlink r:id="rId7" w:history="1">
        <w:r w:rsidRPr="0041064D">
          <w:rPr>
            <w:rStyle w:val="Hyperlink"/>
            <w:rFonts w:cstheme="minorHAnsi"/>
            <w:highlight w:val="yellow"/>
          </w:rPr>
          <w:t>procurement.aze@undp.org</w:t>
        </w:r>
      </w:hyperlink>
      <w:r w:rsidRPr="0041064D">
        <w:rPr>
          <w:rFonts w:cstheme="minorHAnsi"/>
          <w:highlight w:val="yellow"/>
        </w:rPr>
        <w:t xml:space="preserve"> no later than </w:t>
      </w:r>
      <w:r w:rsidR="00622B2C" w:rsidRPr="0041064D">
        <w:rPr>
          <w:rFonts w:ascii="Calibri" w:hAnsi="Calibri" w:cs="Calibri"/>
          <w:highlight w:val="yellow"/>
          <w:lang w:val="en-US" w:eastAsia="ru-RU"/>
        </w:rPr>
        <w:t>3</w:t>
      </w:r>
      <w:r w:rsidR="00020353" w:rsidRPr="0041064D">
        <w:rPr>
          <w:rFonts w:ascii="Calibri" w:hAnsi="Calibri" w:cs="Calibri"/>
          <w:highlight w:val="yellow"/>
          <w:lang w:val="en-US" w:eastAsia="ru-RU"/>
        </w:rPr>
        <w:t>0</w:t>
      </w:r>
      <w:r w:rsidR="00B04938" w:rsidRPr="0041064D">
        <w:rPr>
          <w:rFonts w:ascii="Calibri" w:hAnsi="Calibri" w:cs="Calibri"/>
          <w:highlight w:val="yellow"/>
          <w:lang w:val="en-US" w:eastAsia="ru-RU"/>
        </w:rPr>
        <w:t xml:space="preserve"> </w:t>
      </w:r>
      <w:r w:rsidR="00020353" w:rsidRPr="0041064D">
        <w:rPr>
          <w:rFonts w:ascii="Calibri" w:hAnsi="Calibri" w:cs="Calibri"/>
          <w:highlight w:val="yellow"/>
          <w:lang w:val="en-US" w:eastAsia="ru-RU"/>
        </w:rPr>
        <w:t>September</w:t>
      </w:r>
      <w:r w:rsidRPr="0041064D">
        <w:rPr>
          <w:rFonts w:ascii="Calibri" w:hAnsi="Calibri" w:cs="Calibri"/>
          <w:highlight w:val="yellow"/>
          <w:lang w:val="en-US" w:eastAsia="ru-RU"/>
        </w:rPr>
        <w:t xml:space="preserve"> 2022</w:t>
      </w:r>
      <w:r w:rsidR="00B04938" w:rsidRPr="0041064D">
        <w:rPr>
          <w:rFonts w:ascii="Calibri" w:hAnsi="Calibri" w:cs="Calibri"/>
          <w:highlight w:val="yellow"/>
          <w:lang w:val="en-US"/>
        </w:rPr>
        <w:t>.</w:t>
      </w:r>
      <w:r w:rsidR="00B04938" w:rsidRPr="007537AE">
        <w:rPr>
          <w:rFonts w:ascii="Calibri" w:hAnsi="Calibri" w:cs="Calibri"/>
          <w:lang w:val="en-US"/>
        </w:rPr>
        <w:t xml:space="preserve"> Any request for clarification must be sent in writing or by standard electronic communication to the address or e-mail indicated above. UNDP in Azerbaijan will respond by standard electronic mail and send written copies of the response, including an explanation of the query without identifying the source of inquiry, to all shortlisted consultants.</w:t>
      </w:r>
      <w:bookmarkEnd w:id="0"/>
      <w:bookmarkEnd w:id="1"/>
      <w:r w:rsidR="00B04938" w:rsidRPr="007537AE">
        <w:rPr>
          <w:rFonts w:ascii="Calibri" w:hAnsi="Calibri" w:cs="Calibri"/>
          <w:lang w:val="en-US"/>
        </w:rPr>
        <w:t xml:space="preserve">  </w:t>
      </w:r>
    </w:p>
    <w:p w14:paraId="133E1D82" w14:textId="77777777" w:rsidR="00875BF8" w:rsidRPr="007537AE" w:rsidRDefault="00B04938" w:rsidP="00875BF8">
      <w:pPr>
        <w:rPr>
          <w:rFonts w:ascii="Calibri" w:hAnsi="Calibri" w:cs="Calibri"/>
          <w:lang w:val="en-US"/>
        </w:rPr>
      </w:pPr>
      <w:r w:rsidRPr="007537AE">
        <w:rPr>
          <w:rFonts w:ascii="Calibri" w:hAnsi="Calibri" w:cs="Calibri"/>
          <w:noProof/>
          <w:lang w:val="en-US"/>
        </w:rPr>
        <mc:AlternateContent>
          <mc:Choice Requires="wps">
            <w:drawing>
              <wp:anchor distT="0" distB="0" distL="114300" distR="114300" simplePos="0" relativeHeight="251658240" behindDoc="0" locked="0" layoutInCell="1" allowOverlap="1" wp14:anchorId="585EC991" wp14:editId="4767A92D">
                <wp:simplePos x="0" y="0"/>
                <wp:positionH relativeFrom="column">
                  <wp:posOffset>0</wp:posOffset>
                </wp:positionH>
                <wp:positionV relativeFrom="paragraph">
                  <wp:posOffset>16510</wp:posOffset>
                </wp:positionV>
                <wp:extent cx="6305550" cy="45720"/>
                <wp:effectExtent l="0" t="19050" r="19050" b="495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4572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16A940" id="Straight Arrow Connector 3" o:spid="_x0000_s1026" type="#_x0000_t32" style="position:absolute;margin-left:0;margin-top:1.3pt;width:49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" strokecolor="blue" strokeweight="4.5pt"/>
            </w:pict>
          </mc:Fallback>
        </mc:AlternateContent>
      </w:r>
    </w:p>
    <w:p w14:paraId="50FEB6F4" w14:textId="77777777" w:rsidR="00875BF8" w:rsidRPr="007537AE" w:rsidRDefault="00B04938" w:rsidP="00875BF8">
      <w:pPr>
        <w:pStyle w:val="NoSpacing"/>
        <w:spacing w:line="276" w:lineRule="auto"/>
        <w:jc w:val="both"/>
        <w:rPr>
          <w:rFonts w:ascii="Calibri" w:hAnsi="Calibri" w:cs="Calibri"/>
          <w:b/>
          <w:color w:val="000000"/>
          <w:lang w:val="en-US"/>
        </w:rPr>
      </w:pPr>
      <w:r w:rsidRPr="007537AE">
        <w:rPr>
          <w:rFonts w:ascii="Calibri" w:hAnsi="Calibri" w:cs="Calibri"/>
          <w:b/>
          <w:color w:val="000000"/>
          <w:lang w:val="en-US"/>
        </w:rPr>
        <w:t>1. Background</w:t>
      </w:r>
    </w:p>
    <w:p w14:paraId="56BD875B" w14:textId="77777777" w:rsidR="00875BF8" w:rsidRPr="007537AE" w:rsidRDefault="00875BF8" w:rsidP="00875BF8">
      <w:pPr>
        <w:pStyle w:val="NoSpacing"/>
        <w:spacing w:line="276" w:lineRule="auto"/>
        <w:jc w:val="both"/>
        <w:rPr>
          <w:rFonts w:ascii="Calibri" w:hAnsi="Calibri" w:cs="Calibri"/>
          <w:b/>
          <w:color w:val="000000"/>
          <w:lang w:val="en-US"/>
        </w:rPr>
      </w:pPr>
    </w:p>
    <w:p w14:paraId="3FFE8A4C" w14:textId="77777777" w:rsidR="00875BF8" w:rsidRPr="00622B2C" w:rsidRDefault="00B04938" w:rsidP="00622B2C">
      <w:pPr>
        <w:spacing w:line="276" w:lineRule="auto"/>
        <w:ind w:firstLine="446"/>
        <w:jc w:val="both"/>
        <w:rPr>
          <w:rFonts w:cstheme="minorHAnsi"/>
          <w:color w:val="0E101A"/>
        </w:rPr>
      </w:pPr>
      <w:r w:rsidRPr="00C42F49">
        <w:rPr>
          <w:rFonts w:cstheme="minorHAnsi"/>
          <w:color w:val="0E101A"/>
        </w:rPr>
        <w:t xml:space="preserve">As a part of the global </w:t>
      </w:r>
      <w:hyperlink r:id="rId8" w:history="1">
        <w:r w:rsidRPr="00C42F49">
          <w:rPr>
            <w:rStyle w:val="Hyperlink"/>
            <w:rFonts w:cstheme="minorHAnsi"/>
          </w:rPr>
          <w:t>UN SDG Joint Fund</w:t>
        </w:r>
      </w:hyperlink>
      <w:r w:rsidRPr="00C42F49">
        <w:rPr>
          <w:rFonts w:cstheme="minorHAnsi"/>
          <w:color w:val="0E101A"/>
        </w:rPr>
        <w:t xml:space="preserve">, UNDP in Azerbaijan, together with the Ministry of Economy, in consultation with the National Coordination Council for Sustainable Development (NCCSD), designed </w:t>
      </w:r>
      <w:bookmarkStart w:id="2" w:name="_Hlk68770201"/>
      <w:r w:rsidRPr="00C42F49">
        <w:rPr>
          <w:rFonts w:cstheme="minorHAnsi"/>
          <w:color w:val="0E101A"/>
        </w:rPr>
        <w:t>“Sustainable, Integrated and Gender Inclusive Finance Framework for Azerbaijan, Beyond Oil”</w:t>
      </w:r>
      <w:bookmarkEnd w:id="2"/>
      <w:r w:rsidRPr="00C42F49">
        <w:rPr>
          <w:rFonts w:cstheme="minorHAnsi"/>
          <w:color w:val="0E101A"/>
        </w:rPr>
        <w:t xml:space="preserve">. The main objective of this project is to support the Government of Azerbaijan in optimizing resource allocation towards national development ambitions in line with the 2030 Agenda and ensure an Integrated National Financing Framework (INFF) to support the Government of Azerbaijan in managing and mobilizing private, </w:t>
      </w:r>
      <w:proofErr w:type="gramStart"/>
      <w:r w:rsidRPr="00C42F49">
        <w:rPr>
          <w:rFonts w:cstheme="minorHAnsi"/>
          <w:color w:val="0E101A"/>
        </w:rPr>
        <w:t>public</w:t>
      </w:r>
      <w:proofErr w:type="gramEnd"/>
      <w:r w:rsidRPr="00C42F49">
        <w:rPr>
          <w:rFonts w:cstheme="minorHAnsi"/>
          <w:color w:val="0E101A"/>
        </w:rPr>
        <w:t xml:space="preserve"> and international financing for sustainable development results with the end goal to </w:t>
      </w:r>
      <w:proofErr w:type="spellStart"/>
      <w:r w:rsidRPr="00C42F49">
        <w:rPr>
          <w:rFonts w:cstheme="minorHAnsi"/>
          <w:color w:val="0E101A"/>
        </w:rPr>
        <w:t>catalyze</w:t>
      </w:r>
      <w:proofErr w:type="spellEnd"/>
      <w:r w:rsidRPr="00C42F49">
        <w:rPr>
          <w:rFonts w:cstheme="minorHAnsi"/>
          <w:color w:val="0E101A"/>
        </w:rPr>
        <w:t xml:space="preserve"> and scale-up sustainable investments in Azerbaijan. </w:t>
      </w:r>
      <w:r w:rsidR="00D962B3" w:rsidRPr="007537AE">
        <w:rPr>
          <w:rFonts w:ascii="Calibri" w:hAnsi="Calibri" w:cs="Calibri"/>
          <w:lang w:val="en-US"/>
        </w:rPr>
        <w:t>INFF complement</w:t>
      </w:r>
      <w:r w:rsidR="001E0A2B">
        <w:rPr>
          <w:rFonts w:ascii="Calibri" w:hAnsi="Calibri" w:cs="Calibri"/>
          <w:lang w:val="en-US"/>
        </w:rPr>
        <w:t>s</w:t>
      </w:r>
      <w:r w:rsidR="00D962B3" w:rsidRPr="007537AE">
        <w:rPr>
          <w:rFonts w:ascii="Calibri" w:hAnsi="Calibri" w:cs="Calibri"/>
          <w:lang w:val="en-US"/>
        </w:rPr>
        <w:t xml:space="preserve"> the ongoing efforts of the government to implement the Azerbaijan 2030 agenda</w:t>
      </w:r>
      <w:r>
        <w:rPr>
          <w:rFonts w:ascii="Calibri" w:hAnsi="Calibri" w:cs="Calibri"/>
          <w:lang w:val="en-US"/>
        </w:rPr>
        <w:t xml:space="preserve"> aligned with 5 national priorities.</w:t>
      </w:r>
    </w:p>
    <w:p w14:paraId="230C5017" w14:textId="77777777" w:rsidR="00875BF8" w:rsidRPr="007537AE" w:rsidRDefault="00B04938" w:rsidP="00875BF8">
      <w:pPr>
        <w:jc w:val="both"/>
        <w:rPr>
          <w:rFonts w:ascii="Calibri" w:hAnsi="Calibri" w:cs="Calibri"/>
          <w:lang w:val="en-US"/>
        </w:rPr>
      </w:pPr>
      <w:r w:rsidRPr="007537AE">
        <w:rPr>
          <w:rFonts w:ascii="Calibri" w:hAnsi="Calibri" w:cs="Calibri"/>
          <w:lang w:val="en-US"/>
        </w:rPr>
        <w:t xml:space="preserve">Raising awareness </w:t>
      </w:r>
      <w:r w:rsidR="00622B2C">
        <w:rPr>
          <w:rFonts w:ascii="Calibri" w:hAnsi="Calibri" w:cs="Calibri"/>
          <w:lang w:val="en-US"/>
        </w:rPr>
        <w:t>on</w:t>
      </w:r>
      <w:r w:rsidRPr="007537AE">
        <w:rPr>
          <w:rFonts w:ascii="Calibri" w:hAnsi="Calibri" w:cs="Calibri"/>
          <w:lang w:val="en-US"/>
        </w:rPr>
        <w:t xml:space="preserve"> </w:t>
      </w:r>
      <w:r w:rsidR="00622B2C">
        <w:rPr>
          <w:rFonts w:ascii="Calibri" w:hAnsi="Calibri" w:cs="Calibri"/>
          <w:lang w:val="en-US"/>
        </w:rPr>
        <w:t xml:space="preserve">financing </w:t>
      </w:r>
      <w:r w:rsidRPr="007537AE">
        <w:rPr>
          <w:rFonts w:ascii="Calibri" w:hAnsi="Calibri" w:cs="Calibri"/>
          <w:lang w:val="en-US"/>
        </w:rPr>
        <w:t xml:space="preserve">Sustainable Development Goals (SDGs) and the 2030 Agenda among </w:t>
      </w:r>
      <w:r w:rsidR="00EE3808">
        <w:rPr>
          <w:rFonts w:ascii="Calibri" w:hAnsi="Calibri" w:cs="Calibri"/>
          <w:lang w:val="en-US"/>
        </w:rPr>
        <w:t xml:space="preserve">youth is vital. </w:t>
      </w:r>
      <w:r>
        <w:rPr>
          <w:rFonts w:ascii="Calibri" w:hAnsi="Calibri" w:cs="Calibri"/>
          <w:lang w:val="en-US"/>
        </w:rPr>
        <w:t>T</w:t>
      </w:r>
      <w:r w:rsidRPr="007537AE">
        <w:rPr>
          <w:rFonts w:ascii="Calibri" w:hAnsi="Calibri" w:cs="Calibri"/>
          <w:lang w:val="en-US"/>
        </w:rPr>
        <w:t xml:space="preserve">he youth </w:t>
      </w:r>
      <w:r w:rsidR="007537AE">
        <w:rPr>
          <w:rFonts w:ascii="Calibri" w:hAnsi="Calibri" w:cs="Calibri"/>
          <w:lang w:val="en-US"/>
        </w:rPr>
        <w:t xml:space="preserve">engagement </w:t>
      </w:r>
      <w:r w:rsidRPr="007537AE">
        <w:rPr>
          <w:rFonts w:ascii="Calibri" w:hAnsi="Calibri" w:cs="Calibri"/>
          <w:lang w:val="en-US"/>
        </w:rPr>
        <w:t xml:space="preserve">will bring students together to facilitate discussion on operationalizing a more integrated approach to financing global </w:t>
      </w:r>
      <w:r w:rsidR="00EE3808">
        <w:rPr>
          <w:rFonts w:ascii="Calibri" w:hAnsi="Calibri" w:cs="Calibri"/>
          <w:lang w:val="en-US"/>
        </w:rPr>
        <w:t xml:space="preserve">and national </w:t>
      </w:r>
      <w:r w:rsidRPr="007537AE">
        <w:rPr>
          <w:rFonts w:ascii="Calibri" w:hAnsi="Calibri" w:cs="Calibri"/>
          <w:lang w:val="en-US"/>
        </w:rPr>
        <w:t>goals. Th</w:t>
      </w:r>
      <w:r>
        <w:rPr>
          <w:rFonts w:ascii="Calibri" w:hAnsi="Calibri" w:cs="Calibri"/>
          <w:lang w:val="en-US"/>
        </w:rPr>
        <w:t>is</w:t>
      </w:r>
      <w:r w:rsidRPr="007537AE">
        <w:rPr>
          <w:rFonts w:ascii="Calibri" w:hAnsi="Calibri" w:cs="Calibri"/>
          <w:lang w:val="en-US"/>
        </w:rPr>
        <w:t xml:space="preserve"> youth </w:t>
      </w:r>
      <w:r w:rsidR="007537AE">
        <w:rPr>
          <w:rFonts w:ascii="Calibri" w:hAnsi="Calibri" w:cs="Calibri"/>
          <w:lang w:val="en-US"/>
        </w:rPr>
        <w:t>activity</w:t>
      </w:r>
      <w:r w:rsidRPr="007537AE">
        <w:rPr>
          <w:rFonts w:ascii="Calibri" w:hAnsi="Calibri" w:cs="Calibri"/>
          <w:lang w:val="en-US"/>
        </w:rPr>
        <w:t xml:space="preserve"> will facilitate discussions on the challenges and opportunities across public and private financing and aims to build consensus on ways forward. </w:t>
      </w:r>
    </w:p>
    <w:p w14:paraId="2A694AF6" w14:textId="77777777" w:rsidR="00875BF8" w:rsidRDefault="00B04938" w:rsidP="00875BF8">
      <w:pPr>
        <w:jc w:val="both"/>
        <w:rPr>
          <w:rFonts w:ascii="Calibri" w:hAnsi="Calibri" w:cs="Calibri"/>
          <w:lang w:val="en-US"/>
        </w:rPr>
      </w:pPr>
      <w:r w:rsidRPr="007537AE">
        <w:rPr>
          <w:rFonts w:ascii="Calibri" w:hAnsi="Calibri" w:cs="Calibri"/>
          <w:lang w:val="en-US"/>
        </w:rPr>
        <w:t xml:space="preserve">The outcome will be addressing the missing middle financing gap problem with a positive impact strategy aligned with youth engagement in SDGs. In this way, young people will be </w:t>
      </w:r>
      <w:r w:rsidR="00EE3808">
        <w:rPr>
          <w:rFonts w:ascii="Calibri" w:hAnsi="Calibri" w:cs="Calibri"/>
          <w:lang w:val="en-US"/>
        </w:rPr>
        <w:t xml:space="preserve">engaged in </w:t>
      </w:r>
      <w:r w:rsidRPr="007537AE">
        <w:rPr>
          <w:rFonts w:ascii="Calibri" w:hAnsi="Calibri" w:cs="Calibri"/>
          <w:lang w:val="en-US"/>
        </w:rPr>
        <w:t>operationalizing an INFF in Azerbaijan</w:t>
      </w:r>
      <w:r w:rsidR="00EE3808">
        <w:rPr>
          <w:rFonts w:ascii="Calibri" w:hAnsi="Calibri" w:cs="Calibri"/>
          <w:lang w:val="en-US"/>
        </w:rPr>
        <w:t xml:space="preserve"> </w:t>
      </w:r>
      <w:proofErr w:type="gramStart"/>
      <w:r w:rsidR="00EE3808">
        <w:rPr>
          <w:rFonts w:ascii="Calibri" w:hAnsi="Calibri" w:cs="Calibri"/>
          <w:lang w:val="en-US"/>
        </w:rPr>
        <w:t>and also</w:t>
      </w:r>
      <w:proofErr w:type="gramEnd"/>
      <w:r w:rsidR="00EE3808">
        <w:rPr>
          <w:rFonts w:ascii="Calibri" w:hAnsi="Calibri" w:cs="Calibri"/>
          <w:lang w:val="en-US"/>
        </w:rPr>
        <w:t xml:space="preserve"> align with the recently approved </w:t>
      </w:r>
      <w:r w:rsidR="00EE3808" w:rsidRPr="007537AE">
        <w:rPr>
          <w:rFonts w:ascii="Calibri" w:hAnsi="Calibri" w:cs="Calibri"/>
          <w:lang w:val="en-US"/>
        </w:rPr>
        <w:t>"Strategy for socio-economic development of the Republic of Azerbaijan for 2022-2026"</w:t>
      </w:r>
      <w:r w:rsidR="00EE3808">
        <w:rPr>
          <w:rFonts w:ascii="Calibri" w:hAnsi="Calibri" w:cs="Calibri"/>
          <w:lang w:val="en-US"/>
        </w:rPr>
        <w:t xml:space="preserve">. </w:t>
      </w:r>
    </w:p>
    <w:p w14:paraId="246D9995" w14:textId="77777777" w:rsidR="00EE3808" w:rsidRPr="007537AE" w:rsidRDefault="00EE3808" w:rsidP="00875BF8">
      <w:pPr>
        <w:jc w:val="both"/>
        <w:rPr>
          <w:rFonts w:ascii="Calibri" w:hAnsi="Calibri" w:cs="Calibri"/>
          <w:lang w:val="en-US"/>
        </w:rPr>
      </w:pPr>
    </w:p>
    <w:p w14:paraId="1BA9B748" w14:textId="77777777" w:rsidR="00875BF8" w:rsidRPr="007537AE" w:rsidRDefault="00B04938" w:rsidP="00875BF8">
      <w:pPr>
        <w:pStyle w:val="NoSpacing"/>
        <w:spacing w:line="276" w:lineRule="auto"/>
        <w:jc w:val="both"/>
        <w:rPr>
          <w:rFonts w:ascii="Calibri" w:hAnsi="Calibri" w:cs="Calibri"/>
          <w:b/>
          <w:color w:val="000000"/>
          <w:lang w:val="en-US"/>
        </w:rPr>
      </w:pPr>
      <w:r w:rsidRPr="007537AE">
        <w:rPr>
          <w:rFonts w:ascii="Calibri" w:hAnsi="Calibri" w:cs="Calibri"/>
          <w:b/>
          <w:color w:val="000000"/>
          <w:lang w:val="en-US"/>
        </w:rPr>
        <w:t>2. Scope of work</w:t>
      </w:r>
    </w:p>
    <w:p w14:paraId="58E909F0" w14:textId="77777777" w:rsidR="00875BF8" w:rsidRPr="007537AE" w:rsidRDefault="00B04938" w:rsidP="00875BF8">
      <w:pPr>
        <w:jc w:val="both"/>
        <w:rPr>
          <w:rFonts w:ascii="Calibri" w:hAnsi="Calibri" w:cs="Calibri"/>
        </w:rPr>
      </w:pPr>
      <w:r w:rsidRPr="007537AE">
        <w:rPr>
          <w:rFonts w:ascii="Calibri" w:hAnsi="Calibri" w:cs="Calibri"/>
        </w:rPr>
        <w:t xml:space="preserve">Under the direct supervision of the Project Manager and overall guidance of </w:t>
      </w:r>
      <w:r w:rsidR="00EE3808">
        <w:rPr>
          <w:rFonts w:ascii="Calibri" w:hAnsi="Calibri" w:cs="Calibri"/>
        </w:rPr>
        <w:t>p</w:t>
      </w:r>
      <w:r w:rsidRPr="007537AE">
        <w:rPr>
          <w:rFonts w:ascii="Calibri" w:hAnsi="Calibri" w:cs="Calibri"/>
        </w:rPr>
        <w:t xml:space="preserve">roject </w:t>
      </w:r>
      <w:r w:rsidR="00EE3808">
        <w:rPr>
          <w:rFonts w:ascii="Calibri" w:hAnsi="Calibri" w:cs="Calibri"/>
        </w:rPr>
        <w:t>p</w:t>
      </w:r>
      <w:r w:rsidRPr="007537AE">
        <w:rPr>
          <w:rFonts w:ascii="Calibri" w:hAnsi="Calibri" w:cs="Calibri"/>
        </w:rPr>
        <w:t xml:space="preserve">artners, the </w:t>
      </w:r>
      <w:r w:rsidR="00990129">
        <w:rPr>
          <w:rFonts w:ascii="Calibri" w:hAnsi="Calibri" w:cs="Calibri"/>
        </w:rPr>
        <w:t>Local</w:t>
      </w:r>
      <w:r w:rsidRPr="007537AE">
        <w:rPr>
          <w:rFonts w:ascii="Calibri" w:hAnsi="Calibri" w:cs="Calibri"/>
        </w:rPr>
        <w:t xml:space="preserve"> </w:t>
      </w:r>
      <w:r w:rsidR="00990129">
        <w:rPr>
          <w:rFonts w:ascii="Calibri" w:hAnsi="Calibri" w:cs="Calibri"/>
        </w:rPr>
        <w:t>Trainer</w:t>
      </w:r>
      <w:r w:rsidR="00EB11D2">
        <w:rPr>
          <w:rFonts w:ascii="Calibri" w:hAnsi="Calibri" w:cs="Calibri"/>
        </w:rPr>
        <w:t xml:space="preserve"> </w:t>
      </w:r>
      <w:r w:rsidRPr="007537AE">
        <w:rPr>
          <w:rFonts w:ascii="Calibri" w:hAnsi="Calibri" w:cs="Calibri"/>
        </w:rPr>
        <w:t xml:space="preserve">shall work in the </w:t>
      </w:r>
      <w:r w:rsidR="00EE3808">
        <w:rPr>
          <w:rFonts w:ascii="Calibri" w:hAnsi="Calibri" w:cs="Calibri"/>
        </w:rPr>
        <w:t>design,</w:t>
      </w:r>
      <w:r w:rsidRPr="007537AE">
        <w:rPr>
          <w:rFonts w:ascii="Calibri" w:hAnsi="Calibri" w:cs="Calibri"/>
        </w:rPr>
        <w:t xml:space="preserve"> </w:t>
      </w:r>
      <w:r w:rsidR="00EE3808">
        <w:rPr>
          <w:rFonts w:ascii="Calibri" w:hAnsi="Calibri" w:cs="Calibri"/>
        </w:rPr>
        <w:t>delivery of training, and facilitating the discussions.</w:t>
      </w:r>
    </w:p>
    <w:p w14:paraId="7F2F32A5" w14:textId="77777777" w:rsidR="00990129" w:rsidRDefault="00B04938" w:rsidP="00875BF8">
      <w:pPr>
        <w:jc w:val="both"/>
        <w:rPr>
          <w:rFonts w:ascii="Calibri" w:hAnsi="Calibri" w:cs="Calibri"/>
        </w:rPr>
      </w:pPr>
      <w:r>
        <w:rPr>
          <w:rFonts w:ascii="Calibri" w:hAnsi="Calibri" w:cs="Calibri"/>
        </w:rPr>
        <w:t>The youth event aims to p</w:t>
      </w:r>
      <w:r w:rsidRPr="00990129">
        <w:rPr>
          <w:rFonts w:ascii="Calibri" w:hAnsi="Calibri" w:cs="Calibri"/>
        </w:rPr>
        <w:t>rovide participants with the training, knowledge, and access to tools and experts across four key areas of SDG Finance, including (</w:t>
      </w:r>
      <w:proofErr w:type="spellStart"/>
      <w:r w:rsidRPr="00990129">
        <w:rPr>
          <w:rFonts w:ascii="Calibri" w:hAnsi="Calibri" w:cs="Calibri"/>
        </w:rPr>
        <w:t>i</w:t>
      </w:r>
      <w:proofErr w:type="spellEnd"/>
      <w:r w:rsidRPr="00990129">
        <w:rPr>
          <w:rFonts w:ascii="Calibri" w:hAnsi="Calibri" w:cs="Calibri"/>
        </w:rPr>
        <w:t>) Public Financing for the SDGs; (ii) Private Investment for the SDGs; (iii) SDG Impact Management and Finance Tracking; and (iv) National Financing Frameworks and Portfolios</w:t>
      </w:r>
      <w:r>
        <w:rPr>
          <w:rFonts w:ascii="Calibri" w:hAnsi="Calibri" w:cs="Calibri"/>
        </w:rPr>
        <w:t xml:space="preserve"> and other significant topics.  </w:t>
      </w:r>
      <w:r w:rsidR="003B2D1C">
        <w:rPr>
          <w:rFonts w:ascii="Calibri" w:hAnsi="Calibri" w:cs="Calibri"/>
        </w:rPr>
        <w:t xml:space="preserve"> </w:t>
      </w:r>
    </w:p>
    <w:p w14:paraId="50B6EAD0" w14:textId="77777777" w:rsidR="00875BF8" w:rsidRPr="007537AE" w:rsidRDefault="00B04938" w:rsidP="00875BF8">
      <w:pPr>
        <w:jc w:val="both"/>
        <w:rPr>
          <w:rFonts w:ascii="Calibri" w:hAnsi="Calibri" w:cs="Calibri"/>
        </w:rPr>
      </w:pPr>
      <w:r>
        <w:rPr>
          <w:rFonts w:ascii="Calibri" w:hAnsi="Calibri" w:cs="Calibri"/>
        </w:rPr>
        <w:t xml:space="preserve">The local Trainer </w:t>
      </w:r>
      <w:r w:rsidR="00EE3808">
        <w:rPr>
          <w:rFonts w:ascii="Calibri" w:hAnsi="Calibri" w:cs="Calibri"/>
        </w:rPr>
        <w:t>will be</w:t>
      </w:r>
      <w:r>
        <w:rPr>
          <w:rFonts w:ascii="Calibri" w:hAnsi="Calibri" w:cs="Calibri"/>
        </w:rPr>
        <w:t xml:space="preserve"> responsible for </w:t>
      </w:r>
      <w:r w:rsidR="00EE3808">
        <w:rPr>
          <w:rFonts w:ascii="Calibri" w:hAnsi="Calibri" w:cs="Calibri"/>
        </w:rPr>
        <w:t>designing</w:t>
      </w:r>
      <w:r>
        <w:rPr>
          <w:rFonts w:ascii="Calibri" w:hAnsi="Calibri" w:cs="Calibri"/>
        </w:rPr>
        <w:t xml:space="preserve"> the event agenda, </w:t>
      </w:r>
      <w:r w:rsidR="00D962B3" w:rsidRPr="007537AE">
        <w:rPr>
          <w:rFonts w:ascii="Calibri" w:hAnsi="Calibri" w:cs="Calibri"/>
        </w:rPr>
        <w:t>drafting</w:t>
      </w:r>
      <w:r>
        <w:rPr>
          <w:rFonts w:ascii="Calibri" w:hAnsi="Calibri" w:cs="Calibri"/>
        </w:rPr>
        <w:t>, preparing, and submitting presentations</w:t>
      </w:r>
      <w:r w:rsidR="00983A03">
        <w:rPr>
          <w:rFonts w:ascii="Calibri" w:hAnsi="Calibri" w:cs="Calibri"/>
        </w:rPr>
        <w:t xml:space="preserve"> in advance</w:t>
      </w:r>
      <w:r w:rsidR="00D962B3" w:rsidRPr="007537AE">
        <w:rPr>
          <w:rFonts w:ascii="Calibri" w:hAnsi="Calibri" w:cs="Calibri"/>
        </w:rPr>
        <w:t xml:space="preserve">, </w:t>
      </w:r>
      <w:r>
        <w:rPr>
          <w:rFonts w:ascii="Calibri" w:hAnsi="Calibri" w:cs="Calibri"/>
        </w:rPr>
        <w:t xml:space="preserve">providing 4 weeks of training sessions, </w:t>
      </w:r>
      <w:bookmarkStart w:id="3" w:name="_Hlk114083812"/>
      <w:r w:rsidR="00983A03">
        <w:rPr>
          <w:rFonts w:ascii="Calibri" w:hAnsi="Calibri" w:cs="Calibri"/>
        </w:rPr>
        <w:t>delivering</w:t>
      </w:r>
      <w:r w:rsidR="00D962B3" w:rsidRPr="007537AE">
        <w:rPr>
          <w:rFonts w:ascii="Calibri" w:hAnsi="Calibri" w:cs="Calibri"/>
        </w:rPr>
        <w:t xml:space="preserve"> sessions in a timely fashion</w:t>
      </w:r>
      <w:r w:rsidR="00983A03">
        <w:rPr>
          <w:rFonts w:ascii="Calibri" w:hAnsi="Calibri" w:cs="Calibri"/>
        </w:rPr>
        <w:t xml:space="preserve">, </w:t>
      </w:r>
      <w:r w:rsidR="00D962B3" w:rsidRPr="007537AE">
        <w:rPr>
          <w:rFonts w:ascii="Calibri" w:hAnsi="Calibri" w:cs="Calibri"/>
        </w:rPr>
        <w:t xml:space="preserve">and </w:t>
      </w:r>
      <w:r w:rsidR="00983A03">
        <w:rPr>
          <w:rFonts w:ascii="Calibri" w:hAnsi="Calibri" w:cs="Calibri"/>
        </w:rPr>
        <w:t>consulting</w:t>
      </w:r>
      <w:r w:rsidR="00D962B3" w:rsidRPr="007537AE">
        <w:rPr>
          <w:rFonts w:ascii="Calibri" w:hAnsi="Calibri" w:cs="Calibri"/>
        </w:rPr>
        <w:t xml:space="preserve"> weekly post-event reports</w:t>
      </w:r>
      <w:r>
        <w:rPr>
          <w:rFonts w:ascii="Calibri" w:hAnsi="Calibri" w:cs="Calibri"/>
        </w:rPr>
        <w:t xml:space="preserve"> related to participants' engagement</w:t>
      </w:r>
      <w:r w:rsidR="00D962B3" w:rsidRPr="007537AE">
        <w:rPr>
          <w:rFonts w:ascii="Calibri" w:hAnsi="Calibri" w:cs="Calibri"/>
        </w:rPr>
        <w:t>.</w:t>
      </w:r>
      <w:r>
        <w:rPr>
          <w:rFonts w:ascii="Calibri" w:hAnsi="Calibri" w:cs="Calibri"/>
        </w:rPr>
        <w:t xml:space="preserve">   </w:t>
      </w:r>
      <w:bookmarkEnd w:id="3"/>
    </w:p>
    <w:p w14:paraId="145B059B" w14:textId="77777777" w:rsidR="00875BF8" w:rsidRPr="007537AE" w:rsidRDefault="00B04938" w:rsidP="00875BF8">
      <w:pPr>
        <w:jc w:val="both"/>
        <w:rPr>
          <w:rFonts w:ascii="Calibri" w:hAnsi="Calibri" w:cs="Calibri"/>
        </w:rPr>
      </w:pPr>
      <w:r w:rsidRPr="007537AE">
        <w:rPr>
          <w:rFonts w:ascii="Calibri" w:hAnsi="Calibri" w:cs="Calibri"/>
        </w:rPr>
        <w:t xml:space="preserve">The responsibilities of the </w:t>
      </w:r>
      <w:r w:rsidR="00EB11D2">
        <w:rPr>
          <w:rFonts w:ascii="Calibri" w:hAnsi="Calibri" w:cs="Calibri"/>
        </w:rPr>
        <w:t xml:space="preserve">local </w:t>
      </w:r>
      <w:r w:rsidR="00C471CC">
        <w:rPr>
          <w:rFonts w:ascii="Calibri" w:hAnsi="Calibri" w:cs="Calibri"/>
        </w:rPr>
        <w:t xml:space="preserve">consultant </w:t>
      </w:r>
      <w:r w:rsidR="00C471CC" w:rsidRPr="007537AE">
        <w:rPr>
          <w:rFonts w:ascii="Calibri" w:hAnsi="Calibri" w:cs="Calibri"/>
        </w:rPr>
        <w:t>will</w:t>
      </w:r>
      <w:r w:rsidRPr="007537AE">
        <w:rPr>
          <w:rFonts w:ascii="Calibri" w:hAnsi="Calibri" w:cs="Calibri"/>
        </w:rPr>
        <w:t xml:space="preserve"> include but are not limited to the following activities through each phase:</w:t>
      </w:r>
      <w:r w:rsidR="00567E38">
        <w:rPr>
          <w:rFonts w:ascii="Calibri" w:hAnsi="Calibri" w:cs="Calibri"/>
        </w:rPr>
        <w:t xml:space="preserve"> </w:t>
      </w:r>
    </w:p>
    <w:p w14:paraId="02F2CF33" w14:textId="77777777" w:rsidR="00875BF8" w:rsidRPr="007537AE" w:rsidRDefault="00B04938" w:rsidP="00875BF8">
      <w:pPr>
        <w:pStyle w:val="NoSpacing"/>
        <w:jc w:val="both"/>
        <w:rPr>
          <w:rFonts w:ascii="Calibri" w:hAnsi="Calibri" w:cs="Calibri"/>
          <w:i/>
          <w:iCs/>
        </w:rPr>
      </w:pPr>
      <w:r w:rsidRPr="007537AE">
        <w:rPr>
          <w:rFonts w:ascii="Calibri" w:hAnsi="Calibri" w:cs="Calibri"/>
          <w:i/>
          <w:iCs/>
        </w:rPr>
        <w:t>Initial analysis and consultation phase</w:t>
      </w:r>
    </w:p>
    <w:p w14:paraId="38037A5F" w14:textId="77777777" w:rsidR="00983A03" w:rsidRDefault="00B04938" w:rsidP="00834DF3">
      <w:pPr>
        <w:pStyle w:val="ListParagraph"/>
        <w:numPr>
          <w:ilvl w:val="0"/>
          <w:numId w:val="1"/>
        </w:numPr>
        <w:rPr>
          <w:rFonts w:ascii="Calibri" w:hAnsi="Calibri" w:cs="Calibri"/>
          <w:szCs w:val="22"/>
        </w:rPr>
      </w:pPr>
      <w:r>
        <w:rPr>
          <w:rFonts w:ascii="Calibri" w:hAnsi="Calibri" w:cs="Calibri"/>
          <w:szCs w:val="22"/>
        </w:rPr>
        <w:t xml:space="preserve">Conduct a desk review of the relevant documents </w:t>
      </w:r>
      <w:r w:rsidR="00F751EB">
        <w:rPr>
          <w:rFonts w:ascii="Calibri" w:hAnsi="Calibri" w:cs="Calibri"/>
          <w:szCs w:val="22"/>
        </w:rPr>
        <w:t>reflecting national priorities, development financing, and SDGs.</w:t>
      </w:r>
    </w:p>
    <w:p w14:paraId="787A53BF" w14:textId="77777777" w:rsidR="00627447" w:rsidRDefault="00B04938" w:rsidP="00834DF3">
      <w:pPr>
        <w:pStyle w:val="ListParagraph"/>
        <w:numPr>
          <w:ilvl w:val="0"/>
          <w:numId w:val="1"/>
        </w:numPr>
        <w:rPr>
          <w:rFonts w:ascii="Calibri" w:hAnsi="Calibri" w:cs="Calibri"/>
          <w:szCs w:val="22"/>
        </w:rPr>
      </w:pPr>
      <w:r>
        <w:rPr>
          <w:rFonts w:ascii="Calibri" w:hAnsi="Calibri" w:cs="Calibri"/>
          <w:szCs w:val="22"/>
        </w:rPr>
        <w:t>Consult with the UNDP team and national counterparts on the agenda, presentations, and facilitation questions</w:t>
      </w:r>
      <w:r w:rsidR="00F751EB">
        <w:rPr>
          <w:rFonts w:ascii="Calibri" w:hAnsi="Calibri" w:cs="Calibri"/>
          <w:szCs w:val="22"/>
        </w:rPr>
        <w:t>.</w:t>
      </w:r>
    </w:p>
    <w:p w14:paraId="07EBB0F0" w14:textId="77777777" w:rsidR="00875BF8" w:rsidRPr="00F751EB" w:rsidRDefault="00B04938" w:rsidP="00F751EB">
      <w:pPr>
        <w:pStyle w:val="ListParagraph"/>
        <w:numPr>
          <w:ilvl w:val="0"/>
          <w:numId w:val="1"/>
        </w:numPr>
        <w:rPr>
          <w:rFonts w:ascii="Calibri" w:hAnsi="Calibri" w:cs="Calibri"/>
          <w:szCs w:val="22"/>
        </w:rPr>
      </w:pPr>
      <w:r w:rsidRPr="00834DF3">
        <w:rPr>
          <w:rFonts w:ascii="Calibri" w:hAnsi="Calibri" w:cs="Calibri"/>
          <w:szCs w:val="22"/>
        </w:rPr>
        <w:t>Formulat</w:t>
      </w:r>
      <w:r w:rsidR="00983A03">
        <w:rPr>
          <w:rFonts w:ascii="Calibri" w:hAnsi="Calibri" w:cs="Calibri"/>
          <w:szCs w:val="22"/>
        </w:rPr>
        <w:t>e</w:t>
      </w:r>
      <w:r w:rsidRPr="00834DF3">
        <w:rPr>
          <w:rFonts w:ascii="Calibri" w:hAnsi="Calibri" w:cs="Calibri"/>
          <w:szCs w:val="22"/>
        </w:rPr>
        <w:t xml:space="preserve"> </w:t>
      </w:r>
      <w:r>
        <w:rPr>
          <w:rFonts w:ascii="Calibri" w:hAnsi="Calibri" w:cs="Calibri"/>
          <w:szCs w:val="22"/>
        </w:rPr>
        <w:t>the</w:t>
      </w:r>
      <w:r w:rsidRPr="00834DF3">
        <w:rPr>
          <w:rFonts w:ascii="Calibri" w:hAnsi="Calibri" w:cs="Calibri"/>
          <w:szCs w:val="22"/>
        </w:rPr>
        <w:t xml:space="preserve"> </w:t>
      </w:r>
      <w:r w:rsidR="00627447">
        <w:rPr>
          <w:rFonts w:ascii="Calibri" w:hAnsi="Calibri" w:cs="Calibri"/>
          <w:szCs w:val="22"/>
        </w:rPr>
        <w:t>agenda</w:t>
      </w:r>
      <w:r w:rsidRPr="00834DF3">
        <w:rPr>
          <w:rFonts w:ascii="Calibri" w:hAnsi="Calibri" w:cs="Calibri"/>
          <w:szCs w:val="22"/>
        </w:rPr>
        <w:t xml:space="preserve"> of the training</w:t>
      </w:r>
      <w:r w:rsidR="00627447">
        <w:rPr>
          <w:rFonts w:ascii="Calibri" w:hAnsi="Calibri" w:cs="Calibri"/>
          <w:szCs w:val="22"/>
        </w:rPr>
        <w:t xml:space="preserve"> sessions</w:t>
      </w:r>
      <w:r w:rsidR="00F751EB">
        <w:rPr>
          <w:rFonts w:ascii="Calibri" w:hAnsi="Calibri" w:cs="Calibri"/>
          <w:szCs w:val="22"/>
        </w:rPr>
        <w:t xml:space="preserve"> and </w:t>
      </w:r>
      <w:r w:rsidR="00F751EB">
        <w:rPr>
          <w:rFonts w:ascii="Calibri" w:hAnsi="Calibri" w:cs="Calibri"/>
        </w:rPr>
        <w:t>d</w:t>
      </w:r>
      <w:r w:rsidR="00D962B3" w:rsidRPr="00F751EB">
        <w:rPr>
          <w:rFonts w:ascii="Calibri" w:hAnsi="Calibri" w:cs="Calibri"/>
        </w:rPr>
        <w:t>raft the</w:t>
      </w:r>
      <w:r w:rsidR="00983A03" w:rsidRPr="00F751EB">
        <w:rPr>
          <w:rFonts w:ascii="Calibri" w:hAnsi="Calibri" w:cs="Calibri"/>
        </w:rPr>
        <w:t xml:space="preserve"> </w:t>
      </w:r>
      <w:r w:rsidR="00567E38" w:rsidRPr="00F751EB">
        <w:rPr>
          <w:rFonts w:ascii="Calibri" w:hAnsi="Calibri" w:cs="Calibri"/>
        </w:rPr>
        <w:t>presentations</w:t>
      </w:r>
      <w:r w:rsidR="00627447" w:rsidRPr="00F751EB">
        <w:rPr>
          <w:rFonts w:ascii="Calibri" w:hAnsi="Calibri" w:cs="Calibri"/>
        </w:rPr>
        <w:t xml:space="preserve"> for each thematic area</w:t>
      </w:r>
      <w:r w:rsidR="00F751EB">
        <w:rPr>
          <w:rFonts w:ascii="Calibri" w:hAnsi="Calibri" w:cs="Calibri"/>
        </w:rPr>
        <w:t>. The agenda and presentations should be aligned</w:t>
      </w:r>
      <w:r w:rsidR="00627447" w:rsidRPr="00F751EB">
        <w:rPr>
          <w:rFonts w:ascii="Calibri" w:hAnsi="Calibri" w:cs="Calibri"/>
        </w:rPr>
        <w:t xml:space="preserve"> with </w:t>
      </w:r>
      <w:r w:rsidR="00D962B3" w:rsidRPr="00F751EB">
        <w:rPr>
          <w:rFonts w:ascii="Calibri" w:hAnsi="Calibri" w:cs="Calibri"/>
        </w:rPr>
        <w:t>“Strategy for socio-economic development of the Republic of Azerbaijan for 2022-2026"</w:t>
      </w:r>
      <w:r w:rsidR="00F751EB">
        <w:rPr>
          <w:rFonts w:ascii="Calibri" w:hAnsi="Calibri" w:cs="Calibri"/>
        </w:rPr>
        <w:t>,</w:t>
      </w:r>
      <w:r w:rsidR="00627447" w:rsidRPr="00F751EB">
        <w:rPr>
          <w:rFonts w:ascii="Calibri" w:hAnsi="Calibri" w:cs="Calibri"/>
        </w:rPr>
        <w:t xml:space="preserve"> National Development Financing Assessment</w:t>
      </w:r>
      <w:r w:rsidR="00F751EB">
        <w:rPr>
          <w:rFonts w:ascii="Calibri" w:hAnsi="Calibri" w:cs="Calibri"/>
        </w:rPr>
        <w:t xml:space="preserve">, and other relevant documents identified during the desk review. </w:t>
      </w:r>
      <w:r w:rsidR="00D962B3" w:rsidRPr="00F751EB">
        <w:rPr>
          <w:rFonts w:ascii="Calibri" w:hAnsi="Calibri" w:cs="Calibri"/>
        </w:rPr>
        <w:t xml:space="preserve"> </w:t>
      </w:r>
      <w:r w:rsidR="00567E38" w:rsidRPr="00F751EB">
        <w:rPr>
          <w:rFonts w:ascii="Calibri" w:hAnsi="Calibri" w:cs="Calibri"/>
        </w:rPr>
        <w:t xml:space="preserve"> </w:t>
      </w:r>
    </w:p>
    <w:p w14:paraId="77EFA60D" w14:textId="77777777" w:rsidR="00875BF8" w:rsidRDefault="00B04938" w:rsidP="00875BF8">
      <w:pPr>
        <w:pStyle w:val="ListParagraph"/>
        <w:numPr>
          <w:ilvl w:val="0"/>
          <w:numId w:val="1"/>
        </w:numPr>
        <w:jc w:val="both"/>
        <w:rPr>
          <w:rFonts w:ascii="Calibri" w:hAnsi="Calibri" w:cs="Calibri"/>
          <w:szCs w:val="22"/>
        </w:rPr>
      </w:pPr>
      <w:r>
        <w:rPr>
          <w:rFonts w:ascii="Calibri" w:hAnsi="Calibri" w:cs="Calibri"/>
          <w:szCs w:val="22"/>
        </w:rPr>
        <w:t xml:space="preserve">Update the agenda, presentation, and facilitation questions </w:t>
      </w:r>
      <w:r w:rsidR="00D02713">
        <w:rPr>
          <w:rFonts w:ascii="Calibri" w:hAnsi="Calibri" w:cs="Calibri"/>
          <w:szCs w:val="22"/>
        </w:rPr>
        <w:t xml:space="preserve">if needed. </w:t>
      </w:r>
    </w:p>
    <w:p w14:paraId="3FC229C6" w14:textId="77777777" w:rsidR="00875BF8" w:rsidRPr="007537AE" w:rsidRDefault="00875BF8" w:rsidP="00875BF8">
      <w:pPr>
        <w:pStyle w:val="NoSpacing"/>
        <w:jc w:val="both"/>
        <w:rPr>
          <w:rFonts w:ascii="Calibri" w:hAnsi="Calibri" w:cs="Calibri"/>
          <w:i/>
          <w:iCs/>
        </w:rPr>
      </w:pPr>
    </w:p>
    <w:p w14:paraId="16C95DE2" w14:textId="77777777" w:rsidR="00875BF8" w:rsidRPr="007537AE" w:rsidRDefault="00B04938" w:rsidP="00875BF8">
      <w:pPr>
        <w:pStyle w:val="NoSpacing"/>
        <w:jc w:val="both"/>
        <w:rPr>
          <w:rFonts w:ascii="Calibri" w:hAnsi="Calibri" w:cs="Calibri"/>
        </w:rPr>
      </w:pPr>
      <w:r w:rsidRPr="007537AE">
        <w:rPr>
          <w:rFonts w:ascii="Calibri" w:hAnsi="Calibri" w:cs="Calibri"/>
          <w:i/>
          <w:iCs/>
        </w:rPr>
        <w:t xml:space="preserve">Facilitating </w:t>
      </w:r>
    </w:p>
    <w:p w14:paraId="46236F7B" w14:textId="77777777" w:rsidR="00875BF8" w:rsidRPr="00834DF3" w:rsidRDefault="00B04938" w:rsidP="00875BF8">
      <w:pPr>
        <w:pStyle w:val="ListParagraph"/>
        <w:numPr>
          <w:ilvl w:val="0"/>
          <w:numId w:val="1"/>
        </w:numPr>
        <w:spacing w:after="120"/>
        <w:jc w:val="both"/>
        <w:rPr>
          <w:rFonts w:ascii="Calibri" w:hAnsi="Calibri" w:cs="Calibri"/>
          <w:szCs w:val="22"/>
        </w:rPr>
      </w:pPr>
      <w:r w:rsidRPr="00834DF3">
        <w:rPr>
          <w:rFonts w:ascii="Calibri" w:hAnsi="Calibri" w:cs="Calibri"/>
          <w:szCs w:val="22"/>
        </w:rPr>
        <w:t>O</w:t>
      </w:r>
      <w:r w:rsidR="00D962B3" w:rsidRPr="00834DF3">
        <w:rPr>
          <w:rFonts w:ascii="Calibri" w:hAnsi="Calibri" w:cs="Calibri"/>
          <w:szCs w:val="22"/>
        </w:rPr>
        <w:t>rganize and conduct regular</w:t>
      </w:r>
      <w:r w:rsidRPr="00834DF3">
        <w:rPr>
          <w:rFonts w:ascii="Calibri" w:hAnsi="Calibri" w:cs="Calibri"/>
          <w:szCs w:val="22"/>
        </w:rPr>
        <w:t xml:space="preserve"> </w:t>
      </w:r>
      <w:r w:rsidR="00927B20" w:rsidRPr="00834DF3">
        <w:rPr>
          <w:rFonts w:ascii="Calibri" w:hAnsi="Calibri" w:cs="Calibri"/>
          <w:szCs w:val="22"/>
        </w:rPr>
        <w:t>48 hours of training sessions (24 hours of lecture and 24 hours of moderator)</w:t>
      </w:r>
      <w:r w:rsidRPr="00834DF3">
        <w:rPr>
          <w:rFonts w:ascii="Calibri" w:hAnsi="Calibri" w:cs="Calibri"/>
          <w:szCs w:val="22"/>
        </w:rPr>
        <w:t xml:space="preserve">. </w:t>
      </w:r>
      <w:r w:rsidR="00927B20" w:rsidRPr="00834DF3">
        <w:rPr>
          <w:rFonts w:ascii="Calibri" w:hAnsi="Calibri" w:cs="Calibri"/>
          <w:szCs w:val="22"/>
        </w:rPr>
        <w:t xml:space="preserve">  </w:t>
      </w:r>
    </w:p>
    <w:p w14:paraId="5878AD5B" w14:textId="77777777" w:rsidR="00875BF8" w:rsidRDefault="00B04938" w:rsidP="00875BF8">
      <w:pPr>
        <w:pStyle w:val="ListParagraph"/>
        <w:numPr>
          <w:ilvl w:val="0"/>
          <w:numId w:val="1"/>
        </w:numPr>
        <w:spacing w:after="120"/>
        <w:jc w:val="both"/>
        <w:rPr>
          <w:rFonts w:ascii="Calibri" w:hAnsi="Calibri" w:cs="Calibri"/>
          <w:szCs w:val="22"/>
        </w:rPr>
      </w:pPr>
      <w:r>
        <w:rPr>
          <w:rFonts w:ascii="Calibri" w:hAnsi="Calibri" w:cs="Calibri"/>
          <w:szCs w:val="22"/>
        </w:rPr>
        <w:t>Assist</w:t>
      </w:r>
      <w:r w:rsidR="00F751EB">
        <w:rPr>
          <w:rFonts w:ascii="Calibri" w:hAnsi="Calibri" w:cs="Calibri"/>
          <w:szCs w:val="22"/>
        </w:rPr>
        <w:t xml:space="preserve"> in</w:t>
      </w:r>
      <w:r>
        <w:rPr>
          <w:rFonts w:ascii="Calibri" w:hAnsi="Calibri" w:cs="Calibri"/>
          <w:szCs w:val="22"/>
        </w:rPr>
        <w:t xml:space="preserve"> p</w:t>
      </w:r>
      <w:r w:rsidRPr="007537AE">
        <w:rPr>
          <w:rFonts w:ascii="Calibri" w:hAnsi="Calibri" w:cs="Calibri"/>
          <w:szCs w:val="22"/>
        </w:rPr>
        <w:t>repar</w:t>
      </w:r>
      <w:r w:rsidR="00F751EB">
        <w:rPr>
          <w:rFonts w:ascii="Calibri" w:hAnsi="Calibri" w:cs="Calibri"/>
          <w:szCs w:val="22"/>
        </w:rPr>
        <w:t xml:space="preserve">ing the </w:t>
      </w:r>
      <w:r w:rsidRPr="007537AE">
        <w:rPr>
          <w:rFonts w:ascii="Calibri" w:hAnsi="Calibri" w:cs="Calibri"/>
          <w:szCs w:val="22"/>
        </w:rPr>
        <w:t>selection</w:t>
      </w:r>
      <w:r w:rsidR="00D962B3" w:rsidRPr="007537AE">
        <w:rPr>
          <w:rFonts w:ascii="Calibri" w:hAnsi="Calibri" w:cs="Calibri"/>
          <w:szCs w:val="22"/>
        </w:rPr>
        <w:t xml:space="preserve"> criteria</w:t>
      </w:r>
      <w:r w:rsidR="00F751EB">
        <w:rPr>
          <w:rFonts w:ascii="Calibri" w:hAnsi="Calibri" w:cs="Calibri"/>
          <w:szCs w:val="22"/>
        </w:rPr>
        <w:t xml:space="preserve"> for identifying the participants of the sessions. </w:t>
      </w:r>
      <w:r w:rsidR="00D962B3" w:rsidRPr="007537AE">
        <w:rPr>
          <w:rFonts w:ascii="Calibri" w:hAnsi="Calibri" w:cs="Calibri"/>
          <w:szCs w:val="22"/>
        </w:rPr>
        <w:t xml:space="preserve"> </w:t>
      </w:r>
    </w:p>
    <w:p w14:paraId="289F5693" w14:textId="77777777" w:rsidR="00936407" w:rsidRPr="007537AE" w:rsidRDefault="00B04938" w:rsidP="00875BF8">
      <w:pPr>
        <w:pStyle w:val="ListParagraph"/>
        <w:numPr>
          <w:ilvl w:val="0"/>
          <w:numId w:val="1"/>
        </w:numPr>
        <w:spacing w:after="120"/>
        <w:jc w:val="both"/>
        <w:rPr>
          <w:rFonts w:ascii="Calibri" w:hAnsi="Calibri" w:cs="Calibri"/>
          <w:szCs w:val="22"/>
        </w:rPr>
      </w:pPr>
      <w:r>
        <w:rPr>
          <w:rFonts w:ascii="Calibri" w:hAnsi="Calibri" w:cs="Calibri"/>
          <w:szCs w:val="22"/>
        </w:rPr>
        <w:t xml:space="preserve">Prepare the assessment methodology to identify the most active candidates by consultation with UNDP Team. </w:t>
      </w:r>
    </w:p>
    <w:p w14:paraId="03C90911" w14:textId="77777777" w:rsidR="00936407" w:rsidRPr="00936407" w:rsidRDefault="00B04938" w:rsidP="00936407">
      <w:pPr>
        <w:pStyle w:val="ListParagraph"/>
        <w:numPr>
          <w:ilvl w:val="0"/>
          <w:numId w:val="1"/>
        </w:numPr>
        <w:spacing w:after="120"/>
        <w:ind w:left="357" w:hanging="357"/>
        <w:jc w:val="both"/>
        <w:rPr>
          <w:rFonts w:ascii="Calibri" w:hAnsi="Calibri" w:cs="Calibri"/>
          <w:szCs w:val="22"/>
        </w:rPr>
      </w:pPr>
      <w:r w:rsidRPr="007537AE">
        <w:rPr>
          <w:rFonts w:ascii="Calibri" w:hAnsi="Calibri" w:cs="Calibri"/>
          <w:szCs w:val="22"/>
        </w:rPr>
        <w:t xml:space="preserve">Conduct technical discussions throughout the event. </w:t>
      </w:r>
    </w:p>
    <w:p w14:paraId="526D857A" w14:textId="77777777" w:rsidR="00875BF8" w:rsidRPr="00F751EB" w:rsidRDefault="00B04938" w:rsidP="00875BF8">
      <w:pPr>
        <w:pStyle w:val="ListParagraph"/>
        <w:numPr>
          <w:ilvl w:val="0"/>
          <w:numId w:val="1"/>
        </w:numPr>
        <w:spacing w:after="120"/>
        <w:ind w:left="357" w:hanging="357"/>
        <w:jc w:val="both"/>
        <w:rPr>
          <w:rFonts w:ascii="Calibri" w:hAnsi="Calibri" w:cs="Calibri"/>
          <w:szCs w:val="22"/>
        </w:rPr>
      </w:pPr>
      <w:r w:rsidRPr="007537AE">
        <w:rPr>
          <w:rFonts w:ascii="Calibri" w:hAnsi="Calibri" w:cs="Calibri"/>
          <w:szCs w:val="22"/>
        </w:rPr>
        <w:t xml:space="preserve">Support dedicated working </w:t>
      </w:r>
      <w:r w:rsidR="00927B20">
        <w:rPr>
          <w:rFonts w:ascii="Calibri" w:hAnsi="Calibri" w:cs="Calibri"/>
          <w:szCs w:val="22"/>
        </w:rPr>
        <w:t>team</w:t>
      </w:r>
      <w:r w:rsidRPr="007537AE">
        <w:rPr>
          <w:rFonts w:ascii="Calibri" w:hAnsi="Calibri" w:cs="Calibri"/>
          <w:szCs w:val="22"/>
        </w:rPr>
        <w:t xml:space="preserve"> as needed.  </w:t>
      </w:r>
      <w:r w:rsidR="00D02713">
        <w:rPr>
          <w:rFonts w:ascii="Calibri" w:hAnsi="Calibri" w:cs="Calibri"/>
          <w:szCs w:val="22"/>
        </w:rPr>
        <w:t xml:space="preserve"> </w:t>
      </w:r>
      <w:r w:rsidR="00927B20">
        <w:rPr>
          <w:rFonts w:ascii="Calibri" w:hAnsi="Calibri" w:cs="Calibri"/>
          <w:szCs w:val="22"/>
        </w:rPr>
        <w:t xml:space="preserve"> </w:t>
      </w:r>
      <w:r w:rsidRPr="00F751EB">
        <w:rPr>
          <w:rFonts w:ascii="Calibri" w:hAnsi="Calibri" w:cs="Calibri"/>
          <w:i/>
          <w:iCs/>
        </w:rPr>
        <w:t xml:space="preserve">   </w:t>
      </w:r>
    </w:p>
    <w:p w14:paraId="4EA66AEB" w14:textId="77777777" w:rsidR="00F751EB" w:rsidRDefault="00F751EB" w:rsidP="00875BF8">
      <w:pPr>
        <w:pStyle w:val="NoSpacing"/>
        <w:jc w:val="both"/>
        <w:rPr>
          <w:rFonts w:ascii="Calibri" w:hAnsi="Calibri" w:cs="Calibri"/>
          <w:i/>
          <w:iCs/>
        </w:rPr>
      </w:pPr>
    </w:p>
    <w:p w14:paraId="61608BCA" w14:textId="77777777" w:rsidR="00875BF8" w:rsidRPr="007537AE" w:rsidRDefault="00B04938" w:rsidP="00875BF8">
      <w:pPr>
        <w:pStyle w:val="NoSpacing"/>
        <w:jc w:val="both"/>
        <w:rPr>
          <w:rFonts w:ascii="Calibri" w:hAnsi="Calibri" w:cs="Calibri"/>
          <w:i/>
          <w:iCs/>
        </w:rPr>
      </w:pPr>
      <w:r w:rsidRPr="007537AE">
        <w:rPr>
          <w:rFonts w:ascii="Calibri" w:hAnsi="Calibri" w:cs="Calibri"/>
          <w:i/>
          <w:iCs/>
        </w:rPr>
        <w:t xml:space="preserve">Monitoring and evaluation  </w:t>
      </w:r>
      <w:r w:rsidR="00D02713">
        <w:rPr>
          <w:rFonts w:ascii="Calibri" w:hAnsi="Calibri" w:cs="Calibri"/>
          <w:i/>
          <w:iCs/>
        </w:rPr>
        <w:t xml:space="preserve"> </w:t>
      </w:r>
    </w:p>
    <w:p w14:paraId="4FDFBD17" w14:textId="77777777" w:rsidR="00875BF8" w:rsidRPr="00D02713" w:rsidRDefault="00B04938" w:rsidP="00D02713">
      <w:pPr>
        <w:pStyle w:val="ListParagraph"/>
        <w:numPr>
          <w:ilvl w:val="0"/>
          <w:numId w:val="1"/>
        </w:numPr>
        <w:spacing w:after="120"/>
        <w:ind w:left="357" w:hanging="357"/>
        <w:jc w:val="both"/>
        <w:rPr>
          <w:rFonts w:ascii="Calibri" w:hAnsi="Calibri" w:cs="Calibri"/>
          <w:szCs w:val="22"/>
        </w:rPr>
      </w:pPr>
      <w:r w:rsidRPr="007537AE">
        <w:rPr>
          <w:rFonts w:ascii="Calibri" w:hAnsi="Calibri" w:cs="Calibri"/>
          <w:szCs w:val="22"/>
        </w:rPr>
        <w:t xml:space="preserve">Finalize </w:t>
      </w:r>
      <w:r w:rsidR="00D02713">
        <w:rPr>
          <w:rFonts w:ascii="Calibri" w:hAnsi="Calibri" w:cs="Calibri"/>
          <w:szCs w:val="22"/>
        </w:rPr>
        <w:t xml:space="preserve">training </w:t>
      </w:r>
      <w:r w:rsidRPr="007537AE">
        <w:rPr>
          <w:rFonts w:ascii="Calibri" w:hAnsi="Calibri" w:cs="Calibri"/>
          <w:szCs w:val="22"/>
        </w:rPr>
        <w:t xml:space="preserve">and provide </w:t>
      </w:r>
      <w:r w:rsidRPr="00D02713">
        <w:rPr>
          <w:rFonts w:ascii="Calibri" w:hAnsi="Calibri" w:cs="Calibri"/>
        </w:rPr>
        <w:t>actionable recommendations and evaluations</w:t>
      </w:r>
      <w:r w:rsidR="00D02713">
        <w:rPr>
          <w:rFonts w:ascii="Calibri" w:hAnsi="Calibri" w:cs="Calibri"/>
        </w:rPr>
        <w:t xml:space="preserve"> from sessions. </w:t>
      </w:r>
    </w:p>
    <w:p w14:paraId="55660D18" w14:textId="77777777" w:rsidR="00875BF8" w:rsidRPr="007537AE" w:rsidRDefault="00875BF8" w:rsidP="00875BF8">
      <w:pPr>
        <w:pStyle w:val="ListParagraph"/>
        <w:spacing w:after="120"/>
        <w:ind w:left="357"/>
        <w:jc w:val="both"/>
        <w:rPr>
          <w:rFonts w:ascii="Calibri" w:hAnsi="Calibri" w:cs="Calibri"/>
          <w:szCs w:val="22"/>
        </w:rPr>
      </w:pPr>
    </w:p>
    <w:p w14:paraId="47114795" w14:textId="77777777" w:rsidR="00875BF8" w:rsidRPr="007537AE" w:rsidRDefault="00B04938" w:rsidP="00875BF8">
      <w:pPr>
        <w:pStyle w:val="NoSpacing"/>
        <w:spacing w:line="276" w:lineRule="auto"/>
        <w:jc w:val="both"/>
        <w:rPr>
          <w:rFonts w:ascii="Calibri" w:hAnsi="Calibri" w:cs="Calibri"/>
          <w:b/>
          <w:color w:val="000000"/>
          <w:lang w:val="en-US"/>
        </w:rPr>
      </w:pPr>
      <w:r w:rsidRPr="007537AE">
        <w:rPr>
          <w:rFonts w:ascii="Calibri" w:hAnsi="Calibri" w:cs="Calibri"/>
          <w:b/>
          <w:color w:val="000000"/>
          <w:lang w:val="en-US"/>
        </w:rPr>
        <w:t>3. Expected deliverables</w:t>
      </w:r>
    </w:p>
    <w:tbl>
      <w:tblPr>
        <w:tblpPr w:leftFromText="180" w:rightFromText="180" w:bottomFromText="16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1793"/>
        <w:gridCol w:w="2697"/>
      </w:tblGrid>
      <w:tr w:rsidR="005C5FF1" w14:paraId="5E3CEB51" w14:textId="77777777" w:rsidTr="00AB41D9">
        <w:trPr>
          <w:trHeight w:val="430"/>
        </w:trPr>
        <w:tc>
          <w:tcPr>
            <w:tcW w:w="4860" w:type="dxa"/>
            <w:tcMar>
              <w:top w:w="0" w:type="dxa"/>
              <w:left w:w="108" w:type="dxa"/>
              <w:bottom w:w="0" w:type="dxa"/>
              <w:right w:w="108" w:type="dxa"/>
            </w:tcMar>
            <w:hideMark/>
          </w:tcPr>
          <w:p w14:paraId="7CF3EE40" w14:textId="77777777" w:rsidR="00875BF8" w:rsidRPr="00F751EB" w:rsidRDefault="00B04938" w:rsidP="007537AE">
            <w:pPr>
              <w:jc w:val="both"/>
              <w:rPr>
                <w:rFonts w:ascii="Calibri" w:eastAsia="MS Mincho" w:hAnsi="Calibri" w:cs="Calibri"/>
                <w:b/>
                <w:color w:val="000000"/>
              </w:rPr>
            </w:pPr>
            <w:bookmarkStart w:id="4" w:name="_Hlk495319265"/>
            <w:r w:rsidRPr="00F751EB">
              <w:rPr>
                <w:rFonts w:ascii="Calibri" w:eastAsia="MS Mincho" w:hAnsi="Calibri" w:cs="Calibri"/>
                <w:b/>
                <w:color w:val="000000"/>
              </w:rPr>
              <w:t>Deliverables/ Outputs</w:t>
            </w:r>
          </w:p>
        </w:tc>
        <w:tc>
          <w:tcPr>
            <w:tcW w:w="1793" w:type="dxa"/>
            <w:tcMar>
              <w:top w:w="0" w:type="dxa"/>
              <w:left w:w="108" w:type="dxa"/>
              <w:bottom w:w="0" w:type="dxa"/>
              <w:right w:w="108" w:type="dxa"/>
            </w:tcMar>
            <w:hideMark/>
          </w:tcPr>
          <w:p w14:paraId="35080643" w14:textId="77777777" w:rsidR="00875BF8" w:rsidRPr="00F751EB" w:rsidRDefault="00B04938" w:rsidP="007537AE">
            <w:pPr>
              <w:jc w:val="both"/>
              <w:rPr>
                <w:rFonts w:ascii="Calibri" w:eastAsia="MS Mincho" w:hAnsi="Calibri" w:cs="Calibri"/>
                <w:b/>
                <w:color w:val="000000"/>
              </w:rPr>
            </w:pPr>
            <w:r w:rsidRPr="00F751EB">
              <w:rPr>
                <w:rFonts w:ascii="Calibri" w:eastAsia="MS Mincho" w:hAnsi="Calibri" w:cs="Calibri"/>
                <w:b/>
                <w:color w:val="000000"/>
              </w:rPr>
              <w:t>Estimated Duration to Complete</w:t>
            </w:r>
          </w:p>
        </w:tc>
        <w:tc>
          <w:tcPr>
            <w:tcW w:w="2697" w:type="dxa"/>
            <w:tcMar>
              <w:top w:w="0" w:type="dxa"/>
              <w:left w:w="108" w:type="dxa"/>
              <w:bottom w:w="0" w:type="dxa"/>
              <w:right w:w="108" w:type="dxa"/>
            </w:tcMar>
            <w:hideMark/>
          </w:tcPr>
          <w:p w14:paraId="0FE4F94E" w14:textId="77777777" w:rsidR="00875BF8" w:rsidRPr="00F751EB" w:rsidRDefault="00B04938" w:rsidP="007537AE">
            <w:pPr>
              <w:jc w:val="both"/>
              <w:rPr>
                <w:rFonts w:ascii="Calibri" w:eastAsia="MS Mincho" w:hAnsi="Calibri" w:cs="Calibri"/>
                <w:bCs/>
                <w:color w:val="000000"/>
              </w:rPr>
            </w:pPr>
            <w:r w:rsidRPr="00F751EB">
              <w:rPr>
                <w:rFonts w:ascii="Calibri" w:eastAsia="MS Mincho" w:hAnsi="Calibri" w:cs="Calibri"/>
                <w:b/>
                <w:color w:val="000000"/>
              </w:rPr>
              <w:t>Review and Approvals Required</w:t>
            </w:r>
          </w:p>
        </w:tc>
      </w:tr>
      <w:tr w:rsidR="005C5FF1" w14:paraId="726CCCB9" w14:textId="77777777" w:rsidTr="00AB41D9">
        <w:trPr>
          <w:trHeight w:val="138"/>
        </w:trPr>
        <w:tc>
          <w:tcPr>
            <w:tcW w:w="4860" w:type="dxa"/>
            <w:tcMar>
              <w:top w:w="0" w:type="dxa"/>
              <w:left w:w="108" w:type="dxa"/>
              <w:bottom w:w="0" w:type="dxa"/>
              <w:right w:w="108" w:type="dxa"/>
            </w:tcMar>
            <w:hideMark/>
          </w:tcPr>
          <w:p w14:paraId="621C754A" w14:textId="77777777" w:rsidR="00875BF8" w:rsidRPr="00F751EB" w:rsidRDefault="00B04938" w:rsidP="00834DF3">
            <w:pPr>
              <w:jc w:val="both"/>
              <w:rPr>
                <w:rFonts w:ascii="Calibri" w:hAnsi="Calibri" w:cs="Calibri"/>
              </w:rPr>
            </w:pPr>
            <w:r w:rsidRPr="00F751EB">
              <w:rPr>
                <w:rFonts w:ascii="Calibri" w:hAnsi="Calibri" w:cs="Calibri"/>
                <w:b/>
                <w:bCs/>
              </w:rPr>
              <w:lastRenderedPageBreak/>
              <w:t>Deliverable 1.</w:t>
            </w:r>
            <w:r w:rsidRPr="00F751EB">
              <w:rPr>
                <w:rFonts w:ascii="Calibri" w:hAnsi="Calibri" w:cs="Calibri"/>
              </w:rPr>
              <w:t xml:space="preserve"> </w:t>
            </w:r>
            <w:r w:rsidR="00AB41D9">
              <w:rPr>
                <w:rFonts w:ascii="Calibri" w:hAnsi="Calibri" w:cs="Calibri"/>
              </w:rPr>
              <w:t xml:space="preserve">Submit the workplan, including the draft presentations, </w:t>
            </w:r>
          </w:p>
        </w:tc>
        <w:tc>
          <w:tcPr>
            <w:tcW w:w="1793" w:type="dxa"/>
            <w:tcMar>
              <w:top w:w="0" w:type="dxa"/>
              <w:left w:w="108" w:type="dxa"/>
              <w:bottom w:w="0" w:type="dxa"/>
              <w:right w:w="108" w:type="dxa"/>
            </w:tcMar>
            <w:hideMark/>
          </w:tcPr>
          <w:p w14:paraId="78CC832D" w14:textId="77777777" w:rsidR="00875BF8" w:rsidRPr="00F751EB" w:rsidRDefault="00B04938" w:rsidP="007537AE">
            <w:pPr>
              <w:ind w:left="720" w:hanging="720"/>
              <w:jc w:val="both"/>
              <w:rPr>
                <w:rFonts w:ascii="Calibri" w:eastAsia="MS Mincho" w:hAnsi="Calibri" w:cs="Calibri"/>
                <w:bCs/>
                <w:color w:val="000000"/>
              </w:rPr>
            </w:pPr>
            <w:r w:rsidRPr="00F751EB">
              <w:rPr>
                <w:rFonts w:ascii="Calibri" w:eastAsia="MS Mincho" w:hAnsi="Calibri" w:cs="Calibri"/>
                <w:bCs/>
                <w:color w:val="000000"/>
              </w:rPr>
              <w:t>1</w:t>
            </w:r>
            <w:r w:rsidR="0023007B">
              <w:rPr>
                <w:rFonts w:ascii="Calibri" w:eastAsia="MS Mincho" w:hAnsi="Calibri" w:cs="Calibri"/>
                <w:bCs/>
                <w:color w:val="000000"/>
              </w:rPr>
              <w:t>1</w:t>
            </w:r>
            <w:r w:rsidR="00D962B3" w:rsidRPr="00F751EB">
              <w:rPr>
                <w:rFonts w:ascii="Calibri" w:eastAsia="MS Mincho" w:hAnsi="Calibri" w:cs="Calibri"/>
                <w:bCs/>
                <w:color w:val="000000"/>
              </w:rPr>
              <w:t xml:space="preserve"> days </w:t>
            </w:r>
          </w:p>
        </w:tc>
        <w:tc>
          <w:tcPr>
            <w:tcW w:w="2697" w:type="dxa"/>
            <w:tcMar>
              <w:top w:w="0" w:type="dxa"/>
              <w:left w:w="108" w:type="dxa"/>
              <w:bottom w:w="0" w:type="dxa"/>
              <w:right w:w="108" w:type="dxa"/>
            </w:tcMar>
            <w:hideMark/>
          </w:tcPr>
          <w:p w14:paraId="58D159BF" w14:textId="77777777" w:rsidR="00875BF8" w:rsidRPr="00F751EB" w:rsidRDefault="00B04938" w:rsidP="0023007B">
            <w:pPr>
              <w:ind w:left="70" w:hanging="20"/>
              <w:jc w:val="both"/>
              <w:rPr>
                <w:rFonts w:ascii="Calibri" w:eastAsia="MS Mincho" w:hAnsi="Calibri" w:cs="Calibri"/>
                <w:bCs/>
                <w:color w:val="000000"/>
              </w:rPr>
            </w:pPr>
            <w:r w:rsidRPr="00F751EB">
              <w:rPr>
                <w:rFonts w:ascii="Calibri" w:eastAsia="MS Mincho" w:hAnsi="Calibri" w:cs="Calibri"/>
                <w:bCs/>
                <w:color w:val="000000"/>
                <w:lang w:val="en-US"/>
              </w:rPr>
              <w:t>3</w:t>
            </w:r>
            <w:r w:rsidR="00C055D5" w:rsidRPr="00F751EB">
              <w:rPr>
                <w:rFonts w:ascii="Calibri" w:eastAsia="MS Mincho" w:hAnsi="Calibri" w:cs="Calibri"/>
                <w:bCs/>
                <w:color w:val="000000"/>
                <w:lang w:val="en-US"/>
              </w:rPr>
              <w:t xml:space="preserve">0 </w:t>
            </w:r>
            <w:r w:rsidR="00D962B3" w:rsidRPr="00F751EB">
              <w:rPr>
                <w:rFonts w:ascii="Calibri" w:eastAsia="MS Mincho" w:hAnsi="Calibri" w:cs="Calibri"/>
                <w:bCs/>
                <w:color w:val="000000"/>
                <w:lang w:val="en-US"/>
              </w:rPr>
              <w:t>% of the total IC amount</w:t>
            </w:r>
            <w:r w:rsidR="0023007B">
              <w:rPr>
                <w:rFonts w:ascii="Calibri" w:eastAsia="MS Mincho" w:hAnsi="Calibri" w:cs="Calibri"/>
                <w:bCs/>
                <w:color w:val="000000"/>
                <w:lang w:val="en-US"/>
              </w:rPr>
              <w:t xml:space="preserve"> after UNDP approval</w:t>
            </w:r>
          </w:p>
        </w:tc>
      </w:tr>
      <w:tr w:rsidR="005C5FF1" w14:paraId="26453973" w14:textId="77777777" w:rsidTr="00AB41D9">
        <w:trPr>
          <w:trHeight w:val="1232"/>
        </w:trPr>
        <w:tc>
          <w:tcPr>
            <w:tcW w:w="4860" w:type="dxa"/>
            <w:tcMar>
              <w:top w:w="0" w:type="dxa"/>
              <w:left w:w="108" w:type="dxa"/>
              <w:bottom w:w="0" w:type="dxa"/>
              <w:right w:w="108" w:type="dxa"/>
            </w:tcMar>
            <w:hideMark/>
          </w:tcPr>
          <w:p w14:paraId="52F6DB54" w14:textId="77777777" w:rsidR="00834DF3" w:rsidRPr="00F751EB" w:rsidRDefault="00B04938" w:rsidP="00834DF3">
            <w:pPr>
              <w:spacing w:after="120"/>
              <w:jc w:val="both"/>
              <w:rPr>
                <w:rFonts w:ascii="Calibri" w:hAnsi="Calibri" w:cs="Calibri"/>
                <w:color w:val="000000" w:themeColor="text1"/>
              </w:rPr>
            </w:pPr>
            <w:r w:rsidRPr="00F751EB">
              <w:rPr>
                <w:rFonts w:ascii="Calibri" w:hAnsi="Calibri" w:cs="Calibri"/>
                <w:b/>
                <w:bCs/>
              </w:rPr>
              <w:t xml:space="preserve">Deliverable 2. </w:t>
            </w:r>
            <w:r w:rsidR="00AB41D9">
              <w:rPr>
                <w:rFonts w:ascii="Calibri" w:hAnsi="Calibri" w:cs="Calibri"/>
                <w:b/>
                <w:bCs/>
              </w:rPr>
              <w:t>C</w:t>
            </w:r>
            <w:r w:rsidRPr="00F751EB">
              <w:rPr>
                <w:rFonts w:ascii="Calibri" w:hAnsi="Calibri" w:cs="Calibri"/>
                <w:color w:val="000000" w:themeColor="text1"/>
              </w:rPr>
              <w:t>onduct regular 48 hours of training sessions (24 hours of lecture and 24 hours of moderator).</w:t>
            </w:r>
          </w:p>
          <w:p w14:paraId="634904BF" w14:textId="77777777" w:rsidR="00875BF8" w:rsidRPr="00F751EB" w:rsidRDefault="00875BF8" w:rsidP="00834DF3">
            <w:pPr>
              <w:spacing w:after="120"/>
              <w:jc w:val="both"/>
              <w:rPr>
                <w:rFonts w:ascii="Calibri" w:eastAsia="MS Mincho" w:hAnsi="Calibri" w:cs="Calibri"/>
                <w:bCs/>
                <w:color w:val="000000" w:themeColor="text1"/>
              </w:rPr>
            </w:pPr>
          </w:p>
        </w:tc>
        <w:tc>
          <w:tcPr>
            <w:tcW w:w="1793" w:type="dxa"/>
            <w:tcMar>
              <w:top w:w="0" w:type="dxa"/>
              <w:left w:w="108" w:type="dxa"/>
              <w:bottom w:w="0" w:type="dxa"/>
              <w:right w:w="108" w:type="dxa"/>
            </w:tcMar>
            <w:hideMark/>
          </w:tcPr>
          <w:p w14:paraId="03480E6C" w14:textId="77777777" w:rsidR="00834DF3" w:rsidRPr="00F751EB" w:rsidRDefault="00B04938" w:rsidP="00AB41D9">
            <w:pPr>
              <w:ind w:left="720" w:hanging="720"/>
              <w:jc w:val="both"/>
              <w:rPr>
                <w:rFonts w:ascii="Calibri" w:eastAsia="MS Mincho" w:hAnsi="Calibri" w:cs="Calibri"/>
                <w:bCs/>
                <w:color w:val="000000" w:themeColor="text1"/>
              </w:rPr>
            </w:pPr>
            <w:r>
              <w:rPr>
                <w:rFonts w:ascii="Calibri" w:eastAsia="MS Mincho" w:hAnsi="Calibri" w:cs="Calibri"/>
                <w:bCs/>
                <w:color w:val="000000" w:themeColor="text1"/>
              </w:rPr>
              <w:t xml:space="preserve">24 </w:t>
            </w:r>
            <w:r w:rsidR="00D962B3" w:rsidRPr="00F751EB">
              <w:rPr>
                <w:rFonts w:ascii="Calibri" w:eastAsia="MS Mincho" w:hAnsi="Calibri" w:cs="Calibri"/>
                <w:bCs/>
                <w:color w:val="000000" w:themeColor="text1"/>
              </w:rPr>
              <w:t xml:space="preserve">days </w:t>
            </w:r>
          </w:p>
          <w:p w14:paraId="7E5E0273" w14:textId="77777777" w:rsidR="00834DF3" w:rsidRPr="00F751EB" w:rsidRDefault="00834DF3" w:rsidP="007537AE">
            <w:pPr>
              <w:ind w:left="720" w:hanging="720"/>
              <w:jc w:val="both"/>
              <w:rPr>
                <w:rFonts w:ascii="Calibri" w:eastAsia="MS Mincho" w:hAnsi="Calibri" w:cs="Calibri"/>
                <w:bCs/>
                <w:color w:val="000000" w:themeColor="text1"/>
              </w:rPr>
            </w:pPr>
          </w:p>
        </w:tc>
        <w:tc>
          <w:tcPr>
            <w:tcW w:w="2697" w:type="dxa"/>
            <w:tcMar>
              <w:top w:w="0" w:type="dxa"/>
              <w:left w:w="108" w:type="dxa"/>
              <w:bottom w:w="0" w:type="dxa"/>
              <w:right w:w="108" w:type="dxa"/>
            </w:tcMar>
            <w:hideMark/>
          </w:tcPr>
          <w:p w14:paraId="7790DEFA" w14:textId="77777777" w:rsidR="00875BF8" w:rsidRPr="00F751EB" w:rsidRDefault="00B04938" w:rsidP="0023007B">
            <w:pPr>
              <w:ind w:left="70" w:hanging="20"/>
              <w:jc w:val="both"/>
              <w:rPr>
                <w:rFonts w:ascii="Calibri" w:eastAsia="MS Mincho" w:hAnsi="Calibri" w:cs="Calibri"/>
                <w:bCs/>
                <w:color w:val="000000" w:themeColor="text1"/>
                <w:lang w:val="en-US"/>
              </w:rPr>
            </w:pPr>
            <w:r w:rsidRPr="00F751EB">
              <w:rPr>
                <w:rFonts w:ascii="Calibri" w:eastAsia="MS Mincho" w:hAnsi="Calibri" w:cs="Calibri"/>
                <w:bCs/>
                <w:color w:val="000000" w:themeColor="text1"/>
                <w:lang w:val="en-US"/>
              </w:rPr>
              <w:t>5</w:t>
            </w:r>
            <w:r w:rsidR="00D962B3" w:rsidRPr="00F751EB">
              <w:rPr>
                <w:rFonts w:ascii="Calibri" w:eastAsia="MS Mincho" w:hAnsi="Calibri" w:cs="Calibri"/>
                <w:bCs/>
                <w:color w:val="000000" w:themeColor="text1"/>
                <w:lang w:val="en-US"/>
              </w:rPr>
              <w:t>0% of the total IC amount</w:t>
            </w:r>
            <w:r w:rsidR="00020353" w:rsidRPr="00F751EB">
              <w:rPr>
                <w:rFonts w:ascii="Calibri" w:eastAsia="MS Mincho" w:hAnsi="Calibri" w:cs="Calibri"/>
                <w:bCs/>
                <w:color w:val="000000" w:themeColor="text1"/>
                <w:lang w:val="en-US"/>
              </w:rPr>
              <w:t xml:space="preserve"> </w:t>
            </w:r>
            <w:r w:rsidR="0023007B">
              <w:rPr>
                <w:rFonts w:ascii="Calibri" w:eastAsia="MS Mincho" w:hAnsi="Calibri" w:cs="Calibri"/>
                <w:bCs/>
                <w:color w:val="000000" w:themeColor="text1"/>
                <w:lang w:val="en-US"/>
              </w:rPr>
              <w:t>after UNDP approval</w:t>
            </w:r>
            <w:r w:rsidR="00020353" w:rsidRPr="00F751EB">
              <w:rPr>
                <w:rFonts w:ascii="Calibri" w:eastAsia="MS Mincho" w:hAnsi="Calibri" w:cs="Calibri"/>
                <w:bCs/>
                <w:color w:val="000000" w:themeColor="text1"/>
                <w:lang w:val="en-US"/>
              </w:rPr>
              <w:t xml:space="preserve"> </w:t>
            </w:r>
            <w:r w:rsidR="00C055D5" w:rsidRPr="00F751EB">
              <w:rPr>
                <w:rFonts w:ascii="Calibri" w:eastAsia="MS Mincho" w:hAnsi="Calibri" w:cs="Calibri"/>
                <w:bCs/>
                <w:color w:val="000000" w:themeColor="text1"/>
                <w:lang w:val="en-US"/>
              </w:rPr>
              <w:t xml:space="preserve"> </w:t>
            </w:r>
          </w:p>
          <w:p w14:paraId="0BC70EA4" w14:textId="77777777" w:rsidR="00834DF3" w:rsidRPr="00F751EB" w:rsidRDefault="00834DF3" w:rsidP="0023007B">
            <w:pPr>
              <w:ind w:left="70" w:hanging="20"/>
              <w:jc w:val="both"/>
              <w:rPr>
                <w:rFonts w:ascii="Calibri" w:eastAsia="MS Mincho" w:hAnsi="Calibri" w:cs="Calibri"/>
                <w:bCs/>
                <w:color w:val="000000" w:themeColor="text1"/>
                <w:lang w:val="en-US"/>
              </w:rPr>
            </w:pPr>
          </w:p>
          <w:p w14:paraId="6E8959C1" w14:textId="77777777" w:rsidR="00834DF3" w:rsidRPr="00F751EB" w:rsidRDefault="00834DF3" w:rsidP="0023007B">
            <w:pPr>
              <w:ind w:left="70" w:hanging="20"/>
              <w:jc w:val="both"/>
              <w:rPr>
                <w:rFonts w:ascii="Calibri" w:eastAsia="MS Mincho" w:hAnsi="Calibri" w:cs="Calibri"/>
                <w:bCs/>
                <w:color w:val="000000" w:themeColor="text1"/>
              </w:rPr>
            </w:pPr>
          </w:p>
        </w:tc>
      </w:tr>
      <w:tr w:rsidR="005C5FF1" w14:paraId="7566837C" w14:textId="77777777" w:rsidTr="00AB41D9">
        <w:trPr>
          <w:trHeight w:val="121"/>
        </w:trPr>
        <w:tc>
          <w:tcPr>
            <w:tcW w:w="4860" w:type="dxa"/>
            <w:tcMar>
              <w:top w:w="0" w:type="dxa"/>
              <w:left w:w="108" w:type="dxa"/>
              <w:bottom w:w="0" w:type="dxa"/>
              <w:right w:w="108" w:type="dxa"/>
            </w:tcMar>
          </w:tcPr>
          <w:p w14:paraId="48B9BFD4" w14:textId="77777777" w:rsidR="00834DF3" w:rsidRPr="00F751EB" w:rsidRDefault="00B04938" w:rsidP="00834DF3">
            <w:pPr>
              <w:jc w:val="both"/>
              <w:rPr>
                <w:rFonts w:ascii="Calibri" w:hAnsi="Calibri" w:cs="Calibri"/>
                <w:color w:val="000000" w:themeColor="text1"/>
                <w:lang w:eastAsia="en-GB"/>
              </w:rPr>
            </w:pPr>
            <w:r w:rsidRPr="00F751EB">
              <w:rPr>
                <w:rFonts w:ascii="Calibri" w:hAnsi="Calibri" w:cs="Calibri"/>
                <w:b/>
                <w:bCs/>
              </w:rPr>
              <w:t xml:space="preserve">Deliverable 3. </w:t>
            </w:r>
            <w:r w:rsidRPr="00F751EB">
              <w:rPr>
                <w:rFonts w:ascii="Calibri" w:hAnsi="Calibri" w:cs="Calibri"/>
                <w:color w:val="000000" w:themeColor="text1"/>
              </w:rPr>
              <w:t>Provide</w:t>
            </w:r>
            <w:r w:rsidR="0023007B">
              <w:rPr>
                <w:rFonts w:ascii="Calibri" w:hAnsi="Calibri" w:cs="Calibri"/>
                <w:color w:val="000000" w:themeColor="text1"/>
              </w:rPr>
              <w:t xml:space="preserve"> final report, which will include </w:t>
            </w:r>
            <w:r w:rsidRPr="00F751EB">
              <w:rPr>
                <w:rFonts w:ascii="Calibri" w:hAnsi="Calibri" w:cs="Calibri"/>
                <w:color w:val="000000" w:themeColor="text1"/>
              </w:rPr>
              <w:t>actionable recommendations and evaluations from sessions.</w:t>
            </w:r>
          </w:p>
        </w:tc>
        <w:tc>
          <w:tcPr>
            <w:tcW w:w="1793" w:type="dxa"/>
            <w:tcMar>
              <w:top w:w="0" w:type="dxa"/>
              <w:left w:w="108" w:type="dxa"/>
              <w:bottom w:w="0" w:type="dxa"/>
              <w:right w:w="108" w:type="dxa"/>
            </w:tcMar>
          </w:tcPr>
          <w:p w14:paraId="1900F3B2" w14:textId="77777777" w:rsidR="00834DF3" w:rsidRPr="00F751EB" w:rsidRDefault="00B04938" w:rsidP="00834DF3">
            <w:pPr>
              <w:ind w:left="720" w:hanging="720"/>
              <w:jc w:val="both"/>
              <w:rPr>
                <w:rFonts w:ascii="Calibri" w:eastAsia="MS Mincho" w:hAnsi="Calibri" w:cs="Calibri"/>
                <w:bCs/>
                <w:color w:val="000000" w:themeColor="text1"/>
              </w:rPr>
            </w:pPr>
            <w:r>
              <w:rPr>
                <w:rFonts w:ascii="Calibri" w:eastAsia="MS Mincho" w:hAnsi="Calibri" w:cs="Calibri"/>
                <w:bCs/>
                <w:color w:val="000000" w:themeColor="text1"/>
              </w:rPr>
              <w:t>7</w:t>
            </w:r>
            <w:r w:rsidRPr="00F751EB">
              <w:rPr>
                <w:rFonts w:ascii="Calibri" w:eastAsia="MS Mincho" w:hAnsi="Calibri" w:cs="Calibri"/>
                <w:bCs/>
                <w:color w:val="000000" w:themeColor="text1"/>
              </w:rPr>
              <w:t xml:space="preserve"> days</w:t>
            </w:r>
          </w:p>
        </w:tc>
        <w:tc>
          <w:tcPr>
            <w:tcW w:w="2697" w:type="dxa"/>
            <w:tcMar>
              <w:top w:w="0" w:type="dxa"/>
              <w:left w:w="108" w:type="dxa"/>
              <w:bottom w:w="0" w:type="dxa"/>
              <w:right w:w="108" w:type="dxa"/>
            </w:tcMar>
          </w:tcPr>
          <w:p w14:paraId="5491B8AC" w14:textId="77777777" w:rsidR="00834DF3" w:rsidRPr="00F751EB" w:rsidRDefault="00B04938" w:rsidP="0023007B">
            <w:pPr>
              <w:ind w:left="70" w:hanging="20"/>
              <w:jc w:val="both"/>
              <w:rPr>
                <w:rFonts w:ascii="Calibri" w:eastAsia="MS Mincho" w:hAnsi="Calibri" w:cs="Calibri"/>
                <w:bCs/>
                <w:color w:val="000000" w:themeColor="text1"/>
                <w:highlight w:val="yellow"/>
                <w:lang w:val="en-US"/>
              </w:rPr>
            </w:pPr>
            <w:r w:rsidRPr="00F751EB">
              <w:rPr>
                <w:rFonts w:ascii="Calibri" w:eastAsia="MS Mincho" w:hAnsi="Calibri" w:cs="Calibri"/>
                <w:bCs/>
                <w:color w:val="000000" w:themeColor="text1"/>
                <w:lang w:val="en-US"/>
              </w:rPr>
              <w:t>20% of the total IC amount</w:t>
            </w:r>
            <w:r w:rsidR="0023007B">
              <w:rPr>
                <w:rFonts w:ascii="Calibri" w:eastAsia="MS Mincho" w:hAnsi="Calibri" w:cs="Calibri"/>
                <w:bCs/>
                <w:color w:val="000000" w:themeColor="text1"/>
                <w:lang w:val="en-US"/>
              </w:rPr>
              <w:t xml:space="preserve"> after UNDP approval</w:t>
            </w:r>
            <w:r w:rsidRPr="00F751EB">
              <w:rPr>
                <w:rFonts w:ascii="Calibri" w:eastAsia="MS Mincho" w:hAnsi="Calibri" w:cs="Calibri"/>
                <w:bCs/>
                <w:color w:val="000000" w:themeColor="text1"/>
                <w:lang w:val="en-US"/>
              </w:rPr>
              <w:t xml:space="preserve">   </w:t>
            </w:r>
          </w:p>
        </w:tc>
      </w:tr>
      <w:bookmarkEnd w:id="4"/>
    </w:tbl>
    <w:p w14:paraId="78CF268D" w14:textId="77777777" w:rsidR="00875BF8" w:rsidRPr="007537AE" w:rsidRDefault="00875BF8" w:rsidP="00875BF8">
      <w:pPr>
        <w:tabs>
          <w:tab w:val="left" w:pos="1410"/>
        </w:tabs>
        <w:spacing w:before="120" w:after="120" w:line="276" w:lineRule="auto"/>
        <w:contextualSpacing/>
        <w:jc w:val="both"/>
        <w:rPr>
          <w:rFonts w:ascii="Calibri" w:eastAsia="Calibri" w:hAnsi="Calibri" w:cs="Calibri"/>
        </w:rPr>
      </w:pPr>
    </w:p>
    <w:p w14:paraId="3E06EED3" w14:textId="1B2760D1" w:rsidR="00875BF8" w:rsidRPr="007537AE" w:rsidRDefault="00B04938" w:rsidP="00875BF8">
      <w:pPr>
        <w:tabs>
          <w:tab w:val="left" w:pos="1410"/>
        </w:tabs>
        <w:spacing w:before="120" w:after="120" w:line="276" w:lineRule="auto"/>
        <w:contextualSpacing/>
        <w:jc w:val="both"/>
        <w:rPr>
          <w:rFonts w:ascii="Calibri" w:eastAsia="Calibri" w:hAnsi="Calibri" w:cs="Calibri"/>
        </w:rPr>
      </w:pPr>
      <w:r w:rsidRPr="007537AE">
        <w:rPr>
          <w:rFonts w:ascii="Calibri" w:eastAsia="Calibri" w:hAnsi="Calibri" w:cs="Calibri"/>
        </w:rPr>
        <w:t>The contractor shall propose a fee that should be inclusive of his/her professional fee</w:t>
      </w:r>
      <w:r w:rsidR="004B3287">
        <w:rPr>
          <w:rFonts w:ascii="Calibri" w:eastAsia="Calibri" w:hAnsi="Calibri" w:cs="Calibri"/>
        </w:rPr>
        <w:t>.</w:t>
      </w:r>
      <w:r w:rsidRPr="007537AE">
        <w:rPr>
          <w:rFonts w:ascii="Calibri" w:eastAsia="Calibri" w:hAnsi="Calibri" w:cs="Calibri"/>
        </w:rPr>
        <w:t xml:space="preserve"> </w:t>
      </w:r>
    </w:p>
    <w:p w14:paraId="2B04FB61" w14:textId="77777777" w:rsidR="00875BF8" w:rsidRPr="007537AE" w:rsidRDefault="00875BF8" w:rsidP="00875BF8">
      <w:pPr>
        <w:tabs>
          <w:tab w:val="left" w:pos="1410"/>
        </w:tabs>
        <w:spacing w:before="120" w:after="120" w:line="276" w:lineRule="auto"/>
        <w:contextualSpacing/>
        <w:jc w:val="both"/>
        <w:rPr>
          <w:rFonts w:ascii="Calibri" w:eastAsia="Calibri" w:hAnsi="Calibri" w:cs="Calibri"/>
        </w:rPr>
      </w:pPr>
    </w:p>
    <w:p w14:paraId="792C9333" w14:textId="77777777" w:rsidR="00875BF8" w:rsidRPr="007537AE" w:rsidRDefault="00B04938" w:rsidP="00875BF8">
      <w:pPr>
        <w:tabs>
          <w:tab w:val="left" w:pos="1410"/>
        </w:tabs>
        <w:spacing w:before="120" w:after="120" w:line="276" w:lineRule="auto"/>
        <w:contextualSpacing/>
        <w:jc w:val="both"/>
        <w:rPr>
          <w:rFonts w:ascii="Calibri" w:eastAsia="Calibri" w:hAnsi="Calibri" w:cs="Calibri"/>
        </w:rPr>
      </w:pPr>
      <w:r w:rsidRPr="007537AE">
        <w:rPr>
          <w:rFonts w:ascii="Calibri" w:eastAsia="Calibri" w:hAnsi="Calibri" w:cs="Calibri"/>
        </w:rPr>
        <w:t>The total professional fee shall be converted into a lump-sum contract, and payments under the contract shall be made based on the submission and acceptance of deliverables in accordance with the schedule of payment linked with deliverables.</w:t>
      </w:r>
    </w:p>
    <w:p w14:paraId="3E17F8FF" w14:textId="77777777" w:rsidR="00875BF8" w:rsidRPr="007537AE" w:rsidRDefault="00B04938" w:rsidP="00875BF8">
      <w:pPr>
        <w:pStyle w:val="NoSpacing"/>
        <w:spacing w:line="276" w:lineRule="auto"/>
        <w:jc w:val="both"/>
        <w:rPr>
          <w:rFonts w:ascii="Calibri" w:hAnsi="Calibri" w:cs="Calibri"/>
          <w:b/>
          <w:color w:val="000000"/>
          <w:lang w:val="en-US"/>
        </w:rPr>
      </w:pPr>
      <w:r w:rsidRPr="007537AE">
        <w:rPr>
          <w:rFonts w:ascii="Calibri" w:hAnsi="Calibri" w:cs="Calibri"/>
          <w:b/>
          <w:color w:val="000000"/>
          <w:lang w:val="en-US"/>
        </w:rPr>
        <w:t>3.1. Reporting</w:t>
      </w:r>
    </w:p>
    <w:p w14:paraId="38B83703" w14:textId="3B63FF9F" w:rsidR="00875BF8" w:rsidRPr="007537AE" w:rsidRDefault="00B04938" w:rsidP="00875BF8">
      <w:pPr>
        <w:tabs>
          <w:tab w:val="left" w:pos="345"/>
          <w:tab w:val="left" w:pos="5550"/>
        </w:tabs>
        <w:jc w:val="both"/>
        <w:rPr>
          <w:rFonts w:ascii="Calibri" w:hAnsi="Calibri" w:cs="Calibri"/>
        </w:rPr>
      </w:pPr>
      <w:r w:rsidRPr="007537AE">
        <w:rPr>
          <w:rFonts w:ascii="Calibri" w:hAnsi="Calibri" w:cs="Calibri"/>
        </w:rPr>
        <w:t xml:space="preserve">S/he will be reporting to the Project Manager. The </w:t>
      </w:r>
      <w:r w:rsidR="00EB11D2">
        <w:rPr>
          <w:rFonts w:ascii="Calibri" w:hAnsi="Calibri" w:cs="Calibri"/>
        </w:rPr>
        <w:t>local consultant</w:t>
      </w:r>
      <w:r w:rsidRPr="007537AE">
        <w:rPr>
          <w:rFonts w:ascii="Calibri" w:hAnsi="Calibri" w:cs="Calibri"/>
        </w:rPr>
        <w:t xml:space="preserve"> must ensure timely </w:t>
      </w:r>
      <w:r w:rsidR="00661E7A" w:rsidRPr="007537AE">
        <w:rPr>
          <w:rFonts w:ascii="Calibri" w:hAnsi="Calibri" w:cs="Calibri"/>
        </w:rPr>
        <w:t>fulfilment</w:t>
      </w:r>
      <w:r w:rsidRPr="007537AE">
        <w:rPr>
          <w:rFonts w:ascii="Calibri" w:hAnsi="Calibri" w:cs="Calibri"/>
        </w:rPr>
        <w:t xml:space="preserve"> of his/her responsibilities, thus making a timely and sufficient contribution to the timely preparation and submission of the reports under the activities performed.</w:t>
      </w:r>
    </w:p>
    <w:p w14:paraId="0E2348E8" w14:textId="77777777" w:rsidR="00875BF8" w:rsidRPr="007537AE" w:rsidRDefault="00B04938" w:rsidP="00875BF8">
      <w:pPr>
        <w:tabs>
          <w:tab w:val="left" w:pos="345"/>
          <w:tab w:val="left" w:pos="5550"/>
        </w:tabs>
        <w:spacing w:after="0"/>
        <w:jc w:val="both"/>
        <w:rPr>
          <w:rFonts w:ascii="Calibri" w:hAnsi="Calibri" w:cs="Calibri"/>
          <w:b/>
          <w:bCs/>
        </w:rPr>
      </w:pPr>
      <w:r w:rsidRPr="007537AE">
        <w:rPr>
          <w:rFonts w:ascii="Calibri" w:hAnsi="Calibri" w:cs="Calibri"/>
          <w:b/>
          <w:bCs/>
        </w:rPr>
        <w:t xml:space="preserve">3.2. Monitoring  </w:t>
      </w:r>
    </w:p>
    <w:p w14:paraId="7AB0A573" w14:textId="77777777" w:rsidR="00875BF8" w:rsidRPr="007537AE" w:rsidRDefault="00B04938" w:rsidP="00875BF8">
      <w:pPr>
        <w:spacing w:after="200" w:line="276" w:lineRule="auto"/>
        <w:jc w:val="both"/>
        <w:rPr>
          <w:rFonts w:ascii="Calibri" w:eastAsia="Calibri" w:hAnsi="Calibri" w:cs="Calibri"/>
        </w:rPr>
      </w:pPr>
      <w:r w:rsidRPr="007537AE">
        <w:rPr>
          <w:rFonts w:ascii="Calibri" w:eastAsia="Calibri" w:hAnsi="Calibri" w:cs="Calibri"/>
        </w:rPr>
        <w:t xml:space="preserve">The </w:t>
      </w:r>
      <w:r w:rsidR="00EB11D2">
        <w:rPr>
          <w:rFonts w:ascii="Calibri" w:hAnsi="Calibri" w:cs="Calibri"/>
        </w:rPr>
        <w:t xml:space="preserve">local consultant </w:t>
      </w:r>
      <w:r w:rsidRPr="007537AE">
        <w:rPr>
          <w:rFonts w:ascii="Calibri" w:eastAsia="Calibri" w:hAnsi="Calibri" w:cs="Calibri"/>
        </w:rPr>
        <w:t xml:space="preserve">will work under the direct supervision of the Project Manager and in close collaboration with a government partner. UNDP country team and </w:t>
      </w:r>
      <w:r w:rsidRPr="007537AE">
        <w:rPr>
          <w:rFonts w:ascii="Calibri" w:eastAsia="Calibri" w:hAnsi="Calibri" w:cs="Calibri"/>
          <w:bCs/>
        </w:rPr>
        <w:t xml:space="preserve">NCCSD </w:t>
      </w:r>
      <w:r w:rsidRPr="007537AE">
        <w:rPr>
          <w:rFonts w:ascii="Calibri" w:eastAsia="Calibri" w:hAnsi="Calibri" w:cs="Calibri"/>
        </w:rPr>
        <w:t xml:space="preserve">Secretariat will monitor progress weekly and request updates from consultants based on internal deadlines. </w:t>
      </w:r>
    </w:p>
    <w:p w14:paraId="65C81D51" w14:textId="77777777" w:rsidR="00875BF8" w:rsidRPr="007537AE" w:rsidRDefault="00B04938" w:rsidP="00875BF8">
      <w:pPr>
        <w:pStyle w:val="NoSpacing"/>
        <w:spacing w:line="276" w:lineRule="auto"/>
        <w:jc w:val="both"/>
        <w:rPr>
          <w:rFonts w:ascii="Calibri" w:hAnsi="Calibri" w:cs="Calibri"/>
          <w:b/>
          <w:color w:val="000000"/>
          <w:lang w:val="en-US"/>
        </w:rPr>
      </w:pPr>
      <w:r w:rsidRPr="007537AE">
        <w:rPr>
          <w:rFonts w:ascii="Calibri" w:hAnsi="Calibri" w:cs="Calibri"/>
          <w:b/>
          <w:color w:val="000000"/>
          <w:lang w:val="en-US"/>
        </w:rPr>
        <w:t>3.</w:t>
      </w:r>
      <w:r w:rsidR="007537AE">
        <w:rPr>
          <w:rFonts w:ascii="Calibri" w:hAnsi="Calibri" w:cs="Calibri"/>
          <w:b/>
          <w:color w:val="000000"/>
          <w:lang w:val="en-US"/>
        </w:rPr>
        <w:t>3</w:t>
      </w:r>
      <w:r w:rsidRPr="007537AE">
        <w:rPr>
          <w:rFonts w:ascii="Calibri" w:hAnsi="Calibri" w:cs="Calibri"/>
          <w:b/>
          <w:color w:val="000000"/>
          <w:lang w:val="en-US"/>
        </w:rPr>
        <w:t xml:space="preserve">. </w:t>
      </w:r>
      <w:r w:rsidRPr="007537AE">
        <w:rPr>
          <w:rFonts w:ascii="Calibri" w:eastAsia="Calibri" w:hAnsi="Calibri" w:cs="Calibri"/>
          <w:b/>
        </w:rPr>
        <w:t xml:space="preserve">Payment Modality  </w:t>
      </w:r>
    </w:p>
    <w:p w14:paraId="4919A609" w14:textId="4EA53FE5" w:rsidR="00875BF8" w:rsidRPr="007537AE" w:rsidRDefault="00B04938" w:rsidP="00875BF8">
      <w:pPr>
        <w:spacing w:after="200" w:line="276" w:lineRule="auto"/>
        <w:contextualSpacing/>
        <w:jc w:val="both"/>
        <w:rPr>
          <w:rFonts w:ascii="Calibri" w:eastAsia="Calibri" w:hAnsi="Calibri" w:cs="Calibri"/>
          <w:bCs/>
        </w:rPr>
      </w:pPr>
      <w:r w:rsidRPr="007537AE">
        <w:rPr>
          <w:rFonts w:ascii="Calibri" w:eastAsia="Calibri" w:hAnsi="Calibri" w:cs="Calibri"/>
          <w:bCs/>
        </w:rPr>
        <w:t xml:space="preserve">Payments under the contract shall be delivery based and be made on receipt of the specific milestone reports indicated above and including a timesheet according to UNDP procurement formats for individual contractors. Indicated payment </w:t>
      </w:r>
      <w:r w:rsidR="00661E7A" w:rsidRPr="007537AE">
        <w:rPr>
          <w:rFonts w:ascii="Calibri" w:eastAsia="Calibri" w:hAnsi="Calibri" w:cs="Calibri"/>
          <w:bCs/>
        </w:rPr>
        <w:t>instalments</w:t>
      </w:r>
      <w:r w:rsidRPr="007537AE">
        <w:rPr>
          <w:rFonts w:ascii="Calibri" w:eastAsia="Calibri" w:hAnsi="Calibri" w:cs="Calibri"/>
          <w:bCs/>
        </w:rPr>
        <w:t xml:space="preserve"> in the table above shall be made upon approval of deliverables by the Project Manager</w:t>
      </w:r>
      <w:r w:rsidR="0023007B">
        <w:rPr>
          <w:rFonts w:ascii="Calibri" w:eastAsia="Calibri" w:hAnsi="Calibri" w:cs="Calibri"/>
          <w:bCs/>
        </w:rPr>
        <w:t xml:space="preserve"> in consultation with the government partner</w:t>
      </w:r>
      <w:r w:rsidRPr="007537AE">
        <w:rPr>
          <w:rFonts w:ascii="Calibri" w:eastAsia="Calibri" w:hAnsi="Calibri" w:cs="Calibri"/>
          <w:bCs/>
        </w:rPr>
        <w:t xml:space="preserve">. Upon final clearance by the </w:t>
      </w:r>
      <w:r w:rsidR="0023007B">
        <w:rPr>
          <w:rFonts w:ascii="Calibri" w:eastAsia="Calibri" w:hAnsi="Calibri" w:cs="Calibri"/>
          <w:bCs/>
        </w:rPr>
        <w:t>government partner</w:t>
      </w:r>
      <w:r w:rsidRPr="007537AE">
        <w:rPr>
          <w:rFonts w:ascii="Calibri" w:eastAsia="Calibri" w:hAnsi="Calibri" w:cs="Calibri"/>
          <w:bCs/>
        </w:rPr>
        <w:t xml:space="preserve">, the payment shall be released by UNDP CO Azerbaijan. </w:t>
      </w:r>
    </w:p>
    <w:p w14:paraId="7803798A" w14:textId="77777777" w:rsidR="00875BF8" w:rsidRPr="007537AE" w:rsidRDefault="00B04938" w:rsidP="00875BF8">
      <w:pPr>
        <w:pStyle w:val="NoSpacing"/>
        <w:spacing w:line="276" w:lineRule="auto"/>
        <w:jc w:val="both"/>
        <w:rPr>
          <w:rFonts w:ascii="Calibri" w:hAnsi="Calibri" w:cs="Calibri"/>
          <w:b/>
          <w:color w:val="000000"/>
          <w:lang w:val="en-US"/>
        </w:rPr>
      </w:pPr>
      <w:r w:rsidRPr="007537AE">
        <w:rPr>
          <w:rFonts w:ascii="Calibri" w:hAnsi="Calibri" w:cs="Calibri"/>
          <w:b/>
          <w:color w:val="000000"/>
          <w:lang w:val="en-US"/>
        </w:rPr>
        <w:t>4. Institutional arrangement</w:t>
      </w:r>
    </w:p>
    <w:p w14:paraId="385A8DE8" w14:textId="77777777" w:rsidR="00875BF8" w:rsidRPr="007537AE" w:rsidRDefault="00B04938" w:rsidP="00875BF8">
      <w:pPr>
        <w:jc w:val="both"/>
        <w:rPr>
          <w:rFonts w:ascii="Calibri" w:hAnsi="Calibri" w:cs="Calibri"/>
        </w:rPr>
      </w:pPr>
      <w:r w:rsidRPr="007537AE">
        <w:rPr>
          <w:rFonts w:ascii="Calibri" w:hAnsi="Calibri" w:cs="Calibri"/>
        </w:rPr>
        <w:t xml:space="preserve">The </w:t>
      </w:r>
      <w:r w:rsidR="00EB11D2">
        <w:rPr>
          <w:rFonts w:ascii="Calibri" w:hAnsi="Calibri" w:cs="Calibri"/>
        </w:rPr>
        <w:t>local consultant</w:t>
      </w:r>
      <w:r w:rsidRPr="007537AE">
        <w:rPr>
          <w:rFonts w:ascii="Calibri" w:hAnsi="Calibri" w:cs="Calibri"/>
        </w:rPr>
        <w:t xml:space="preserve"> will work under the close guidance of the UNDP Country Office throughout the assignment period.</w:t>
      </w:r>
    </w:p>
    <w:p w14:paraId="0502D0FB" w14:textId="77777777" w:rsidR="00875BF8" w:rsidRPr="007537AE" w:rsidRDefault="00B04938" w:rsidP="00875BF8">
      <w:pPr>
        <w:pStyle w:val="Heading1"/>
        <w:jc w:val="both"/>
        <w:rPr>
          <w:rFonts w:ascii="Calibri" w:eastAsiaTheme="minorHAnsi" w:hAnsi="Calibri" w:cs="Calibri"/>
          <w:b/>
          <w:color w:val="000000"/>
          <w:sz w:val="22"/>
          <w:szCs w:val="22"/>
          <w:lang w:val="en-US"/>
        </w:rPr>
      </w:pPr>
      <w:r w:rsidRPr="007537AE">
        <w:rPr>
          <w:rFonts w:ascii="Calibri" w:eastAsiaTheme="minorHAnsi" w:hAnsi="Calibri" w:cs="Calibri"/>
          <w:b/>
          <w:color w:val="000000"/>
          <w:sz w:val="22"/>
          <w:szCs w:val="22"/>
          <w:lang w:val="en-US"/>
        </w:rPr>
        <w:t>5. Duration of the work</w:t>
      </w:r>
    </w:p>
    <w:p w14:paraId="5817DC8A" w14:textId="644C7391" w:rsidR="00875BF8" w:rsidRPr="007537AE" w:rsidRDefault="00B04938" w:rsidP="00875BF8">
      <w:pPr>
        <w:jc w:val="both"/>
        <w:rPr>
          <w:rFonts w:ascii="Calibri" w:hAnsi="Calibri" w:cs="Calibri"/>
        </w:rPr>
      </w:pPr>
      <w:r w:rsidRPr="007537AE">
        <w:rPr>
          <w:rFonts w:ascii="Calibri" w:hAnsi="Calibri" w:cs="Calibri"/>
        </w:rPr>
        <w:t xml:space="preserve">The expected duration of this assignment is </w:t>
      </w:r>
      <w:r w:rsidR="00020353">
        <w:rPr>
          <w:rFonts w:ascii="Calibri" w:hAnsi="Calibri" w:cs="Calibri"/>
        </w:rPr>
        <w:t>4</w:t>
      </w:r>
      <w:r w:rsidR="0023007B">
        <w:rPr>
          <w:rFonts w:ascii="Calibri" w:hAnsi="Calibri" w:cs="Calibri"/>
        </w:rPr>
        <w:t>2</w:t>
      </w:r>
      <w:r w:rsidRPr="007537AE">
        <w:rPr>
          <w:rFonts w:ascii="Calibri" w:hAnsi="Calibri" w:cs="Calibri"/>
        </w:rPr>
        <w:t xml:space="preserve"> days with a start date of</w:t>
      </w:r>
      <w:r w:rsidR="0023007B">
        <w:rPr>
          <w:rFonts w:ascii="Calibri" w:hAnsi="Calibri" w:cs="Calibri"/>
        </w:rPr>
        <w:t xml:space="preserve"> </w:t>
      </w:r>
      <w:r w:rsidR="00103445" w:rsidRPr="00CF146E">
        <w:rPr>
          <w:rFonts w:ascii="Calibri" w:hAnsi="Calibri" w:cs="Calibri"/>
        </w:rPr>
        <w:t>5</w:t>
      </w:r>
      <w:r w:rsidR="0023007B" w:rsidRPr="00CF146E">
        <w:rPr>
          <w:rFonts w:ascii="Calibri" w:hAnsi="Calibri" w:cs="Calibri"/>
        </w:rPr>
        <w:t xml:space="preserve"> October</w:t>
      </w:r>
      <w:r w:rsidRPr="00CF146E">
        <w:rPr>
          <w:rFonts w:ascii="Calibri" w:hAnsi="Calibri" w:cs="Calibri"/>
        </w:rPr>
        <w:t>,</w:t>
      </w:r>
      <w:r w:rsidRPr="007537AE">
        <w:rPr>
          <w:rFonts w:ascii="Calibri" w:hAnsi="Calibri" w:cs="Calibri"/>
        </w:rPr>
        <w:t xml:space="preserve"> and it is planned to be completed by </w:t>
      </w:r>
      <w:r w:rsidR="00103445" w:rsidRPr="00CF146E">
        <w:rPr>
          <w:rFonts w:ascii="Calibri" w:hAnsi="Calibri" w:cs="Calibri"/>
          <w:b/>
          <w:bCs/>
        </w:rPr>
        <w:t>15</w:t>
      </w:r>
      <w:r w:rsidRPr="00CF146E">
        <w:rPr>
          <w:rFonts w:ascii="Calibri" w:hAnsi="Calibri" w:cs="Calibri"/>
          <w:b/>
          <w:bCs/>
        </w:rPr>
        <w:t xml:space="preserve"> </w:t>
      </w:r>
      <w:r w:rsidR="0023007B" w:rsidRPr="00CF146E">
        <w:rPr>
          <w:rFonts w:ascii="Calibri" w:hAnsi="Calibri" w:cs="Calibri"/>
          <w:b/>
          <w:bCs/>
        </w:rPr>
        <w:t xml:space="preserve">December </w:t>
      </w:r>
      <w:r w:rsidRPr="00CF146E">
        <w:rPr>
          <w:rFonts w:ascii="Calibri" w:hAnsi="Calibri" w:cs="Calibri"/>
          <w:b/>
          <w:bCs/>
        </w:rPr>
        <w:t>2022</w:t>
      </w:r>
      <w:r w:rsidRPr="007537AE">
        <w:rPr>
          <w:rFonts w:ascii="Calibri" w:hAnsi="Calibri" w:cs="Calibri"/>
        </w:rPr>
        <w:t xml:space="preserve">. The table under section D above shows the timeframe and expected deliverables.  </w:t>
      </w:r>
    </w:p>
    <w:p w14:paraId="26746C2E" w14:textId="77777777" w:rsidR="00875BF8" w:rsidRPr="007537AE" w:rsidRDefault="00B04938" w:rsidP="00875BF8">
      <w:pPr>
        <w:pStyle w:val="Heading1"/>
        <w:jc w:val="both"/>
        <w:rPr>
          <w:rFonts w:ascii="Calibri" w:eastAsiaTheme="minorHAnsi" w:hAnsi="Calibri" w:cs="Calibri"/>
          <w:b/>
          <w:color w:val="000000"/>
          <w:sz w:val="22"/>
          <w:szCs w:val="22"/>
          <w:lang w:val="en-US"/>
        </w:rPr>
      </w:pPr>
      <w:r w:rsidRPr="007537AE">
        <w:rPr>
          <w:rFonts w:ascii="Calibri" w:eastAsiaTheme="minorHAnsi" w:hAnsi="Calibri" w:cs="Calibri"/>
          <w:b/>
          <w:color w:val="000000"/>
          <w:sz w:val="22"/>
          <w:szCs w:val="22"/>
          <w:lang w:val="en-US"/>
        </w:rPr>
        <w:lastRenderedPageBreak/>
        <w:t xml:space="preserve">6. Duty station </w:t>
      </w:r>
    </w:p>
    <w:p w14:paraId="5B66F694" w14:textId="77777777" w:rsidR="00875BF8" w:rsidRPr="007537AE" w:rsidRDefault="00B04938" w:rsidP="00875BF8">
      <w:pPr>
        <w:jc w:val="both"/>
        <w:rPr>
          <w:rFonts w:ascii="Calibri" w:eastAsia="Calibri" w:hAnsi="Calibri" w:cs="Calibri"/>
          <w:lang w:val="en-PH"/>
        </w:rPr>
      </w:pPr>
      <w:r w:rsidRPr="007537AE">
        <w:rPr>
          <w:rFonts w:ascii="Calibri" w:eastAsia="Calibri" w:hAnsi="Calibri" w:cs="Calibri"/>
          <w:lang w:val="en-PH"/>
        </w:rPr>
        <w:t xml:space="preserve">The selected consultant will be based in Azerbaijan.  </w:t>
      </w:r>
    </w:p>
    <w:p w14:paraId="180E6BC0" w14:textId="77777777" w:rsidR="00875BF8" w:rsidRPr="007537AE" w:rsidRDefault="00B04938" w:rsidP="00875BF8">
      <w:pPr>
        <w:pStyle w:val="Heading1"/>
        <w:jc w:val="both"/>
        <w:rPr>
          <w:rFonts w:ascii="Calibri" w:eastAsiaTheme="minorHAnsi" w:hAnsi="Calibri" w:cs="Calibri"/>
          <w:b/>
          <w:color w:val="000000"/>
          <w:sz w:val="22"/>
          <w:szCs w:val="22"/>
          <w:lang w:val="en-US"/>
        </w:rPr>
      </w:pPr>
      <w:r w:rsidRPr="007537AE">
        <w:rPr>
          <w:rFonts w:ascii="Calibri" w:eastAsiaTheme="minorHAnsi" w:hAnsi="Calibri" w:cs="Calibri"/>
          <w:b/>
          <w:color w:val="000000"/>
          <w:sz w:val="22"/>
          <w:szCs w:val="22"/>
          <w:lang w:val="en-US"/>
        </w:rPr>
        <w:t>7. Qualifications of the successful individual contractor</w:t>
      </w:r>
    </w:p>
    <w:p w14:paraId="7C48725F" w14:textId="77777777" w:rsidR="00875BF8" w:rsidRPr="007537AE" w:rsidRDefault="00B04938" w:rsidP="00875BF8">
      <w:pPr>
        <w:spacing w:before="120" w:after="0"/>
        <w:jc w:val="both"/>
        <w:rPr>
          <w:rFonts w:ascii="Calibri" w:hAnsi="Calibri" w:cs="Calibri"/>
          <w:b/>
          <w:bCs/>
        </w:rPr>
      </w:pPr>
      <w:r w:rsidRPr="007537AE">
        <w:rPr>
          <w:rFonts w:ascii="Calibri" w:hAnsi="Calibri" w:cs="Calibri"/>
          <w:b/>
          <w:bCs/>
        </w:rPr>
        <w:t>Academic Qualification</w:t>
      </w:r>
    </w:p>
    <w:p w14:paraId="0258AD9D" w14:textId="77777777" w:rsidR="00D02713" w:rsidRDefault="00B04938" w:rsidP="00875BF8">
      <w:pPr>
        <w:spacing w:before="120" w:after="0"/>
        <w:jc w:val="both"/>
        <w:rPr>
          <w:rFonts w:ascii="Calibri" w:eastAsia="Times New Roman" w:hAnsi="Calibri" w:cs="Calibri"/>
          <w:kern w:val="28"/>
          <w:lang w:val="en-US"/>
        </w:rPr>
      </w:pPr>
      <w:r w:rsidRPr="00D02713">
        <w:rPr>
          <w:rFonts w:ascii="Calibri" w:eastAsia="Times New Roman" w:hAnsi="Calibri" w:cs="Calibri"/>
          <w:kern w:val="28"/>
          <w:lang w:val="en-US"/>
        </w:rPr>
        <w:t>B</w:t>
      </w:r>
      <w:r w:rsidR="00A411B9">
        <w:rPr>
          <w:rFonts w:ascii="Calibri" w:eastAsia="Times New Roman" w:hAnsi="Calibri" w:cs="Calibri"/>
          <w:kern w:val="28"/>
          <w:lang w:val="en-US"/>
        </w:rPr>
        <w:t>achelor</w:t>
      </w:r>
      <w:r w:rsidRPr="00D02713">
        <w:rPr>
          <w:rFonts w:ascii="Calibri" w:eastAsia="Times New Roman" w:hAnsi="Calibri" w:cs="Calibri"/>
          <w:kern w:val="28"/>
          <w:lang w:val="en-US"/>
        </w:rPr>
        <w:t xml:space="preserve"> or equivalent advanced degree in public </w:t>
      </w:r>
      <w:r w:rsidR="0023007B">
        <w:rPr>
          <w:rFonts w:ascii="Calibri" w:eastAsia="Times New Roman" w:hAnsi="Calibri" w:cs="Calibri"/>
          <w:kern w:val="28"/>
          <w:lang w:val="en-US"/>
        </w:rPr>
        <w:t>financing</w:t>
      </w:r>
      <w:r w:rsidRPr="00D02713">
        <w:rPr>
          <w:rFonts w:ascii="Calibri" w:eastAsia="Times New Roman" w:hAnsi="Calibri" w:cs="Calibri"/>
          <w:kern w:val="28"/>
          <w:lang w:val="en-US"/>
        </w:rPr>
        <w:t xml:space="preserve">, </w:t>
      </w:r>
      <w:r w:rsidR="0023007B">
        <w:rPr>
          <w:rFonts w:ascii="Calibri" w:eastAsia="Times New Roman" w:hAnsi="Calibri" w:cs="Calibri"/>
          <w:kern w:val="28"/>
          <w:lang w:val="en-US"/>
        </w:rPr>
        <w:t>public policy</w:t>
      </w:r>
      <w:r w:rsidRPr="00D02713">
        <w:rPr>
          <w:rFonts w:ascii="Calibri" w:eastAsia="Times New Roman" w:hAnsi="Calibri" w:cs="Calibri"/>
          <w:kern w:val="28"/>
          <w:lang w:val="en-US"/>
        </w:rPr>
        <w:t xml:space="preserve">, </w:t>
      </w:r>
      <w:r w:rsidR="0023007B">
        <w:rPr>
          <w:rFonts w:ascii="Calibri" w:eastAsia="Times New Roman" w:hAnsi="Calibri" w:cs="Calibri"/>
          <w:kern w:val="28"/>
          <w:lang w:val="en-US"/>
        </w:rPr>
        <w:t>economics</w:t>
      </w:r>
      <w:r w:rsidRPr="00D02713">
        <w:rPr>
          <w:rFonts w:ascii="Calibri" w:eastAsia="Times New Roman" w:hAnsi="Calibri" w:cs="Calibri"/>
          <w:kern w:val="28"/>
          <w:lang w:val="en-US"/>
        </w:rPr>
        <w:t xml:space="preserve">, </w:t>
      </w:r>
      <w:r w:rsidR="0023007B">
        <w:rPr>
          <w:rFonts w:ascii="Calibri" w:eastAsia="Times New Roman" w:hAnsi="Calibri" w:cs="Calibri"/>
          <w:kern w:val="28"/>
          <w:lang w:val="en-US"/>
        </w:rPr>
        <w:t>financing</w:t>
      </w:r>
      <w:r w:rsidRPr="00D02713">
        <w:rPr>
          <w:rFonts w:ascii="Calibri" w:eastAsia="Times New Roman" w:hAnsi="Calibri" w:cs="Calibri"/>
          <w:kern w:val="28"/>
          <w:lang w:val="en-US"/>
        </w:rPr>
        <w:t>,</w:t>
      </w:r>
      <w:r w:rsidR="00A411B9">
        <w:rPr>
          <w:rFonts w:ascii="Calibri" w:eastAsia="Times New Roman" w:hAnsi="Calibri" w:cs="Calibri"/>
          <w:kern w:val="28"/>
          <w:lang w:val="en-US"/>
        </w:rPr>
        <w:t xml:space="preserve"> sustainable development</w:t>
      </w:r>
      <w:r w:rsidRPr="00D02713">
        <w:rPr>
          <w:rFonts w:ascii="Calibri" w:eastAsia="Times New Roman" w:hAnsi="Calibri" w:cs="Calibri"/>
          <w:kern w:val="28"/>
          <w:lang w:val="en-US"/>
        </w:rPr>
        <w:t>, or other relevant areas</w:t>
      </w:r>
      <w:r w:rsidR="00A411B9">
        <w:rPr>
          <w:rFonts w:ascii="Calibri" w:eastAsia="Times New Roman" w:hAnsi="Calibri" w:cs="Calibri"/>
          <w:kern w:val="28"/>
          <w:lang w:val="en-US"/>
        </w:rPr>
        <w:t>.</w:t>
      </w:r>
    </w:p>
    <w:p w14:paraId="1F090055" w14:textId="77777777" w:rsidR="00D02713" w:rsidRPr="00D02713" w:rsidRDefault="00B04938" w:rsidP="00D02713">
      <w:pPr>
        <w:spacing w:before="120" w:after="0"/>
        <w:jc w:val="both"/>
        <w:rPr>
          <w:rFonts w:ascii="Calibri" w:hAnsi="Calibri" w:cs="Calibri"/>
          <w:b/>
        </w:rPr>
      </w:pPr>
      <w:r w:rsidRPr="007537AE">
        <w:rPr>
          <w:rFonts w:ascii="Calibri" w:hAnsi="Calibri" w:cs="Calibri"/>
          <w:b/>
          <w:bCs/>
        </w:rPr>
        <w:t>Professional</w:t>
      </w:r>
      <w:r w:rsidRPr="007537AE">
        <w:rPr>
          <w:rFonts w:ascii="Calibri" w:hAnsi="Calibri" w:cs="Calibri"/>
          <w:b/>
        </w:rPr>
        <w:t xml:space="preserve"> Experience  </w:t>
      </w:r>
    </w:p>
    <w:p w14:paraId="375E7B5F" w14:textId="77777777" w:rsidR="00D02713" w:rsidRPr="00660D4D" w:rsidRDefault="00B04938" w:rsidP="00D02713">
      <w:pPr>
        <w:pStyle w:val="ListParagraph"/>
        <w:numPr>
          <w:ilvl w:val="0"/>
          <w:numId w:val="1"/>
        </w:numPr>
        <w:spacing w:line="256" w:lineRule="auto"/>
        <w:jc w:val="both"/>
        <w:rPr>
          <w:rFonts w:ascii="Calibri" w:hAnsi="Calibri" w:cs="Calibri"/>
          <w:szCs w:val="22"/>
        </w:rPr>
      </w:pPr>
      <w:r w:rsidRPr="00660D4D">
        <w:rPr>
          <w:rFonts w:ascii="Calibri" w:hAnsi="Calibri" w:cs="Calibri"/>
          <w:szCs w:val="22"/>
        </w:rPr>
        <w:t xml:space="preserve">At least 3 years of experience </w:t>
      </w:r>
      <w:r>
        <w:rPr>
          <w:rFonts w:ascii="Calibri" w:hAnsi="Calibri" w:cs="Calibri"/>
          <w:szCs w:val="22"/>
        </w:rPr>
        <w:t>as Trainer</w:t>
      </w:r>
      <w:r w:rsidRPr="00660D4D">
        <w:rPr>
          <w:rFonts w:ascii="Calibri" w:hAnsi="Calibri" w:cs="Calibri"/>
          <w:szCs w:val="22"/>
        </w:rPr>
        <w:t xml:space="preserve">, </w:t>
      </w:r>
      <w:r>
        <w:rPr>
          <w:rFonts w:ascii="Calibri" w:hAnsi="Calibri" w:cs="Calibri"/>
          <w:szCs w:val="22"/>
        </w:rPr>
        <w:t xml:space="preserve">especially in the youth sector and </w:t>
      </w:r>
      <w:r w:rsidRPr="00660D4D">
        <w:rPr>
          <w:rFonts w:ascii="Calibri" w:hAnsi="Calibri" w:cs="Calibri"/>
          <w:szCs w:val="22"/>
        </w:rPr>
        <w:t xml:space="preserve">SDG Related fields. </w:t>
      </w:r>
    </w:p>
    <w:p w14:paraId="3EAFC8B9" w14:textId="77777777" w:rsidR="00D02713" w:rsidRPr="007537AE" w:rsidRDefault="00B04938" w:rsidP="00D02713">
      <w:pPr>
        <w:pStyle w:val="ListParagraph"/>
        <w:numPr>
          <w:ilvl w:val="0"/>
          <w:numId w:val="1"/>
        </w:numPr>
        <w:spacing w:line="256" w:lineRule="auto"/>
        <w:jc w:val="both"/>
        <w:rPr>
          <w:rFonts w:ascii="Calibri" w:hAnsi="Calibri" w:cs="Calibri"/>
          <w:szCs w:val="22"/>
        </w:rPr>
      </w:pPr>
      <w:r>
        <w:rPr>
          <w:rFonts w:ascii="Calibri" w:hAnsi="Calibri" w:cs="Calibri"/>
          <w:szCs w:val="22"/>
        </w:rPr>
        <w:t>Engaging</w:t>
      </w:r>
      <w:r w:rsidRPr="007537AE">
        <w:rPr>
          <w:rFonts w:ascii="Calibri" w:hAnsi="Calibri" w:cs="Calibri"/>
          <w:szCs w:val="22"/>
        </w:rPr>
        <w:t xml:space="preserve"> in the implementation of the UN 2030 Agenda on Sustainable Development</w:t>
      </w:r>
      <w:r>
        <w:rPr>
          <w:rFonts w:ascii="Calibri" w:hAnsi="Calibri" w:cs="Calibri"/>
          <w:szCs w:val="22"/>
        </w:rPr>
        <w:t xml:space="preserve"> as a trainer</w:t>
      </w:r>
      <w:r w:rsidRPr="007537AE">
        <w:rPr>
          <w:rFonts w:ascii="Calibri" w:hAnsi="Calibri" w:cs="Calibri"/>
          <w:szCs w:val="22"/>
        </w:rPr>
        <w:t xml:space="preserve">. </w:t>
      </w:r>
    </w:p>
    <w:p w14:paraId="78B4398B" w14:textId="77777777" w:rsidR="00D02713" w:rsidRPr="007537AE" w:rsidRDefault="00B04938" w:rsidP="00D02713">
      <w:pPr>
        <w:pStyle w:val="ListParagraph"/>
        <w:numPr>
          <w:ilvl w:val="0"/>
          <w:numId w:val="1"/>
        </w:numPr>
        <w:spacing w:line="256" w:lineRule="auto"/>
        <w:jc w:val="both"/>
        <w:rPr>
          <w:rFonts w:ascii="Calibri" w:hAnsi="Calibri" w:cs="Calibri"/>
          <w:szCs w:val="22"/>
        </w:rPr>
      </w:pPr>
      <w:r w:rsidRPr="007537AE">
        <w:rPr>
          <w:rFonts w:ascii="Calibri" w:hAnsi="Calibri" w:cs="Calibri"/>
          <w:szCs w:val="22"/>
        </w:rPr>
        <w:t xml:space="preserve">Previous experience with a development partner or government is an advantage. </w:t>
      </w:r>
    </w:p>
    <w:p w14:paraId="35108F9E" w14:textId="77777777" w:rsidR="00D02713" w:rsidRDefault="00B04938" w:rsidP="00D02713">
      <w:pPr>
        <w:pStyle w:val="ListParagraph"/>
        <w:numPr>
          <w:ilvl w:val="0"/>
          <w:numId w:val="1"/>
        </w:numPr>
        <w:spacing w:line="256" w:lineRule="auto"/>
        <w:jc w:val="both"/>
        <w:rPr>
          <w:rFonts w:ascii="Calibri" w:hAnsi="Calibri" w:cs="Calibri"/>
          <w:szCs w:val="22"/>
        </w:rPr>
      </w:pPr>
      <w:r w:rsidRPr="007537AE">
        <w:rPr>
          <w:rFonts w:ascii="Calibri" w:hAnsi="Calibri" w:cs="Calibri"/>
          <w:szCs w:val="22"/>
        </w:rPr>
        <w:t>Good knowledge of sustainable development issue</w:t>
      </w:r>
      <w:r>
        <w:rPr>
          <w:rFonts w:ascii="Calibri" w:hAnsi="Calibri" w:cs="Calibri"/>
          <w:szCs w:val="22"/>
        </w:rPr>
        <w:t xml:space="preserve">s, </w:t>
      </w:r>
      <w:r w:rsidRPr="007537AE">
        <w:rPr>
          <w:rFonts w:ascii="Calibri" w:hAnsi="Calibri" w:cs="Calibri"/>
          <w:szCs w:val="22"/>
        </w:rPr>
        <w:t>government systems, and processes, particularly in relation to the budget, private finance policies, planning processes, and their integration</w:t>
      </w:r>
      <w:r>
        <w:rPr>
          <w:rFonts w:ascii="Calibri" w:hAnsi="Calibri" w:cs="Calibri"/>
          <w:szCs w:val="22"/>
        </w:rPr>
        <w:t xml:space="preserve"> in Azerbaijan</w:t>
      </w:r>
      <w:r w:rsidRPr="007537AE">
        <w:rPr>
          <w:rFonts w:ascii="Calibri" w:hAnsi="Calibri" w:cs="Calibri"/>
          <w:szCs w:val="22"/>
        </w:rPr>
        <w:t xml:space="preserve">. </w:t>
      </w:r>
    </w:p>
    <w:p w14:paraId="57627FA2" w14:textId="77777777" w:rsidR="0023007B" w:rsidRPr="0023007B" w:rsidRDefault="00B04938" w:rsidP="00D02713">
      <w:pPr>
        <w:pStyle w:val="ListParagraph"/>
        <w:numPr>
          <w:ilvl w:val="0"/>
          <w:numId w:val="1"/>
        </w:numPr>
        <w:spacing w:line="256" w:lineRule="auto"/>
        <w:jc w:val="both"/>
        <w:rPr>
          <w:rFonts w:ascii="Calibri" w:hAnsi="Calibri" w:cs="Calibri"/>
          <w:szCs w:val="22"/>
        </w:rPr>
      </w:pPr>
      <w:r w:rsidRPr="00554918">
        <w:rPr>
          <w:rFonts w:ascii="Calibri" w:hAnsi="Calibri" w:cs="Calibri"/>
          <w:szCs w:val="22"/>
        </w:rPr>
        <w:t>Academic experience</w:t>
      </w:r>
      <w:r>
        <w:rPr>
          <w:rFonts w:ascii="Calibri" w:hAnsi="Calibri" w:cs="Calibri"/>
          <w:szCs w:val="22"/>
        </w:rPr>
        <w:t xml:space="preserve"> (teaching at university) </w:t>
      </w:r>
      <w:r w:rsidRPr="00554918">
        <w:rPr>
          <w:rFonts w:ascii="Calibri" w:hAnsi="Calibri" w:cs="Calibri"/>
          <w:szCs w:val="22"/>
        </w:rPr>
        <w:t>is</w:t>
      </w:r>
      <w:r>
        <w:rPr>
          <w:rFonts w:ascii="Calibri" w:hAnsi="Calibri" w:cs="Calibri"/>
          <w:szCs w:val="22"/>
        </w:rPr>
        <w:t xml:space="preserve"> an asset.</w:t>
      </w:r>
    </w:p>
    <w:p w14:paraId="78C73E84" w14:textId="77777777" w:rsidR="00875BF8" w:rsidRPr="007537AE" w:rsidRDefault="00B04938" w:rsidP="00875BF8">
      <w:pPr>
        <w:spacing w:before="120" w:after="0"/>
        <w:jc w:val="both"/>
        <w:rPr>
          <w:rFonts w:ascii="Calibri" w:hAnsi="Calibri" w:cs="Calibri"/>
          <w:b/>
          <w:bCs/>
        </w:rPr>
      </w:pPr>
      <w:r w:rsidRPr="007537AE">
        <w:rPr>
          <w:rFonts w:ascii="Calibri" w:hAnsi="Calibri" w:cs="Calibri"/>
          <w:b/>
          <w:bCs/>
        </w:rPr>
        <w:t>Language</w:t>
      </w:r>
      <w:r w:rsidRPr="007537AE">
        <w:rPr>
          <w:rFonts w:ascii="Calibri" w:hAnsi="Calibri" w:cs="Calibri"/>
          <w:b/>
        </w:rPr>
        <w:t xml:space="preserve"> requirement:</w:t>
      </w:r>
    </w:p>
    <w:p w14:paraId="0EB657E6" w14:textId="77777777" w:rsidR="00875BF8" w:rsidRPr="007537AE" w:rsidRDefault="00B04938" w:rsidP="00875BF8">
      <w:pPr>
        <w:pStyle w:val="ListParagraph"/>
        <w:numPr>
          <w:ilvl w:val="0"/>
          <w:numId w:val="1"/>
        </w:numPr>
        <w:spacing w:after="240"/>
        <w:ind w:left="357" w:hanging="357"/>
        <w:jc w:val="both"/>
        <w:rPr>
          <w:rFonts w:ascii="Calibri" w:hAnsi="Calibri" w:cs="Calibri"/>
          <w:szCs w:val="22"/>
        </w:rPr>
      </w:pPr>
      <w:r w:rsidRPr="007537AE">
        <w:rPr>
          <w:rFonts w:ascii="Calibri" w:hAnsi="Calibri" w:cs="Calibri"/>
          <w:szCs w:val="22"/>
        </w:rPr>
        <w:t>Proficiency in English (written and spoken) and Azerbaijani is required.</w:t>
      </w:r>
      <w:r w:rsidR="00D02713">
        <w:rPr>
          <w:rFonts w:ascii="Calibri" w:hAnsi="Calibri" w:cs="Calibri"/>
          <w:szCs w:val="22"/>
        </w:rPr>
        <w:t xml:space="preserve"> </w:t>
      </w:r>
    </w:p>
    <w:p w14:paraId="0456D578" w14:textId="77777777" w:rsidR="00875BF8" w:rsidRPr="007537AE" w:rsidRDefault="00B04938" w:rsidP="00875BF8">
      <w:pPr>
        <w:spacing w:before="120" w:after="0"/>
        <w:jc w:val="both"/>
        <w:rPr>
          <w:rFonts w:ascii="Calibri" w:hAnsi="Calibri" w:cs="Calibri"/>
          <w:b/>
        </w:rPr>
      </w:pPr>
      <w:r w:rsidRPr="007537AE">
        <w:rPr>
          <w:rFonts w:ascii="Calibri" w:hAnsi="Calibri" w:cs="Calibri"/>
          <w:b/>
        </w:rPr>
        <w:t>Competencies:</w:t>
      </w:r>
      <w:r w:rsidR="00554918">
        <w:rPr>
          <w:rFonts w:ascii="Calibri" w:hAnsi="Calibri" w:cs="Calibri"/>
          <w:b/>
        </w:rPr>
        <w:t xml:space="preserve"> </w:t>
      </w:r>
    </w:p>
    <w:p w14:paraId="124817F1" w14:textId="77777777" w:rsidR="00875BF8" w:rsidRDefault="00B04938" w:rsidP="00875BF8">
      <w:pPr>
        <w:pStyle w:val="NormalWeb"/>
        <w:numPr>
          <w:ilvl w:val="0"/>
          <w:numId w:val="1"/>
        </w:numPr>
        <w:spacing w:before="0" w:beforeAutospacing="0" w:after="0" w:afterAutospacing="0"/>
        <w:jc w:val="both"/>
        <w:textAlignment w:val="baseline"/>
        <w:rPr>
          <w:rFonts w:ascii="Calibri" w:eastAsia="Arial" w:hAnsi="Calibri" w:cs="Calibri"/>
          <w:bCs/>
          <w:sz w:val="22"/>
          <w:szCs w:val="22"/>
          <w:lang w:val="en-US" w:eastAsia="ru-RU"/>
        </w:rPr>
      </w:pPr>
      <w:r w:rsidRPr="007537AE">
        <w:rPr>
          <w:rFonts w:ascii="Calibri" w:eastAsia="Arial" w:hAnsi="Calibri" w:cs="Calibri"/>
          <w:bCs/>
          <w:sz w:val="22"/>
          <w:szCs w:val="22"/>
          <w:lang w:val="en-US" w:eastAsia="ru-RU"/>
        </w:rPr>
        <w:t>Strong understanding of Agenda2030 and its implementation process in Azerbaijan.</w:t>
      </w:r>
    </w:p>
    <w:p w14:paraId="72CB26A1" w14:textId="77777777" w:rsidR="00501538" w:rsidRPr="007537AE" w:rsidRDefault="00B04938" w:rsidP="00875BF8">
      <w:pPr>
        <w:pStyle w:val="NormalWeb"/>
        <w:numPr>
          <w:ilvl w:val="0"/>
          <w:numId w:val="1"/>
        </w:numPr>
        <w:spacing w:before="0" w:beforeAutospacing="0" w:after="0" w:afterAutospacing="0"/>
        <w:jc w:val="both"/>
        <w:textAlignment w:val="baseline"/>
        <w:rPr>
          <w:rFonts w:ascii="Calibri" w:eastAsia="Arial" w:hAnsi="Calibri" w:cs="Calibri"/>
          <w:bCs/>
          <w:sz w:val="22"/>
          <w:szCs w:val="22"/>
          <w:lang w:val="en-US" w:eastAsia="ru-RU"/>
        </w:rPr>
      </w:pPr>
      <w:r>
        <w:rPr>
          <w:rFonts w:ascii="Calibri" w:eastAsia="Arial" w:hAnsi="Calibri" w:cs="Calibri"/>
          <w:bCs/>
          <w:sz w:val="22"/>
          <w:szCs w:val="22"/>
          <w:lang w:val="en-US" w:eastAsia="ru-RU"/>
        </w:rPr>
        <w:t xml:space="preserve">Understanding of </w:t>
      </w:r>
      <w:r w:rsidRPr="00D02713">
        <w:rPr>
          <w:rFonts w:ascii="Calibri" w:eastAsia="Arial" w:hAnsi="Calibri" w:cs="Calibri"/>
          <w:bCs/>
          <w:i/>
          <w:iCs/>
          <w:sz w:val="22"/>
          <w:szCs w:val="22"/>
          <w:lang w:val="en-US" w:eastAsia="ru-RU"/>
        </w:rPr>
        <w:t>SDG Financing</w:t>
      </w:r>
      <w:r>
        <w:rPr>
          <w:rFonts w:ascii="Calibri" w:eastAsia="Arial" w:hAnsi="Calibri" w:cs="Calibri"/>
          <w:bCs/>
          <w:sz w:val="22"/>
          <w:szCs w:val="22"/>
          <w:lang w:val="en-US" w:eastAsia="ru-RU"/>
        </w:rPr>
        <w:t xml:space="preserve"> and providing innovative teaching methods in that direction. </w:t>
      </w:r>
    </w:p>
    <w:p w14:paraId="7695E386" w14:textId="77777777" w:rsidR="00875BF8" w:rsidRDefault="00B04938" w:rsidP="00875BF8">
      <w:pPr>
        <w:pStyle w:val="NormalWeb"/>
        <w:numPr>
          <w:ilvl w:val="0"/>
          <w:numId w:val="1"/>
        </w:numPr>
        <w:spacing w:before="0" w:beforeAutospacing="0" w:after="0" w:afterAutospacing="0"/>
        <w:jc w:val="both"/>
        <w:textAlignment w:val="baseline"/>
        <w:rPr>
          <w:rFonts w:ascii="Calibri" w:eastAsia="Arial" w:hAnsi="Calibri" w:cs="Calibri"/>
          <w:bCs/>
          <w:sz w:val="22"/>
          <w:szCs w:val="22"/>
          <w:lang w:val="en-US" w:eastAsia="ru-RU"/>
        </w:rPr>
      </w:pPr>
      <w:r w:rsidRPr="007537AE">
        <w:rPr>
          <w:rFonts w:ascii="Calibri" w:eastAsia="Arial" w:hAnsi="Calibri" w:cs="Calibri"/>
          <w:bCs/>
          <w:sz w:val="22"/>
          <w:szCs w:val="22"/>
          <w:lang w:val="en-US" w:eastAsia="ru-RU"/>
        </w:rPr>
        <w:t xml:space="preserve">Understating the affairs of the United Nations, including global goals and international affairs.  </w:t>
      </w:r>
    </w:p>
    <w:p w14:paraId="6F468164" w14:textId="77777777" w:rsidR="00875BF8" w:rsidRPr="007537AE" w:rsidRDefault="00B04938" w:rsidP="00875BF8">
      <w:pPr>
        <w:pStyle w:val="NormalWeb"/>
        <w:numPr>
          <w:ilvl w:val="0"/>
          <w:numId w:val="1"/>
        </w:numPr>
        <w:jc w:val="both"/>
        <w:rPr>
          <w:rFonts w:ascii="Calibri" w:hAnsi="Calibri" w:cs="Calibri"/>
          <w:sz w:val="22"/>
          <w:szCs w:val="22"/>
        </w:rPr>
      </w:pPr>
      <w:r w:rsidRPr="007537AE">
        <w:rPr>
          <w:rFonts w:ascii="Calibri" w:hAnsi="Calibri" w:cs="Calibri"/>
          <w:sz w:val="22"/>
          <w:szCs w:val="22"/>
        </w:rPr>
        <w:t xml:space="preserve">Able to work in a multi-cultural, multi-national environment. </w:t>
      </w:r>
      <w:r w:rsidR="00501538">
        <w:rPr>
          <w:rFonts w:ascii="Calibri" w:hAnsi="Calibri" w:cs="Calibri"/>
          <w:sz w:val="22"/>
          <w:szCs w:val="22"/>
        </w:rPr>
        <w:t xml:space="preserve"> </w:t>
      </w:r>
    </w:p>
    <w:p w14:paraId="7EDEC0F3" w14:textId="77777777" w:rsidR="00875BF8" w:rsidRPr="007537AE" w:rsidRDefault="00B04938" w:rsidP="00875BF8">
      <w:pPr>
        <w:pStyle w:val="NormalWeb"/>
        <w:numPr>
          <w:ilvl w:val="0"/>
          <w:numId w:val="1"/>
        </w:numPr>
        <w:jc w:val="both"/>
        <w:rPr>
          <w:rFonts w:ascii="Calibri" w:hAnsi="Calibri" w:cs="Calibri"/>
          <w:sz w:val="22"/>
          <w:szCs w:val="22"/>
        </w:rPr>
      </w:pPr>
      <w:r w:rsidRPr="007537AE">
        <w:rPr>
          <w:rFonts w:ascii="Calibri" w:hAnsi="Calibri" w:cs="Calibri"/>
          <w:sz w:val="22"/>
          <w:szCs w:val="22"/>
        </w:rPr>
        <w:t>Demonstrated interpersonal and communication skills.</w:t>
      </w:r>
    </w:p>
    <w:p w14:paraId="429D3292" w14:textId="77777777" w:rsidR="00875BF8" w:rsidRPr="007537AE" w:rsidRDefault="00B04938" w:rsidP="00875BF8">
      <w:pPr>
        <w:pStyle w:val="NormalWeb"/>
        <w:numPr>
          <w:ilvl w:val="0"/>
          <w:numId w:val="1"/>
        </w:numPr>
        <w:spacing w:before="0" w:beforeAutospacing="0" w:after="0" w:afterAutospacing="0"/>
        <w:jc w:val="both"/>
        <w:textAlignment w:val="baseline"/>
        <w:rPr>
          <w:rFonts w:ascii="Calibri" w:eastAsia="Arial" w:hAnsi="Calibri" w:cs="Calibri"/>
          <w:bCs/>
          <w:sz w:val="22"/>
          <w:szCs w:val="22"/>
          <w:lang w:val="en-US" w:eastAsia="ru-RU"/>
        </w:rPr>
      </w:pPr>
      <w:r w:rsidRPr="007537AE">
        <w:rPr>
          <w:rFonts w:ascii="Calibri" w:eastAsia="Arial" w:hAnsi="Calibri" w:cs="Calibri"/>
          <w:bCs/>
          <w:sz w:val="22"/>
          <w:szCs w:val="22"/>
          <w:lang w:val="en-US" w:eastAsia="ru-RU"/>
        </w:rPr>
        <w:t>Ability to meet deadlines in a timely fashion.</w:t>
      </w:r>
    </w:p>
    <w:p w14:paraId="23A9F477" w14:textId="77777777" w:rsidR="00875BF8" w:rsidRPr="007537AE" w:rsidRDefault="00B04938" w:rsidP="00875BF8">
      <w:pPr>
        <w:pStyle w:val="NormalWeb"/>
        <w:numPr>
          <w:ilvl w:val="0"/>
          <w:numId w:val="1"/>
        </w:numPr>
        <w:spacing w:before="0" w:beforeAutospacing="0" w:after="0" w:afterAutospacing="0"/>
        <w:jc w:val="both"/>
        <w:textAlignment w:val="baseline"/>
        <w:rPr>
          <w:rFonts w:ascii="Calibri" w:eastAsia="Arial" w:hAnsi="Calibri" w:cs="Calibri"/>
          <w:bCs/>
          <w:sz w:val="22"/>
          <w:szCs w:val="22"/>
          <w:lang w:val="en-US" w:eastAsia="ru-RU"/>
        </w:rPr>
      </w:pPr>
      <w:r w:rsidRPr="007537AE">
        <w:rPr>
          <w:rFonts w:ascii="Calibri" w:eastAsia="Arial" w:hAnsi="Calibri" w:cs="Calibri"/>
          <w:bCs/>
          <w:sz w:val="22"/>
          <w:szCs w:val="22"/>
          <w:lang w:val="en-US" w:eastAsia="ru-RU"/>
        </w:rPr>
        <w:t xml:space="preserve">Ability to translate strategic thinking and innovative ideas into practical operational recommendations. </w:t>
      </w:r>
      <w:r w:rsidR="001936FE">
        <w:rPr>
          <w:rFonts w:ascii="Calibri" w:eastAsia="Arial" w:hAnsi="Calibri" w:cs="Calibri"/>
          <w:bCs/>
          <w:sz w:val="22"/>
          <w:szCs w:val="22"/>
          <w:lang w:val="en-US" w:eastAsia="ru-RU"/>
        </w:rPr>
        <w:t xml:space="preserve"> </w:t>
      </w:r>
    </w:p>
    <w:p w14:paraId="4A144283" w14:textId="77777777" w:rsidR="00875BF8" w:rsidRPr="007537AE" w:rsidRDefault="00B04938" w:rsidP="00875BF8">
      <w:pPr>
        <w:pStyle w:val="ListParagraph"/>
        <w:numPr>
          <w:ilvl w:val="0"/>
          <w:numId w:val="1"/>
        </w:numPr>
        <w:jc w:val="both"/>
        <w:rPr>
          <w:rFonts w:ascii="Calibri" w:hAnsi="Calibri" w:cs="Calibri"/>
          <w:szCs w:val="22"/>
        </w:rPr>
      </w:pPr>
      <w:r w:rsidRPr="007537AE">
        <w:rPr>
          <w:rFonts w:ascii="Calibri" w:hAnsi="Calibri" w:cs="Calibri"/>
          <w:szCs w:val="22"/>
        </w:rPr>
        <w:t xml:space="preserve">Self-development, initiative-taking. </w:t>
      </w:r>
    </w:p>
    <w:p w14:paraId="064867CC" w14:textId="77777777" w:rsidR="00875BF8" w:rsidRPr="007537AE" w:rsidRDefault="00B04938" w:rsidP="00875BF8">
      <w:pPr>
        <w:pStyle w:val="ListParagraph"/>
        <w:numPr>
          <w:ilvl w:val="0"/>
          <w:numId w:val="1"/>
        </w:numPr>
        <w:jc w:val="both"/>
        <w:rPr>
          <w:rFonts w:ascii="Calibri" w:hAnsi="Calibri" w:cs="Calibri"/>
          <w:szCs w:val="22"/>
        </w:rPr>
      </w:pPr>
      <w:r w:rsidRPr="007537AE">
        <w:rPr>
          <w:rFonts w:ascii="Calibri" w:hAnsi="Calibri" w:cs="Calibri"/>
          <w:szCs w:val="22"/>
        </w:rPr>
        <w:t>Learning and sharing knowledge encourage the learning of others. Promoting learning and knowledge management/sharing is the responsibility of each staff member.</w:t>
      </w:r>
    </w:p>
    <w:p w14:paraId="22C2A62C" w14:textId="439F8B8F" w:rsidR="00875BF8" w:rsidRDefault="00B04938" w:rsidP="00875BF8">
      <w:pPr>
        <w:pStyle w:val="ListParagraph"/>
        <w:numPr>
          <w:ilvl w:val="0"/>
          <w:numId w:val="1"/>
        </w:numPr>
        <w:spacing w:after="240" w:line="360" w:lineRule="auto"/>
        <w:ind w:left="357" w:hanging="357"/>
        <w:jc w:val="both"/>
        <w:rPr>
          <w:rFonts w:ascii="Calibri" w:hAnsi="Calibri" w:cs="Calibri"/>
          <w:szCs w:val="22"/>
        </w:rPr>
      </w:pPr>
      <w:r w:rsidRPr="007537AE">
        <w:rPr>
          <w:rFonts w:ascii="Calibri" w:hAnsi="Calibri" w:cs="Calibri"/>
          <w:szCs w:val="22"/>
        </w:rPr>
        <w:t>Informed and transparent decision-making.</w:t>
      </w:r>
    </w:p>
    <w:p w14:paraId="3B6144AA" w14:textId="77777777" w:rsidR="00016A52" w:rsidRPr="00016A52" w:rsidRDefault="00016A52" w:rsidP="00016A52">
      <w:pPr>
        <w:spacing w:before="120" w:after="0"/>
        <w:jc w:val="both"/>
        <w:rPr>
          <w:rFonts w:ascii="Calibri" w:hAnsi="Calibri" w:cs="Calibri"/>
          <w:b/>
        </w:rPr>
      </w:pPr>
      <w:r w:rsidRPr="00016A52">
        <w:rPr>
          <w:rFonts w:ascii="Calibri" w:hAnsi="Calibri" w:cs="Calibri"/>
          <w:b/>
        </w:rPr>
        <w:t>Travel:</w:t>
      </w:r>
    </w:p>
    <w:p w14:paraId="5AB9BC4C" w14:textId="1D9413F6" w:rsidR="00016A52" w:rsidRPr="00016A52" w:rsidRDefault="00016A52" w:rsidP="00016A52">
      <w:pPr>
        <w:spacing w:after="240" w:line="360" w:lineRule="auto"/>
        <w:jc w:val="both"/>
        <w:rPr>
          <w:rFonts w:ascii="Calibri" w:hAnsi="Calibri" w:cs="Calibri"/>
        </w:rPr>
      </w:pPr>
      <w:r w:rsidRPr="00016A52">
        <w:rPr>
          <w:rFonts w:ascii="Calibri" w:hAnsi="Calibri" w:cs="Calibri"/>
        </w:rPr>
        <w:t>No travel is planned under this assignment.</w:t>
      </w:r>
    </w:p>
    <w:p w14:paraId="206DAE24" w14:textId="77777777" w:rsidR="00875BF8" w:rsidRPr="007537AE" w:rsidRDefault="00B04938" w:rsidP="00875BF8">
      <w:pPr>
        <w:jc w:val="both"/>
        <w:rPr>
          <w:rFonts w:ascii="Calibri" w:hAnsi="Calibri" w:cs="Calibri"/>
          <w:b/>
          <w:bCs/>
          <w:lang w:val="en-US"/>
        </w:rPr>
      </w:pPr>
      <w:r w:rsidRPr="007537AE">
        <w:rPr>
          <w:rFonts w:ascii="Calibri" w:hAnsi="Calibri" w:cs="Calibri"/>
        </w:rPr>
        <w:t>8.</w:t>
      </w:r>
      <w:r w:rsidRPr="007537AE">
        <w:rPr>
          <w:rFonts w:ascii="Calibri" w:hAnsi="Calibri" w:cs="Calibri"/>
          <w:b/>
          <w:bCs/>
          <w:lang w:val="en-US"/>
        </w:rPr>
        <w:t xml:space="preserve"> DOCUMENTS TO BE INCLUDED WHEN SUBMITTING THE PROPOSALS.</w:t>
      </w:r>
    </w:p>
    <w:p w14:paraId="2ABE71D9" w14:textId="77777777" w:rsidR="00875BF8" w:rsidRPr="007537AE" w:rsidRDefault="00B04938" w:rsidP="00875BF8">
      <w:pPr>
        <w:spacing w:after="0" w:line="240" w:lineRule="auto"/>
        <w:jc w:val="both"/>
        <w:rPr>
          <w:rFonts w:ascii="Calibri" w:hAnsi="Calibri" w:cs="Calibri"/>
          <w:lang w:val="en-US"/>
        </w:rPr>
      </w:pPr>
      <w:r w:rsidRPr="007537AE">
        <w:rPr>
          <w:rFonts w:ascii="Calibri" w:hAnsi="Calibri" w:cs="Calibri"/>
          <w:lang w:val="en-US"/>
        </w:rPr>
        <w:t xml:space="preserve">Interested individual consultants must submit the following documents/information to demonstrate the eligibility of their qualifications: </w:t>
      </w:r>
    </w:p>
    <w:p w14:paraId="67225258" w14:textId="77777777" w:rsidR="00875BF8" w:rsidRPr="007537AE" w:rsidRDefault="00875BF8" w:rsidP="00875BF8">
      <w:pPr>
        <w:spacing w:after="0" w:line="240" w:lineRule="auto"/>
        <w:jc w:val="both"/>
        <w:rPr>
          <w:rFonts w:ascii="Calibri" w:hAnsi="Calibri" w:cs="Calibri"/>
          <w:lang w:val="en-US"/>
        </w:rPr>
      </w:pPr>
    </w:p>
    <w:p w14:paraId="2ABDE2DF" w14:textId="77777777" w:rsidR="00875BF8" w:rsidRPr="007537AE" w:rsidRDefault="00B04938" w:rsidP="00875BF8">
      <w:pPr>
        <w:pStyle w:val="ListParagraph"/>
        <w:widowControl/>
        <w:numPr>
          <w:ilvl w:val="0"/>
          <w:numId w:val="2"/>
        </w:numPr>
        <w:overflowPunct/>
        <w:adjustRightInd/>
        <w:spacing w:after="0"/>
        <w:jc w:val="both"/>
        <w:rPr>
          <w:rFonts w:ascii="Calibri" w:hAnsi="Calibri" w:cs="Calibri"/>
          <w:szCs w:val="22"/>
        </w:rPr>
      </w:pPr>
      <w:r w:rsidRPr="007537AE">
        <w:rPr>
          <w:rFonts w:ascii="Calibri" w:hAnsi="Calibri" w:cs="Calibri"/>
          <w:szCs w:val="22"/>
        </w:rPr>
        <w:t xml:space="preserve">Offeror's letter to UNDP confirming interest and availability for the Individual Contractor (IC) Assignment, including the </w:t>
      </w:r>
      <w:r w:rsidRPr="007537AE">
        <w:rPr>
          <w:rFonts w:ascii="Calibri" w:hAnsi="Calibri" w:cs="Calibri"/>
          <w:color w:val="000000"/>
          <w:szCs w:val="22"/>
          <w:lang w:eastAsia="en-PH"/>
        </w:rPr>
        <w:t>Breakdown of Costs Supporting the Final All-Inclusive Price as per Template</w:t>
      </w:r>
    </w:p>
    <w:p w14:paraId="51B543E0" w14:textId="77777777" w:rsidR="00875BF8" w:rsidRPr="00DA4FE0" w:rsidRDefault="00B04938" w:rsidP="00875BF8">
      <w:pPr>
        <w:pStyle w:val="ListParagraph"/>
        <w:widowControl/>
        <w:numPr>
          <w:ilvl w:val="0"/>
          <w:numId w:val="2"/>
        </w:numPr>
        <w:overflowPunct/>
        <w:adjustRightInd/>
        <w:spacing w:after="0"/>
        <w:jc w:val="both"/>
        <w:rPr>
          <w:rFonts w:ascii="Calibri" w:hAnsi="Calibri" w:cs="Calibri"/>
          <w:szCs w:val="22"/>
        </w:rPr>
      </w:pPr>
      <w:r w:rsidRPr="007537AE">
        <w:rPr>
          <w:rFonts w:ascii="Calibri" w:hAnsi="Calibri" w:cs="Calibri"/>
          <w:color w:val="000000"/>
          <w:szCs w:val="22"/>
          <w:lang w:eastAsia="en-PH"/>
        </w:rPr>
        <w:t xml:space="preserve">CV or P11 </w:t>
      </w:r>
      <w:r w:rsidR="005C0863">
        <w:rPr>
          <w:rFonts w:ascii="Calibri" w:hAnsi="Calibri" w:cs="Calibri"/>
          <w:color w:val="000000"/>
          <w:szCs w:val="22"/>
          <w:lang w:eastAsia="en-PH"/>
        </w:rPr>
        <w:t xml:space="preserve"> </w:t>
      </w:r>
    </w:p>
    <w:p w14:paraId="31F9D16D" w14:textId="77777777" w:rsidR="00DA4FE0" w:rsidRPr="007537AE" w:rsidRDefault="00B04938" w:rsidP="00875BF8">
      <w:pPr>
        <w:pStyle w:val="ListParagraph"/>
        <w:widowControl/>
        <w:numPr>
          <w:ilvl w:val="0"/>
          <w:numId w:val="2"/>
        </w:numPr>
        <w:overflowPunct/>
        <w:adjustRightInd/>
        <w:spacing w:after="0"/>
        <w:jc w:val="both"/>
        <w:rPr>
          <w:rFonts w:ascii="Calibri" w:hAnsi="Calibri" w:cs="Calibri"/>
          <w:szCs w:val="22"/>
        </w:rPr>
      </w:pPr>
      <w:r>
        <w:rPr>
          <w:rFonts w:ascii="Calibri" w:hAnsi="Calibri" w:cs="Calibri"/>
          <w:color w:val="000000"/>
          <w:szCs w:val="22"/>
          <w:lang w:eastAsia="en-PH"/>
        </w:rPr>
        <w:t xml:space="preserve">Brief Description of Approach to Work </w:t>
      </w:r>
      <w:r w:rsidR="00020353">
        <w:rPr>
          <w:rFonts w:ascii="Calibri" w:hAnsi="Calibri" w:cs="Calibri"/>
          <w:color w:val="000000"/>
          <w:szCs w:val="22"/>
          <w:lang w:eastAsia="en-PH"/>
        </w:rPr>
        <w:t xml:space="preserve"> </w:t>
      </w:r>
      <w:r w:rsidR="00554918">
        <w:rPr>
          <w:rFonts w:ascii="Calibri" w:hAnsi="Calibri" w:cs="Calibri"/>
          <w:color w:val="000000"/>
          <w:szCs w:val="22"/>
          <w:lang w:eastAsia="en-PH"/>
        </w:rPr>
        <w:t xml:space="preserve"> </w:t>
      </w:r>
    </w:p>
    <w:p w14:paraId="57E40F66" w14:textId="77777777" w:rsidR="00875BF8" w:rsidRPr="007537AE" w:rsidRDefault="00875BF8" w:rsidP="00875BF8">
      <w:pPr>
        <w:spacing w:after="0" w:line="240" w:lineRule="auto"/>
        <w:jc w:val="both"/>
        <w:rPr>
          <w:rFonts w:ascii="Calibri" w:hAnsi="Calibri" w:cs="Calibri"/>
          <w:color w:val="000000"/>
          <w:lang w:val="en-US" w:eastAsia="en-PH"/>
        </w:rPr>
      </w:pPr>
    </w:p>
    <w:p w14:paraId="632F9CDC" w14:textId="1FF089DA" w:rsidR="00875BF8" w:rsidRPr="007537AE" w:rsidRDefault="00B04938" w:rsidP="00875BF8">
      <w:pPr>
        <w:jc w:val="both"/>
        <w:rPr>
          <w:rFonts w:ascii="Calibri" w:hAnsi="Calibri" w:cs="Calibri"/>
          <w:lang w:val="en-US"/>
        </w:rPr>
      </w:pPr>
      <w:r w:rsidRPr="007537AE">
        <w:rPr>
          <w:rFonts w:ascii="Calibri" w:hAnsi="Calibri" w:cs="Calibri"/>
          <w:lang w:val="en-US"/>
        </w:rPr>
        <w:t xml:space="preserve">If any of the </w:t>
      </w:r>
      <w:r w:rsidR="00661E7A" w:rsidRPr="007537AE">
        <w:rPr>
          <w:rFonts w:ascii="Calibri" w:hAnsi="Calibri" w:cs="Calibri"/>
          <w:lang w:val="en-US"/>
        </w:rPr>
        <w:t>above-mentioned</w:t>
      </w:r>
      <w:r w:rsidRPr="007537AE">
        <w:rPr>
          <w:rFonts w:ascii="Calibri" w:hAnsi="Calibri" w:cs="Calibri"/>
          <w:lang w:val="en-US"/>
        </w:rPr>
        <w:t xml:space="preserve"> documents are missing, UNDP holds the right to reject the respective proposal altogether.</w:t>
      </w:r>
      <w:r w:rsidR="00CF3924">
        <w:rPr>
          <w:rFonts w:ascii="Calibri" w:hAnsi="Calibri" w:cs="Calibri"/>
          <w:lang w:val="en-US"/>
        </w:rPr>
        <w:t xml:space="preserve"> </w:t>
      </w:r>
      <w:r w:rsidR="00C471CC">
        <w:rPr>
          <w:rFonts w:ascii="Calibri" w:hAnsi="Calibri" w:cs="Calibri"/>
          <w:lang w:val="en-US"/>
        </w:rPr>
        <w:t xml:space="preserve"> </w:t>
      </w:r>
    </w:p>
    <w:p w14:paraId="3FF7920F" w14:textId="77777777" w:rsidR="00D74B20" w:rsidRPr="00150D32" w:rsidRDefault="00D74B20" w:rsidP="00D74B20">
      <w:pPr>
        <w:spacing w:after="0" w:line="240" w:lineRule="auto"/>
        <w:rPr>
          <w:rFonts w:cstheme="minorHAnsi"/>
          <w:sz w:val="24"/>
          <w:szCs w:val="24"/>
        </w:rPr>
      </w:pPr>
      <w:r w:rsidRPr="0084127C">
        <w:rPr>
          <w:rFonts w:cstheme="minorHAnsi"/>
          <w:sz w:val="24"/>
          <w:szCs w:val="24"/>
          <w:highlight w:val="yellow"/>
        </w:rPr>
        <w:t>Offeror’s Letter to UNDP confirming Interest And Availability For The Individual Contractor (</w:t>
      </w:r>
      <w:proofErr w:type="spellStart"/>
      <w:r w:rsidRPr="0084127C">
        <w:rPr>
          <w:rFonts w:cstheme="minorHAnsi"/>
          <w:sz w:val="24"/>
          <w:szCs w:val="24"/>
          <w:highlight w:val="yellow"/>
        </w:rPr>
        <w:t>Ic</w:t>
      </w:r>
      <w:proofErr w:type="spellEnd"/>
      <w:r w:rsidRPr="0084127C">
        <w:rPr>
          <w:rFonts w:cstheme="minorHAnsi"/>
          <w:sz w:val="24"/>
          <w:szCs w:val="24"/>
          <w:highlight w:val="yellow"/>
        </w:rPr>
        <w:t xml:space="preserve">) Assignment can be downloaded here (please follow link below, tap the HOW TO APPLY tab, scroll down to INDIVIDUAL CONTRACT APPLICATION FORMS section and press DOWNLOAD THE FORM HERE): </w:t>
      </w:r>
      <w:hyperlink r:id="rId9" w:history="1">
        <w:r w:rsidRPr="0084127C">
          <w:rPr>
            <w:rStyle w:val="Hyperlink"/>
            <w:rFonts w:cstheme="minorHAnsi"/>
            <w:sz w:val="24"/>
            <w:szCs w:val="24"/>
            <w:highlight w:val="yellow"/>
          </w:rPr>
          <w:t>https://www.undp.org/azerbaijan/jobs</w:t>
        </w:r>
      </w:hyperlink>
    </w:p>
    <w:p w14:paraId="6DAE33ED" w14:textId="77777777" w:rsidR="00875BF8" w:rsidRPr="0084127C" w:rsidRDefault="00875BF8" w:rsidP="00875BF8">
      <w:pPr>
        <w:jc w:val="both"/>
        <w:rPr>
          <w:rFonts w:ascii="Calibri" w:hAnsi="Calibri" w:cs="Calibri"/>
          <w:lang w:val="en-US"/>
        </w:rPr>
      </w:pPr>
    </w:p>
    <w:p w14:paraId="4F0B0EF9" w14:textId="77777777" w:rsidR="00875BF8" w:rsidRPr="007537AE" w:rsidRDefault="00B04938" w:rsidP="00875BF8">
      <w:pPr>
        <w:jc w:val="both"/>
        <w:rPr>
          <w:rFonts w:ascii="Calibri" w:hAnsi="Calibri" w:cs="Calibri"/>
          <w:b/>
          <w:bCs/>
          <w:lang w:val="en-US"/>
        </w:rPr>
      </w:pPr>
      <w:r w:rsidRPr="007537AE">
        <w:rPr>
          <w:rFonts w:ascii="Calibri" w:hAnsi="Calibri" w:cs="Calibri"/>
          <w:b/>
          <w:bCs/>
          <w:lang w:val="en-US"/>
        </w:rPr>
        <w:t xml:space="preserve">6. EVALUATION </w:t>
      </w:r>
    </w:p>
    <w:tbl>
      <w:tblPr>
        <w:tblW w:w="0" w:type="auto"/>
        <w:tblLook w:val="00A0" w:firstRow="1" w:lastRow="0" w:firstColumn="1" w:lastColumn="0" w:noHBand="0" w:noVBand="0"/>
      </w:tblPr>
      <w:tblGrid>
        <w:gridCol w:w="9360"/>
      </w:tblGrid>
      <w:tr w:rsidR="005C5FF1" w14:paraId="204DCAC9" w14:textId="77777777" w:rsidTr="00875BF8">
        <w:tc>
          <w:tcPr>
            <w:tcW w:w="9576" w:type="dxa"/>
            <w:hideMark/>
          </w:tcPr>
          <w:p w14:paraId="764A344E" w14:textId="77777777" w:rsidR="00875BF8" w:rsidRPr="007537AE" w:rsidRDefault="00B04938">
            <w:pPr>
              <w:spacing w:after="120" w:line="288" w:lineRule="auto"/>
              <w:jc w:val="both"/>
              <w:rPr>
                <w:rFonts w:ascii="Calibri" w:hAnsi="Calibri" w:cs="Calibri"/>
                <w:lang w:val="en-US"/>
              </w:rPr>
            </w:pPr>
            <w:r w:rsidRPr="007537AE">
              <w:rPr>
                <w:rFonts w:ascii="Calibri" w:hAnsi="Calibri" w:cs="Calibri"/>
                <w:lang w:val="en-US"/>
              </w:rPr>
              <w:t>The candidates will be evaluated based on the following methodologies:</w:t>
            </w:r>
          </w:p>
          <w:p w14:paraId="17C589FA" w14:textId="77777777" w:rsidR="001936FE" w:rsidRPr="001936FE" w:rsidRDefault="00B04938" w:rsidP="001936FE">
            <w:pPr>
              <w:jc w:val="both"/>
              <w:rPr>
                <w:rFonts w:ascii="Calibri" w:hAnsi="Calibri" w:cs="Calibri"/>
                <w:lang w:val="en-US"/>
              </w:rPr>
            </w:pPr>
            <w:r w:rsidRPr="0033176F">
              <w:rPr>
                <w:rFonts w:ascii="Calibri" w:hAnsi="Calibri" w:cs="Calibri"/>
                <w:lang w:val="en-US"/>
              </w:rPr>
              <w:t xml:space="preserve">1. </w:t>
            </w:r>
            <w:r w:rsidRPr="001936FE">
              <w:rPr>
                <w:rFonts w:ascii="Calibri" w:hAnsi="Calibri" w:cs="Calibri"/>
                <w:lang w:val="en-US"/>
              </w:rPr>
              <w:t xml:space="preserve">The points accumulated according to the schedule above will be multiplied then, by 0.70 to calculate the total percentage for the technical proposal. </w:t>
            </w:r>
          </w:p>
          <w:p w14:paraId="104AF631" w14:textId="77777777" w:rsidR="001936FE" w:rsidRPr="001936FE" w:rsidRDefault="00B04938" w:rsidP="001936FE">
            <w:pPr>
              <w:jc w:val="both"/>
              <w:rPr>
                <w:rFonts w:ascii="Calibri" w:hAnsi="Calibri" w:cs="Calibri"/>
                <w:lang w:val="en-US"/>
              </w:rPr>
            </w:pPr>
            <w:r w:rsidRPr="001936FE">
              <w:rPr>
                <w:rFonts w:ascii="Calibri" w:hAnsi="Calibri" w:cs="Calibri"/>
                <w:lang w:val="en-US"/>
              </w:rPr>
              <w:t xml:space="preserve">If the substantive presentation of a technical proposal achieves the minimum of 49 points, the competitiveness of the offered amounts will be </w:t>
            </w:r>
            <w:proofErr w:type="gramStart"/>
            <w:r w:rsidRPr="001936FE">
              <w:rPr>
                <w:rFonts w:ascii="Calibri" w:hAnsi="Calibri" w:cs="Calibri"/>
                <w:lang w:val="en-US"/>
              </w:rPr>
              <w:t>taken into account</w:t>
            </w:r>
            <w:proofErr w:type="gramEnd"/>
            <w:r w:rsidRPr="001936FE">
              <w:rPr>
                <w:rFonts w:ascii="Calibri" w:hAnsi="Calibri" w:cs="Calibri"/>
                <w:lang w:val="en-US"/>
              </w:rPr>
              <w:t xml:space="preserve"> in the following manner:               </w:t>
            </w:r>
          </w:p>
          <w:p w14:paraId="26D37C63" w14:textId="77777777" w:rsidR="001936FE" w:rsidRPr="001936FE" w:rsidRDefault="00B04938" w:rsidP="001936FE">
            <w:pPr>
              <w:jc w:val="both"/>
              <w:rPr>
                <w:rFonts w:ascii="Calibri" w:hAnsi="Calibri" w:cs="Calibri"/>
                <w:lang w:val="en-US"/>
              </w:rPr>
            </w:pPr>
            <w:r w:rsidRPr="001936FE">
              <w:rPr>
                <w:rFonts w:ascii="Calibri" w:hAnsi="Calibri" w:cs="Calibri"/>
                <w:lang w:val="en-US"/>
              </w:rPr>
              <w:t>The total percentage for the financial component is 30%. The maximum percentage is allotted to the lowest price proposed. All other proposals shall receive percentage in inverse proportion to the lowest fees, e.g.</w:t>
            </w:r>
          </w:p>
          <w:p w14:paraId="1A57997D" w14:textId="77777777" w:rsidR="0033176F" w:rsidRPr="0033176F" w:rsidRDefault="00B04938" w:rsidP="001936FE">
            <w:pPr>
              <w:jc w:val="both"/>
              <w:rPr>
                <w:rFonts w:ascii="Calibri" w:hAnsi="Calibri" w:cs="Calibri"/>
                <w:lang w:val="en-US"/>
              </w:rPr>
            </w:pPr>
            <w:r w:rsidRPr="001936FE">
              <w:rPr>
                <w:rFonts w:ascii="Calibri" w:hAnsi="Calibri" w:cs="Calibri"/>
                <w:lang w:val="en-US"/>
              </w:rPr>
              <w:t xml:space="preserve">                [30 %] x [US$ lowest]/[</w:t>
            </w:r>
            <w:proofErr w:type="spellStart"/>
            <w:r w:rsidRPr="001936FE">
              <w:rPr>
                <w:rFonts w:ascii="Calibri" w:hAnsi="Calibri" w:cs="Calibri"/>
                <w:lang w:val="en-US"/>
              </w:rPr>
              <w:t>US$other</w:t>
            </w:r>
            <w:proofErr w:type="spellEnd"/>
            <w:r w:rsidRPr="001936FE">
              <w:rPr>
                <w:rFonts w:ascii="Calibri" w:hAnsi="Calibri" w:cs="Calibri"/>
                <w:lang w:val="en-US"/>
              </w:rPr>
              <w:t>] = percentage for other proposer’s fees</w:t>
            </w:r>
            <w:r>
              <w:rPr>
                <w:rFonts w:ascii="Calibri" w:hAnsi="Calibri" w:cs="Calibri"/>
                <w:lang w:val="en-US"/>
              </w:rPr>
              <w:t xml:space="preserve"> </w:t>
            </w:r>
          </w:p>
          <w:p w14:paraId="2DA81ABE" w14:textId="77777777" w:rsidR="0033176F" w:rsidRPr="0033176F" w:rsidRDefault="00B04938" w:rsidP="0033176F">
            <w:pPr>
              <w:jc w:val="both"/>
              <w:rPr>
                <w:rFonts w:ascii="Calibri" w:hAnsi="Calibri" w:cs="Calibri"/>
                <w:lang w:val="en-US"/>
              </w:rPr>
            </w:pPr>
            <w:r w:rsidRPr="0033176F">
              <w:rPr>
                <w:rFonts w:ascii="Calibri" w:hAnsi="Calibri" w:cs="Calibri"/>
                <w:lang w:val="en-US"/>
              </w:rPr>
              <w:t>When using this method, the award of a contract should be made to the individual consultant whose offer has been evaluated and determined as both:</w:t>
            </w:r>
          </w:p>
          <w:p w14:paraId="2516A5B2" w14:textId="77777777" w:rsidR="0033176F" w:rsidRPr="0033176F" w:rsidRDefault="00B04938" w:rsidP="0033176F">
            <w:pPr>
              <w:jc w:val="both"/>
              <w:rPr>
                <w:rFonts w:ascii="Calibri" w:hAnsi="Calibri" w:cs="Calibri"/>
                <w:lang w:val="en-US"/>
              </w:rPr>
            </w:pPr>
            <w:r w:rsidRPr="0033176F">
              <w:rPr>
                <w:rFonts w:ascii="Calibri" w:hAnsi="Calibri" w:cs="Calibri"/>
                <w:lang w:val="en-US"/>
              </w:rPr>
              <w:t>a) responsive/compliant/acceptable, and</w:t>
            </w:r>
          </w:p>
          <w:p w14:paraId="70DF59C1" w14:textId="77777777" w:rsidR="0033176F" w:rsidRPr="0033176F" w:rsidRDefault="00B04938" w:rsidP="0033176F">
            <w:pPr>
              <w:jc w:val="both"/>
              <w:rPr>
                <w:rFonts w:ascii="Calibri" w:hAnsi="Calibri" w:cs="Calibri"/>
                <w:lang w:val="en-US"/>
              </w:rPr>
            </w:pPr>
            <w:r w:rsidRPr="0033176F">
              <w:rPr>
                <w:rFonts w:ascii="Calibri" w:hAnsi="Calibri" w:cs="Calibri"/>
                <w:lang w:val="en-US"/>
              </w:rPr>
              <w:t>b) offering the lowest price/cost</w:t>
            </w:r>
          </w:p>
          <w:p w14:paraId="438334E1" w14:textId="77777777" w:rsidR="0033176F" w:rsidRDefault="00B04938" w:rsidP="0033176F">
            <w:pPr>
              <w:spacing w:before="120" w:after="0"/>
              <w:jc w:val="both"/>
              <w:rPr>
                <w:rFonts w:ascii="Calibri" w:hAnsi="Calibri" w:cs="Calibri"/>
                <w:lang w:val="en-US"/>
              </w:rPr>
            </w:pPr>
            <w:r w:rsidRPr="0033176F">
              <w:rPr>
                <w:rFonts w:ascii="Calibri" w:hAnsi="Calibri" w:cs="Calibri"/>
                <w:lang w:val="en-US"/>
              </w:rPr>
              <w:t xml:space="preserve">“responsive/compliant/acceptable” can be defined as fully meeting the TOR provided. </w:t>
            </w:r>
          </w:p>
          <w:p w14:paraId="1B9067A5" w14:textId="77777777" w:rsidR="00875BF8" w:rsidRPr="007537AE" w:rsidRDefault="00B04938" w:rsidP="0033176F">
            <w:pPr>
              <w:spacing w:before="120" w:after="0"/>
              <w:jc w:val="both"/>
              <w:rPr>
                <w:rFonts w:ascii="Calibri" w:hAnsi="Calibri" w:cs="Calibri"/>
                <w:b/>
                <w:bCs/>
              </w:rPr>
            </w:pPr>
            <w:r w:rsidRPr="007537AE">
              <w:rPr>
                <w:rFonts w:ascii="Calibri" w:hAnsi="Calibri" w:cs="Calibri"/>
                <w:b/>
                <w:bCs/>
              </w:rPr>
              <w:t>Academic Qualification</w:t>
            </w:r>
          </w:p>
          <w:p w14:paraId="0DE4D87F" w14:textId="77777777" w:rsidR="00020353" w:rsidRPr="00A411B9" w:rsidRDefault="00B04938" w:rsidP="00A411B9">
            <w:pPr>
              <w:pStyle w:val="ListParagraph"/>
              <w:numPr>
                <w:ilvl w:val="0"/>
                <w:numId w:val="3"/>
              </w:numPr>
              <w:spacing w:before="120" w:after="0"/>
              <w:ind w:left="340"/>
              <w:jc w:val="both"/>
              <w:rPr>
                <w:rFonts w:ascii="Calibri" w:eastAsia="Times New Roman" w:hAnsi="Calibri" w:cs="Calibri"/>
              </w:rPr>
            </w:pPr>
            <w:r w:rsidRPr="00A411B9">
              <w:rPr>
                <w:rFonts w:ascii="Calibri" w:eastAsia="Times New Roman" w:hAnsi="Calibri" w:cs="Calibri"/>
              </w:rPr>
              <w:t xml:space="preserve">Bachelor or equivalent advanced degree in public financing, public policy, economics, financing, sustainable </w:t>
            </w:r>
            <w:proofErr w:type="gramStart"/>
            <w:r w:rsidRPr="00A411B9">
              <w:rPr>
                <w:rFonts w:ascii="Calibri" w:eastAsia="Times New Roman" w:hAnsi="Calibri" w:cs="Calibri"/>
              </w:rPr>
              <w:t>development</w:t>
            </w:r>
            <w:proofErr w:type="gramEnd"/>
            <w:r w:rsidRPr="00A411B9">
              <w:rPr>
                <w:rFonts w:ascii="Calibri" w:eastAsia="Times New Roman" w:hAnsi="Calibri" w:cs="Calibri"/>
              </w:rPr>
              <w:t xml:space="preserve"> or other relevant areas.</w:t>
            </w:r>
            <w:r>
              <w:rPr>
                <w:rFonts w:ascii="Calibri" w:eastAsia="Times New Roman" w:hAnsi="Calibri" w:cs="Calibri"/>
              </w:rPr>
              <w:t xml:space="preserve"> </w:t>
            </w:r>
            <w:r w:rsidR="001E0A2B" w:rsidRPr="00A411B9">
              <w:rPr>
                <w:rFonts w:ascii="Calibri" w:eastAsia="Times New Roman" w:hAnsi="Calibri" w:cs="Calibri"/>
                <w:b/>
                <w:bCs/>
                <w:szCs w:val="22"/>
              </w:rPr>
              <w:t>(</w:t>
            </w:r>
            <w:r w:rsidRPr="00A411B9">
              <w:rPr>
                <w:rFonts w:ascii="Calibri" w:eastAsia="Times New Roman" w:hAnsi="Calibri" w:cs="Calibri"/>
                <w:b/>
                <w:bCs/>
                <w:szCs w:val="22"/>
              </w:rPr>
              <w:t>2</w:t>
            </w:r>
            <w:r w:rsidR="001E0A2B" w:rsidRPr="00A411B9">
              <w:rPr>
                <w:rFonts w:ascii="Calibri" w:eastAsia="Times New Roman" w:hAnsi="Calibri" w:cs="Calibri"/>
                <w:b/>
                <w:bCs/>
                <w:szCs w:val="22"/>
              </w:rPr>
              <w:t>0 p)</w:t>
            </w:r>
            <w:r w:rsidRPr="00A411B9">
              <w:rPr>
                <w:rFonts w:ascii="Calibri" w:eastAsia="Times New Roman" w:hAnsi="Calibri" w:cs="Calibri"/>
                <w:b/>
                <w:bCs/>
                <w:szCs w:val="22"/>
              </w:rPr>
              <w:t xml:space="preserve">  </w:t>
            </w:r>
          </w:p>
          <w:p w14:paraId="1F52326A" w14:textId="77777777" w:rsidR="00020353" w:rsidRDefault="00020353" w:rsidP="00020353">
            <w:pPr>
              <w:pStyle w:val="ListParagraph"/>
              <w:spacing w:before="120" w:after="0" w:line="256" w:lineRule="auto"/>
              <w:ind w:left="360"/>
              <w:jc w:val="both"/>
              <w:rPr>
                <w:rFonts w:ascii="Calibri" w:eastAsia="Times New Roman" w:hAnsi="Calibri" w:cs="Calibri"/>
                <w:szCs w:val="22"/>
              </w:rPr>
            </w:pPr>
          </w:p>
          <w:p w14:paraId="2F64E1C7" w14:textId="77777777" w:rsidR="00875BF8" w:rsidRPr="00020353" w:rsidRDefault="00B04938" w:rsidP="00020353">
            <w:pPr>
              <w:spacing w:before="120" w:after="0"/>
              <w:jc w:val="both"/>
              <w:rPr>
                <w:rFonts w:ascii="Calibri" w:hAnsi="Calibri" w:cs="Calibri"/>
                <w:b/>
              </w:rPr>
            </w:pPr>
            <w:r w:rsidRPr="00020353">
              <w:rPr>
                <w:rFonts w:ascii="Calibri" w:hAnsi="Calibri" w:cs="Calibri"/>
                <w:b/>
                <w:bCs/>
              </w:rPr>
              <w:t>Professional</w:t>
            </w:r>
            <w:r w:rsidRPr="00020353">
              <w:rPr>
                <w:rFonts w:ascii="Calibri" w:hAnsi="Calibri" w:cs="Calibri"/>
                <w:b/>
              </w:rPr>
              <w:t xml:space="preserve"> Experience</w:t>
            </w:r>
          </w:p>
          <w:p w14:paraId="4C365DE4" w14:textId="77777777" w:rsidR="00875BF8" w:rsidRPr="00660D4D" w:rsidRDefault="00B04938" w:rsidP="000942AA">
            <w:pPr>
              <w:pStyle w:val="ListParagraph"/>
              <w:numPr>
                <w:ilvl w:val="0"/>
                <w:numId w:val="1"/>
              </w:numPr>
              <w:spacing w:line="256" w:lineRule="auto"/>
              <w:jc w:val="both"/>
              <w:rPr>
                <w:rFonts w:ascii="Calibri" w:hAnsi="Calibri" w:cs="Calibri"/>
                <w:szCs w:val="22"/>
              </w:rPr>
            </w:pPr>
            <w:r w:rsidRPr="00660D4D">
              <w:rPr>
                <w:rFonts w:ascii="Calibri" w:hAnsi="Calibri" w:cs="Calibri"/>
                <w:szCs w:val="22"/>
              </w:rPr>
              <w:t xml:space="preserve">At least 3 years of experience </w:t>
            </w:r>
            <w:r w:rsidR="00020353">
              <w:rPr>
                <w:rFonts w:ascii="Calibri" w:hAnsi="Calibri" w:cs="Calibri"/>
                <w:szCs w:val="22"/>
              </w:rPr>
              <w:t>as Trainer</w:t>
            </w:r>
            <w:r w:rsidRPr="00660D4D">
              <w:rPr>
                <w:rFonts w:ascii="Calibri" w:hAnsi="Calibri" w:cs="Calibri"/>
                <w:szCs w:val="22"/>
              </w:rPr>
              <w:t xml:space="preserve">, </w:t>
            </w:r>
            <w:r w:rsidR="00020353">
              <w:rPr>
                <w:rFonts w:ascii="Calibri" w:hAnsi="Calibri" w:cs="Calibri"/>
                <w:szCs w:val="22"/>
              </w:rPr>
              <w:t xml:space="preserve">and </w:t>
            </w:r>
            <w:r w:rsidR="00501538">
              <w:rPr>
                <w:rFonts w:ascii="Calibri" w:hAnsi="Calibri" w:cs="Calibri"/>
                <w:szCs w:val="22"/>
              </w:rPr>
              <w:t xml:space="preserve">especially, in youth sector and </w:t>
            </w:r>
            <w:r w:rsidRPr="00660D4D">
              <w:rPr>
                <w:rFonts w:ascii="Calibri" w:hAnsi="Calibri" w:cs="Calibri"/>
                <w:szCs w:val="22"/>
              </w:rPr>
              <w:t xml:space="preserve">SDG Related fields. </w:t>
            </w:r>
            <w:r w:rsidRPr="00660D4D">
              <w:rPr>
                <w:rFonts w:ascii="Calibri" w:eastAsia="Times New Roman" w:hAnsi="Calibri" w:cs="Calibri"/>
                <w:b/>
                <w:bCs/>
                <w:szCs w:val="22"/>
              </w:rPr>
              <w:t>(</w:t>
            </w:r>
            <w:r w:rsidR="001E0A2B" w:rsidRPr="00660D4D">
              <w:rPr>
                <w:rFonts w:ascii="Calibri" w:eastAsia="Times New Roman" w:hAnsi="Calibri" w:cs="Calibri"/>
                <w:b/>
                <w:bCs/>
                <w:szCs w:val="22"/>
              </w:rPr>
              <w:t>2</w:t>
            </w:r>
            <w:r w:rsidRPr="00660D4D">
              <w:rPr>
                <w:rFonts w:ascii="Calibri" w:eastAsia="Times New Roman" w:hAnsi="Calibri" w:cs="Calibri"/>
                <w:b/>
                <w:bCs/>
                <w:szCs w:val="22"/>
              </w:rPr>
              <w:t>0 p)</w:t>
            </w:r>
            <w:r w:rsidR="00020353">
              <w:rPr>
                <w:rFonts w:ascii="Calibri" w:eastAsia="Times New Roman" w:hAnsi="Calibri" w:cs="Calibri"/>
                <w:b/>
                <w:bCs/>
                <w:szCs w:val="22"/>
              </w:rPr>
              <w:t xml:space="preserve"> </w:t>
            </w:r>
            <w:r w:rsidR="00501538">
              <w:rPr>
                <w:rFonts w:ascii="Calibri" w:eastAsia="Times New Roman" w:hAnsi="Calibri" w:cs="Calibri"/>
                <w:b/>
                <w:bCs/>
                <w:szCs w:val="22"/>
              </w:rPr>
              <w:t xml:space="preserve">  </w:t>
            </w:r>
          </w:p>
          <w:p w14:paraId="5CBCE26C" w14:textId="77777777" w:rsidR="00875BF8" w:rsidRPr="007537AE" w:rsidRDefault="00B04938" w:rsidP="000942AA">
            <w:pPr>
              <w:pStyle w:val="ListParagraph"/>
              <w:numPr>
                <w:ilvl w:val="0"/>
                <w:numId w:val="1"/>
              </w:numPr>
              <w:spacing w:line="256" w:lineRule="auto"/>
              <w:jc w:val="both"/>
              <w:rPr>
                <w:rFonts w:ascii="Calibri" w:hAnsi="Calibri" w:cs="Calibri"/>
                <w:szCs w:val="22"/>
              </w:rPr>
            </w:pPr>
            <w:r>
              <w:rPr>
                <w:rFonts w:ascii="Calibri" w:hAnsi="Calibri" w:cs="Calibri"/>
                <w:szCs w:val="22"/>
              </w:rPr>
              <w:t>Engaging</w:t>
            </w:r>
            <w:r w:rsidR="00D962B3" w:rsidRPr="007537AE">
              <w:rPr>
                <w:rFonts w:ascii="Calibri" w:hAnsi="Calibri" w:cs="Calibri"/>
                <w:szCs w:val="22"/>
              </w:rPr>
              <w:t xml:space="preserve"> in the implementation of the UN 2030 Agenda on Sustainable Development</w:t>
            </w:r>
            <w:r>
              <w:rPr>
                <w:rFonts w:ascii="Calibri" w:hAnsi="Calibri" w:cs="Calibri"/>
                <w:szCs w:val="22"/>
              </w:rPr>
              <w:t xml:space="preserve"> as a trainer</w:t>
            </w:r>
            <w:r w:rsidR="00D962B3" w:rsidRPr="007537AE">
              <w:rPr>
                <w:rFonts w:ascii="Calibri" w:hAnsi="Calibri" w:cs="Calibri"/>
                <w:szCs w:val="22"/>
              </w:rPr>
              <w:t xml:space="preserve">. </w:t>
            </w:r>
            <w:r w:rsidR="00D962B3" w:rsidRPr="007537AE">
              <w:rPr>
                <w:rFonts w:ascii="Calibri" w:eastAsia="Times New Roman" w:hAnsi="Calibri" w:cs="Calibri"/>
                <w:b/>
                <w:bCs/>
                <w:szCs w:val="22"/>
              </w:rPr>
              <w:t>(</w:t>
            </w:r>
            <w:r w:rsidR="00554918">
              <w:rPr>
                <w:rFonts w:ascii="Calibri" w:eastAsia="Times New Roman" w:hAnsi="Calibri" w:cs="Calibri"/>
                <w:b/>
                <w:bCs/>
                <w:szCs w:val="22"/>
              </w:rPr>
              <w:t>1</w:t>
            </w:r>
            <w:r w:rsidR="00D962B3" w:rsidRPr="007537AE">
              <w:rPr>
                <w:rFonts w:ascii="Calibri" w:eastAsia="Times New Roman" w:hAnsi="Calibri" w:cs="Calibri"/>
                <w:b/>
                <w:bCs/>
                <w:szCs w:val="22"/>
              </w:rPr>
              <w:t>0 p)</w:t>
            </w:r>
            <w:r w:rsidR="00020353">
              <w:rPr>
                <w:rFonts w:ascii="Calibri" w:eastAsia="Times New Roman" w:hAnsi="Calibri" w:cs="Calibri"/>
                <w:b/>
                <w:bCs/>
                <w:szCs w:val="22"/>
              </w:rPr>
              <w:t xml:space="preserve">  </w:t>
            </w:r>
          </w:p>
          <w:p w14:paraId="554726F8" w14:textId="77777777" w:rsidR="00875BF8" w:rsidRPr="007537AE" w:rsidRDefault="00B04938" w:rsidP="000942AA">
            <w:pPr>
              <w:pStyle w:val="ListParagraph"/>
              <w:numPr>
                <w:ilvl w:val="0"/>
                <w:numId w:val="1"/>
              </w:numPr>
              <w:spacing w:line="256" w:lineRule="auto"/>
              <w:jc w:val="both"/>
              <w:rPr>
                <w:rFonts w:ascii="Calibri" w:hAnsi="Calibri" w:cs="Calibri"/>
                <w:szCs w:val="22"/>
              </w:rPr>
            </w:pPr>
            <w:r w:rsidRPr="007537AE">
              <w:rPr>
                <w:rFonts w:ascii="Calibri" w:hAnsi="Calibri" w:cs="Calibri"/>
                <w:szCs w:val="22"/>
              </w:rPr>
              <w:t xml:space="preserve">Previous experience with a development partner or government is an advantage. </w:t>
            </w:r>
            <w:r w:rsidRPr="005C223A">
              <w:rPr>
                <w:rFonts w:ascii="Calibri" w:eastAsia="Times New Roman" w:hAnsi="Calibri" w:cs="Calibri"/>
                <w:b/>
                <w:bCs/>
                <w:szCs w:val="22"/>
              </w:rPr>
              <w:t>(</w:t>
            </w:r>
            <w:r w:rsidR="00020353">
              <w:rPr>
                <w:rFonts w:ascii="Calibri" w:eastAsia="Times New Roman" w:hAnsi="Calibri" w:cs="Calibri"/>
                <w:b/>
                <w:bCs/>
                <w:szCs w:val="22"/>
              </w:rPr>
              <w:t>1</w:t>
            </w:r>
            <w:r w:rsidR="001E0A2B" w:rsidRPr="005C223A">
              <w:rPr>
                <w:rFonts w:ascii="Calibri" w:eastAsia="Times New Roman" w:hAnsi="Calibri" w:cs="Calibri"/>
                <w:b/>
                <w:bCs/>
                <w:szCs w:val="22"/>
              </w:rPr>
              <w:t xml:space="preserve">0 </w:t>
            </w:r>
            <w:r w:rsidRPr="005C223A">
              <w:rPr>
                <w:rFonts w:ascii="Calibri" w:eastAsia="Times New Roman" w:hAnsi="Calibri" w:cs="Calibri"/>
                <w:b/>
                <w:bCs/>
                <w:szCs w:val="22"/>
              </w:rPr>
              <w:t>p)</w:t>
            </w:r>
            <w:r w:rsidR="00554918">
              <w:rPr>
                <w:rFonts w:ascii="Calibri" w:eastAsia="Times New Roman" w:hAnsi="Calibri" w:cs="Calibri"/>
                <w:b/>
                <w:bCs/>
                <w:szCs w:val="22"/>
              </w:rPr>
              <w:t xml:space="preserve"> </w:t>
            </w:r>
          </w:p>
          <w:p w14:paraId="25AEDADA" w14:textId="77777777" w:rsidR="00020353" w:rsidRPr="00554918" w:rsidRDefault="00B04938" w:rsidP="00501538">
            <w:pPr>
              <w:pStyle w:val="ListParagraph"/>
              <w:numPr>
                <w:ilvl w:val="0"/>
                <w:numId w:val="1"/>
              </w:numPr>
              <w:spacing w:line="256" w:lineRule="auto"/>
              <w:jc w:val="both"/>
              <w:rPr>
                <w:rFonts w:ascii="Calibri" w:hAnsi="Calibri" w:cs="Calibri"/>
                <w:szCs w:val="22"/>
              </w:rPr>
            </w:pPr>
            <w:r w:rsidRPr="007537AE">
              <w:rPr>
                <w:rFonts w:ascii="Calibri" w:hAnsi="Calibri" w:cs="Calibri"/>
                <w:szCs w:val="22"/>
              </w:rPr>
              <w:t>Good knowledge of sustainable development issue</w:t>
            </w:r>
            <w:r>
              <w:rPr>
                <w:rFonts w:ascii="Calibri" w:hAnsi="Calibri" w:cs="Calibri"/>
                <w:szCs w:val="22"/>
              </w:rPr>
              <w:t xml:space="preserve">s, </w:t>
            </w:r>
            <w:r w:rsidRPr="007537AE">
              <w:rPr>
                <w:rFonts w:ascii="Calibri" w:hAnsi="Calibri" w:cs="Calibri"/>
                <w:szCs w:val="22"/>
              </w:rPr>
              <w:t>government systems and processes, particularly in relation to the budget, private finance policies, planning processes, and their integration</w:t>
            </w:r>
            <w:r>
              <w:rPr>
                <w:rFonts w:ascii="Calibri" w:hAnsi="Calibri" w:cs="Calibri"/>
                <w:szCs w:val="22"/>
              </w:rPr>
              <w:t xml:space="preserve"> in Azerbaijan</w:t>
            </w:r>
            <w:r w:rsidRPr="007537AE">
              <w:rPr>
                <w:rFonts w:ascii="Calibri" w:hAnsi="Calibri" w:cs="Calibri"/>
                <w:szCs w:val="22"/>
              </w:rPr>
              <w:t xml:space="preserve">. </w:t>
            </w:r>
            <w:r w:rsidRPr="007537AE">
              <w:rPr>
                <w:rFonts w:ascii="Calibri" w:eastAsia="Times New Roman" w:hAnsi="Calibri" w:cs="Calibri"/>
                <w:b/>
                <w:bCs/>
                <w:szCs w:val="22"/>
              </w:rPr>
              <w:t>(</w:t>
            </w:r>
            <w:r w:rsidR="00501538">
              <w:rPr>
                <w:rFonts w:ascii="Calibri" w:eastAsia="Times New Roman" w:hAnsi="Calibri" w:cs="Calibri"/>
                <w:b/>
                <w:bCs/>
                <w:szCs w:val="22"/>
              </w:rPr>
              <w:t>2</w:t>
            </w:r>
            <w:r w:rsidRPr="007537AE">
              <w:rPr>
                <w:rFonts w:ascii="Calibri" w:eastAsia="Times New Roman" w:hAnsi="Calibri" w:cs="Calibri"/>
                <w:b/>
                <w:bCs/>
                <w:szCs w:val="22"/>
              </w:rPr>
              <w:t xml:space="preserve">0 p) </w:t>
            </w:r>
            <w:r>
              <w:rPr>
                <w:rFonts w:ascii="Calibri" w:eastAsia="Times New Roman" w:hAnsi="Calibri" w:cs="Calibri"/>
                <w:b/>
                <w:bCs/>
                <w:szCs w:val="22"/>
              </w:rPr>
              <w:t xml:space="preserve"> </w:t>
            </w:r>
          </w:p>
          <w:p w14:paraId="400EA01B" w14:textId="77777777" w:rsidR="00501538" w:rsidRPr="0023007B" w:rsidRDefault="00B04938" w:rsidP="0023007B">
            <w:pPr>
              <w:pStyle w:val="ListParagraph"/>
              <w:numPr>
                <w:ilvl w:val="0"/>
                <w:numId w:val="1"/>
              </w:numPr>
              <w:spacing w:line="256" w:lineRule="auto"/>
              <w:jc w:val="both"/>
              <w:rPr>
                <w:rFonts w:ascii="Calibri" w:hAnsi="Calibri" w:cs="Calibri"/>
                <w:b/>
                <w:bCs/>
                <w:szCs w:val="22"/>
              </w:rPr>
            </w:pPr>
            <w:r w:rsidRPr="00554918">
              <w:rPr>
                <w:rFonts w:ascii="Calibri" w:hAnsi="Calibri" w:cs="Calibri"/>
                <w:szCs w:val="22"/>
              </w:rPr>
              <w:t>Academic experience</w:t>
            </w:r>
            <w:r>
              <w:rPr>
                <w:rFonts w:ascii="Calibri" w:hAnsi="Calibri" w:cs="Calibri"/>
                <w:szCs w:val="22"/>
              </w:rPr>
              <w:t xml:space="preserve"> (teaching at university) </w:t>
            </w:r>
            <w:r w:rsidRPr="00554918">
              <w:rPr>
                <w:rFonts w:ascii="Calibri" w:hAnsi="Calibri" w:cs="Calibri"/>
                <w:szCs w:val="22"/>
              </w:rPr>
              <w:t>is</w:t>
            </w:r>
            <w:r>
              <w:rPr>
                <w:rFonts w:ascii="Calibri" w:hAnsi="Calibri" w:cs="Calibri"/>
                <w:szCs w:val="22"/>
              </w:rPr>
              <w:t xml:space="preserve"> an asset (</w:t>
            </w:r>
            <w:r w:rsidRPr="00554918">
              <w:rPr>
                <w:rFonts w:ascii="Calibri" w:hAnsi="Calibri" w:cs="Calibri"/>
                <w:b/>
                <w:bCs/>
                <w:szCs w:val="22"/>
              </w:rPr>
              <w:t xml:space="preserve">10 p). </w:t>
            </w:r>
          </w:p>
          <w:p w14:paraId="0C210D85" w14:textId="77777777" w:rsidR="00554918" w:rsidRPr="00501538" w:rsidRDefault="00554918" w:rsidP="00501538">
            <w:pPr>
              <w:pStyle w:val="ListParagraph"/>
              <w:spacing w:line="256" w:lineRule="auto"/>
              <w:ind w:left="360"/>
              <w:jc w:val="both"/>
              <w:rPr>
                <w:rFonts w:ascii="Calibri" w:hAnsi="Calibri" w:cs="Calibri"/>
                <w:szCs w:val="22"/>
              </w:rPr>
            </w:pPr>
          </w:p>
          <w:p w14:paraId="6B105565" w14:textId="77777777" w:rsidR="00875BF8" w:rsidRPr="007537AE" w:rsidRDefault="00B04938">
            <w:pPr>
              <w:spacing w:before="120" w:after="0"/>
              <w:jc w:val="both"/>
              <w:rPr>
                <w:rFonts w:ascii="Calibri" w:hAnsi="Calibri" w:cs="Calibri"/>
                <w:b/>
              </w:rPr>
            </w:pPr>
            <w:r w:rsidRPr="007537AE">
              <w:rPr>
                <w:rFonts w:ascii="Calibri" w:hAnsi="Calibri" w:cs="Calibri"/>
                <w:b/>
                <w:bCs/>
              </w:rPr>
              <w:t>Language</w:t>
            </w:r>
            <w:r w:rsidRPr="007537AE">
              <w:rPr>
                <w:rFonts w:ascii="Calibri" w:hAnsi="Calibri" w:cs="Calibri"/>
                <w:b/>
              </w:rPr>
              <w:t xml:space="preserve"> requirement:</w:t>
            </w:r>
            <w:r w:rsidR="00554918">
              <w:rPr>
                <w:rFonts w:ascii="Calibri" w:hAnsi="Calibri" w:cs="Calibri"/>
                <w:b/>
              </w:rPr>
              <w:t xml:space="preserve"> </w:t>
            </w:r>
          </w:p>
          <w:p w14:paraId="6CA8F8BA" w14:textId="77777777" w:rsidR="00875BF8" w:rsidRPr="007537AE" w:rsidRDefault="00B04938" w:rsidP="000942AA">
            <w:pPr>
              <w:pStyle w:val="ListParagraph"/>
              <w:numPr>
                <w:ilvl w:val="0"/>
                <w:numId w:val="1"/>
              </w:numPr>
              <w:spacing w:after="240" w:line="256" w:lineRule="auto"/>
              <w:ind w:left="357" w:hanging="357"/>
              <w:jc w:val="both"/>
              <w:rPr>
                <w:rFonts w:ascii="Calibri" w:hAnsi="Calibri" w:cs="Calibri"/>
                <w:szCs w:val="22"/>
              </w:rPr>
            </w:pPr>
            <w:r w:rsidRPr="007537AE">
              <w:rPr>
                <w:rFonts w:ascii="Calibri" w:hAnsi="Calibri" w:cs="Calibri"/>
                <w:szCs w:val="22"/>
              </w:rPr>
              <w:t>Proficiency in English (written and spoken) and Azerbaijani is required.</w:t>
            </w:r>
            <w:r w:rsidRPr="007537AE">
              <w:rPr>
                <w:rFonts w:ascii="Calibri" w:hAnsi="Calibri" w:cs="Calibri"/>
                <w:b/>
                <w:bCs/>
                <w:szCs w:val="22"/>
              </w:rPr>
              <w:t xml:space="preserve"> (10 p) </w:t>
            </w:r>
          </w:p>
          <w:p w14:paraId="295AED49" w14:textId="77777777" w:rsidR="00875BF8" w:rsidRPr="007537AE" w:rsidRDefault="00B04938">
            <w:pPr>
              <w:jc w:val="both"/>
              <w:rPr>
                <w:rFonts w:ascii="Calibri" w:hAnsi="Calibri" w:cs="Calibri"/>
                <w:highlight w:val="yellow"/>
                <w:lang w:val="en-US"/>
              </w:rPr>
            </w:pPr>
            <w:r w:rsidRPr="005C223A">
              <w:rPr>
                <w:rFonts w:ascii="Calibri" w:hAnsi="Calibri" w:cs="Calibri"/>
                <w:lang w:val="en-US"/>
              </w:rPr>
              <w:t>The minimum threshold for the technical part of the offers is 70 points.</w:t>
            </w:r>
          </w:p>
        </w:tc>
      </w:tr>
    </w:tbl>
    <w:p w14:paraId="63693C83" w14:textId="77777777" w:rsidR="00C32D37" w:rsidRPr="007537AE" w:rsidRDefault="00C32D37">
      <w:pPr>
        <w:rPr>
          <w:rFonts w:ascii="Calibri" w:hAnsi="Calibri" w:cs="Calibri"/>
          <w:lang w:val="en-US"/>
        </w:rPr>
      </w:pPr>
    </w:p>
    <w:sectPr w:rsidR="00C32D37" w:rsidRPr="0075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21CA"/>
    <w:multiLevelType w:val="hybridMultilevel"/>
    <w:tmpl w:val="E788FAB8"/>
    <w:lvl w:ilvl="0" w:tplc="F24C0616">
      <w:start w:val="1"/>
      <w:numFmt w:val="bullet"/>
      <w:lvlText w:val=""/>
      <w:lvlJc w:val="left"/>
      <w:pPr>
        <w:ind w:left="360" w:hanging="360"/>
      </w:pPr>
      <w:rPr>
        <w:rFonts w:ascii="Symbol" w:hAnsi="Symbol" w:hint="default"/>
      </w:rPr>
    </w:lvl>
    <w:lvl w:ilvl="1" w:tplc="DC148818">
      <w:start w:val="1"/>
      <w:numFmt w:val="bullet"/>
      <w:lvlText w:val="o"/>
      <w:lvlJc w:val="left"/>
      <w:pPr>
        <w:ind w:left="1080" w:hanging="360"/>
      </w:pPr>
      <w:rPr>
        <w:rFonts w:ascii="Courier New" w:hAnsi="Courier New" w:cs="Courier New" w:hint="default"/>
      </w:rPr>
    </w:lvl>
    <w:lvl w:ilvl="2" w:tplc="7F92668E">
      <w:start w:val="1"/>
      <w:numFmt w:val="bullet"/>
      <w:lvlText w:val=""/>
      <w:lvlJc w:val="left"/>
      <w:pPr>
        <w:ind w:left="1800" w:hanging="360"/>
      </w:pPr>
      <w:rPr>
        <w:rFonts w:ascii="Wingdings" w:hAnsi="Wingdings" w:hint="default"/>
      </w:rPr>
    </w:lvl>
    <w:lvl w:ilvl="3" w:tplc="F6B8B0C6">
      <w:start w:val="1"/>
      <w:numFmt w:val="bullet"/>
      <w:lvlText w:val=""/>
      <w:lvlJc w:val="left"/>
      <w:pPr>
        <w:ind w:left="2520" w:hanging="360"/>
      </w:pPr>
      <w:rPr>
        <w:rFonts w:ascii="Symbol" w:hAnsi="Symbol" w:hint="default"/>
      </w:rPr>
    </w:lvl>
    <w:lvl w:ilvl="4" w:tplc="3BA0E0B6">
      <w:start w:val="1"/>
      <w:numFmt w:val="bullet"/>
      <w:lvlText w:val="o"/>
      <w:lvlJc w:val="left"/>
      <w:pPr>
        <w:ind w:left="3240" w:hanging="360"/>
      </w:pPr>
      <w:rPr>
        <w:rFonts w:ascii="Courier New" w:hAnsi="Courier New" w:cs="Courier New" w:hint="default"/>
      </w:rPr>
    </w:lvl>
    <w:lvl w:ilvl="5" w:tplc="2F9CD56E">
      <w:start w:val="1"/>
      <w:numFmt w:val="bullet"/>
      <w:lvlText w:val=""/>
      <w:lvlJc w:val="left"/>
      <w:pPr>
        <w:ind w:left="3960" w:hanging="360"/>
      </w:pPr>
      <w:rPr>
        <w:rFonts w:ascii="Wingdings" w:hAnsi="Wingdings" w:hint="default"/>
      </w:rPr>
    </w:lvl>
    <w:lvl w:ilvl="6" w:tplc="8E5833E6">
      <w:start w:val="1"/>
      <w:numFmt w:val="bullet"/>
      <w:lvlText w:val=""/>
      <w:lvlJc w:val="left"/>
      <w:pPr>
        <w:ind w:left="4680" w:hanging="360"/>
      </w:pPr>
      <w:rPr>
        <w:rFonts w:ascii="Symbol" w:hAnsi="Symbol" w:hint="default"/>
      </w:rPr>
    </w:lvl>
    <w:lvl w:ilvl="7" w:tplc="5CFE11BA">
      <w:start w:val="1"/>
      <w:numFmt w:val="bullet"/>
      <w:lvlText w:val="o"/>
      <w:lvlJc w:val="left"/>
      <w:pPr>
        <w:ind w:left="5400" w:hanging="360"/>
      </w:pPr>
      <w:rPr>
        <w:rFonts w:ascii="Courier New" w:hAnsi="Courier New" w:cs="Courier New" w:hint="default"/>
      </w:rPr>
    </w:lvl>
    <w:lvl w:ilvl="8" w:tplc="58145C0A">
      <w:start w:val="1"/>
      <w:numFmt w:val="bullet"/>
      <w:lvlText w:val=""/>
      <w:lvlJc w:val="left"/>
      <w:pPr>
        <w:ind w:left="6120" w:hanging="360"/>
      </w:pPr>
      <w:rPr>
        <w:rFonts w:ascii="Wingdings" w:hAnsi="Wingdings" w:hint="default"/>
      </w:rPr>
    </w:lvl>
  </w:abstractNum>
  <w:abstractNum w:abstractNumId="1" w15:restartNumberingAfterBreak="0">
    <w:nsid w:val="323E1FF2"/>
    <w:multiLevelType w:val="hybridMultilevel"/>
    <w:tmpl w:val="82F42AD6"/>
    <w:lvl w:ilvl="0" w:tplc="B9DE0556">
      <w:start w:val="1"/>
      <w:numFmt w:val="bullet"/>
      <w:lvlText w:val=""/>
      <w:lvlJc w:val="left"/>
      <w:pPr>
        <w:ind w:left="720" w:hanging="360"/>
      </w:pPr>
      <w:rPr>
        <w:rFonts w:ascii="Symbol" w:hAnsi="Symbol" w:hint="default"/>
      </w:rPr>
    </w:lvl>
    <w:lvl w:ilvl="1" w:tplc="23F6F3BC" w:tentative="1">
      <w:start w:val="1"/>
      <w:numFmt w:val="bullet"/>
      <w:lvlText w:val="o"/>
      <w:lvlJc w:val="left"/>
      <w:pPr>
        <w:ind w:left="1440" w:hanging="360"/>
      </w:pPr>
      <w:rPr>
        <w:rFonts w:ascii="Courier New" w:hAnsi="Courier New" w:cs="Courier New" w:hint="default"/>
      </w:rPr>
    </w:lvl>
    <w:lvl w:ilvl="2" w:tplc="23B072F8" w:tentative="1">
      <w:start w:val="1"/>
      <w:numFmt w:val="bullet"/>
      <w:lvlText w:val=""/>
      <w:lvlJc w:val="left"/>
      <w:pPr>
        <w:ind w:left="2160" w:hanging="360"/>
      </w:pPr>
      <w:rPr>
        <w:rFonts w:ascii="Wingdings" w:hAnsi="Wingdings" w:hint="default"/>
      </w:rPr>
    </w:lvl>
    <w:lvl w:ilvl="3" w:tplc="2A7C45E0" w:tentative="1">
      <w:start w:val="1"/>
      <w:numFmt w:val="bullet"/>
      <w:lvlText w:val=""/>
      <w:lvlJc w:val="left"/>
      <w:pPr>
        <w:ind w:left="2880" w:hanging="360"/>
      </w:pPr>
      <w:rPr>
        <w:rFonts w:ascii="Symbol" w:hAnsi="Symbol" w:hint="default"/>
      </w:rPr>
    </w:lvl>
    <w:lvl w:ilvl="4" w:tplc="2A8491C6" w:tentative="1">
      <w:start w:val="1"/>
      <w:numFmt w:val="bullet"/>
      <w:lvlText w:val="o"/>
      <w:lvlJc w:val="left"/>
      <w:pPr>
        <w:ind w:left="3600" w:hanging="360"/>
      </w:pPr>
      <w:rPr>
        <w:rFonts w:ascii="Courier New" w:hAnsi="Courier New" w:cs="Courier New" w:hint="default"/>
      </w:rPr>
    </w:lvl>
    <w:lvl w:ilvl="5" w:tplc="0002B57C" w:tentative="1">
      <w:start w:val="1"/>
      <w:numFmt w:val="bullet"/>
      <w:lvlText w:val=""/>
      <w:lvlJc w:val="left"/>
      <w:pPr>
        <w:ind w:left="4320" w:hanging="360"/>
      </w:pPr>
      <w:rPr>
        <w:rFonts w:ascii="Wingdings" w:hAnsi="Wingdings" w:hint="default"/>
      </w:rPr>
    </w:lvl>
    <w:lvl w:ilvl="6" w:tplc="D752265E" w:tentative="1">
      <w:start w:val="1"/>
      <w:numFmt w:val="bullet"/>
      <w:lvlText w:val=""/>
      <w:lvlJc w:val="left"/>
      <w:pPr>
        <w:ind w:left="5040" w:hanging="360"/>
      </w:pPr>
      <w:rPr>
        <w:rFonts w:ascii="Symbol" w:hAnsi="Symbol" w:hint="default"/>
      </w:rPr>
    </w:lvl>
    <w:lvl w:ilvl="7" w:tplc="5D90CF30" w:tentative="1">
      <w:start w:val="1"/>
      <w:numFmt w:val="bullet"/>
      <w:lvlText w:val="o"/>
      <w:lvlJc w:val="left"/>
      <w:pPr>
        <w:ind w:left="5760" w:hanging="360"/>
      </w:pPr>
      <w:rPr>
        <w:rFonts w:ascii="Courier New" w:hAnsi="Courier New" w:cs="Courier New" w:hint="default"/>
      </w:rPr>
    </w:lvl>
    <w:lvl w:ilvl="8" w:tplc="EE586346" w:tentative="1">
      <w:start w:val="1"/>
      <w:numFmt w:val="bullet"/>
      <w:lvlText w:val=""/>
      <w:lvlJc w:val="left"/>
      <w:pPr>
        <w:ind w:left="6480" w:hanging="360"/>
      </w:pPr>
      <w:rPr>
        <w:rFonts w:ascii="Wingdings" w:hAnsi="Wingdings" w:hint="default"/>
      </w:rPr>
    </w:lvl>
  </w:abstractNum>
  <w:abstractNum w:abstractNumId="2" w15:restartNumberingAfterBreak="0">
    <w:nsid w:val="6AF62102"/>
    <w:multiLevelType w:val="hybridMultilevel"/>
    <w:tmpl w:val="0AACC80C"/>
    <w:lvl w:ilvl="0" w:tplc="BB4A82AA">
      <w:start w:val="1"/>
      <w:numFmt w:val="bullet"/>
      <w:lvlText w:val=""/>
      <w:lvlJc w:val="left"/>
      <w:pPr>
        <w:ind w:left="360" w:hanging="360"/>
      </w:pPr>
      <w:rPr>
        <w:rFonts w:ascii="Symbol" w:hAnsi="Symbol" w:hint="default"/>
      </w:rPr>
    </w:lvl>
    <w:lvl w:ilvl="1" w:tplc="4ECEA56C">
      <w:start w:val="1"/>
      <w:numFmt w:val="bullet"/>
      <w:lvlText w:val="o"/>
      <w:lvlJc w:val="left"/>
      <w:pPr>
        <w:ind w:left="1080" w:hanging="360"/>
      </w:pPr>
      <w:rPr>
        <w:rFonts w:ascii="Courier New" w:hAnsi="Courier New" w:cs="Courier New" w:hint="default"/>
      </w:rPr>
    </w:lvl>
    <w:lvl w:ilvl="2" w:tplc="9686F82E">
      <w:start w:val="1"/>
      <w:numFmt w:val="bullet"/>
      <w:lvlText w:val=""/>
      <w:lvlJc w:val="left"/>
      <w:pPr>
        <w:ind w:left="1800" w:hanging="360"/>
      </w:pPr>
      <w:rPr>
        <w:rFonts w:ascii="Wingdings" w:hAnsi="Wingdings" w:hint="default"/>
      </w:rPr>
    </w:lvl>
    <w:lvl w:ilvl="3" w:tplc="B0EE29B8">
      <w:start w:val="1"/>
      <w:numFmt w:val="bullet"/>
      <w:lvlText w:val=""/>
      <w:lvlJc w:val="left"/>
      <w:pPr>
        <w:ind w:left="2520" w:hanging="360"/>
      </w:pPr>
      <w:rPr>
        <w:rFonts w:ascii="Symbol" w:hAnsi="Symbol" w:hint="default"/>
      </w:rPr>
    </w:lvl>
    <w:lvl w:ilvl="4" w:tplc="D390CE16">
      <w:start w:val="1"/>
      <w:numFmt w:val="bullet"/>
      <w:lvlText w:val="o"/>
      <w:lvlJc w:val="left"/>
      <w:pPr>
        <w:ind w:left="3240" w:hanging="360"/>
      </w:pPr>
      <w:rPr>
        <w:rFonts w:ascii="Courier New" w:hAnsi="Courier New" w:cs="Courier New" w:hint="default"/>
      </w:rPr>
    </w:lvl>
    <w:lvl w:ilvl="5" w:tplc="A3B4D250">
      <w:start w:val="1"/>
      <w:numFmt w:val="bullet"/>
      <w:lvlText w:val=""/>
      <w:lvlJc w:val="left"/>
      <w:pPr>
        <w:ind w:left="3960" w:hanging="360"/>
      </w:pPr>
      <w:rPr>
        <w:rFonts w:ascii="Wingdings" w:hAnsi="Wingdings" w:hint="default"/>
      </w:rPr>
    </w:lvl>
    <w:lvl w:ilvl="6" w:tplc="C0A406FE">
      <w:start w:val="1"/>
      <w:numFmt w:val="bullet"/>
      <w:lvlText w:val=""/>
      <w:lvlJc w:val="left"/>
      <w:pPr>
        <w:ind w:left="4680" w:hanging="360"/>
      </w:pPr>
      <w:rPr>
        <w:rFonts w:ascii="Symbol" w:hAnsi="Symbol" w:hint="default"/>
      </w:rPr>
    </w:lvl>
    <w:lvl w:ilvl="7" w:tplc="C0E00822">
      <w:start w:val="1"/>
      <w:numFmt w:val="bullet"/>
      <w:lvlText w:val="o"/>
      <w:lvlJc w:val="left"/>
      <w:pPr>
        <w:ind w:left="5400" w:hanging="360"/>
      </w:pPr>
      <w:rPr>
        <w:rFonts w:ascii="Courier New" w:hAnsi="Courier New" w:cs="Courier New" w:hint="default"/>
      </w:rPr>
    </w:lvl>
    <w:lvl w:ilvl="8" w:tplc="41C48BDC">
      <w:start w:val="1"/>
      <w:numFmt w:val="bullet"/>
      <w:lvlText w:val=""/>
      <w:lvlJc w:val="left"/>
      <w:pPr>
        <w:ind w:left="6120" w:hanging="360"/>
      </w:pPr>
      <w:rPr>
        <w:rFonts w:ascii="Wingdings" w:hAnsi="Wingdings" w:hint="default"/>
      </w:rPr>
    </w:lvl>
  </w:abstractNum>
  <w:num w:numId="1" w16cid:durableId="334764903">
    <w:abstractNumId w:val="0"/>
  </w:num>
  <w:num w:numId="2" w16cid:durableId="856238673">
    <w:abstractNumId w:val="2"/>
  </w:num>
  <w:num w:numId="3" w16cid:durableId="750389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F8"/>
    <w:rsid w:val="00016A52"/>
    <w:rsid w:val="00020353"/>
    <w:rsid w:val="000942AA"/>
    <w:rsid w:val="000C265F"/>
    <w:rsid w:val="00103445"/>
    <w:rsid w:val="001936FE"/>
    <w:rsid w:val="001E0A2B"/>
    <w:rsid w:val="0023007B"/>
    <w:rsid w:val="002A4292"/>
    <w:rsid w:val="002F3E6A"/>
    <w:rsid w:val="00323E0F"/>
    <w:rsid w:val="00327BC2"/>
    <w:rsid w:val="0033176F"/>
    <w:rsid w:val="003B2D1C"/>
    <w:rsid w:val="003E4864"/>
    <w:rsid w:val="0041064D"/>
    <w:rsid w:val="004B3287"/>
    <w:rsid w:val="00501538"/>
    <w:rsid w:val="00554918"/>
    <w:rsid w:val="00567E38"/>
    <w:rsid w:val="005C0863"/>
    <w:rsid w:val="005C223A"/>
    <w:rsid w:val="005C5FF1"/>
    <w:rsid w:val="0061575D"/>
    <w:rsid w:val="00622B2C"/>
    <w:rsid w:val="00627447"/>
    <w:rsid w:val="00660D4D"/>
    <w:rsid w:val="00661E7A"/>
    <w:rsid w:val="00671A5F"/>
    <w:rsid w:val="00673DA9"/>
    <w:rsid w:val="006E530E"/>
    <w:rsid w:val="007537AE"/>
    <w:rsid w:val="00802FC1"/>
    <w:rsid w:val="00834DF3"/>
    <w:rsid w:val="0084127C"/>
    <w:rsid w:val="00875BF8"/>
    <w:rsid w:val="00927B20"/>
    <w:rsid w:val="00936407"/>
    <w:rsid w:val="00983A03"/>
    <w:rsid w:val="00990129"/>
    <w:rsid w:val="009D4294"/>
    <w:rsid w:val="00A32D64"/>
    <w:rsid w:val="00A411B9"/>
    <w:rsid w:val="00A60DD7"/>
    <w:rsid w:val="00AB41D9"/>
    <w:rsid w:val="00B04938"/>
    <w:rsid w:val="00B07873"/>
    <w:rsid w:val="00BE2C95"/>
    <w:rsid w:val="00BF52A4"/>
    <w:rsid w:val="00C055D5"/>
    <w:rsid w:val="00C32D37"/>
    <w:rsid w:val="00C42F49"/>
    <w:rsid w:val="00C471CC"/>
    <w:rsid w:val="00CF146E"/>
    <w:rsid w:val="00CF3924"/>
    <w:rsid w:val="00D02713"/>
    <w:rsid w:val="00D74B20"/>
    <w:rsid w:val="00D962B3"/>
    <w:rsid w:val="00DA4FE0"/>
    <w:rsid w:val="00EB11D2"/>
    <w:rsid w:val="00ED4FE6"/>
    <w:rsid w:val="00EE3808"/>
    <w:rsid w:val="00F751EB"/>
    <w:rsid w:val="00F8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FCAB"/>
  <w15:docId w15:val="{60A0BA4B-82C5-4DB4-BB88-505BE7D9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1B9"/>
    <w:pPr>
      <w:spacing w:after="160" w:line="256" w:lineRule="auto"/>
    </w:pPr>
    <w:rPr>
      <w:lang w:val="en-GB"/>
    </w:rPr>
  </w:style>
  <w:style w:type="paragraph" w:styleId="Heading1">
    <w:name w:val="heading 1"/>
    <w:basedOn w:val="Normal"/>
    <w:next w:val="Normal"/>
    <w:link w:val="Heading1Char"/>
    <w:uiPriority w:val="9"/>
    <w:qFormat/>
    <w:rsid w:val="00875B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F8"/>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semiHidden/>
    <w:unhideWhenUsed/>
    <w:rsid w:val="00875BF8"/>
    <w:rPr>
      <w:color w:val="0000FF" w:themeColor="hyperlink"/>
      <w:u w:val="single"/>
    </w:rPr>
  </w:style>
  <w:style w:type="paragraph" w:styleId="NormalWeb">
    <w:name w:val="Normal (Web)"/>
    <w:basedOn w:val="Normal"/>
    <w:uiPriority w:val="99"/>
    <w:semiHidden/>
    <w:unhideWhenUsed/>
    <w:rsid w:val="00875B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75BF8"/>
    <w:pPr>
      <w:spacing w:after="0" w:line="240" w:lineRule="auto"/>
    </w:pPr>
    <w:rPr>
      <w:lang w:val="en-GB"/>
    </w:rPr>
  </w:style>
  <w:style w:type="character" w:customStyle="1" w:styleId="ListParagraphChar">
    <w:name w:val="List Paragraph Char"/>
    <w:aliases w:val="123 List Paragraph Char,Body Char,Bullet paras Char,Bullets Char,L Char,List Paragraph (numbered (a)) Char,List Paragraph nowy Char,List Paragraph1 Char,List_Paragraph Char,Liste 1 Char,Main numbered paragraph Char,References Char"/>
    <w:link w:val="ListParagraph"/>
    <w:uiPriority w:val="34"/>
    <w:qFormat/>
    <w:locked/>
    <w:rsid w:val="00875BF8"/>
    <w:rPr>
      <w:rFonts w:ascii="Times New Roman" w:eastAsiaTheme="minorEastAsia" w:hAnsi="Times New Roman" w:cs="Times New Roman"/>
      <w:kern w:val="28"/>
      <w:szCs w:val="24"/>
    </w:rPr>
  </w:style>
  <w:style w:type="paragraph" w:styleId="ListParagraph">
    <w:name w:val="List Paragraph"/>
    <w:aliases w:val="123 List Paragraph,Body,Bullet paras,Bullets,L,List Paragraph (numbered (a)),List Paragraph nowy,List Paragraph1,List_Paragraph,Liste 1,Main numbered paragraph,Multilevel para_II,Numbered List Paragraph,Numbered Paragraph,References,Table"/>
    <w:basedOn w:val="Normal"/>
    <w:link w:val="ListParagraphChar"/>
    <w:uiPriority w:val="34"/>
    <w:qFormat/>
    <w:rsid w:val="00875BF8"/>
    <w:pPr>
      <w:widowControl w:val="0"/>
      <w:overflowPunct w:val="0"/>
      <w:adjustRightInd w:val="0"/>
      <w:spacing w:after="60" w:line="240" w:lineRule="auto"/>
      <w:ind w:left="720"/>
      <w:contextualSpacing/>
    </w:pPr>
    <w:rPr>
      <w:rFonts w:ascii="Times New Roman" w:eastAsiaTheme="minorEastAsia" w:hAnsi="Times New Roman" w:cs="Times New Roman"/>
      <w:kern w:val="28"/>
      <w:szCs w:val="24"/>
      <w:lang w:val="en-US"/>
    </w:rPr>
  </w:style>
  <w:style w:type="character" w:customStyle="1" w:styleId="normaltextrun">
    <w:name w:val="normaltextrun"/>
    <w:basedOn w:val="DefaultParagraphFont"/>
    <w:rsid w:val="006E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sdgfund.org/" TargetMode="External"/><Relationship Id="rId3" Type="http://schemas.openxmlformats.org/officeDocument/2006/relationships/styles" Target="styles.xml"/><Relationship Id="rId7" Type="http://schemas.openxmlformats.org/officeDocument/2006/relationships/hyperlink" Target="mailto:procurement.aze@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dp.org/azerbaija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18F9-8951-4286-9BA2-32B9112A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suleymanov</dc:creator>
  <cp:lastModifiedBy>Huseyn Dashpoladov</cp:lastModifiedBy>
  <cp:revision>7</cp:revision>
  <dcterms:created xsi:type="dcterms:W3CDTF">2022-09-16T11:32:00Z</dcterms:created>
  <dcterms:modified xsi:type="dcterms:W3CDTF">2022-09-28T08:34:00Z</dcterms:modified>
</cp:coreProperties>
</file>