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F9C59" w14:textId="77777777" w:rsidR="005B314C" w:rsidRPr="005B314C" w:rsidRDefault="005B314C" w:rsidP="005B314C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82DE4A3" w14:textId="594D7E3E" w:rsidR="005B314C" w:rsidRPr="005B314C" w:rsidRDefault="00A60DE8" w:rsidP="00255661">
      <w:pPr>
        <w:bidi w:val="0"/>
        <w:spacing w:line="248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inline distT="0" distB="0" distL="0" distR="0" wp14:anchorId="19A192E8" wp14:editId="61B4F6E4">
            <wp:extent cx="660189" cy="1004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24" cy="110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661" w:rsidRPr="00E325E5">
        <w:rPr>
          <w:rFonts w:asciiTheme="minorBidi" w:hAnsiTheme="min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01D0C0" wp14:editId="4203E70C">
            <wp:simplePos x="0" y="0"/>
            <wp:positionH relativeFrom="margin">
              <wp:posOffset>4411980</wp:posOffset>
            </wp:positionH>
            <wp:positionV relativeFrom="paragraph">
              <wp:posOffset>130810</wp:posOffset>
            </wp:positionV>
            <wp:extent cx="85725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120" y="21254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SMIL logo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14C" w:rsidRPr="005B314C">
        <w:rPr>
          <w:rFonts w:ascii="Calibri" w:eastAsia="Times New Roman" w:hAnsi="Calibri" w:cs="Calibri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21DE70C8" wp14:editId="6D9968F1">
                <wp:extent cx="518160" cy="1005840"/>
                <wp:effectExtent l="0" t="0" r="0" b="0"/>
                <wp:docPr id="1" name="AutoShape 2" descr="https://translate.googleusercontent.com/image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8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4640F2" id="AutoShape 2" o:spid="_x0000_s1026" alt="https://translate.googleusercontent.com/image_1.png" style="width:40.8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14:paraId="43A9270B" w14:textId="6A6A488D" w:rsidR="005B314C" w:rsidRPr="005B314C" w:rsidRDefault="004669D8" w:rsidP="008703CD">
      <w:pPr>
        <w:spacing w:line="346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rtl/>
          <w:lang w:bidi="ar-LY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دعوة لتقديم </w:t>
      </w:r>
      <w:r w:rsidR="005B314C" w:rsidRPr="005B314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مقترحات: حملة التوعية المدنية وت</w:t>
      </w:r>
      <w:r w:rsidR="00097960" w:rsidRPr="00246CBA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</w:rPr>
        <w:t>ثقيف</w:t>
      </w:r>
      <w:r w:rsidR="005B314C" w:rsidRPr="005B314C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 xml:space="preserve"> الناخبين</w:t>
      </w:r>
      <w:r w:rsidR="008703CD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-LY"/>
        </w:rPr>
        <w:t xml:space="preserve"> حول انتخابات</w:t>
      </w:r>
      <w:r w:rsidR="008703CD">
        <w:rPr>
          <w:rFonts w:ascii="Arial" w:eastAsia="Times New Roman" w:hAnsi="Arial" w:cs="Arial"/>
          <w:b/>
          <w:bCs/>
          <w:color w:val="000000"/>
          <w:sz w:val="36"/>
          <w:szCs w:val="36"/>
          <w:lang w:bidi="ar-LY"/>
        </w:rPr>
        <w:t xml:space="preserve"> </w:t>
      </w:r>
      <w:r w:rsidR="008703CD">
        <w:rPr>
          <w:rFonts w:ascii="Arial" w:eastAsia="Times New Roman" w:hAnsi="Arial" w:cs="Arial" w:hint="cs"/>
          <w:b/>
          <w:bCs/>
          <w:color w:val="000000"/>
          <w:sz w:val="36"/>
          <w:szCs w:val="36"/>
          <w:rtl/>
          <w:lang w:bidi="ar-LY"/>
        </w:rPr>
        <w:t>المجالس البلدية</w:t>
      </w:r>
    </w:p>
    <w:p w14:paraId="4B4BA511" w14:textId="5C34D395" w:rsidR="005B314C" w:rsidRPr="005B314C" w:rsidRDefault="005B314C" w:rsidP="004E57C1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آخر موعد للتقديم</w:t>
      </w:r>
      <w:r w:rsidR="000E15CF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="000E15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4E57C1">
        <w:rPr>
          <w:rFonts w:ascii="Arial" w:eastAsia="Times New Roman" w:hAnsi="Arial" w:cs="Arial"/>
          <w:color w:val="000000"/>
          <w:sz w:val="28"/>
          <w:szCs w:val="28"/>
        </w:rPr>
        <w:t xml:space="preserve">24 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أغسطس</w:t>
      </w:r>
      <w:r w:rsidR="00DE4A9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2022</w:t>
      </w:r>
      <w:r w:rsidR="003372F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0084F60" w14:textId="7DFB5CCE" w:rsidR="005B314C" w:rsidRPr="005B314C" w:rsidRDefault="005B314C" w:rsidP="005710BB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تاريخ البدء</w:t>
      </w:r>
      <w:r w:rsidR="000E15CF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5710BB">
        <w:rPr>
          <w:rFonts w:ascii="Arial" w:eastAsia="Times New Roman" w:hAnsi="Arial" w:cs="Arial"/>
          <w:color w:val="000000"/>
          <w:sz w:val="28"/>
          <w:szCs w:val="28"/>
        </w:rPr>
        <w:t xml:space="preserve">15 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>سبتمبر</w:t>
      </w:r>
      <w:r w:rsidR="00DE4A9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2022</w:t>
      </w:r>
    </w:p>
    <w:p w14:paraId="49D9D351" w14:textId="7AF6118F" w:rsidR="005B314C" w:rsidRPr="005B314C" w:rsidRDefault="005B314C" w:rsidP="000E15CF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bidi="ar-LY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مبلغ المنحة</w:t>
      </w:r>
      <w:r w:rsidR="000E15CF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="00731EF2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731EF2" w:rsidRPr="00731EF2"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3372FB">
        <w:rPr>
          <w:rFonts w:ascii="Arial" w:eastAsia="Times New Roman" w:hAnsi="Arial" w:cs="Arial"/>
          <w:color w:val="000000"/>
          <w:sz w:val="28"/>
          <w:szCs w:val="28"/>
        </w:rPr>
        <w:t xml:space="preserve">20,000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دينار حتى </w:t>
      </w:r>
      <w:r w:rsidR="007206E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50,000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دينار</w:t>
      </w:r>
      <w:r w:rsidR="007206E7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7206E7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>ليبي</w:t>
      </w:r>
    </w:p>
    <w:p w14:paraId="448CA22B" w14:textId="3AA9B874" w:rsidR="005B314C" w:rsidRPr="005B314C" w:rsidRDefault="005B314C" w:rsidP="009D61B0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الجدول الزمني للمشروع</w:t>
      </w:r>
      <w:r w:rsidR="000E15CF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: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ثلاثة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أشهر مع إمكانية التمديد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23619FF" w14:textId="77777777" w:rsidR="005B314C" w:rsidRDefault="005B314C" w:rsidP="005B314C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       </w:t>
      </w:r>
    </w:p>
    <w:p w14:paraId="6355C794" w14:textId="5801814F" w:rsidR="003F1925" w:rsidRDefault="003F1925" w:rsidP="005C52EC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bidi="ar-LY"/>
        </w:rPr>
      </w:pPr>
      <w:r w:rsidRPr="005C52E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ملاحظة: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بعد </w:t>
      </w:r>
      <w:r w:rsidR="00C826BE">
        <w:rPr>
          <w:rFonts w:ascii="Arial" w:eastAsia="Times New Roman" w:hAnsi="Arial" w:cs="Arial" w:hint="cs"/>
          <w:color w:val="000000"/>
          <w:sz w:val="28"/>
          <w:szCs w:val="28"/>
          <w:rtl/>
        </w:rPr>
        <w:t>انتهاء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تنفيذ المشاريع التي ستفوز بالمنحة، سيجري تقييم عملية التنفيذ ومدى </w:t>
      </w:r>
      <w:r w:rsidR="005C52EC">
        <w:rPr>
          <w:rFonts w:ascii="Arial" w:eastAsia="Times New Roman" w:hAnsi="Arial" w:cs="Arial" w:hint="cs"/>
          <w:color w:val="000000"/>
          <w:sz w:val="28"/>
          <w:szCs w:val="28"/>
          <w:rtl/>
        </w:rPr>
        <w:t>نجاح و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كفاءة </w:t>
      </w:r>
      <w:r w:rsidR="00566970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أداء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كل </w:t>
      </w:r>
      <w:r w:rsidR="00C826BE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>منظمة في تنفيذ التزاماته</w:t>
      </w:r>
      <w:r w:rsidR="00C826BE">
        <w:rPr>
          <w:rFonts w:ascii="Arial" w:eastAsia="Times New Roman" w:hAnsi="Arial" w:cs="Arial" w:hint="eastAsia"/>
          <w:color w:val="000000"/>
          <w:sz w:val="28"/>
          <w:szCs w:val="28"/>
          <w:rtl/>
          <w:lang w:bidi="ar-LY"/>
        </w:rPr>
        <w:t>ا</w:t>
      </w:r>
      <w:r w:rsidR="00937A01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، وفقاً لنتيجة التقييم سيتم اتخاذ قرار </w:t>
      </w:r>
      <w:r w:rsidR="00C826BE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تمديد </w:t>
      </w:r>
      <w:r w:rsidR="00937A01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التعاقد مع </w:t>
      </w:r>
      <w:r w:rsidR="005C52EC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إمكانية </w:t>
      </w:r>
      <w:r w:rsidR="00937A01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زيادة الميزانية. </w:t>
      </w:r>
      <w:r w:rsidR="00937A01" w:rsidRPr="005C52E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LY"/>
        </w:rPr>
        <w:t xml:space="preserve">(في حال تمديد عمل </w:t>
      </w:r>
      <w:r w:rsidR="005C52E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LY"/>
        </w:rPr>
        <w:t>مشروع دعم الانتخابات المحلية</w:t>
      </w:r>
      <w:r w:rsidR="00937A01" w:rsidRPr="005C52E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LY"/>
        </w:rPr>
        <w:t xml:space="preserve"> لسنة 2023)</w:t>
      </w:r>
      <w:r w:rsidR="00937A01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 </w:t>
      </w:r>
    </w:p>
    <w:p w14:paraId="5CD937E8" w14:textId="77777777" w:rsidR="005C52EC" w:rsidRPr="005B314C" w:rsidRDefault="005C52EC" w:rsidP="005C52E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  <w:lang w:bidi="ar-LY"/>
        </w:rPr>
      </w:pPr>
    </w:p>
    <w:p w14:paraId="50902553" w14:textId="77777777" w:rsidR="009F502A" w:rsidRPr="009F502A" w:rsidRDefault="009F502A" w:rsidP="009F502A">
      <w:pPr>
        <w:pStyle w:val="a3"/>
        <w:numPr>
          <w:ilvl w:val="0"/>
          <w:numId w:val="5"/>
        </w:numPr>
        <w:spacing w:line="253" w:lineRule="atLeast"/>
        <w:ind w:left="368" w:hanging="426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F502A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الخلفية</w:t>
      </w:r>
    </w:p>
    <w:p w14:paraId="44F4CB40" w14:textId="77777777" w:rsidR="00705EC9" w:rsidRDefault="00A15822" w:rsidP="00705EC9">
      <w:pPr>
        <w:spacing w:before="100" w:beforeAutospacing="1" w:line="253" w:lineRule="atLeast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>يدعم برنامج الأمم المتحدة الإنمائي (</w:t>
      </w:r>
      <w:r w:rsidRPr="00A15822">
        <w:rPr>
          <w:rFonts w:ascii="Arial" w:eastAsia="Times New Roman" w:hAnsi="Arial" w:cs="Arial"/>
          <w:color w:val="000000"/>
          <w:sz w:val="28"/>
          <w:szCs w:val="28"/>
        </w:rPr>
        <w:t>UNDP</w:t>
      </w: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>) وبعثة الأمم المتحدة للدعم في ليبيا (</w:t>
      </w:r>
      <w:r w:rsidRPr="00A15822">
        <w:rPr>
          <w:rFonts w:ascii="Arial" w:eastAsia="Times New Roman" w:hAnsi="Arial" w:cs="Arial"/>
          <w:color w:val="000000"/>
          <w:sz w:val="28"/>
          <w:szCs w:val="28"/>
        </w:rPr>
        <w:t>UNSMIL</w:t>
      </w: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) اللجنة المركزية لانتخابات المجالس البلدية لإدارة حملة شاملة </w:t>
      </w:r>
      <w:r w:rsidR="00246CBA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>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توعية المدنية و</w:t>
      </w: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تثقيف الناخبين لتحسين معرفة المواطنين الليبيين بالانتخابات البلدية ودور المجالس </w:t>
      </w:r>
      <w:r w:rsidRPr="00A15822">
        <w:rPr>
          <w:rFonts w:ascii="Arial" w:eastAsia="Times New Roman" w:hAnsi="Arial" w:cs="Arial" w:hint="cs"/>
          <w:color w:val="000000"/>
          <w:sz w:val="28"/>
          <w:szCs w:val="28"/>
          <w:rtl/>
        </w:rPr>
        <w:t>البلدية،</w:t>
      </w: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وكذلك </w:t>
      </w:r>
      <w:r w:rsidR="00246CBA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Pr="00A15822">
        <w:rPr>
          <w:rFonts w:ascii="Arial" w:eastAsia="Times New Roman" w:hAnsi="Arial" w:cs="Arial"/>
          <w:color w:val="000000"/>
          <w:sz w:val="28"/>
          <w:szCs w:val="28"/>
          <w:rtl/>
        </w:rPr>
        <w:t>تشجيع الناخبين على التسجيل والمشاركة في الانتخابات المحلية المقبلة.</w:t>
      </w:r>
    </w:p>
    <w:p w14:paraId="7E2637E1" w14:textId="77777777" w:rsidR="005B314C" w:rsidRPr="00705EC9" w:rsidRDefault="005B314C" w:rsidP="00705EC9">
      <w:pPr>
        <w:pStyle w:val="a3"/>
        <w:numPr>
          <w:ilvl w:val="0"/>
          <w:numId w:val="5"/>
        </w:numPr>
        <w:spacing w:before="100" w:beforeAutospacing="1" w:line="253" w:lineRule="atLeast"/>
        <w:ind w:left="368" w:hanging="426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05EC9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الأهداف والمخرجات / المنجزات المتوقعة</w:t>
      </w:r>
    </w:p>
    <w:p w14:paraId="1B3AA694" w14:textId="77777777" w:rsidR="005B314C" w:rsidRPr="005B314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الهدف العام لهذه المنحة هو تعزيز العملية الديمقراطية الليبية من خلال زيادة الوعي بأهمية العمليات الانتخابية بين الناخبين الليبيين وزيادة مشاركتهم في انتخابات المجالس البلدية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4154EB6" w14:textId="77777777" w:rsidR="005B314C" w:rsidRPr="005B314C" w:rsidRDefault="001B2A81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</w:t>
      </w:r>
      <w:r w:rsidR="005B314C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أهداف </w:t>
      </w: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</w:t>
      </w:r>
      <w:r w:rsidR="005B314C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محددة</w:t>
      </w:r>
      <w:r w:rsidR="005B314C"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307978E1" w14:textId="0A48B418" w:rsidR="001B2A81" w:rsidRPr="001B2A81" w:rsidRDefault="005B314C" w:rsidP="001B2A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B2A8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زيادة نسبة تسجيل الناخبين من خلال زيادة الوعي بأهمية المشاركة في </w:t>
      </w:r>
      <w:r w:rsidR="00E11201" w:rsidRPr="001B2A81">
        <w:rPr>
          <w:rFonts w:ascii="Arial" w:eastAsia="Times New Roman" w:hAnsi="Arial" w:cs="Arial" w:hint="cs"/>
          <w:color w:val="000000"/>
          <w:sz w:val="28"/>
          <w:szCs w:val="28"/>
          <w:rtl/>
        </w:rPr>
        <w:t>الانتخابات</w:t>
      </w:r>
      <w:r w:rsidR="001E53F4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14:paraId="3F1F24A2" w14:textId="77777777" w:rsidR="001B2A81" w:rsidRPr="001B2A81" w:rsidRDefault="005B314C" w:rsidP="005B3E7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B2A81">
        <w:rPr>
          <w:rFonts w:ascii="Arial" w:eastAsia="Times New Roman" w:hAnsi="Arial" w:cs="Arial"/>
          <w:color w:val="000000"/>
          <w:sz w:val="28"/>
          <w:szCs w:val="28"/>
          <w:rtl/>
        </w:rPr>
        <w:t>تعزيز الثقة في العملية الانتخابية التي تجريها اللجنة المركزية</w:t>
      </w:r>
      <w:r w:rsidRPr="001B2A81">
        <w:rPr>
          <w:rFonts w:ascii="Arial" w:eastAsia="Times New Roman" w:hAnsi="Arial" w:cs="Arial"/>
          <w:color w:val="000000"/>
          <w:sz w:val="28"/>
          <w:szCs w:val="28"/>
        </w:rPr>
        <w:t xml:space="preserve"> (CCMCE) </w:t>
      </w:r>
      <w:r w:rsidRPr="001B2A8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من خلال زيادة المعرفة والوعي </w:t>
      </w:r>
      <w:r w:rsidR="005B3E72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="005B3E72" w:rsidRPr="001B2A81">
        <w:rPr>
          <w:rFonts w:ascii="Arial" w:eastAsia="Times New Roman" w:hAnsi="Arial" w:cs="Arial"/>
          <w:color w:val="000000"/>
          <w:sz w:val="28"/>
          <w:szCs w:val="28"/>
          <w:rtl/>
        </w:rPr>
        <w:t>لناخبين</w:t>
      </w:r>
      <w:r w:rsidR="005B3E72" w:rsidRPr="005B3E7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B3E72" w:rsidRPr="001B2A81">
        <w:rPr>
          <w:rFonts w:ascii="Arial" w:eastAsia="Times New Roman" w:hAnsi="Arial" w:cs="Arial" w:hint="cs"/>
          <w:color w:val="000000"/>
          <w:sz w:val="28"/>
          <w:szCs w:val="28"/>
          <w:rtl/>
        </w:rPr>
        <w:t>المحتملين</w:t>
      </w:r>
      <w:r w:rsidR="005B3E72" w:rsidRPr="001B2A8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5B3E72" w:rsidRPr="001B2A81">
        <w:rPr>
          <w:rFonts w:ascii="Arial" w:eastAsia="Times New Roman" w:hAnsi="Arial" w:cs="Arial" w:hint="cs"/>
          <w:color w:val="000000"/>
          <w:sz w:val="28"/>
          <w:szCs w:val="28"/>
          <w:rtl/>
        </w:rPr>
        <w:t>با</w:t>
      </w:r>
      <w:r w:rsidR="005B3E72">
        <w:rPr>
          <w:rFonts w:ascii="Arial" w:eastAsia="Times New Roman" w:hAnsi="Arial" w:cs="Arial" w:hint="cs"/>
          <w:color w:val="000000"/>
          <w:sz w:val="28"/>
          <w:szCs w:val="28"/>
          <w:rtl/>
        </w:rPr>
        <w:t>لانتخابات؛</w:t>
      </w:r>
    </w:p>
    <w:p w14:paraId="28CD2CFA" w14:textId="77777777" w:rsidR="00173611" w:rsidRPr="00173611" w:rsidRDefault="005B314C" w:rsidP="00173611">
      <w:pPr>
        <w:pStyle w:val="a3"/>
        <w:numPr>
          <w:ilvl w:val="0"/>
          <w:numId w:val="6"/>
        </w:numPr>
        <w:spacing w:after="0" w:line="240" w:lineRule="auto"/>
        <w:ind w:hanging="55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B2A8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توعية المواطنين بحيادية اللجنة </w:t>
      </w:r>
      <w:r w:rsidR="00E11201" w:rsidRPr="001B2A81">
        <w:rPr>
          <w:rFonts w:ascii="Arial" w:eastAsia="Times New Roman" w:hAnsi="Arial" w:cs="Arial" w:hint="cs"/>
          <w:color w:val="000000"/>
          <w:sz w:val="28"/>
          <w:szCs w:val="28"/>
          <w:rtl/>
        </w:rPr>
        <w:t>المركزية؛</w:t>
      </w:r>
    </w:p>
    <w:p w14:paraId="6243294B" w14:textId="77777777" w:rsidR="00173611" w:rsidRPr="00173611" w:rsidRDefault="005B314C" w:rsidP="00173611">
      <w:pPr>
        <w:pStyle w:val="a3"/>
        <w:numPr>
          <w:ilvl w:val="0"/>
          <w:numId w:val="6"/>
        </w:numPr>
        <w:spacing w:after="0" w:line="240" w:lineRule="auto"/>
        <w:ind w:hanging="55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7361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زيادة إقبال الناخبين على عملية التصويت وزيادة مشاركة النساء والشباب وذوي القدرات المختلفة في العملية </w:t>
      </w:r>
      <w:r w:rsidR="00E11201" w:rsidRPr="00173611">
        <w:rPr>
          <w:rFonts w:ascii="Arial" w:eastAsia="Times New Roman" w:hAnsi="Arial" w:cs="Arial" w:hint="cs"/>
          <w:color w:val="000000"/>
          <w:sz w:val="28"/>
          <w:szCs w:val="28"/>
          <w:rtl/>
        </w:rPr>
        <w:t>الانتخابية؛</w:t>
      </w:r>
      <w:r w:rsidRPr="0017361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593FE1C" w14:textId="77777777" w:rsidR="00E11201" w:rsidRPr="00E11201" w:rsidRDefault="005B314C" w:rsidP="00E11201">
      <w:pPr>
        <w:pStyle w:val="a3"/>
        <w:numPr>
          <w:ilvl w:val="0"/>
          <w:numId w:val="6"/>
        </w:numPr>
        <w:spacing w:after="0" w:line="240" w:lineRule="auto"/>
        <w:ind w:hanging="55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7361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توعية الناخبين لفهم دور المجالس البلدية وإدارتها </w:t>
      </w:r>
      <w:r w:rsidR="00E11201" w:rsidRPr="00173611">
        <w:rPr>
          <w:rFonts w:ascii="Arial" w:eastAsia="Times New Roman" w:hAnsi="Arial" w:cs="Arial" w:hint="cs"/>
          <w:color w:val="000000"/>
          <w:sz w:val="28"/>
          <w:szCs w:val="28"/>
          <w:rtl/>
        </w:rPr>
        <w:t>المحلية،</w:t>
      </w:r>
      <w:r w:rsidRPr="0017361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ومعنى الديمقراطية </w:t>
      </w:r>
      <w:r w:rsidR="00E11201" w:rsidRPr="00173611">
        <w:rPr>
          <w:rFonts w:ascii="Arial" w:eastAsia="Times New Roman" w:hAnsi="Arial" w:cs="Arial" w:hint="cs"/>
          <w:color w:val="000000"/>
          <w:sz w:val="28"/>
          <w:szCs w:val="28"/>
          <w:rtl/>
        </w:rPr>
        <w:t>المحلية،</w:t>
      </w:r>
      <w:r w:rsidRPr="0017361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وبشكل </w:t>
      </w:r>
      <w:r w:rsidR="00E11201" w:rsidRPr="00173611">
        <w:rPr>
          <w:rFonts w:ascii="Arial" w:eastAsia="Times New Roman" w:hAnsi="Arial" w:cs="Arial" w:hint="cs"/>
          <w:color w:val="000000"/>
          <w:sz w:val="28"/>
          <w:szCs w:val="28"/>
          <w:rtl/>
        </w:rPr>
        <w:t>أعم،</w:t>
      </w:r>
      <w:r w:rsidRPr="0017361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قيمة صنع القرار الديمقراطي للشعب الليبي من خلال المؤسسات </w:t>
      </w:r>
      <w:r w:rsidR="00E11201" w:rsidRPr="00173611">
        <w:rPr>
          <w:rFonts w:ascii="Arial" w:eastAsia="Times New Roman" w:hAnsi="Arial" w:cs="Arial" w:hint="cs"/>
          <w:color w:val="000000"/>
          <w:sz w:val="28"/>
          <w:szCs w:val="28"/>
          <w:rtl/>
        </w:rPr>
        <w:t>المنتخبة؛</w:t>
      </w:r>
    </w:p>
    <w:p w14:paraId="5988462C" w14:textId="77777777" w:rsidR="00E11201" w:rsidRPr="00E11201" w:rsidRDefault="005B314C" w:rsidP="00E11201">
      <w:pPr>
        <w:pStyle w:val="a3"/>
        <w:numPr>
          <w:ilvl w:val="0"/>
          <w:numId w:val="6"/>
        </w:numPr>
        <w:spacing w:after="0" w:line="240" w:lineRule="auto"/>
        <w:ind w:hanging="55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11201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 xml:space="preserve">تعزيز مفهوم العمليات الانتخابية السلمية ومعنى الديمقراطية لرفاهية الشعب </w:t>
      </w:r>
      <w:r w:rsidR="00E11201" w:rsidRPr="00E11201">
        <w:rPr>
          <w:rFonts w:ascii="Arial" w:eastAsia="Times New Roman" w:hAnsi="Arial" w:cs="Arial" w:hint="cs"/>
          <w:color w:val="000000"/>
          <w:sz w:val="28"/>
          <w:szCs w:val="28"/>
          <w:rtl/>
        </w:rPr>
        <w:t>الليبي؛</w:t>
      </w:r>
    </w:p>
    <w:p w14:paraId="5BF8E332" w14:textId="17A4C81A" w:rsidR="005B314C" w:rsidRPr="001E53F4" w:rsidRDefault="005B314C" w:rsidP="00E11201">
      <w:pPr>
        <w:pStyle w:val="a3"/>
        <w:numPr>
          <w:ilvl w:val="0"/>
          <w:numId w:val="6"/>
        </w:numPr>
        <w:spacing w:after="0" w:line="240" w:lineRule="auto"/>
        <w:ind w:hanging="55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11201">
        <w:rPr>
          <w:rFonts w:ascii="Arial" w:eastAsia="Times New Roman" w:hAnsi="Arial" w:cs="Arial"/>
          <w:color w:val="000000"/>
          <w:sz w:val="28"/>
          <w:szCs w:val="28"/>
          <w:rtl/>
        </w:rPr>
        <w:t>تشجيع وسائل الإعلام على التحدث بشكل دقيق ومهني عن العملية الانتخابية</w:t>
      </w:r>
      <w:r w:rsidRPr="00E1120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79D5A40" w14:textId="10C95729" w:rsidR="001E53F4" w:rsidRPr="006A2115" w:rsidRDefault="00D57DEA" w:rsidP="00E11201">
      <w:pPr>
        <w:pStyle w:val="a3"/>
        <w:numPr>
          <w:ilvl w:val="0"/>
          <w:numId w:val="6"/>
        </w:numPr>
        <w:spacing w:after="0" w:line="240" w:lineRule="auto"/>
        <w:ind w:hanging="559"/>
        <w:jc w:val="both"/>
        <w:rPr>
          <w:rFonts w:asciiTheme="minorBidi" w:eastAsia="Times New Roman" w:hAnsiTheme="minorBidi"/>
          <w:color w:val="000000"/>
          <w:sz w:val="28"/>
          <w:szCs w:val="28"/>
        </w:rPr>
      </w:pPr>
      <w:r w:rsidRPr="006A2115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التعريف بالنظام الانتخابي (نظام </w:t>
      </w:r>
      <w:r w:rsidR="003372FB" w:rsidRPr="006A2115">
        <w:rPr>
          <w:rFonts w:asciiTheme="minorBidi" w:eastAsia="Times New Roman" w:hAnsiTheme="minorBidi" w:hint="cs"/>
          <w:color w:val="000000"/>
          <w:sz w:val="28"/>
          <w:szCs w:val="28"/>
          <w:rtl/>
        </w:rPr>
        <w:t>القائمة) و</w:t>
      </w:r>
      <w:r w:rsidR="003372FB">
        <w:rPr>
          <w:rFonts w:asciiTheme="minorBidi" w:eastAsia="Times New Roman" w:hAnsiTheme="minorBidi" w:hint="cs"/>
          <w:color w:val="000000"/>
          <w:sz w:val="28"/>
          <w:szCs w:val="28"/>
          <w:rtl/>
          <w:lang w:bidi="ar-LY"/>
        </w:rPr>
        <w:t>آ</w:t>
      </w:r>
      <w:r w:rsidR="003372FB" w:rsidRPr="006A2115">
        <w:rPr>
          <w:rFonts w:asciiTheme="minorBidi" w:eastAsia="Times New Roman" w:hAnsiTheme="minorBidi" w:hint="cs"/>
          <w:color w:val="000000"/>
          <w:sz w:val="28"/>
          <w:szCs w:val="28"/>
          <w:rtl/>
        </w:rPr>
        <w:t>لية</w:t>
      </w:r>
      <w:r w:rsidRPr="006A2115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الترشح</w:t>
      </w:r>
    </w:p>
    <w:p w14:paraId="7630CD80" w14:textId="77777777" w:rsidR="005B314C" w:rsidRDefault="005B314C" w:rsidP="005B314C">
      <w:pPr>
        <w:spacing w:after="0" w:line="240" w:lineRule="auto"/>
        <w:ind w:left="720" w:right="360"/>
        <w:jc w:val="both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212B5EB" w14:textId="77777777" w:rsidR="009D6C62" w:rsidRPr="005B314C" w:rsidRDefault="009D6C62" w:rsidP="00A23A44">
      <w:pPr>
        <w:spacing w:after="0" w:line="240" w:lineRule="auto"/>
        <w:ind w:righ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2D9BB34" w14:textId="77777777" w:rsidR="005B314C" w:rsidRPr="008E2EE4" w:rsidRDefault="005B314C" w:rsidP="008E2EE4">
      <w:pPr>
        <w:pStyle w:val="a3"/>
        <w:numPr>
          <w:ilvl w:val="0"/>
          <w:numId w:val="5"/>
        </w:numPr>
        <w:spacing w:line="240" w:lineRule="auto"/>
        <w:ind w:left="651" w:hanging="425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E2EE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النهج المقترح</w:t>
      </w:r>
      <w:r w:rsidRPr="008E2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</w:t>
      </w:r>
    </w:p>
    <w:p w14:paraId="25EFBAFE" w14:textId="2CFADBE0" w:rsidR="005B314C" w:rsidRPr="005B314C" w:rsidRDefault="005B314C" w:rsidP="00953FC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يجب أن تكون حملات / مقترحات التوعية والمعرفة بالمشروع مبتكرة وجذابة ويجب أن ت</w:t>
      </w:r>
      <w:r w:rsidR="00953FCD">
        <w:rPr>
          <w:rFonts w:ascii="Arial" w:eastAsia="Times New Roman" w:hAnsi="Arial" w:cs="Arial"/>
          <w:color w:val="000000"/>
          <w:sz w:val="28"/>
          <w:szCs w:val="28"/>
          <w:rtl/>
        </w:rPr>
        <w:t>أخذ في الاعتبار السياق الحالي ل</w:t>
      </w:r>
      <w:r w:rsidR="00953FC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جائحة كوفيد-19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والتدابير الوقائية </w:t>
      </w:r>
      <w:r w:rsidR="003A1393" w:rsidRPr="003A139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والاحترازية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المعمول بها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وهذا يعني دمج رسائل وتعليمات وقائية واحترازية للصحة العامة للوقاية من العدوى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987015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987015">
        <w:rPr>
          <w:rFonts w:ascii="Arial" w:eastAsia="Times New Roman" w:hAnsi="Arial" w:cs="Arial" w:hint="cs"/>
          <w:color w:val="000000"/>
          <w:sz w:val="28"/>
          <w:szCs w:val="28"/>
          <w:rtl/>
        </w:rPr>
        <w:t>و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يمكن أن تشمل الحملات المقترحة استخدام اللهجات المحلية للنصوص والأغاني المكتوبة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F6A3D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0F6A3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كما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يجب أن تستهدف المشاريع </w:t>
      </w:r>
      <w:r w:rsidR="00D57DEA">
        <w:rPr>
          <w:rFonts w:ascii="Arial" w:eastAsia="Times New Roman" w:hAnsi="Arial" w:cs="Arial" w:hint="cs"/>
          <w:color w:val="000000"/>
          <w:sz w:val="28"/>
          <w:szCs w:val="28"/>
          <w:rtl/>
        </w:rPr>
        <w:t>المواطنين والناخبين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بشكل </w:t>
      </w:r>
      <w:r w:rsidR="008813CB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مباشر،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والتواصل </w:t>
      </w:r>
      <w:r w:rsidR="00953FCD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معهم،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ورصد ردود الفعل على الرسائل المتعلقة بالعملية الانتخابية ودور المجالس </w:t>
      </w:r>
      <w:r w:rsidR="00953FCD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البلدية،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وكتابة الاقتراحات والتوصيات لكل نشاط</w:t>
      </w:r>
      <w:r w:rsidR="000F6A3D">
        <w:rPr>
          <w:rFonts w:ascii="Arial" w:eastAsia="Times New Roman" w:hAnsi="Arial" w:cs="Arial" w:hint="cs"/>
          <w:color w:val="000000"/>
          <w:sz w:val="28"/>
          <w:szCs w:val="28"/>
          <w:rtl/>
        </w:rPr>
        <w:t>ٍ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بناءً على التفاعل مع الجمهور المستهدف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8E57AE9" w14:textId="77777777" w:rsidR="005B314C" w:rsidRPr="005B314C" w:rsidRDefault="005B314C" w:rsidP="005B31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14:paraId="16A93847" w14:textId="77777777" w:rsidR="005B314C" w:rsidRPr="005B314C" w:rsidRDefault="00021E4D" w:rsidP="00021E4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كذلك 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يجب أن يتمحور المفهوم العام للأنشطة والحملات المقترحة حول أهمية العملية </w:t>
      </w:r>
      <w:r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الديمقراطية،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والتأكيد على مشاركة المواطنين الشاملة في الانتخابات المحلية لتحقيق زيادة في تسجيل الناخبين ومشاركتهم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بالإضافة إلى </w:t>
      </w:r>
      <w:r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ذلك،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يجب أن تعز</w:t>
      </w:r>
      <w:r w:rsidR="006C10A6">
        <w:rPr>
          <w:rFonts w:ascii="Arial" w:eastAsia="Times New Roman" w:hAnsi="Arial" w:cs="Arial" w:hint="cs"/>
          <w:color w:val="000000"/>
          <w:sz w:val="28"/>
          <w:szCs w:val="28"/>
          <w:rtl/>
        </w:rPr>
        <w:t>ِّ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ز المشاريع فهم دور المجالس البلدية </w:t>
      </w:r>
      <w:r w:rsidR="006C10A6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ووظائفها،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لا سيما في سياق الأزمات من خلال تسليط الضوء على الخدمات التي تقدمها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4E0CA8A" w14:textId="77777777" w:rsidR="005B314C" w:rsidRPr="005B314C" w:rsidRDefault="005B314C" w:rsidP="005B31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EC70CA9" w14:textId="77777777" w:rsidR="005B314C" w:rsidRPr="005B314C" w:rsidRDefault="005B314C" w:rsidP="009D6C6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تتضمن بعض الأمثلة لأنشطة حملات التوعية المؤهلة ما يلي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: </w:t>
      </w:r>
    </w:p>
    <w:p w14:paraId="653DAB66" w14:textId="15E99D2B" w:rsidR="005B314C" w:rsidRPr="005B314C" w:rsidRDefault="005B314C" w:rsidP="00CC0564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أفكار إبداعية للوصول للفئات المستهدفة على أرض </w:t>
      </w:r>
      <w:r w:rsidR="00CC0564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الواقع</w:t>
      </w:r>
      <w:r w:rsidR="00CC0564">
        <w:rPr>
          <w:rFonts w:ascii="Arial" w:eastAsia="Times New Roman" w:hAnsi="Arial" w:cs="Arial" w:hint="cs"/>
          <w:color w:val="000000"/>
          <w:sz w:val="28"/>
          <w:szCs w:val="28"/>
          <w:rtl/>
        </w:rPr>
        <w:t>: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حملات ميدانية (مؤسسات تعليمية - مستشفيات - سوبر ماركت - شوارع - حدائق - </w:t>
      </w:r>
      <w:r w:rsidR="00351F21">
        <w:rPr>
          <w:rFonts w:ascii="Arial" w:eastAsia="Times New Roman" w:hAnsi="Arial" w:cs="Arial" w:hint="cs"/>
          <w:color w:val="000000"/>
          <w:sz w:val="28"/>
          <w:szCs w:val="28"/>
          <w:rtl/>
        </w:rPr>
        <w:t>أنشطة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351F21">
        <w:rPr>
          <w:rFonts w:ascii="Arial" w:eastAsia="Times New Roman" w:hAnsi="Arial" w:cs="Arial" w:hint="cs"/>
          <w:color w:val="000000"/>
          <w:sz w:val="28"/>
          <w:szCs w:val="28"/>
          <w:rtl/>
        </w:rPr>
        <w:t>من الباب إلى الباب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... إلخ</w:t>
      </w:r>
      <w:r w:rsidR="00035A66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)؛</w:t>
      </w:r>
    </w:p>
    <w:p w14:paraId="09E55993" w14:textId="77777777" w:rsidR="005B314C" w:rsidRPr="005B314C" w:rsidRDefault="00916CF8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ملصقات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لشوارع</w:t>
      </w:r>
    </w:p>
    <w:p w14:paraId="1E411020" w14:textId="77777777" w:rsidR="005B314C" w:rsidRPr="005B314C" w:rsidRDefault="00000D1B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منشورات</w:t>
      </w:r>
    </w:p>
    <w:p w14:paraId="41146D26" w14:textId="77777777" w:rsidR="005B314C" w:rsidRPr="005B314C" w:rsidRDefault="009201F4" w:rsidP="00534068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>الحملات الإعلامية (</w:t>
      </w:r>
      <w:r w:rsidR="0013474A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حملات</w:t>
      </w:r>
      <w:r w:rsidR="0013474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13474A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البث</w:t>
      </w:r>
      <w:r w:rsidR="0013474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الإذاعية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534068">
        <w:rPr>
          <w:rFonts w:ascii="Arial" w:eastAsia="Times New Roman" w:hAnsi="Arial" w:cs="Arial" w:hint="cs"/>
          <w:color w:val="000000"/>
          <w:sz w:val="28"/>
          <w:szCs w:val="28"/>
          <w:rtl/>
        </w:rPr>
        <w:t>و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التليفزيون</w:t>
      </w:r>
      <w:r w:rsidR="0013474A">
        <w:rPr>
          <w:rFonts w:ascii="Arial" w:eastAsia="Times New Roman" w:hAnsi="Arial" w:cs="Arial" w:hint="cs"/>
          <w:color w:val="000000"/>
          <w:sz w:val="28"/>
          <w:szCs w:val="28"/>
          <w:rtl/>
        </w:rPr>
        <w:t>ية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5A5CDE">
        <w:rPr>
          <w:rFonts w:ascii="Arial" w:eastAsia="Times New Roman" w:hAnsi="Arial" w:cs="Arial" w:hint="cs"/>
          <w:color w:val="000000"/>
          <w:sz w:val="28"/>
          <w:szCs w:val="28"/>
          <w:rtl/>
        </w:rPr>
        <w:t>و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وسائل التواصل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الاجتماعي</w:t>
      </w:r>
      <w:r w:rsidR="00534068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)؛</w:t>
      </w:r>
    </w:p>
    <w:p w14:paraId="47AC1642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تصميمات خاصة لوسائل التواصل </w:t>
      </w:r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الاجتماعي،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كاريكاتير،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proofErr w:type="spellStart"/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ميمز</w:t>
      </w:r>
      <w:proofErr w:type="spellEnd"/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؛</w:t>
      </w:r>
    </w:p>
    <w:p w14:paraId="2FDEB872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تأليف منشورات لوسائل التواصل الاجتماعي والرسائل النصية </w:t>
      </w:r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القصيرة؛</w:t>
      </w:r>
    </w:p>
    <w:p w14:paraId="0E56B86C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فيديو قصير / رسوم متحركة </w:t>
      </w:r>
      <w:proofErr w:type="spellStart"/>
      <w:r w:rsidR="00F53978">
        <w:rPr>
          <w:rFonts w:ascii="Arial" w:eastAsia="Times New Roman" w:hAnsi="Arial" w:cs="Arial" w:hint="cs"/>
          <w:color w:val="000000"/>
          <w:sz w:val="28"/>
          <w:szCs w:val="28"/>
          <w:rtl/>
        </w:rPr>
        <w:t>أنيميش</w:t>
      </w:r>
      <w:r w:rsidR="00F53978">
        <w:rPr>
          <w:rFonts w:ascii="Arial" w:eastAsia="Times New Roman" w:hAnsi="Arial" w:cs="Arial" w:hint="eastAsia"/>
          <w:color w:val="000000"/>
          <w:sz w:val="28"/>
          <w:szCs w:val="28"/>
          <w:rtl/>
        </w:rPr>
        <w:t>ن</w:t>
      </w:r>
      <w:proofErr w:type="spellEnd"/>
      <w:r w:rsidR="00F53978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(30-90 ثانية</w:t>
      </w:r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)،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أفلام قصيرة (1-2 دقيقة</w:t>
      </w:r>
      <w:r w:rsidR="008D090F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)؛</w:t>
      </w:r>
    </w:p>
    <w:p w14:paraId="2FEDB3E5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مقاطع فيديو انفوجرافيك</w:t>
      </w:r>
      <w:r w:rsidR="00CB1FC5">
        <w:rPr>
          <w:rFonts w:ascii="Arial" w:eastAsia="Times New Roman" w:hAnsi="Arial" w:cs="Arial" w:hint="cs"/>
          <w:color w:val="000000"/>
          <w:sz w:val="28"/>
          <w:szCs w:val="28"/>
          <w:rtl/>
        </w:rPr>
        <w:t>؛</w:t>
      </w:r>
    </w:p>
    <w:p w14:paraId="4D1B158F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رسومات كرتونية</w:t>
      </w:r>
      <w:r w:rsidR="00CB1FC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؛</w:t>
      </w:r>
    </w:p>
    <w:p w14:paraId="2316DFB9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الصور</w:t>
      </w:r>
      <w:r w:rsidR="00CB1FC5">
        <w:rPr>
          <w:rFonts w:ascii="Arial" w:eastAsia="Times New Roman" w:hAnsi="Arial" w:cs="Arial" w:hint="cs"/>
          <w:color w:val="000000"/>
          <w:sz w:val="28"/>
          <w:szCs w:val="28"/>
          <w:rtl/>
        </w:rPr>
        <w:t>؛</w:t>
      </w:r>
    </w:p>
    <w:p w14:paraId="3F918EB4" w14:textId="77777777" w:rsidR="005B314C" w:rsidRPr="005B314C" w:rsidRDefault="005B314C" w:rsidP="00CB1FC5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الأغاني</w:t>
      </w:r>
      <w:r w:rsidR="00CB1FC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؛</w:t>
      </w:r>
    </w:p>
    <w:p w14:paraId="4E1C68B4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اللوحات الجدارية</w:t>
      </w:r>
      <w:r w:rsidR="00CB1FC5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؛</w:t>
      </w:r>
    </w:p>
    <w:p w14:paraId="32E9AF03" w14:textId="77777777" w:rsidR="005B314C" w:rsidRPr="005B314C" w:rsidRDefault="005B314C" w:rsidP="005B314C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العروض الكوميدية؛</w:t>
      </w:r>
    </w:p>
    <w:p w14:paraId="1356B8C1" w14:textId="77777777" w:rsidR="00ED4D51" w:rsidRDefault="005B314C" w:rsidP="00ED4D51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ورش عمل وندوات ومؤتمرات مع مجموعات مستهدفة محددة</w:t>
      </w:r>
      <w:r w:rsidR="00CB1FC5">
        <w:rPr>
          <w:rFonts w:ascii="Arial" w:eastAsia="Times New Roman" w:hAnsi="Arial" w:cs="Arial" w:hint="cs"/>
          <w:color w:val="000000"/>
          <w:sz w:val="28"/>
          <w:szCs w:val="28"/>
          <w:rtl/>
        </w:rPr>
        <w:t>؛</w:t>
      </w:r>
    </w:p>
    <w:p w14:paraId="113EE049" w14:textId="5732F430" w:rsidR="005B314C" w:rsidRPr="00ED4D51" w:rsidRDefault="005B314C" w:rsidP="00ED4D51">
      <w:pPr>
        <w:numPr>
          <w:ilvl w:val="0"/>
          <w:numId w:val="3"/>
        </w:numPr>
        <w:spacing w:before="100" w:beforeAutospacing="1" w:after="100" w:afterAutospacing="1" w:line="240" w:lineRule="auto"/>
        <w:ind w:left="590"/>
        <w:jc w:val="both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ED4D51">
        <w:rPr>
          <w:sz w:val="28"/>
          <w:szCs w:val="28"/>
          <w:rtl/>
        </w:rPr>
        <w:t xml:space="preserve">أنشطة المحاكاة (حملات تسجيل </w:t>
      </w:r>
      <w:r w:rsidR="00C40300" w:rsidRPr="00ED4D51">
        <w:rPr>
          <w:rFonts w:hint="cs"/>
          <w:sz w:val="28"/>
          <w:szCs w:val="28"/>
          <w:rtl/>
        </w:rPr>
        <w:t>الناخبين،</w:t>
      </w:r>
      <w:r w:rsidRPr="00ED4D51">
        <w:rPr>
          <w:sz w:val="28"/>
          <w:szCs w:val="28"/>
          <w:rtl/>
        </w:rPr>
        <w:t xml:space="preserve"> محاكاة التصويت)</w:t>
      </w:r>
      <w:r w:rsidR="00CB1FC5" w:rsidRPr="00ED4D51">
        <w:rPr>
          <w:rFonts w:hint="cs"/>
          <w:sz w:val="28"/>
          <w:szCs w:val="28"/>
          <w:rtl/>
        </w:rPr>
        <w:t>؛</w:t>
      </w:r>
    </w:p>
    <w:p w14:paraId="4E17902E" w14:textId="460F4C49" w:rsidR="00D57DEA" w:rsidRPr="00D57DEA" w:rsidRDefault="00D57DEA" w:rsidP="00D57DEA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أو أي أنشطة أخرى تراها المنظمة مناسبة لتحقيق الأهداف.</w:t>
      </w:r>
    </w:p>
    <w:p w14:paraId="342EFE01" w14:textId="1913D0D0" w:rsidR="005B314C" w:rsidRPr="005B314C" w:rsidRDefault="005B314C" w:rsidP="009E5C75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يجب أن تتم الموافقة على جميع محتويات الأنشطة المذكورة</w:t>
      </w:r>
      <w:r w:rsidR="00E32145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النص</w:t>
      </w:r>
      <w:r w:rsidR="009E5C75">
        <w:rPr>
          <w:rFonts w:ascii="Arial" w:eastAsia="Times New Roman" w:hAnsi="Arial" w:cs="Arial" w:hint="cs"/>
          <w:color w:val="000000"/>
          <w:sz w:val="28"/>
          <w:szCs w:val="28"/>
          <w:rtl/>
        </w:rPr>
        <w:t>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proofErr w:type="spellStart"/>
      <w:r w:rsidR="006A2115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>الستوري</w:t>
      </w:r>
      <w:proofErr w:type="spellEnd"/>
      <w:r w:rsidR="006A2115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 بورد،</w:t>
      </w:r>
      <w:r w:rsidR="00E32145" w:rsidRPr="00E32145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6A2115">
        <w:rPr>
          <w:sz w:val="26"/>
          <w:szCs w:val="26"/>
          <w:rtl/>
        </w:rPr>
        <w:t xml:space="preserve">وجداول </w:t>
      </w:r>
      <w:r w:rsidR="00E32145" w:rsidRPr="006A2115">
        <w:rPr>
          <w:rFonts w:hint="cs"/>
          <w:sz w:val="26"/>
          <w:szCs w:val="26"/>
          <w:rtl/>
        </w:rPr>
        <w:t>الأعمال</w:t>
      </w:r>
      <w:r w:rsidR="006A2115" w:rsidRPr="006A2115">
        <w:rPr>
          <w:rFonts w:hint="cs"/>
          <w:sz w:val="26"/>
          <w:szCs w:val="26"/>
          <w:rtl/>
        </w:rPr>
        <w:t xml:space="preserve"> الخاصة بالورش والندوات</w:t>
      </w:r>
      <w:r w:rsidR="00E32145" w:rsidRPr="006A2115">
        <w:rPr>
          <w:rFonts w:hint="cs"/>
          <w:sz w:val="26"/>
          <w:szCs w:val="26"/>
          <w:rtl/>
        </w:rPr>
        <w:t>)</w:t>
      </w:r>
      <w:r w:rsidRPr="006A2115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من قبل فريق التوعية المدنية وت</w:t>
      </w:r>
      <w:r w:rsidR="009E5C75">
        <w:rPr>
          <w:rFonts w:ascii="Arial" w:eastAsia="Times New Roman" w:hAnsi="Arial" w:cs="Arial" w:hint="cs"/>
          <w:color w:val="000000"/>
          <w:sz w:val="28"/>
          <w:szCs w:val="28"/>
          <w:rtl/>
        </w:rPr>
        <w:t>ثقيف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الناخبين التابع لمشروع الانتخابات المحلية التابع لبرنامج الأمم المتحدة الإنمائي قبل النشر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9D329A9" w14:textId="77777777" w:rsidR="005B314C" w:rsidRPr="008703CD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8703CD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lastRenderedPageBreak/>
        <w:t>يجب أن تكون جميع الأنشطة المقترحة مصحوبة باستبيانات قبل الانتخابات وبعدها</w:t>
      </w:r>
      <w:r w:rsidRPr="008703CD">
        <w:rPr>
          <w:rFonts w:ascii="Arial" w:eastAsia="Times New Roman" w:hAnsi="Arial" w:cs="Arial"/>
          <w:color w:val="000000"/>
          <w:sz w:val="28"/>
          <w:szCs w:val="28"/>
          <w:u w:val="single"/>
        </w:rPr>
        <w:t>.</w:t>
      </w:r>
    </w:p>
    <w:p w14:paraId="04F1DBD7" w14:textId="7E69011F" w:rsidR="005B314C" w:rsidRDefault="005B314C" w:rsidP="006A2115">
      <w:pPr>
        <w:rPr>
          <w:sz w:val="28"/>
          <w:szCs w:val="28"/>
          <w:rtl/>
        </w:rPr>
      </w:pPr>
      <w:r w:rsidRPr="006A2115">
        <w:rPr>
          <w:sz w:val="28"/>
          <w:szCs w:val="28"/>
          <w:rtl/>
        </w:rPr>
        <w:t xml:space="preserve">يجب أن تكون الأنشطة </w:t>
      </w:r>
      <w:r w:rsidR="00155594" w:rsidRPr="006A2115">
        <w:rPr>
          <w:rFonts w:hint="cs"/>
          <w:sz w:val="28"/>
          <w:szCs w:val="28"/>
          <w:rtl/>
        </w:rPr>
        <w:t>الميدانية</w:t>
      </w:r>
      <w:r w:rsidR="009915EC" w:rsidRPr="006A2115">
        <w:rPr>
          <w:rFonts w:hint="cs"/>
          <w:sz w:val="28"/>
          <w:szCs w:val="28"/>
          <w:rtl/>
        </w:rPr>
        <w:t xml:space="preserve"> </w:t>
      </w:r>
      <w:r w:rsidRPr="006A2115">
        <w:rPr>
          <w:sz w:val="28"/>
          <w:szCs w:val="28"/>
          <w:rtl/>
        </w:rPr>
        <w:t xml:space="preserve">من 60 إلى 70٪ من </w:t>
      </w:r>
      <w:r w:rsidR="003372FB" w:rsidRPr="006A2115">
        <w:rPr>
          <w:rFonts w:hint="cs"/>
          <w:sz w:val="28"/>
          <w:szCs w:val="28"/>
          <w:rtl/>
        </w:rPr>
        <w:t>إجمالي</w:t>
      </w:r>
      <w:r w:rsidRPr="006A2115">
        <w:rPr>
          <w:sz w:val="28"/>
          <w:szCs w:val="28"/>
          <w:rtl/>
        </w:rPr>
        <w:t xml:space="preserve"> الأنشطة المقترحة (تُستثنى منظمات المجتمع المدني المتخصصة في الإعلام من هذا الشرط)</w:t>
      </w:r>
    </w:p>
    <w:p w14:paraId="1D5CFA86" w14:textId="77777777" w:rsidR="00A23A44" w:rsidRPr="006A2115" w:rsidRDefault="00A23A44" w:rsidP="006A2115">
      <w:pPr>
        <w:rPr>
          <w:sz w:val="28"/>
          <w:szCs w:val="28"/>
        </w:rPr>
      </w:pPr>
    </w:p>
    <w:p w14:paraId="4D8B775C" w14:textId="77777777" w:rsidR="005B314C" w:rsidRPr="00000D1B" w:rsidRDefault="005B314C" w:rsidP="00000D1B">
      <w:pPr>
        <w:pStyle w:val="a3"/>
        <w:numPr>
          <w:ilvl w:val="0"/>
          <w:numId w:val="5"/>
        </w:numPr>
        <w:spacing w:line="240" w:lineRule="auto"/>
        <w:ind w:left="368" w:hanging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00D1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التغطية الجغرافية</w:t>
      </w:r>
      <w:r w:rsidRPr="00000D1B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</w:t>
      </w:r>
    </w:p>
    <w:p w14:paraId="7A6EDD5C" w14:textId="1F494141" w:rsidR="005B314C" w:rsidRPr="005B314C" w:rsidRDefault="005B314C" w:rsidP="00B345C9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نظرًا لعدم إجراء انتخابات المجالس البلدية في نفس اليوم في جميع أنحاء </w:t>
      </w:r>
      <w:r w:rsidR="00714665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ليبيا،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يمكن أن تغطي الحملات منطقة أو بلدية معينة أو تستهدف مجموعات معينة</w:t>
      </w:r>
      <w:r w:rsidR="00FF534E">
        <w:rPr>
          <w:rFonts w:ascii="Arial" w:eastAsia="Times New Roman" w:hAnsi="Arial" w:cs="Arial" w:hint="cs"/>
          <w:color w:val="000000"/>
          <w:sz w:val="28"/>
          <w:szCs w:val="28"/>
          <w:rtl/>
        </w:rPr>
        <w:t>. و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يجب أن يكون المرشحون </w:t>
      </w:r>
      <w:r w:rsidR="00CE55AB">
        <w:rPr>
          <w:rFonts w:ascii="Arial" w:eastAsia="Times New Roman" w:hAnsi="Arial" w:cs="Arial" w:hint="cs"/>
          <w:color w:val="000000"/>
          <w:sz w:val="28"/>
          <w:szCs w:val="28"/>
          <w:rtl/>
        </w:rPr>
        <w:t>دقيقين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CE55AB">
        <w:rPr>
          <w:rFonts w:ascii="Arial" w:eastAsia="Times New Roman" w:hAnsi="Arial" w:cs="Arial" w:hint="cs"/>
          <w:color w:val="000000"/>
          <w:sz w:val="28"/>
          <w:szCs w:val="28"/>
          <w:rtl/>
        </w:rPr>
        <w:t>في تحديد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التغطية الجغرافية والموضوعية لمقترحاتهم</w:t>
      </w:r>
      <w:r w:rsidR="00714665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408AF">
        <w:rPr>
          <w:rFonts w:ascii="Arial" w:eastAsia="Times New Roman" w:hAnsi="Arial" w:cs="Arial" w:hint="cs"/>
          <w:color w:val="000000"/>
          <w:sz w:val="28"/>
          <w:szCs w:val="28"/>
          <w:shd w:val="clear" w:color="auto" w:fill="00FFFF"/>
          <w:rtl/>
        </w:rPr>
        <w:t xml:space="preserve"> </w:t>
      </w:r>
    </w:p>
    <w:p w14:paraId="0A2F0391" w14:textId="36370EB2" w:rsidR="005B314C" w:rsidRPr="005B314C" w:rsidRDefault="005B314C" w:rsidP="005B314C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A88FF1" w14:textId="6104A646" w:rsidR="005B314C" w:rsidRPr="005B314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يجب أن تستهدف المشاريع المقترحة </w:t>
      </w:r>
      <w:r w:rsidR="008E7E2F" w:rsidRPr="008E7E2F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جميع البلديات في أحد المواقع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(الموقع المحدد الذي سيتم استهدافه بالحملة) على النحو التالي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05A6E839" w14:textId="77777777" w:rsidR="005B314C" w:rsidRPr="005B314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الموقع </w:t>
      </w:r>
      <w:r w:rsidR="0011060C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1: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الشرق</w:t>
      </w:r>
    </w:p>
    <w:tbl>
      <w:tblPr>
        <w:bidiVisual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893"/>
        <w:gridCol w:w="1178"/>
        <w:gridCol w:w="1069"/>
        <w:gridCol w:w="1229"/>
        <w:gridCol w:w="1197"/>
        <w:gridCol w:w="1223"/>
      </w:tblGrid>
      <w:tr w:rsidR="00A5642A" w:rsidRPr="004852BC" w14:paraId="082FACD8" w14:textId="77777777" w:rsidTr="00A5642A">
        <w:trPr>
          <w:trHeight w:val="556"/>
        </w:trPr>
        <w:tc>
          <w:tcPr>
            <w:tcW w:w="1501" w:type="dxa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2773BF" w14:textId="77777777" w:rsidR="00A5642A" w:rsidRPr="004852BC" w:rsidRDefault="00A5642A" w:rsidP="005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بنغازي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906A8F" w14:textId="77777777" w:rsidR="00A5642A" w:rsidRPr="004852BC" w:rsidRDefault="00A5642A" w:rsidP="005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درنة</w:t>
            </w:r>
          </w:p>
        </w:tc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14:paraId="14C315B3" w14:textId="6F634B81" w:rsidR="00A5642A" w:rsidRPr="004852BC" w:rsidRDefault="00A5642A" w:rsidP="005B31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8"/>
                <w:rtl/>
                <w:lang w:bidi="ar-LY"/>
              </w:rPr>
            </w:pPr>
            <w:r>
              <w:rPr>
                <w:rFonts w:ascii="Calibri Light" w:eastAsia="Times New Roman" w:hAnsi="Calibri Light" w:cs="Calibri Light" w:hint="cs"/>
                <w:sz w:val="28"/>
                <w:szCs w:val="28"/>
                <w:rtl/>
                <w:lang w:bidi="ar-LY"/>
              </w:rPr>
              <w:t>سوسة</w:t>
            </w:r>
          </w:p>
        </w:tc>
        <w:tc>
          <w:tcPr>
            <w:tcW w:w="1069" w:type="dxa"/>
            <w:tcBorders>
              <w:left w:val="single" w:sz="6" w:space="0" w:color="auto"/>
              <w:right w:val="single" w:sz="6" w:space="0" w:color="auto"/>
            </w:tcBorders>
          </w:tcPr>
          <w:p w14:paraId="417D0CC8" w14:textId="0899B317" w:rsidR="00A5642A" w:rsidRPr="004852BC" w:rsidRDefault="00A5642A" w:rsidP="005B314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8"/>
                <w:rtl/>
                <w:lang w:bidi="ar-LY"/>
              </w:rPr>
            </w:pPr>
            <w:r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شحات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54D9AC" w14:textId="09A60791" w:rsidR="00A5642A" w:rsidRPr="004852BC" w:rsidRDefault="00A5642A" w:rsidP="005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البي</w:t>
            </w:r>
            <w:r w:rsidRPr="004852BC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ض</w:t>
            </w: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اء</w:t>
            </w:r>
          </w:p>
          <w:p w14:paraId="042F80A4" w14:textId="77777777" w:rsidR="00A5642A" w:rsidRPr="004852BC" w:rsidRDefault="00A5642A" w:rsidP="005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 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66CF4C" w14:textId="77777777" w:rsidR="00A5642A" w:rsidRPr="004852BC" w:rsidRDefault="00A5642A" w:rsidP="005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طبرق</w:t>
            </w:r>
          </w:p>
        </w:tc>
        <w:tc>
          <w:tcPr>
            <w:tcW w:w="1223" w:type="dxa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2B6788" w14:textId="77777777" w:rsidR="00A5642A" w:rsidRPr="004852BC" w:rsidRDefault="00A5642A" w:rsidP="005B3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852BC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إجدابيا</w:t>
            </w:r>
          </w:p>
        </w:tc>
      </w:tr>
    </w:tbl>
    <w:p w14:paraId="2806852E" w14:textId="77777777" w:rsidR="005B314C" w:rsidRPr="004852B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852BC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14:paraId="552544AC" w14:textId="40C270AA" w:rsidR="005B314C" w:rsidRPr="004852BC" w:rsidRDefault="006653A6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3A44">
        <w:rPr>
          <w:rFonts w:cs="Arial"/>
          <w:b/>
          <w:bCs/>
          <w:sz w:val="26"/>
          <w:szCs w:val="26"/>
          <w:rtl/>
        </w:rPr>
        <w:t>لن يتم قبول المقترحات التي لا تستهدف الموقع الكامل للبلديات المذكورة أعلاه</w:t>
      </w:r>
      <w:r w:rsidR="00A23A44" w:rsidRPr="00A23A44">
        <w:rPr>
          <w:rFonts w:cs="Arial" w:hint="cs"/>
          <w:b/>
          <w:bCs/>
          <w:sz w:val="26"/>
          <w:szCs w:val="26"/>
          <w:rtl/>
        </w:rPr>
        <w:t>،</w:t>
      </w:r>
      <w:r w:rsidR="00A23A44">
        <w:rPr>
          <w:rFonts w:cs="Arial" w:hint="cs"/>
          <w:sz w:val="26"/>
          <w:szCs w:val="26"/>
          <w:rtl/>
        </w:rPr>
        <w:t xml:space="preserve"> كما يجب مراعاة استهداف البلديات المجاورة للبلديات المذكورة بشكل أو باخر، مع الأخذ بعين الاعتبار إمكانية استبدال بعض البلديات المذكورة بحسب الجدول الانتخابي.</w:t>
      </w:r>
    </w:p>
    <w:p w14:paraId="11C8699B" w14:textId="77777777" w:rsidR="005B314C" w:rsidRPr="004852B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85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50882118" w14:textId="77777777" w:rsidR="005B314C" w:rsidRPr="004852B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852B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الموقع 2: الجنوب</w:t>
      </w:r>
    </w:p>
    <w:tbl>
      <w:tblPr>
        <w:bidiVisual/>
        <w:tblW w:w="82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673"/>
        <w:gridCol w:w="1649"/>
        <w:gridCol w:w="1649"/>
        <w:gridCol w:w="1649"/>
      </w:tblGrid>
      <w:tr w:rsidR="00CC6153" w:rsidRPr="004852BC" w14:paraId="6FA8A038" w14:textId="1FB215B0" w:rsidTr="00CC6153">
        <w:trPr>
          <w:jc w:val="center"/>
        </w:trPr>
        <w:tc>
          <w:tcPr>
            <w:tcW w:w="1670" w:type="dxa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6A81FE" w14:textId="6149B41A" w:rsidR="00CC6153" w:rsidRPr="004852BC" w:rsidRDefault="00CC6153" w:rsidP="005B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اوباري</w:t>
            </w:r>
          </w:p>
          <w:p w14:paraId="3E09B2CF" w14:textId="77777777" w:rsidR="00CC6153" w:rsidRPr="004852BC" w:rsidRDefault="00CC6153" w:rsidP="005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3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9B3347" w14:textId="397E00A0" w:rsidR="00CC6153" w:rsidRPr="00ED4D51" w:rsidRDefault="00CC6153" w:rsidP="00ED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تراغن</w:t>
            </w:r>
            <w:proofErr w:type="spellEnd"/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14:paraId="384115F8" w14:textId="451C2E05" w:rsidR="00CC6153" w:rsidRPr="00ED4D51" w:rsidRDefault="00CC6153" w:rsidP="00ED4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زويلة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14:paraId="7D0DB5FB" w14:textId="060A9CDA" w:rsidR="00CC6153" w:rsidRPr="00ED4D51" w:rsidRDefault="00CC6153" w:rsidP="00ED4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الشرقية</w:t>
            </w:r>
          </w:p>
        </w:tc>
        <w:tc>
          <w:tcPr>
            <w:tcW w:w="1649" w:type="dxa"/>
            <w:tcBorders>
              <w:left w:val="single" w:sz="6" w:space="0" w:color="auto"/>
              <w:right w:val="single" w:sz="6" w:space="0" w:color="auto"/>
            </w:tcBorders>
          </w:tcPr>
          <w:p w14:paraId="0DF6D0BD" w14:textId="287A39D9" w:rsidR="00CC6153" w:rsidRPr="00ED4D51" w:rsidRDefault="00614541" w:rsidP="00ED4D5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 w:hint="cs"/>
                <w:sz w:val="28"/>
                <w:szCs w:val="28"/>
                <w:rtl/>
              </w:rPr>
              <w:t>مرزق</w:t>
            </w:r>
          </w:p>
        </w:tc>
      </w:tr>
    </w:tbl>
    <w:p w14:paraId="331767A0" w14:textId="77777777" w:rsidR="005B314C" w:rsidRPr="004852B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85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27EE20D" w14:textId="77777777" w:rsidR="00A23A44" w:rsidRPr="004852BC" w:rsidRDefault="00A23A44" w:rsidP="00A23A44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23A44">
        <w:rPr>
          <w:rFonts w:cs="Arial"/>
          <w:b/>
          <w:bCs/>
          <w:sz w:val="26"/>
          <w:szCs w:val="26"/>
          <w:rtl/>
        </w:rPr>
        <w:t>لن يتم قبول المقترحات التي لا تستهدف الموقع الكامل للبلديات المذكورة أعلاه</w:t>
      </w:r>
      <w:r w:rsidRPr="00A23A44">
        <w:rPr>
          <w:rFonts w:cs="Arial" w:hint="cs"/>
          <w:b/>
          <w:bCs/>
          <w:sz w:val="26"/>
          <w:szCs w:val="26"/>
          <w:rtl/>
        </w:rPr>
        <w:t>،</w:t>
      </w:r>
      <w:r>
        <w:rPr>
          <w:rFonts w:cs="Arial" w:hint="cs"/>
          <w:sz w:val="26"/>
          <w:szCs w:val="26"/>
          <w:rtl/>
        </w:rPr>
        <w:t xml:space="preserve"> كما يجب مراعاة استهداف البلديات المجاورة للبلديات المذكورة بشكل أو باخر، مع الأخذ بعين الاعتبار إمكانية استبدال بعض البلديات المذكورة بحسب الجدول الانتخابي</w:t>
      </w:r>
    </w:p>
    <w:p w14:paraId="2A7230DF" w14:textId="42E405E1" w:rsidR="005B314C" w:rsidRPr="004852B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852B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الموقع 3: المنطقة الوسطى</w:t>
      </w:r>
      <w:r w:rsidR="00A23A4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tbl>
      <w:tblPr>
        <w:bidiVisual/>
        <w:tblW w:w="5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559"/>
        <w:gridCol w:w="1417"/>
        <w:gridCol w:w="1134"/>
      </w:tblGrid>
      <w:tr w:rsidR="001D181F" w:rsidRPr="004852BC" w14:paraId="48E8488D" w14:textId="77777777" w:rsidTr="001D181F">
        <w:tc>
          <w:tcPr>
            <w:tcW w:w="1602" w:type="dxa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C9ADF4" w14:textId="77777777" w:rsidR="001D181F" w:rsidRPr="004852BC" w:rsidRDefault="001D181F" w:rsidP="005B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سرت</w:t>
            </w:r>
          </w:p>
          <w:p w14:paraId="49236CC4" w14:textId="77777777" w:rsidR="001D181F" w:rsidRPr="004852BC" w:rsidRDefault="001D181F" w:rsidP="005B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10703F" w14:textId="77777777" w:rsidR="001D181F" w:rsidRPr="004852BC" w:rsidRDefault="001D181F" w:rsidP="005B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الجفرة</w:t>
            </w:r>
          </w:p>
          <w:p w14:paraId="64AF00F1" w14:textId="77777777" w:rsidR="001D181F" w:rsidRPr="004852BC" w:rsidRDefault="001D181F" w:rsidP="005B3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F2CF95" w14:textId="5A68A94E" w:rsidR="001D181F" w:rsidRPr="00ED4D51" w:rsidRDefault="001D181F" w:rsidP="00ED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51">
              <w:rPr>
                <w:rFonts w:ascii="Calibri Light" w:eastAsia="Times New Roman" w:hAnsi="Calibri Light" w:cs="Calibri Light"/>
                <w:sz w:val="28"/>
                <w:szCs w:val="28"/>
              </w:rPr>
              <w:t> </w:t>
            </w:r>
            <w:r w:rsidRPr="00ED4D51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هراوة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0E4A96" w14:textId="7C33F70A" w:rsidR="001D181F" w:rsidRPr="00ED4D51" w:rsidRDefault="001D181F" w:rsidP="00ED4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51">
              <w:rPr>
                <w:rFonts w:ascii="Calibri Light" w:eastAsia="Times New Roman" w:hAnsi="Calibri Light" w:cs="Calibri Light"/>
                <w:sz w:val="28"/>
                <w:szCs w:val="28"/>
              </w:rPr>
              <w:t> </w:t>
            </w:r>
            <w:r w:rsidRPr="00ED4D5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ED4D51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خليج السدرة </w:t>
            </w:r>
          </w:p>
        </w:tc>
      </w:tr>
    </w:tbl>
    <w:p w14:paraId="12342397" w14:textId="77777777" w:rsidR="005B314C" w:rsidRPr="004852B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852B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1FD33B7" w14:textId="7D3A5BE3" w:rsidR="008E7E2F" w:rsidRPr="00A23A44" w:rsidRDefault="00A23A44" w:rsidP="00A23A44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A23A44">
        <w:rPr>
          <w:rFonts w:cs="Arial"/>
          <w:b/>
          <w:bCs/>
          <w:sz w:val="26"/>
          <w:szCs w:val="26"/>
          <w:rtl/>
        </w:rPr>
        <w:t>لن يتم قبول المقترحات التي لا تستهدف الموقع الكامل للبلديات المذكورة أعلاه</w:t>
      </w:r>
      <w:r w:rsidRPr="00A23A44">
        <w:rPr>
          <w:rFonts w:cs="Arial" w:hint="cs"/>
          <w:b/>
          <w:bCs/>
          <w:sz w:val="26"/>
          <w:szCs w:val="26"/>
          <w:rtl/>
        </w:rPr>
        <w:t>،</w:t>
      </w:r>
      <w:r>
        <w:rPr>
          <w:rFonts w:cs="Arial" w:hint="cs"/>
          <w:sz w:val="26"/>
          <w:szCs w:val="26"/>
          <w:rtl/>
        </w:rPr>
        <w:t xml:space="preserve"> كما يجب مراعاة استهداف البلديات المجاورة للبلديات المذكورة بشكل أو باخر، مع الأخذ بعين الاعتبار إمكانية استبدال بعض البلديات المذكورة بحسب الجدول الانتخابي.</w:t>
      </w:r>
    </w:p>
    <w:p w14:paraId="4B07AB6D" w14:textId="77777777" w:rsidR="00FA33F5" w:rsidRDefault="00FA33F5" w:rsidP="008E7E2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0485BDA" w14:textId="77777777" w:rsidR="00FA33F5" w:rsidRDefault="00FA33F5" w:rsidP="008E7E2F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0E8798F" w14:textId="3C59E2A3" w:rsidR="008E7E2F" w:rsidRPr="008E7E2F" w:rsidRDefault="008E7E2F" w:rsidP="008E7E2F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6653A6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lastRenderedPageBreak/>
        <w:t>الموقع 4: الغرب</w:t>
      </w:r>
      <w:r w:rsidR="00CC6153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1</w:t>
      </w:r>
    </w:p>
    <w:tbl>
      <w:tblPr>
        <w:tblpPr w:leftFromText="180" w:rightFromText="180" w:vertAnchor="text" w:horzAnchor="page" w:tblpX="5365" w:tblpY="-44"/>
        <w:bidiVisual/>
        <w:tblW w:w="2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295"/>
      </w:tblGrid>
      <w:tr w:rsidR="00AA3DC8" w:rsidRPr="00AC3A76" w14:paraId="58277956" w14:textId="77777777" w:rsidTr="00D43709">
        <w:trPr>
          <w:trHeight w:val="394"/>
        </w:trPr>
        <w:tc>
          <w:tcPr>
            <w:tcW w:w="1031" w:type="dxa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E5B81C" w14:textId="77777777" w:rsidR="00AA3DC8" w:rsidRPr="004852BC" w:rsidRDefault="00AA3DC8" w:rsidP="00D4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ترهونة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D4E8E3" w14:textId="77777777" w:rsidR="00AA3DC8" w:rsidRPr="004852BC" w:rsidRDefault="00AA3DC8" w:rsidP="00D4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بني وليد</w:t>
            </w:r>
          </w:p>
          <w:p w14:paraId="02F6FBD3" w14:textId="77777777" w:rsidR="00AA3DC8" w:rsidRPr="004852BC" w:rsidRDefault="00AA3DC8" w:rsidP="00D43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14:paraId="2BFC9A73" w14:textId="77777777" w:rsidR="00A23A44" w:rsidRDefault="00A23A44" w:rsidP="00A23A44">
      <w:pPr>
        <w:spacing w:line="240" w:lineRule="auto"/>
        <w:jc w:val="both"/>
        <w:rPr>
          <w:rFonts w:cs="Arial"/>
          <w:b/>
          <w:bCs/>
          <w:sz w:val="26"/>
          <w:szCs w:val="26"/>
          <w:rtl/>
        </w:rPr>
      </w:pPr>
    </w:p>
    <w:p w14:paraId="5917827F" w14:textId="77777777" w:rsidR="00A23A44" w:rsidRDefault="00A23A44" w:rsidP="00A23A44">
      <w:pPr>
        <w:spacing w:line="240" w:lineRule="auto"/>
        <w:jc w:val="both"/>
        <w:rPr>
          <w:rFonts w:cs="Arial"/>
          <w:b/>
          <w:bCs/>
          <w:sz w:val="26"/>
          <w:szCs w:val="26"/>
          <w:rtl/>
        </w:rPr>
      </w:pPr>
    </w:p>
    <w:p w14:paraId="28C80F28" w14:textId="63D305AC" w:rsidR="00A23A44" w:rsidRDefault="00A23A44" w:rsidP="00A23A44">
      <w:pPr>
        <w:spacing w:line="240" w:lineRule="auto"/>
        <w:jc w:val="both"/>
        <w:rPr>
          <w:rFonts w:cs="Arial"/>
          <w:sz w:val="26"/>
          <w:szCs w:val="26"/>
          <w:rtl/>
        </w:rPr>
      </w:pPr>
      <w:r w:rsidRPr="00A23A44">
        <w:rPr>
          <w:rFonts w:cs="Arial"/>
          <w:b/>
          <w:bCs/>
          <w:sz w:val="26"/>
          <w:szCs w:val="26"/>
          <w:rtl/>
        </w:rPr>
        <w:t>لن يتم قبول المقترحات التي لا تستهدف الموقع الكامل للبلديات المذكورة أعلاه</w:t>
      </w:r>
      <w:r w:rsidRPr="00A23A44">
        <w:rPr>
          <w:rFonts w:cs="Arial" w:hint="cs"/>
          <w:b/>
          <w:bCs/>
          <w:sz w:val="26"/>
          <w:szCs w:val="26"/>
          <w:rtl/>
        </w:rPr>
        <w:t>،</w:t>
      </w:r>
      <w:r w:rsidRPr="00A23A44">
        <w:rPr>
          <w:rFonts w:cs="Arial" w:hint="cs"/>
          <w:sz w:val="26"/>
          <w:szCs w:val="26"/>
          <w:rtl/>
        </w:rPr>
        <w:t xml:space="preserve"> كما يجب مراعاة استهداف البلديات المجاورة للبلديات المذكورة بشكل أو باخر، مع الأخذ بعين الاعتبار إمكانية استبدال بعض البلديات المذكورة بحسب الجدول الانتخابي</w:t>
      </w:r>
      <w:r>
        <w:rPr>
          <w:rFonts w:cs="Arial" w:hint="cs"/>
          <w:sz w:val="26"/>
          <w:szCs w:val="26"/>
          <w:rtl/>
        </w:rPr>
        <w:t>.</w:t>
      </w:r>
    </w:p>
    <w:p w14:paraId="318D8CD3" w14:textId="1E603F5D" w:rsidR="00CC6153" w:rsidRDefault="00CC6153" w:rsidP="00A23A44">
      <w:pPr>
        <w:spacing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  <w:rtl/>
        </w:rPr>
      </w:pPr>
    </w:p>
    <w:p w14:paraId="1759A6BA" w14:textId="77777777" w:rsidR="009D61B0" w:rsidRDefault="009D61B0" w:rsidP="00A23A44">
      <w:pPr>
        <w:spacing w:line="240" w:lineRule="auto"/>
        <w:jc w:val="both"/>
        <w:rPr>
          <w:rFonts w:ascii="Calibri" w:eastAsia="Times New Roman" w:hAnsi="Calibri" w:cs="Arial"/>
          <w:b/>
          <w:bCs/>
          <w:color w:val="000000"/>
          <w:sz w:val="26"/>
          <w:szCs w:val="26"/>
          <w:rtl/>
        </w:rPr>
      </w:pPr>
    </w:p>
    <w:p w14:paraId="6D6B9BEA" w14:textId="15FFA95C" w:rsidR="00CC6153" w:rsidRDefault="00CC6153" w:rsidP="00A23A44">
      <w:pPr>
        <w:spacing w:line="240" w:lineRule="auto"/>
        <w:jc w:val="both"/>
        <w:rPr>
          <w:rFonts w:ascii="Calibri" w:eastAsia="Times New Roman" w:hAnsi="Calibri" w:cs="Arial"/>
          <w:b/>
          <w:bCs/>
          <w:color w:val="000000"/>
          <w:sz w:val="26"/>
          <w:szCs w:val="26"/>
          <w:rtl/>
        </w:rPr>
      </w:pPr>
      <w:r w:rsidRPr="00CC6153">
        <w:rPr>
          <w:rFonts w:ascii="Calibri" w:eastAsia="Times New Roman" w:hAnsi="Calibri" w:cs="Arial" w:hint="cs"/>
          <w:b/>
          <w:bCs/>
          <w:color w:val="000000"/>
          <w:sz w:val="26"/>
          <w:szCs w:val="26"/>
          <w:rtl/>
        </w:rPr>
        <w:t>الموقع 5: الغرب 2</w:t>
      </w:r>
    </w:p>
    <w:tbl>
      <w:tblPr>
        <w:tblpPr w:leftFromText="180" w:rightFromText="180" w:vertAnchor="text" w:horzAnchor="page" w:tblpX="1963" w:tblpY="304"/>
        <w:bidiVisual/>
        <w:tblW w:w="8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295"/>
        <w:gridCol w:w="1354"/>
        <w:gridCol w:w="1461"/>
        <w:gridCol w:w="886"/>
        <w:gridCol w:w="720"/>
        <w:gridCol w:w="1440"/>
      </w:tblGrid>
      <w:tr w:rsidR="00AA3DC8" w:rsidRPr="00AC3A76" w14:paraId="6F5150D1" w14:textId="77777777" w:rsidTr="006F7058">
        <w:trPr>
          <w:trHeight w:val="394"/>
        </w:trPr>
        <w:tc>
          <w:tcPr>
            <w:tcW w:w="1031" w:type="dxa"/>
            <w:tcBorders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132D98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يفرن</w:t>
            </w:r>
          </w:p>
        </w:tc>
        <w:tc>
          <w:tcPr>
            <w:tcW w:w="1295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C924B1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 xml:space="preserve"> غ</w:t>
            </w: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ريان</w:t>
            </w:r>
          </w:p>
          <w:p w14:paraId="7F917988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F05171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أبو</w:t>
            </w: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 سليم</w:t>
            </w:r>
          </w:p>
          <w:p w14:paraId="4071196B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E8EEA5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Calibri Light" w:eastAsia="Times New Roman" w:hAnsi="Calibri Light" w:cs="Calibri Light"/>
                <w:sz w:val="28"/>
                <w:szCs w:val="28"/>
                <w:rtl/>
              </w:rPr>
              <w:t>عين زارة</w:t>
            </w:r>
          </w:p>
          <w:p w14:paraId="7C18026F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B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225C01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الزاوية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14:paraId="013059A0" w14:textId="77777777" w:rsidR="00AA3DC8" w:rsidRPr="004852BC" w:rsidRDefault="00AA3DC8" w:rsidP="006F705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proofErr w:type="spellStart"/>
            <w:r w:rsidRPr="004852BC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جنزور</w:t>
            </w:r>
            <w:proofErr w:type="spellEnd"/>
          </w:p>
        </w:tc>
        <w:tc>
          <w:tcPr>
            <w:tcW w:w="1440" w:type="dxa"/>
            <w:tcBorders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EAF8A3" w14:textId="77777777" w:rsidR="00AA3DC8" w:rsidRPr="00ED4D51" w:rsidRDefault="00AA3DC8" w:rsidP="006F7058">
            <w:pPr>
              <w:spacing w:after="0" w:line="240" w:lineRule="auto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r w:rsidRPr="00ED4D51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 xml:space="preserve">قصر بن </w:t>
            </w:r>
            <w:proofErr w:type="spellStart"/>
            <w:r w:rsidRPr="00ED4D51">
              <w:rPr>
                <w:rFonts w:ascii="Calibri Light" w:eastAsia="Times New Roman" w:hAnsi="Calibri Light" w:cs="Calibri Light" w:hint="cs"/>
                <w:sz w:val="28"/>
                <w:szCs w:val="28"/>
                <w:rtl/>
              </w:rPr>
              <w:t>غشير</w:t>
            </w:r>
            <w:proofErr w:type="spellEnd"/>
          </w:p>
        </w:tc>
      </w:tr>
    </w:tbl>
    <w:p w14:paraId="1C161CC0" w14:textId="5FF95F39" w:rsidR="009D61B0" w:rsidRDefault="009D61B0" w:rsidP="00614541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14:paraId="7CC709C9" w14:textId="77777777" w:rsidR="009D61B0" w:rsidRDefault="009D61B0" w:rsidP="00614541">
      <w:pPr>
        <w:spacing w:line="240" w:lineRule="auto"/>
        <w:jc w:val="both"/>
        <w:rPr>
          <w:rFonts w:cs="Arial"/>
          <w:b/>
          <w:bCs/>
          <w:sz w:val="26"/>
          <w:szCs w:val="26"/>
          <w:rtl/>
        </w:rPr>
      </w:pPr>
    </w:p>
    <w:p w14:paraId="400671A6" w14:textId="44742E9C" w:rsidR="00614541" w:rsidRPr="00614541" w:rsidRDefault="00614541" w:rsidP="00614541">
      <w:pPr>
        <w:spacing w:line="240" w:lineRule="auto"/>
        <w:jc w:val="both"/>
        <w:rPr>
          <w:rFonts w:cs="Arial"/>
          <w:sz w:val="26"/>
          <w:szCs w:val="26"/>
          <w:rtl/>
        </w:rPr>
      </w:pPr>
      <w:r w:rsidRPr="00614541">
        <w:rPr>
          <w:rFonts w:cs="Arial"/>
          <w:b/>
          <w:bCs/>
          <w:sz w:val="26"/>
          <w:szCs w:val="26"/>
          <w:rtl/>
        </w:rPr>
        <w:t>لن يتم قبول المقترحات التي لا تستهدف الموقع الكامل للبلديات المذكورة أعلاه</w:t>
      </w:r>
      <w:r w:rsidRPr="00614541">
        <w:rPr>
          <w:rFonts w:cs="Arial" w:hint="cs"/>
          <w:b/>
          <w:bCs/>
          <w:sz w:val="26"/>
          <w:szCs w:val="26"/>
          <w:rtl/>
        </w:rPr>
        <w:t>،</w:t>
      </w:r>
      <w:r w:rsidRPr="00614541">
        <w:rPr>
          <w:rFonts w:cs="Arial" w:hint="cs"/>
          <w:sz w:val="26"/>
          <w:szCs w:val="26"/>
          <w:rtl/>
        </w:rPr>
        <w:t xml:space="preserve"> كما يجب مراعاة استهداف البلديات المجاورة للبلديات المذكورة بشكل أو باخر، مع الأخذ بعين الاعتبار إمكانية استبدال بعض البلديات المذكورة بحسب الجدول الانتخابي.</w:t>
      </w:r>
    </w:p>
    <w:p w14:paraId="41797509" w14:textId="638F3078" w:rsidR="005B314C" w:rsidRDefault="005B314C" w:rsidP="00412EB4">
      <w:pPr>
        <w:pStyle w:val="a3"/>
        <w:numPr>
          <w:ilvl w:val="0"/>
          <w:numId w:val="5"/>
        </w:numPr>
        <w:spacing w:before="100" w:beforeAutospacing="1" w:line="240" w:lineRule="auto"/>
        <w:ind w:left="651" w:hanging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D47D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معايير الأهلية والتأهيل</w:t>
      </w:r>
    </w:p>
    <w:p w14:paraId="37956B19" w14:textId="77777777" w:rsidR="00CE6576" w:rsidRDefault="00CE6576" w:rsidP="00CE6576">
      <w:pPr>
        <w:pStyle w:val="a3"/>
        <w:spacing w:before="100" w:beforeAutospacing="1" w:line="240" w:lineRule="auto"/>
        <w:ind w:left="651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14:paraId="7A3A6F00" w14:textId="60F80F22" w:rsidR="00CE6576" w:rsidRPr="00CE6576" w:rsidRDefault="00CE6576" w:rsidP="00CE6576">
      <w:pPr>
        <w:pStyle w:val="a3"/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E6576">
        <w:rPr>
          <w:rFonts w:ascii="Arial" w:eastAsia="Times New Roman" w:hAnsi="Arial" w:cs="Arial"/>
          <w:color w:val="000000"/>
          <w:sz w:val="28"/>
          <w:szCs w:val="28"/>
          <w:rtl/>
        </w:rPr>
        <w:t>يمكن منح (المُنح منخفضة القيمة) لمنظمات المجتمع المدني الوطنية فقط. القطاع الخاص والكيانات التجارية والمنظمات الحكومية (مثل الحكومات الإقليمية والبلديات وما إلى ذلك) غير مؤهلة حاليًا لتلقي هذه المنحة.</w:t>
      </w:r>
    </w:p>
    <w:p w14:paraId="6B8BC3FE" w14:textId="77777777" w:rsidR="005B314C" w:rsidRPr="005B314C" w:rsidRDefault="005B314C" w:rsidP="00F90842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ستكون المقترحات المؤهلة هي تلك التي تركز على الناخبين والتوعية المدنية التي تستهدف الناخبين في انتخابات المجالس البلدية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جميع الناخبين الليبيين هم المستفيدون المباشرون </w:t>
      </w:r>
      <w:r w:rsidR="009B4483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والنهائيون،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ومع </w:t>
      </w:r>
      <w:r w:rsidR="009B4483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ذلك،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يجب أن تولي المقترحات اهتمامًا خاصًا بالشباب والنساء </w:t>
      </w:r>
      <w:r w:rsidR="009B4483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والأقليات،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وكذلك الأشخاص ذوي الاحتياجات الخاصة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علاوة على </w:t>
      </w:r>
      <w:r w:rsidR="009B4483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ذلك،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يجب أن تلتزم المقترحات المقدمة بتعليمات الوقاية الصحية الوطنية لتجنب انتقال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2904">
        <w:rPr>
          <w:rFonts w:ascii="Arial" w:eastAsia="Times New Roman" w:hAnsi="Arial" w:cs="Arial" w:hint="cs"/>
          <w:color w:val="000000"/>
          <w:sz w:val="28"/>
          <w:szCs w:val="28"/>
          <w:rtl/>
        </w:rPr>
        <w:t>عدوى كوفيد-19</w:t>
      </w:r>
      <w:r w:rsidR="00F90842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F90842">
        <w:rPr>
          <w:rFonts w:ascii="Arial" w:eastAsia="Times New Roman" w:hAnsi="Arial" w:cs="Arial" w:hint="cs"/>
          <w:color w:val="000000"/>
          <w:sz w:val="28"/>
          <w:szCs w:val="28"/>
          <w:rtl/>
        </w:rPr>
        <w:t>كذلك</w:t>
      </w:r>
      <w:r w:rsidR="00B12904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يجب على المنظمة</w:t>
      </w:r>
      <w:r w:rsidR="0086740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أن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6BEACC6D" w14:textId="77777777" w:rsidR="00267A91" w:rsidRPr="00267A91" w:rsidRDefault="005B314C" w:rsidP="00033CAA">
      <w:pPr>
        <w:pStyle w:val="a3"/>
        <w:numPr>
          <w:ilvl w:val="1"/>
          <w:numId w:val="5"/>
        </w:numPr>
        <w:spacing w:after="0" w:line="240" w:lineRule="auto"/>
        <w:ind w:left="793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67A9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تكون منظمة مجتمع مدني ليبية لديها تسجيل قانوني ساري المفعول في </w:t>
      </w:r>
      <w:r w:rsidR="00267A91" w:rsidRPr="00267A91">
        <w:rPr>
          <w:rFonts w:ascii="Arial" w:eastAsia="Times New Roman" w:hAnsi="Arial" w:cs="Arial" w:hint="cs"/>
          <w:color w:val="000000"/>
          <w:sz w:val="28"/>
          <w:szCs w:val="28"/>
          <w:rtl/>
        </w:rPr>
        <w:t>ليبيا؛</w:t>
      </w:r>
    </w:p>
    <w:p w14:paraId="29B153D5" w14:textId="77777777" w:rsidR="00267A91" w:rsidRPr="00267A91" w:rsidRDefault="00E81A60" w:rsidP="00033CAA">
      <w:pPr>
        <w:pStyle w:val="a3"/>
        <w:numPr>
          <w:ilvl w:val="1"/>
          <w:numId w:val="5"/>
        </w:numPr>
        <w:spacing w:after="0" w:line="240" w:lineRule="auto"/>
        <w:ind w:left="793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تكون ذات </w:t>
      </w:r>
      <w:r w:rsidR="005B314C" w:rsidRPr="00267A9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خبرة في تنفيذ برامج بناء القدرات والتوعية والمشاريع </w:t>
      </w:r>
      <w:r w:rsidR="00AE591A" w:rsidRPr="00267A91">
        <w:rPr>
          <w:rFonts w:ascii="Arial" w:eastAsia="Times New Roman" w:hAnsi="Arial" w:cs="Arial" w:hint="cs"/>
          <w:color w:val="000000"/>
          <w:sz w:val="28"/>
          <w:szCs w:val="28"/>
          <w:rtl/>
        </w:rPr>
        <w:t>الإعلامية</w:t>
      </w:r>
      <w:r w:rsidR="00AE591A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="005B314C" w:rsidRPr="00267A9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E591A">
        <w:rPr>
          <w:rFonts w:ascii="Arial" w:eastAsia="Times New Roman" w:hAnsi="Arial" w:cs="Arial" w:hint="cs"/>
          <w:color w:val="000000"/>
          <w:sz w:val="28"/>
          <w:szCs w:val="28"/>
          <w:rtl/>
        </w:rPr>
        <w:t>و</w:t>
      </w:r>
      <w:r w:rsidR="00AE591A" w:rsidRPr="00267A91">
        <w:rPr>
          <w:rFonts w:ascii="Arial" w:eastAsia="Times New Roman" w:hAnsi="Arial" w:cs="Arial" w:hint="cs"/>
          <w:color w:val="000000"/>
          <w:sz w:val="28"/>
          <w:szCs w:val="28"/>
          <w:rtl/>
        </w:rPr>
        <w:t>خبرة في</w:t>
      </w:r>
      <w:r w:rsidR="005B314C" w:rsidRPr="00267A9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تنظيم الأحداث (ورش العمل والمنتديات والمؤتمرات وما إلى ذلك) ومعرفة واسعة بمنظمات المجتمع المدني في هذا المجال</w:t>
      </w:r>
      <w:r w:rsidR="005B314C" w:rsidRPr="00267A9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2E9CAF4" w14:textId="77777777" w:rsidR="00AB463E" w:rsidRPr="00AB463E" w:rsidRDefault="00867402" w:rsidP="00033CAA">
      <w:pPr>
        <w:pStyle w:val="a3"/>
        <w:numPr>
          <w:ilvl w:val="1"/>
          <w:numId w:val="5"/>
        </w:numPr>
        <w:spacing w:after="0" w:line="240" w:lineRule="auto"/>
        <w:ind w:left="793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يكون </w:t>
      </w:r>
      <w:r w:rsidR="005B314C" w:rsidRPr="00267A91">
        <w:rPr>
          <w:rFonts w:ascii="Arial" w:eastAsia="Times New Roman" w:hAnsi="Arial" w:cs="Arial"/>
          <w:color w:val="000000"/>
          <w:sz w:val="28"/>
          <w:szCs w:val="28"/>
          <w:rtl/>
        </w:rPr>
        <w:t>ل</w:t>
      </w:r>
      <w:r w:rsidR="00AB463E">
        <w:rPr>
          <w:rFonts w:ascii="Arial" w:eastAsia="Times New Roman" w:hAnsi="Arial" w:cs="Arial" w:hint="cs"/>
          <w:color w:val="000000"/>
          <w:sz w:val="28"/>
          <w:szCs w:val="28"/>
          <w:rtl/>
        </w:rPr>
        <w:t>ها</w:t>
      </w:r>
      <w:r w:rsidR="005B314C" w:rsidRPr="00267A9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توجه سياسي </w:t>
      </w:r>
      <w:r w:rsidR="00267A91" w:rsidRPr="00267A91">
        <w:rPr>
          <w:rFonts w:ascii="Arial" w:eastAsia="Times New Roman" w:hAnsi="Arial" w:cs="Arial" w:hint="cs"/>
          <w:color w:val="000000"/>
          <w:sz w:val="28"/>
          <w:szCs w:val="28"/>
          <w:rtl/>
        </w:rPr>
        <w:t>محايد؛</w:t>
      </w:r>
    </w:p>
    <w:p w14:paraId="2E1BAB70" w14:textId="77777777" w:rsidR="00867402" w:rsidRPr="00867402" w:rsidRDefault="00867402" w:rsidP="00033CAA">
      <w:pPr>
        <w:pStyle w:val="a3"/>
        <w:numPr>
          <w:ilvl w:val="1"/>
          <w:numId w:val="5"/>
        </w:numPr>
        <w:spacing w:after="0" w:line="240" w:lineRule="auto"/>
        <w:ind w:left="793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تملك</w:t>
      </w:r>
      <w:r w:rsidR="005B314C" w:rsidRPr="00AB463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خبرة لا تقل عن سنتين في التنمية الاجتماعية والمشاركة المدنية في </w:t>
      </w:r>
      <w:r w:rsidRPr="00AB463E">
        <w:rPr>
          <w:rFonts w:ascii="Arial" w:eastAsia="Times New Roman" w:hAnsi="Arial" w:cs="Arial" w:hint="cs"/>
          <w:color w:val="000000"/>
          <w:sz w:val="28"/>
          <w:szCs w:val="28"/>
          <w:rtl/>
        </w:rPr>
        <w:t>ليبيا؛</w:t>
      </w:r>
    </w:p>
    <w:p w14:paraId="768CB563" w14:textId="77777777" w:rsidR="00867402" w:rsidRPr="00867402" w:rsidRDefault="00191B7A" w:rsidP="00033CAA">
      <w:pPr>
        <w:pStyle w:val="a3"/>
        <w:numPr>
          <w:ilvl w:val="1"/>
          <w:numId w:val="5"/>
        </w:numPr>
        <w:spacing w:after="0" w:line="240" w:lineRule="auto"/>
        <w:ind w:left="793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يكون </w:t>
      </w:r>
      <w:r w:rsidRPr="00267A91">
        <w:rPr>
          <w:rFonts w:ascii="Arial" w:eastAsia="Times New Roman" w:hAnsi="Arial" w:cs="Arial"/>
          <w:color w:val="000000"/>
          <w:sz w:val="28"/>
          <w:szCs w:val="28"/>
          <w:rtl/>
        </w:rPr>
        <w:t>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ديها</w:t>
      </w:r>
      <w:r w:rsidRPr="00267A9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5B314C" w:rsidRPr="00867402">
        <w:rPr>
          <w:rFonts w:ascii="Arial" w:eastAsia="Times New Roman" w:hAnsi="Arial" w:cs="Arial"/>
          <w:color w:val="000000"/>
          <w:sz w:val="28"/>
          <w:szCs w:val="28"/>
          <w:rtl/>
        </w:rPr>
        <w:t>خبرة لا تقل عن سنتين في التوعية بمشاريع ال</w:t>
      </w:r>
      <w:r w:rsidR="00992C6F">
        <w:rPr>
          <w:rFonts w:ascii="Arial" w:eastAsia="Times New Roman" w:hAnsi="Arial" w:cs="Arial" w:hint="cs"/>
          <w:color w:val="000000"/>
          <w:sz w:val="28"/>
          <w:szCs w:val="28"/>
          <w:rtl/>
        </w:rPr>
        <w:t>مرأة</w:t>
      </w:r>
      <w:r w:rsidR="005B314C" w:rsidRPr="0086740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والشباب في </w:t>
      </w:r>
      <w:r w:rsidRPr="00867402">
        <w:rPr>
          <w:rFonts w:ascii="Arial" w:eastAsia="Times New Roman" w:hAnsi="Arial" w:cs="Arial" w:hint="cs"/>
          <w:color w:val="000000"/>
          <w:sz w:val="28"/>
          <w:szCs w:val="28"/>
          <w:rtl/>
        </w:rPr>
        <w:t>ليبيا؛</w:t>
      </w:r>
    </w:p>
    <w:p w14:paraId="0F177EAB" w14:textId="77777777" w:rsidR="00A924C3" w:rsidRPr="00A924C3" w:rsidRDefault="00191B7A" w:rsidP="00033CAA">
      <w:pPr>
        <w:pStyle w:val="a3"/>
        <w:numPr>
          <w:ilvl w:val="1"/>
          <w:numId w:val="5"/>
        </w:numPr>
        <w:spacing w:after="0" w:line="240" w:lineRule="auto"/>
        <w:ind w:left="793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تتمتع ب</w:t>
      </w:r>
      <w:r w:rsidR="005B314C" w:rsidRPr="0086740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القدرة على تصميم برامج التطوير المؤسسي وتنفيذها </w:t>
      </w:r>
      <w:r w:rsidR="00A924C3" w:rsidRPr="00867402">
        <w:rPr>
          <w:rFonts w:ascii="Arial" w:eastAsia="Times New Roman" w:hAnsi="Arial" w:cs="Arial" w:hint="cs"/>
          <w:color w:val="000000"/>
          <w:sz w:val="28"/>
          <w:szCs w:val="28"/>
          <w:rtl/>
        </w:rPr>
        <w:t>ومراقبتها؛</w:t>
      </w:r>
    </w:p>
    <w:p w14:paraId="13632896" w14:textId="77777777" w:rsidR="00A924C3" w:rsidRPr="00A924C3" w:rsidRDefault="009738D5" w:rsidP="00033CAA">
      <w:pPr>
        <w:pStyle w:val="a3"/>
        <w:numPr>
          <w:ilvl w:val="1"/>
          <w:numId w:val="5"/>
        </w:numPr>
        <w:spacing w:after="0" w:line="240" w:lineRule="auto"/>
        <w:ind w:left="793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ت</w:t>
      </w:r>
      <w:r w:rsidR="005B314C" w:rsidRPr="00A924C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جيد اللغتين العربية </w:t>
      </w:r>
      <w:r w:rsidR="00A924C3" w:rsidRPr="00A924C3">
        <w:rPr>
          <w:rFonts w:ascii="Arial" w:eastAsia="Times New Roman" w:hAnsi="Arial" w:cs="Arial" w:hint="cs"/>
          <w:color w:val="000000"/>
          <w:sz w:val="28"/>
          <w:szCs w:val="28"/>
          <w:rtl/>
        </w:rPr>
        <w:t>والإنجليزية،</w:t>
      </w:r>
      <w:r w:rsidR="005B314C" w:rsidRPr="00A924C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شفهيًا وكتابيًا (أساسي</w:t>
      </w:r>
      <w:r w:rsidR="003F38C7" w:rsidRPr="00A924C3">
        <w:rPr>
          <w:rFonts w:ascii="Arial" w:eastAsia="Times New Roman" w:hAnsi="Arial" w:cs="Arial" w:hint="cs"/>
          <w:color w:val="000000"/>
          <w:sz w:val="28"/>
          <w:szCs w:val="28"/>
          <w:rtl/>
        </w:rPr>
        <w:t>)؛</w:t>
      </w:r>
    </w:p>
    <w:p w14:paraId="5E18BA63" w14:textId="77777777" w:rsidR="00A924C3" w:rsidRPr="00A924C3" w:rsidRDefault="009738D5" w:rsidP="00033CAA">
      <w:pPr>
        <w:pStyle w:val="a3"/>
        <w:numPr>
          <w:ilvl w:val="1"/>
          <w:numId w:val="5"/>
        </w:numPr>
        <w:spacing w:after="0" w:line="240" w:lineRule="auto"/>
        <w:ind w:left="793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يكون </w:t>
      </w:r>
      <w:r w:rsidRPr="00267A91">
        <w:rPr>
          <w:rFonts w:ascii="Arial" w:eastAsia="Times New Roman" w:hAnsi="Arial" w:cs="Arial"/>
          <w:color w:val="000000"/>
          <w:sz w:val="28"/>
          <w:szCs w:val="28"/>
          <w:rtl/>
        </w:rPr>
        <w:t>ل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ها</w:t>
      </w:r>
      <w:r w:rsidRPr="00267A91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5B314C" w:rsidRPr="00A924C3">
        <w:rPr>
          <w:rFonts w:ascii="Arial" w:eastAsia="Times New Roman" w:hAnsi="Arial" w:cs="Arial"/>
          <w:color w:val="000000"/>
          <w:sz w:val="28"/>
          <w:szCs w:val="28"/>
          <w:rtl/>
        </w:rPr>
        <w:t>معرفة جيدة بحالة الانتخابات في ليبيا (مرغوب فيه</w:t>
      </w:r>
      <w:r w:rsidR="003F38C7" w:rsidRPr="00A924C3">
        <w:rPr>
          <w:rFonts w:ascii="Arial" w:eastAsia="Times New Roman" w:hAnsi="Arial" w:cs="Arial" w:hint="cs"/>
          <w:color w:val="000000"/>
          <w:sz w:val="28"/>
          <w:szCs w:val="28"/>
          <w:rtl/>
        </w:rPr>
        <w:t>)؛</w:t>
      </w:r>
    </w:p>
    <w:p w14:paraId="75B35522" w14:textId="77777777" w:rsidR="005B314C" w:rsidRPr="00A924C3" w:rsidRDefault="003F38C7" w:rsidP="00033CAA">
      <w:pPr>
        <w:pStyle w:val="a3"/>
        <w:numPr>
          <w:ilvl w:val="1"/>
          <w:numId w:val="5"/>
        </w:numPr>
        <w:spacing w:after="0" w:line="240" w:lineRule="auto"/>
        <w:ind w:left="793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تملك</w:t>
      </w:r>
      <w:r w:rsidR="005F6E8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B314C" w:rsidRPr="00A924C3">
        <w:rPr>
          <w:rFonts w:ascii="Arial" w:eastAsia="Times New Roman" w:hAnsi="Arial" w:cs="Arial"/>
          <w:color w:val="000000"/>
          <w:sz w:val="28"/>
          <w:szCs w:val="28"/>
          <w:rtl/>
        </w:rPr>
        <w:t>خبرة في وظائف الحكومة المحلية</w:t>
      </w:r>
      <w:r w:rsidR="005B314C" w:rsidRPr="00A924C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BD5EC23" w14:textId="77777777" w:rsidR="00A924C3" w:rsidRDefault="00A924C3" w:rsidP="005B314C">
      <w:p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14:paraId="24C93331" w14:textId="77777777" w:rsidR="000A3F18" w:rsidRDefault="005B314C" w:rsidP="000A3F18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>يجب أن تستهدف جميع المشاريع</w:t>
      </w:r>
      <w:r w:rsidR="00A528E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المواطنين و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الناخبين بشكل </w:t>
      </w:r>
      <w:r w:rsidR="00973D3C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مباشر،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والتواصل </w:t>
      </w:r>
      <w:r w:rsidR="00973D3C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معهم،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ورصد ردود أفعالهم على أنشطة التوعية المتعلقة بالعملية الانتخابية ودور المجالس </w:t>
      </w:r>
      <w:r w:rsidR="00973D3C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البلدية،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وكتابة الاقتراحات والتوصيات لكل نشاط</w:t>
      </w:r>
      <w:r w:rsidR="002E728A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973D3C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أيضًا،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يجب أن تأخذ المشاريع في الاعتبار التدابير الوقائية والوقاية للص</w:t>
      </w:r>
      <w:r w:rsidR="00973D3C">
        <w:rPr>
          <w:rFonts w:ascii="Arial" w:eastAsia="Times New Roman" w:hAnsi="Arial" w:cs="Arial"/>
          <w:color w:val="000000"/>
          <w:sz w:val="28"/>
          <w:szCs w:val="28"/>
          <w:rtl/>
        </w:rPr>
        <w:t>حة العامة في ظل ال</w:t>
      </w:r>
      <w:r w:rsidR="00A70C5E">
        <w:rPr>
          <w:rFonts w:ascii="Arial" w:eastAsia="Times New Roman" w:hAnsi="Arial" w:cs="Arial" w:hint="cs"/>
          <w:color w:val="000000"/>
          <w:sz w:val="28"/>
          <w:szCs w:val="28"/>
          <w:rtl/>
        </w:rPr>
        <w:t>جائحة</w:t>
      </w:r>
      <w:r w:rsidR="00973D3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الحالي</w:t>
      </w:r>
      <w:r w:rsidR="00A70C5E">
        <w:rPr>
          <w:rFonts w:ascii="Arial" w:eastAsia="Times New Roman" w:hAnsi="Arial" w:cs="Arial" w:hint="cs"/>
          <w:color w:val="000000"/>
          <w:sz w:val="28"/>
          <w:szCs w:val="28"/>
          <w:rtl/>
        </w:rPr>
        <w:t>ة</w:t>
      </w:r>
      <w:r w:rsidR="00973D3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ل</w:t>
      </w:r>
      <w:r w:rsidR="00973D3C">
        <w:rPr>
          <w:rFonts w:ascii="Arial" w:eastAsia="Times New Roman" w:hAnsi="Arial" w:cs="Arial" w:hint="cs"/>
          <w:color w:val="000000"/>
          <w:sz w:val="28"/>
          <w:szCs w:val="28"/>
          <w:rtl/>
        </w:rPr>
        <w:t>كوفيد-19</w:t>
      </w:r>
      <w:r w:rsidR="00CE6B1F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14:paraId="65C94903" w14:textId="37A815DA" w:rsidR="005B314C" w:rsidRPr="000A3F18" w:rsidRDefault="005B314C" w:rsidP="000A3F18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A3F18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0A3F18" w:rsidRPr="000A3F18">
        <w:rPr>
          <w:rFonts w:ascii="Arial" w:eastAsia="Times New Roman" w:hAnsi="Arial" w:cs="Arial"/>
          <w:color w:val="000000"/>
          <w:sz w:val="28"/>
          <w:szCs w:val="28"/>
          <w:rtl/>
        </w:rPr>
        <w:t>تشمل التكاليف المؤه</w:t>
      </w:r>
      <w:r w:rsidR="000A3F18">
        <w:rPr>
          <w:rFonts w:ascii="Arial" w:eastAsia="Times New Roman" w:hAnsi="Arial" w:cs="Arial"/>
          <w:color w:val="000000"/>
          <w:sz w:val="28"/>
          <w:szCs w:val="28"/>
          <w:rtl/>
        </w:rPr>
        <w:t>لة الأتعاب / الراتب، وورش العمل والدورات التدريبية</w:t>
      </w:r>
      <w:r w:rsidR="000A3F18" w:rsidRPr="000A3F18">
        <w:rPr>
          <w:rFonts w:ascii="Arial" w:eastAsia="Times New Roman" w:hAnsi="Arial" w:cs="Arial"/>
          <w:color w:val="000000"/>
          <w:sz w:val="28"/>
          <w:szCs w:val="28"/>
          <w:rtl/>
        </w:rPr>
        <w:t>، وتأجير مكان لع</w:t>
      </w:r>
      <w:r w:rsidR="000A3F18">
        <w:rPr>
          <w:rFonts w:ascii="Arial" w:eastAsia="Times New Roman" w:hAnsi="Arial" w:cs="Arial"/>
          <w:color w:val="000000"/>
          <w:sz w:val="28"/>
          <w:szCs w:val="28"/>
          <w:rtl/>
        </w:rPr>
        <w:t>قد ورش العمل والدورات التدريبية، والقرطاسية والمعدات المكتبية، والطباعة والترجمة</w:t>
      </w:r>
      <w:r w:rsidR="000A3F18" w:rsidRPr="000A3F18">
        <w:rPr>
          <w:rFonts w:ascii="Arial" w:eastAsia="Times New Roman" w:hAnsi="Arial" w:cs="Arial"/>
          <w:color w:val="000000"/>
          <w:sz w:val="28"/>
          <w:szCs w:val="28"/>
          <w:rtl/>
        </w:rPr>
        <w:t>، وإنشا</w:t>
      </w:r>
      <w:r w:rsidR="000A3F18">
        <w:rPr>
          <w:rFonts w:ascii="Arial" w:eastAsia="Times New Roman" w:hAnsi="Arial" w:cs="Arial"/>
          <w:color w:val="000000"/>
          <w:sz w:val="28"/>
          <w:szCs w:val="28"/>
          <w:rtl/>
        </w:rPr>
        <w:t>ء الأدوات والموارد عبر الإنترنت</w:t>
      </w:r>
      <w:r w:rsidR="000A3F18" w:rsidRPr="000A3F18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، والتكاليف الأخرى المرتبطة مباشرة بهذه المهمة. المقترحات التي تتجاوز تكاليف رواتب موظفي المشروع 25٪ من الميزانية الإجمالية سيتم استبعادها دون مزيد من الدراسة. النفقات مثل تحسين البنية التحتية والمعدات والصيانة </w:t>
      </w:r>
      <w:r w:rsidR="000A3F18" w:rsidRPr="000A3F18">
        <w:rPr>
          <w:rFonts w:ascii="Arial" w:eastAsia="Times New Roman" w:hAnsi="Arial" w:cs="Arial" w:hint="cs"/>
          <w:color w:val="000000"/>
          <w:sz w:val="28"/>
          <w:szCs w:val="28"/>
          <w:rtl/>
        </w:rPr>
        <w:t>والخدمات</w:t>
      </w:r>
      <w:r w:rsidR="000A3F18" w:rsidRPr="000A3F18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والنفقات العامة والتكاليف المماثلة غير مؤهلة لمقترح المنحة هذا.</w:t>
      </w:r>
    </w:p>
    <w:p w14:paraId="7602D6F2" w14:textId="77777777" w:rsidR="005B314C" w:rsidRPr="003D47D4" w:rsidRDefault="005B314C" w:rsidP="00412EB4">
      <w:pPr>
        <w:pStyle w:val="a3"/>
        <w:numPr>
          <w:ilvl w:val="0"/>
          <w:numId w:val="5"/>
        </w:numPr>
        <w:spacing w:line="240" w:lineRule="auto"/>
        <w:ind w:left="226" w:hanging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47D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3D47D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عملية التقديم</w:t>
      </w:r>
      <w:r w:rsidRPr="003D47D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   </w:t>
      </w:r>
    </w:p>
    <w:p w14:paraId="65FD0077" w14:textId="77777777" w:rsidR="005B314C" w:rsidRPr="005B314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يجب تقديم المستندات التالية 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باللغة </w:t>
      </w:r>
      <w:r w:rsidR="00412EB4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u w:val="single"/>
          <w:rtl/>
        </w:rPr>
        <w:t>الإنجليزية؛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 يتم قبول تقديم المستندات الأصلية باللغة العربية لنشاط المنظمة والتقارير المالية وكذلك التسجيل القانوني ساري المفعول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3607CD7E" w14:textId="09DBC246" w:rsidR="004C7CA2" w:rsidRPr="004C7CA2" w:rsidRDefault="005B314C" w:rsidP="004C7C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نموذج اقتراح 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المشروع.</w:t>
      </w:r>
    </w:p>
    <w:p w14:paraId="646322B4" w14:textId="17267B48" w:rsidR="004C7CA2" w:rsidRPr="004C7CA2" w:rsidRDefault="005B314C" w:rsidP="004C7C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>نموذج ميزانية المشروع</w:t>
      </w:r>
      <w:r w:rsidR="00ED4D5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9D61B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بالدينار الليبي.</w:t>
      </w:r>
    </w:p>
    <w:p w14:paraId="4A373B9E" w14:textId="179360EE" w:rsidR="00EB4526" w:rsidRPr="00EB4526" w:rsidRDefault="005B314C" w:rsidP="004C7CA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تقارير نشاط المنظمة للعامين الماضيين، أو </w:t>
      </w:r>
      <w:r w:rsidR="00EB4526" w:rsidRPr="004C7CA2">
        <w:rPr>
          <w:rFonts w:ascii="Arial" w:eastAsia="Times New Roman" w:hAnsi="Arial" w:cs="Arial" w:hint="cs"/>
          <w:color w:val="000000"/>
          <w:sz w:val="28"/>
          <w:szCs w:val="28"/>
          <w:rtl/>
        </w:rPr>
        <w:t>2019،</w:t>
      </w: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2</w:t>
      </w:r>
      <w:r w:rsidR="009D61B0">
        <w:rPr>
          <w:rFonts w:ascii="Arial" w:eastAsia="Times New Roman" w:hAnsi="Arial" w:cs="Arial"/>
          <w:color w:val="000000"/>
          <w:sz w:val="28"/>
          <w:szCs w:val="28"/>
          <w:rtl/>
        </w:rPr>
        <w:t>020 إذا لم تكن متوفرة لعام 2021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>  </w:t>
      </w:r>
    </w:p>
    <w:p w14:paraId="43F6E946" w14:textId="690C44B7" w:rsidR="00EB4526" w:rsidRPr="00EB4526" w:rsidRDefault="005B314C" w:rsidP="00EB452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التقارير المالية للعامين الماضيين، أو </w:t>
      </w:r>
      <w:r w:rsidR="00EB4526" w:rsidRPr="004C7CA2">
        <w:rPr>
          <w:rFonts w:ascii="Arial" w:eastAsia="Times New Roman" w:hAnsi="Arial" w:cs="Arial" w:hint="cs"/>
          <w:color w:val="000000"/>
          <w:sz w:val="28"/>
          <w:szCs w:val="28"/>
          <w:rtl/>
        </w:rPr>
        <w:t>2019،</w:t>
      </w: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EB4526" w:rsidRPr="004C7CA2">
        <w:rPr>
          <w:rFonts w:ascii="Arial" w:eastAsia="Times New Roman" w:hAnsi="Arial" w:cs="Arial" w:hint="cs"/>
          <w:color w:val="000000"/>
          <w:sz w:val="28"/>
          <w:szCs w:val="28"/>
          <w:rtl/>
        </w:rPr>
        <w:t>2020،</w:t>
      </w: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إذا لم تكن متوفرة لعام </w:t>
      </w:r>
      <w:r w:rsidR="00EB4526" w:rsidRPr="004C7CA2">
        <w:rPr>
          <w:rFonts w:ascii="Arial" w:eastAsia="Times New Roman" w:hAnsi="Arial" w:cs="Arial" w:hint="cs"/>
          <w:color w:val="000000"/>
          <w:sz w:val="28"/>
          <w:szCs w:val="28"/>
          <w:rtl/>
        </w:rPr>
        <w:t>2021،</w:t>
      </w: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بما في ذلك النفقات </w:t>
      </w:r>
      <w:r w:rsidR="00EB4526" w:rsidRPr="004C7CA2">
        <w:rPr>
          <w:rFonts w:ascii="Arial" w:eastAsia="Times New Roman" w:hAnsi="Arial" w:cs="Arial" w:hint="cs"/>
          <w:color w:val="000000"/>
          <w:sz w:val="28"/>
          <w:szCs w:val="28"/>
          <w:rtl/>
        </w:rPr>
        <w:t>المالية،</w:t>
      </w:r>
      <w:r w:rsidRPr="004C7CA2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EB4526" w:rsidRPr="004C7CA2">
        <w:rPr>
          <w:rFonts w:ascii="Arial" w:eastAsia="Times New Roman" w:hAnsi="Arial" w:cs="Arial" w:hint="cs"/>
          <w:color w:val="000000"/>
          <w:sz w:val="28"/>
          <w:szCs w:val="28"/>
          <w:rtl/>
        </w:rPr>
        <w:t>والمدفوعات،</w:t>
      </w:r>
      <w:r w:rsidR="009D61B0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والإيرادات / النتائج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14:paraId="72600A34" w14:textId="09D9CC41" w:rsidR="00B424D6" w:rsidRPr="00B424D6" w:rsidRDefault="005B314C" w:rsidP="00B424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EB4526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السيرة الذاتية لفريق المشروع؛ على سبيل المثال مدير </w:t>
      </w:r>
      <w:r w:rsidR="00EB4526" w:rsidRPr="00EB4526">
        <w:rPr>
          <w:rFonts w:ascii="Arial" w:eastAsia="Times New Roman" w:hAnsi="Arial" w:cs="Arial" w:hint="cs"/>
          <w:color w:val="000000"/>
          <w:sz w:val="28"/>
          <w:szCs w:val="28"/>
          <w:rtl/>
        </w:rPr>
        <w:t>المشروع،</w:t>
      </w:r>
      <w:r w:rsidRPr="00EB4526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مدير </w:t>
      </w:r>
      <w:r w:rsidR="00EB4526" w:rsidRPr="00EB4526">
        <w:rPr>
          <w:rFonts w:ascii="Arial" w:eastAsia="Times New Roman" w:hAnsi="Arial" w:cs="Arial" w:hint="cs"/>
          <w:color w:val="000000"/>
          <w:sz w:val="28"/>
          <w:szCs w:val="28"/>
          <w:rtl/>
        </w:rPr>
        <w:t>المالية،</w:t>
      </w:r>
      <w:r w:rsidR="009D61B0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منسق المشروع، إلخ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14:paraId="69745CAE" w14:textId="14818069" w:rsidR="00B424D6" w:rsidRPr="006653A6" w:rsidRDefault="005B314C" w:rsidP="00B424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4D6">
        <w:rPr>
          <w:rFonts w:ascii="Arial" w:eastAsia="Times New Roman" w:hAnsi="Arial" w:cs="Arial"/>
          <w:color w:val="000000"/>
          <w:sz w:val="28"/>
          <w:szCs w:val="28"/>
          <w:rtl/>
        </w:rPr>
        <w:t>الحساب المصرفي للمنظمة </w:t>
      </w:r>
      <w:r w:rsidRPr="00B424D6">
        <w:rPr>
          <w:rFonts w:ascii="Arial" w:eastAsia="Times New Roman" w:hAnsi="Arial" w:cs="Arial"/>
          <w:color w:val="000000"/>
          <w:sz w:val="28"/>
          <w:szCs w:val="28"/>
          <w:u w:val="single"/>
          <w:rtl/>
        </w:rPr>
        <w:t xml:space="preserve">في </w:t>
      </w:r>
      <w:r w:rsidR="00CD363C" w:rsidRPr="00B424D6">
        <w:rPr>
          <w:rFonts w:ascii="Arial" w:eastAsia="Times New Roman" w:hAnsi="Arial" w:cs="Arial" w:hint="cs"/>
          <w:color w:val="000000"/>
          <w:sz w:val="28"/>
          <w:szCs w:val="28"/>
          <w:u w:val="single"/>
          <w:rtl/>
        </w:rPr>
        <w:t>ليبيا</w:t>
      </w:r>
      <w:r w:rsidR="00ED4D51" w:rsidRPr="00ED4D51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ED4D51" w:rsidRPr="00ED4D51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(</w:t>
      </w:r>
      <w:r w:rsidR="009D61B0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الحسابات خارج ليبيا غير مقبولة)</w:t>
      </w:r>
      <w:r w:rsidR="009D61B0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14:paraId="30147FB7" w14:textId="62A7925A" w:rsidR="00B424D6" w:rsidRPr="00B424D6" w:rsidRDefault="0040598D" w:rsidP="00B424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4D6">
        <w:rPr>
          <w:rFonts w:ascii="Arial" w:eastAsia="Times New Roman" w:hAnsi="Arial" w:cs="Arial"/>
          <w:color w:val="000000"/>
          <w:sz w:val="28"/>
          <w:szCs w:val="28"/>
          <w:rtl/>
        </w:rPr>
        <w:t>الهيكل التنظيمي</w:t>
      </w:r>
      <w:r w:rsidR="009D61B0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14:paraId="1D7456AA" w14:textId="77777777" w:rsidR="005B314C" w:rsidRPr="00B424D6" w:rsidRDefault="005B314C" w:rsidP="00B424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424D6">
        <w:rPr>
          <w:rFonts w:ascii="Arial" w:eastAsia="Times New Roman" w:hAnsi="Arial" w:cs="Arial"/>
          <w:color w:val="000000"/>
          <w:sz w:val="28"/>
          <w:szCs w:val="28"/>
          <w:rtl/>
        </w:rPr>
        <w:t>التسجيل أو الترخيص ساري المفعول</w:t>
      </w:r>
      <w:r w:rsidRPr="00B424D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32D80AB" w14:textId="77777777" w:rsidR="005B314C" w:rsidRPr="005B314C" w:rsidRDefault="005B314C" w:rsidP="005B314C">
      <w:pPr>
        <w:spacing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3ADC97B" w14:textId="77777777" w:rsidR="005B314C" w:rsidRPr="005B314C" w:rsidRDefault="005B314C" w:rsidP="009004D0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يُسمح ب</w:t>
      </w:r>
      <w:r w:rsidR="009B165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تقديم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 </w:t>
      </w:r>
      <w:r w:rsidR="009B165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مقترح 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واحد فقط لكل 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موقع 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لكل مؤسسة</w:t>
      </w:r>
      <w:r w:rsidR="009B1654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بمجرد اكتمال الطلب </w:t>
      </w:r>
      <w:r w:rsidR="009B1654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وإرساله،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لن يتم قبول النسخ المنقحة لوثائق الاقتراح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D1757B6" w14:textId="29C401E6" w:rsidR="005B314C" w:rsidRDefault="005B314C" w:rsidP="005B314C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F89A699" w14:textId="77777777" w:rsidR="008703CD" w:rsidRPr="005B314C" w:rsidRDefault="008703CD" w:rsidP="005B314C">
      <w:pPr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38CCDC4" w14:textId="77777777" w:rsidR="005B314C" w:rsidRPr="00E931A4" w:rsidRDefault="005B314C" w:rsidP="00E931A4">
      <w:pPr>
        <w:pStyle w:val="a3"/>
        <w:numPr>
          <w:ilvl w:val="0"/>
          <w:numId w:val="5"/>
        </w:numPr>
        <w:spacing w:after="0" w:line="240" w:lineRule="auto"/>
        <w:ind w:left="509" w:hanging="425"/>
        <w:rPr>
          <w:rFonts w:ascii="Calibri" w:eastAsia="Times New Roman" w:hAnsi="Calibri" w:cs="Calibri"/>
          <w:color w:val="000000"/>
          <w:sz w:val="28"/>
          <w:szCs w:val="28"/>
        </w:rPr>
      </w:pPr>
      <w:r w:rsidRPr="00E931A4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آخر موعد للتقديم</w:t>
      </w:r>
    </w:p>
    <w:p w14:paraId="1BBE9A38" w14:textId="77777777" w:rsidR="005B314C" w:rsidRPr="005B314C" w:rsidRDefault="005B314C" w:rsidP="005B31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A2F0ACA" w14:textId="5C18237F" w:rsidR="005B314C" w:rsidRPr="005B314C" w:rsidRDefault="005B314C" w:rsidP="005B31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يجب تقديم المقترحات مع المستندات الداعمة إلى </w:t>
      </w:r>
      <w:r w:rsidR="00A60DE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hyperlink r:id="rId7" w:history="1">
        <w:r w:rsidR="00A60DE8" w:rsidRPr="00A60DE8">
          <w:rPr>
            <w:rStyle w:val="Hyperlink"/>
            <w:rFonts w:ascii="Calibri" w:hAnsi="Calibri" w:cs="Calibri"/>
            <w:b/>
            <w:bCs/>
            <w:sz w:val="30"/>
            <w:szCs w:val="30"/>
            <w:bdr w:val="none" w:sz="0" w:space="0" w:color="auto" w:frame="1"/>
            <w:shd w:val="clear" w:color="auto" w:fill="FFFFFF"/>
          </w:rPr>
          <w:t>procurement.ly@undp.org</w:t>
        </w:r>
      </w:hyperlink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وفقًا للمواعيد النهائية التالية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79BDED47" w14:textId="77777777" w:rsidR="005B314C" w:rsidRPr="005B314C" w:rsidRDefault="005B314C" w:rsidP="005B314C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644AD6A" w14:textId="3F04F783" w:rsidR="005B314C" w:rsidRPr="005B314C" w:rsidRDefault="005B314C" w:rsidP="00C27AB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الموقع </w:t>
      </w:r>
      <w:r w:rsidR="00493B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1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الاثنين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7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 w:rsidR="003F192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أغسطس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93B4C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202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</w:t>
      </w:r>
      <w:r w:rsidR="00493B4C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،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الساعة 12:00 صباحًا بتوقيت شرق أوروبا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3BD6F49" w14:textId="34C93E84" w:rsidR="005B314C" w:rsidRPr="005B314C" w:rsidRDefault="00276096" w:rsidP="00C27ABD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الموقع 2: 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الاثنين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7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 w:rsidR="003F1925" w:rsidRPr="003F192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أغسطس</w:t>
      </w:r>
      <w:r w:rsidR="003F1925" w:rsidRPr="003F192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35DA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202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</w:t>
      </w:r>
      <w:r w:rsidR="004535DA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،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الساعة 12:00 صباحًا بتوقيت شرق أوروبا</w:t>
      </w:r>
      <w:r w:rsidR="00355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14:paraId="4B0090D2" w14:textId="60B0F880" w:rsidR="004535DA" w:rsidRDefault="005B314C" w:rsidP="00C27ABD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الموقع 3:</w:t>
      </w:r>
      <w:r w:rsidR="00775AA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الاثنين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7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r w:rsidR="003F1925" w:rsidRPr="003F192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أغسطس</w:t>
      </w:r>
      <w:r w:rsidR="003F1925" w:rsidRPr="003F192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35DA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202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</w:t>
      </w:r>
      <w:r w:rsidR="004535DA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،</w:t>
      </w:r>
      <w:r w:rsidR="00775AA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الساعة 12:00 صباحًا بتوقيت شرق أوروبا</w:t>
      </w:r>
      <w:r w:rsidR="00355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الموقع </w:t>
      </w:r>
      <w:r w:rsidR="00493B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4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الاثنين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C27ABD">
        <w:rPr>
          <w:rFonts w:ascii="Arial" w:eastAsia="Times New Roman" w:hAnsi="Arial" w:cs="Arial"/>
          <w:b/>
          <w:bCs/>
          <w:color w:val="000000"/>
          <w:sz w:val="28"/>
          <w:szCs w:val="28"/>
        </w:rPr>
        <w:t>24</w:t>
      </w:r>
      <w:bookmarkStart w:id="0" w:name="_GoBack"/>
      <w:bookmarkEnd w:id="0"/>
      <w:r w:rsidR="003F1925" w:rsidRPr="003F192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أغسطس</w:t>
      </w:r>
      <w:r w:rsidR="003F1925" w:rsidRPr="003F1925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</w:t>
      </w:r>
      <w:r w:rsidR="004535DA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202</w:t>
      </w:r>
      <w:r w:rsidR="00453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</w:t>
      </w:r>
      <w:r w:rsidR="004535DA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،</w:t>
      </w:r>
      <w:r w:rsidR="004535DA"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الساعة 12:00 صباحًا بتوقيت شرق أوروبا</w:t>
      </w:r>
      <w:r w:rsidR="003555DA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.</w:t>
      </w:r>
    </w:p>
    <w:p w14:paraId="0E7A8756" w14:textId="33973608" w:rsidR="005B314C" w:rsidRPr="005B314C" w:rsidRDefault="005B314C" w:rsidP="004535DA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0DA6ABE9" w14:textId="1E375231" w:rsidR="005B314C" w:rsidRPr="005B314C" w:rsidRDefault="005B314C" w:rsidP="005710B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 xml:space="preserve">للأسئلة أو </w:t>
      </w:r>
      <w:r w:rsidR="000B151F">
        <w:rPr>
          <w:rFonts w:ascii="Arial" w:eastAsia="Times New Roman" w:hAnsi="Arial" w:cs="Arial" w:hint="cs"/>
          <w:color w:val="000000"/>
          <w:sz w:val="28"/>
          <w:szCs w:val="28"/>
          <w:rtl/>
        </w:rPr>
        <w:t>ال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استفسارات </w:t>
      </w:r>
      <w:r w:rsidR="002557A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التي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تتعلق </w:t>
      </w:r>
      <w:r w:rsidR="000B151F">
        <w:rPr>
          <w:rFonts w:ascii="Arial" w:eastAsia="Times New Roman" w:hAnsi="Arial" w:cs="Arial" w:hint="cs"/>
          <w:color w:val="000000"/>
          <w:sz w:val="28"/>
          <w:szCs w:val="28"/>
          <w:rtl/>
        </w:rPr>
        <w:t>ب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</w:t>
      </w:r>
      <w:r w:rsidR="000B151F">
        <w:rPr>
          <w:rFonts w:ascii="Arial" w:eastAsia="Times New Roman" w:hAnsi="Arial" w:cs="Arial" w:hint="cs"/>
          <w:color w:val="000000"/>
          <w:sz w:val="28"/>
          <w:szCs w:val="28"/>
          <w:rtl/>
        </w:rPr>
        <w:t>تقديم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لهذه الدعوة لتقديم العروض، </w:t>
      </w:r>
      <w:r w:rsidR="002557AA">
        <w:rPr>
          <w:rFonts w:ascii="Arial" w:eastAsia="Times New Roman" w:hAnsi="Arial" w:cs="Arial" w:hint="cs"/>
          <w:color w:val="000000"/>
          <w:sz w:val="28"/>
          <w:szCs w:val="28"/>
          <w:rtl/>
        </w:rPr>
        <w:t>يتم التواصل عبر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البريد الإلكتروني</w:t>
      </w:r>
      <w:hyperlink r:id="rId8" w:history="1">
        <w:r w:rsidR="00A60DE8" w:rsidRPr="00A60DE8">
          <w:rPr>
            <w:rStyle w:val="Hyperlink"/>
            <w:rFonts w:ascii="Calibri" w:hAnsi="Calibri" w:cs="Calibri"/>
            <w:b/>
            <w:bCs/>
            <w:sz w:val="30"/>
            <w:szCs w:val="30"/>
            <w:bdr w:val="none" w:sz="0" w:space="0" w:color="auto" w:frame="1"/>
            <w:shd w:val="clear" w:color="auto" w:fill="FFFFFF"/>
          </w:rPr>
          <w:t>procurement.ly@undp.org</w:t>
        </w:r>
      </w:hyperlink>
      <w:r w:rsidRPr="005B314C">
        <w:rPr>
          <w:rFonts w:ascii="Arial" w:eastAsia="Times New Roman" w:hAnsi="Arial" w:cs="Arial"/>
          <w:color w:val="000000"/>
          <w:sz w:val="28"/>
          <w:szCs w:val="28"/>
        </w:rPr>
        <w:t> .</w:t>
      </w:r>
      <w:r w:rsidR="002557AA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EC139B">
        <w:rPr>
          <w:rFonts w:ascii="Arial" w:eastAsia="Times New Roman" w:hAnsi="Arial" w:cs="Arial" w:hint="cs"/>
          <w:color w:val="000000"/>
          <w:sz w:val="28"/>
          <w:szCs w:val="28"/>
          <w:rtl/>
        </w:rPr>
        <w:t>و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يجب تقديم الأسئلة في موعد لا يتجاوز </w:t>
      </w:r>
      <w:proofErr w:type="gramStart"/>
      <w:r w:rsidR="005710BB">
        <w:rPr>
          <w:rFonts w:ascii="Arial" w:eastAsia="Times New Roman" w:hAnsi="Arial" w:cs="Arial"/>
          <w:b/>
          <w:bCs/>
          <w:color w:val="000000"/>
          <w:sz w:val="28"/>
          <w:szCs w:val="28"/>
        </w:rPr>
        <w:t>21</w:t>
      </w:r>
      <w:r w:rsidR="001418C5" w:rsidRPr="001418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1418C5" w:rsidRPr="001418C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 xml:space="preserve"> </w:t>
      </w:r>
      <w:r w:rsidR="003F192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  <w:lang w:bidi="ar-LY"/>
        </w:rPr>
        <w:t>أغسطس</w:t>
      </w:r>
      <w:proofErr w:type="gramEnd"/>
      <w:r w:rsidR="001418C5">
        <w:rPr>
          <w:rFonts w:ascii="Arial" w:eastAsia="Times New Roman" w:hAnsi="Arial" w:cs="Arial" w:hint="cs"/>
          <w:color w:val="000000"/>
          <w:sz w:val="28"/>
          <w:szCs w:val="28"/>
          <w:rtl/>
          <w:lang w:bidi="ar-LY"/>
        </w:rPr>
        <w:t xml:space="preserve"> </w:t>
      </w:r>
      <w:r w:rsidR="00EC139B" w:rsidRPr="005B314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202</w:t>
      </w:r>
      <w:r w:rsidR="001418C5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2</w:t>
      </w:r>
      <w:r w:rsidR="00EC139B">
        <w:rPr>
          <w:rFonts w:ascii="Calibri" w:eastAsia="Times New Roman" w:hAnsi="Calibri" w:cs="Calibri" w:hint="cs"/>
          <w:color w:val="000000"/>
          <w:sz w:val="28"/>
          <w:szCs w:val="28"/>
          <w:rtl/>
        </w:rPr>
        <w:t>.</w:t>
      </w:r>
    </w:p>
    <w:p w14:paraId="4E1DCFED" w14:textId="77777777" w:rsidR="005B314C" w:rsidRPr="005B314C" w:rsidRDefault="005B314C" w:rsidP="005B314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68BE9F78" w14:textId="77777777" w:rsidR="005B314C" w:rsidRPr="005B314C" w:rsidRDefault="005B314C" w:rsidP="002E728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73F8BFC4" w14:textId="77777777" w:rsidR="005B314C" w:rsidRPr="005B314C" w:rsidRDefault="005B314C" w:rsidP="005B314C">
      <w:pPr>
        <w:spacing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14:paraId="28E1C81A" w14:textId="77777777" w:rsidR="005B314C" w:rsidRPr="00C450F7" w:rsidRDefault="005B314C" w:rsidP="00C450F7">
      <w:pPr>
        <w:pStyle w:val="a3"/>
        <w:numPr>
          <w:ilvl w:val="0"/>
          <w:numId w:val="5"/>
        </w:numPr>
        <w:spacing w:line="227" w:lineRule="atLeast"/>
        <w:ind w:left="368" w:hanging="426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450F7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معايير ومنهجية التقييم</w:t>
      </w:r>
    </w:p>
    <w:p w14:paraId="78C657B2" w14:textId="77777777" w:rsidR="005B314C" w:rsidRPr="005B314C" w:rsidRDefault="005B314C" w:rsidP="005B314C">
      <w:pPr>
        <w:spacing w:after="0" w:line="240" w:lineRule="auto"/>
        <w:ind w:left="709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سيتم تقييم العروض بناءً على المعايير التالية</w:t>
      </w: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14:paraId="6C1F4817" w14:textId="77777777" w:rsidR="008E6A8F" w:rsidRPr="008E6A8F" w:rsidRDefault="005B314C" w:rsidP="008E6A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E6A8F">
        <w:rPr>
          <w:rFonts w:ascii="Arial" w:eastAsia="Times New Roman" w:hAnsi="Arial" w:cs="Arial"/>
          <w:color w:val="000000"/>
          <w:sz w:val="28"/>
          <w:szCs w:val="28"/>
          <w:rtl/>
        </w:rPr>
        <w:t>اقتراح تقني سليم يتضمن آليات إدراج مبتكرة وقابلة للتكرار لتعظيم تحويل القيمة إلى المستفيدين</w:t>
      </w:r>
      <w:r w:rsidRPr="008E6A8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71D8116" w14:textId="77777777" w:rsidR="008E6A8F" w:rsidRPr="008E6A8F" w:rsidRDefault="005B314C" w:rsidP="008E6A8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E6A8F">
        <w:rPr>
          <w:rFonts w:ascii="Arial" w:eastAsia="Times New Roman" w:hAnsi="Arial" w:cs="Arial"/>
          <w:color w:val="000000"/>
          <w:sz w:val="28"/>
          <w:szCs w:val="28"/>
          <w:rtl/>
        </w:rPr>
        <w:t>تدخلات عالية التأثير تستهدف وتستجيب بشكل مباشر للاحتياجات المحددة في الشروط المرجعية</w:t>
      </w:r>
      <w:r w:rsidRPr="008E6A8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1EDDDAB" w14:textId="77777777" w:rsidR="002738C7" w:rsidRPr="002738C7" w:rsidRDefault="005B314C" w:rsidP="002738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8E6A8F">
        <w:rPr>
          <w:rFonts w:ascii="Arial" w:eastAsia="Times New Roman" w:hAnsi="Arial" w:cs="Arial"/>
          <w:color w:val="000000"/>
          <w:sz w:val="28"/>
          <w:szCs w:val="28"/>
          <w:rtl/>
        </w:rPr>
        <w:t>تناسب حجم الميزانية المطلوبة مع قدرة المنظمة المؤكدة على الإدارة الإدارية والمالية</w:t>
      </w:r>
      <w:r w:rsidRPr="008E6A8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D5DB732" w14:textId="77777777" w:rsidR="005B314C" w:rsidRPr="002738C7" w:rsidRDefault="005B314C" w:rsidP="002738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738C7">
        <w:rPr>
          <w:rFonts w:ascii="Arial" w:eastAsia="Times New Roman" w:hAnsi="Arial" w:cs="Arial"/>
          <w:color w:val="000000"/>
          <w:sz w:val="28"/>
          <w:szCs w:val="28"/>
          <w:rtl/>
        </w:rPr>
        <w:t>الرصد والتقييم التشاركي الذي سيساهم في بناء شعور بالملكية بين المستفيدين لتعزيز استدامة التدخلات</w:t>
      </w:r>
      <w:r w:rsidRPr="002738C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F49DD58" w14:textId="77777777" w:rsidR="005B314C" w:rsidRPr="005B314C" w:rsidRDefault="005B314C" w:rsidP="005B31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tbl>
      <w:tblPr>
        <w:bidiVisual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712"/>
        <w:gridCol w:w="1187"/>
        <w:gridCol w:w="1697"/>
      </w:tblGrid>
      <w:tr w:rsidR="005B314C" w:rsidRPr="005B314C" w14:paraId="0E1F62B7" w14:textId="77777777" w:rsidTr="00D12F47">
        <w:trPr>
          <w:trHeight w:val="1032"/>
        </w:trPr>
        <w:tc>
          <w:tcPr>
            <w:tcW w:w="5544" w:type="dxa"/>
            <w:gridSpan w:val="2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BD4D44" w14:textId="77777777" w:rsidR="005B314C" w:rsidRPr="005B314C" w:rsidRDefault="005B314C" w:rsidP="00D12F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ملخص نماذج تقييم العروض الفنية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49EA70" w14:textId="17A5C5E3" w:rsidR="005B314C" w:rsidRPr="005B314C" w:rsidRDefault="007206E7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نسبة</w:t>
            </w:r>
            <w:r w:rsidR="005B314C"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النتيجة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B3C87D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النقاط التي يمكن الحصول عليها</w:t>
            </w:r>
          </w:p>
        </w:tc>
      </w:tr>
      <w:tr w:rsidR="005B314C" w:rsidRPr="005B314C" w14:paraId="2A7D568D" w14:textId="77777777" w:rsidTr="00D12F47"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1AD142" w14:textId="77777777" w:rsidR="005B314C" w:rsidRPr="005B314C" w:rsidRDefault="006A1F5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DAB574" w14:textId="77777777" w:rsidR="005B314C" w:rsidRPr="005B314C" w:rsidRDefault="005B314C" w:rsidP="005B314C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أهلية المنظمات غير الحكومية ومؤهلاتها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70133B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٪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9EB471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B314C" w:rsidRPr="005B314C" w14:paraId="4BE81B6F" w14:textId="77777777" w:rsidTr="00D12F47">
        <w:trPr>
          <w:trHeight w:val="579"/>
        </w:trPr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6E30AC" w14:textId="77777777" w:rsidR="005B314C" w:rsidRPr="005B314C" w:rsidRDefault="006A1F5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4DFAF9" w14:textId="77777777" w:rsidR="005B314C" w:rsidRPr="005B314C" w:rsidRDefault="005B314C" w:rsidP="005B314C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المنهجية والنهج وخطة التنفيذ المقترحة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A1D6AF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٪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B5C235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5B314C" w:rsidRPr="005B314C" w14:paraId="06583C3F" w14:textId="77777777" w:rsidTr="00D12F47"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71434C" w14:textId="77777777" w:rsidR="005B314C" w:rsidRPr="005B314C" w:rsidRDefault="006A1F5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3.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2F8982" w14:textId="77777777" w:rsidR="005B314C" w:rsidRPr="005B314C" w:rsidRDefault="005B314C" w:rsidP="005B314C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هيكل الإدارة والموظفين الرئيسيين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BB2455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٪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6D9E22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B314C" w:rsidRPr="005B314C" w14:paraId="68365011" w14:textId="77777777" w:rsidTr="00D12F47"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  <w:shd w:val="clear" w:color="auto" w:fill="D8D8D8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0BF1B7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8D8D8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44AF22" w14:textId="77777777" w:rsidR="005B314C" w:rsidRPr="005B314C" w:rsidRDefault="005B314C" w:rsidP="005B314C">
            <w:pPr>
              <w:spacing w:line="2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المجموع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</w:tcBorders>
            <w:shd w:val="clear" w:color="auto" w:fill="D8D8D8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FF60EE" w14:textId="77777777" w:rsidR="005B314C" w:rsidRPr="005B314C" w:rsidRDefault="005B314C" w:rsidP="005B314C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14C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14:paraId="06AA9291" w14:textId="77777777" w:rsidR="005B314C" w:rsidRPr="005B314C" w:rsidRDefault="005B314C" w:rsidP="005B314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8C577DA" w14:textId="77777777" w:rsidR="005B314C" w:rsidRDefault="005B314C" w:rsidP="005B314C">
      <w:pPr>
        <w:spacing w:line="194" w:lineRule="atLeast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93C25C" w14:textId="77777777" w:rsidR="00ED77A4" w:rsidRDefault="00ED77A4" w:rsidP="005B314C">
      <w:pPr>
        <w:spacing w:line="194" w:lineRule="atLeast"/>
        <w:rPr>
          <w:rFonts w:ascii="Calibri" w:eastAsia="Times New Roman" w:hAnsi="Calibri" w:cs="Calibri"/>
          <w:color w:val="000000"/>
          <w:sz w:val="28"/>
          <w:szCs w:val="28"/>
          <w:rtl/>
        </w:rPr>
      </w:pPr>
    </w:p>
    <w:p w14:paraId="019406F0" w14:textId="77777777" w:rsidR="009004D0" w:rsidRPr="005B314C" w:rsidRDefault="009004D0" w:rsidP="005B314C">
      <w:pPr>
        <w:spacing w:line="194" w:lineRule="atLeast"/>
        <w:rPr>
          <w:rFonts w:ascii="Calibri" w:eastAsia="Times New Roman" w:hAnsi="Calibri" w:cs="Calibri"/>
          <w:color w:val="000000"/>
          <w:sz w:val="28"/>
          <w:szCs w:val="28"/>
          <w:rtl/>
        </w:rPr>
      </w:pPr>
    </w:p>
    <w:p w14:paraId="26DACB8D" w14:textId="77777777" w:rsidR="009004D0" w:rsidRDefault="009004D0" w:rsidP="005B314C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14:paraId="32BFBA10" w14:textId="77777777" w:rsidR="005B314C" w:rsidRPr="005B314C" w:rsidRDefault="005B314C" w:rsidP="005B314C">
      <w:pPr>
        <w:spacing w:after="0" w:line="240" w:lineRule="auto"/>
        <w:ind w:left="284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معلومات إضافية مهمة</w:t>
      </w:r>
    </w:p>
    <w:p w14:paraId="0051D4FD" w14:textId="77777777" w:rsidR="00DD41B3" w:rsidRDefault="005B314C" w:rsidP="00385DB9">
      <w:pPr>
        <w:spacing w:before="280" w:after="28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ينفذ برنامج الأمم المتحدة الإنمائي سياسة عدم التسامح مطلقًا مع الممارسات </w:t>
      </w:r>
      <w:r w:rsidR="00DD41B3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المحظورة،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بما في ذلك الاحتيال والفساد والتواطؤ والممارسات غير الأخلاقية </w:t>
      </w:r>
      <w:r w:rsidR="004C04A4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والعرقلة</w:t>
      </w:r>
      <w:r w:rsidR="004C04A4">
        <w:rPr>
          <w:rFonts w:ascii="Arial" w:eastAsia="Times New Roman" w:hAnsi="Arial" w:cs="Arial" w:hint="cs"/>
          <w:color w:val="000000"/>
          <w:sz w:val="28"/>
          <w:szCs w:val="28"/>
          <w:rtl/>
        </w:rPr>
        <w:t>. و</w:t>
      </w:r>
      <w:r w:rsidR="004C04A4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يلتزم</w:t>
      </w:r>
      <w:r w:rsidR="004C04A4" w:rsidRPr="005B314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04A4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برنامج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الأمم المتحدة الإنمائي بمنع وتحديد ومعالجة جميع أعمال الغش وممارسات الفساد ضد البرنامج الإنمائي وكذلك الأطراف الثالثة المشاركة في أنشطة البرنامج</w:t>
      </w:r>
      <w:r w:rsidR="00385DB9"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14:paraId="5E64AF95" w14:textId="77777777" w:rsidR="00944B0F" w:rsidRDefault="00944B0F" w:rsidP="00944B0F">
      <w:pPr>
        <w:spacing w:before="280" w:after="28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للحصول على وصف كامل للسياسات 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انظر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:</w:t>
      </w:r>
      <w:r w:rsidR="005B314C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</w:p>
    <w:p w14:paraId="57B0DC21" w14:textId="77777777" w:rsidR="00405FB2" w:rsidRDefault="00C27ABD" w:rsidP="00405FB2">
      <w:pPr>
        <w:bidi w:val="0"/>
        <w:spacing w:before="280" w:after="28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hyperlink r:id="rId9" w:history="1">
        <w:r w:rsidR="005B314C" w:rsidRPr="005B314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http://www.undp.org/content/dam/undp/library/corporate/Transparency/UNDP_Anti_Fraud_Policy_English_FINAL_june_2011.pdf</w:t>
        </w:r>
      </w:hyperlink>
      <w:r w:rsidR="005B314C"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6F9CB3C" w14:textId="77777777" w:rsidR="00405FB2" w:rsidRDefault="005B314C" w:rsidP="00810FE0">
      <w:pPr>
        <w:spacing w:before="280" w:after="28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 </w:t>
      </w:r>
      <w:r w:rsidR="00810FE0">
        <w:rPr>
          <w:rFonts w:ascii="Arial" w:eastAsia="Times New Roman" w:hAnsi="Arial" w:cs="Arial" w:hint="cs"/>
          <w:color w:val="000000"/>
          <w:sz w:val="28"/>
          <w:szCs w:val="28"/>
          <w:rtl/>
        </w:rPr>
        <w:t>وكذلك:</w:t>
      </w:r>
    </w:p>
    <w:p w14:paraId="27F69032" w14:textId="77777777" w:rsidR="005B314C" w:rsidRPr="005B314C" w:rsidRDefault="00C27ABD" w:rsidP="00405FB2">
      <w:pPr>
        <w:bidi w:val="0"/>
        <w:spacing w:before="280" w:after="28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hyperlink r:id="rId10" w:history="1">
        <w:r w:rsidR="00405FB2" w:rsidRPr="00E325E5">
          <w:rPr>
            <w:rStyle w:val="Hyperlink"/>
            <w:rFonts w:asciiTheme="minorBidi" w:hAnsiTheme="minorBidi"/>
            <w:sz w:val="28"/>
            <w:szCs w:val="28"/>
          </w:rPr>
          <w:t>http://www.undp.org/content/undp/en/home/operations/procurement/protestandsanctions/</w:t>
        </w:r>
      </w:hyperlink>
      <w:r w:rsidR="005B314C" w:rsidRPr="005B314C">
        <w:rPr>
          <w:rFonts w:ascii="Arial" w:eastAsia="Times New Roman" w:hAnsi="Arial" w:cs="Arial"/>
          <w:color w:val="000000"/>
          <w:sz w:val="28"/>
          <w:szCs w:val="28"/>
        </w:rPr>
        <w:t> .</w:t>
      </w:r>
    </w:p>
    <w:p w14:paraId="39068802" w14:textId="77777777" w:rsidR="005B314C" w:rsidRPr="005B314C" w:rsidRDefault="005B314C" w:rsidP="00FB7301">
      <w:pPr>
        <w:spacing w:before="280" w:after="28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استجابةً لدعوة تقديم </w:t>
      </w:r>
      <w:r w:rsidR="00810FE0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العروض،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يطل</w:t>
      </w:r>
      <w:r w:rsidR="00810FE0">
        <w:rPr>
          <w:rFonts w:ascii="Arial" w:eastAsia="Times New Roman" w:hAnsi="Arial" w:cs="Arial" w:hint="cs"/>
          <w:color w:val="000000"/>
          <w:sz w:val="28"/>
          <w:szCs w:val="28"/>
          <w:rtl/>
        </w:rPr>
        <w:t>ُ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ب برنامج الأمم المتحدة الإنمائي من جميع مقدمي العروض أن يتصرفوا بطريقة مهنية وموضوعية </w:t>
      </w:r>
      <w:r w:rsidR="00810FE0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وحيادية،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ويجب عليهم في جميع الأوقات وضع مصالح برنامج الأمم المتحدة الإنمائي في المقام </w:t>
      </w:r>
      <w:r w:rsidR="00E816D3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الأول</w:t>
      </w:r>
      <w:r w:rsidR="00E816D3">
        <w:rPr>
          <w:rFonts w:ascii="Arial" w:eastAsia="Times New Roman" w:hAnsi="Arial" w:cs="Arial" w:hint="cs"/>
          <w:color w:val="000000"/>
          <w:sz w:val="28"/>
          <w:szCs w:val="28"/>
          <w:rtl/>
        </w:rPr>
        <w:t>. كم</w:t>
      </w:r>
      <w:r w:rsidR="00E816D3">
        <w:rPr>
          <w:rFonts w:ascii="Arial" w:eastAsia="Times New Roman" w:hAnsi="Arial" w:cs="Arial" w:hint="eastAsia"/>
          <w:color w:val="000000"/>
          <w:sz w:val="28"/>
          <w:szCs w:val="28"/>
          <w:rtl/>
        </w:rPr>
        <w:t>ا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يجب على مقدمي العروض تجنب التضارب التام مع المهام الأخرى أو مصالحهم </w:t>
      </w:r>
      <w:r w:rsidR="00810FE0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الخاصة،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والتصرف دون اعتبار للعمل المستقبلي</w:t>
      </w:r>
      <w:r w:rsidR="00FB7301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. </w:t>
      </w:r>
      <w:r w:rsidR="00E816D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حيث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سيتم استبعاد جميع مقدمي العروض الذين يتبين أن لديهم تضاربًا في المصالح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 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على سبيل المثال لا الحصر </w:t>
      </w:r>
      <w:r w:rsidR="005C20D6">
        <w:rPr>
          <w:rFonts w:ascii="Arial" w:eastAsia="Times New Roman" w:hAnsi="Arial" w:cs="Arial" w:hint="cs"/>
          <w:color w:val="000000"/>
          <w:sz w:val="28"/>
          <w:szCs w:val="28"/>
          <w:rtl/>
        </w:rPr>
        <w:t>ل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عمومية ما ورد </w:t>
      </w:r>
      <w:r w:rsidR="00810FE0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أعلاه،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يُعتبر مقدمو العروض وأي من الشركات التابعة لهم تضاربًا في المصالح مع طرف واحد أو أكثر في عملية الالتماس </w:t>
      </w:r>
      <w:r w:rsidR="00810FE0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هذه،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إذا كانوا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4A9C9742" w14:textId="77777777" w:rsidR="005B314C" w:rsidRPr="005B314C" w:rsidRDefault="005B314C" w:rsidP="00462912">
      <w:pPr>
        <w:spacing w:before="280" w:after="28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 xml:space="preserve">*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مرتبط</w:t>
      </w:r>
      <w:r w:rsidR="00877E40">
        <w:rPr>
          <w:rFonts w:ascii="Arial" w:eastAsia="Times New Roman" w:hAnsi="Arial" w:cs="Arial" w:hint="cs"/>
          <w:color w:val="000000"/>
          <w:sz w:val="28"/>
          <w:szCs w:val="28"/>
          <w:rtl/>
        </w:rPr>
        <w:t>ين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أو كان</w:t>
      </w:r>
      <w:r w:rsidR="00877E40">
        <w:rPr>
          <w:rFonts w:ascii="Arial" w:eastAsia="Times New Roman" w:hAnsi="Arial" w:cs="Arial" w:hint="cs"/>
          <w:color w:val="000000"/>
          <w:sz w:val="28"/>
          <w:szCs w:val="28"/>
          <w:rtl/>
        </w:rPr>
        <w:t>وا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877E40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مرتبط</w:t>
      </w:r>
      <w:r w:rsidR="00877E40">
        <w:rPr>
          <w:rFonts w:ascii="Arial" w:eastAsia="Times New Roman" w:hAnsi="Arial" w:cs="Arial" w:hint="cs"/>
          <w:color w:val="000000"/>
          <w:sz w:val="28"/>
          <w:szCs w:val="28"/>
          <w:rtl/>
        </w:rPr>
        <w:t>ين</w:t>
      </w:r>
      <w:r w:rsidR="00877E40"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في </w:t>
      </w:r>
      <w:r w:rsidR="004C56FA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الماضي بشركة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أو أي من الشركات التابعة لها التي شاركت مع برنامج الأمم المتحدة الإنمائي لتقديم خدمات لإعداد التصميم وال</w:t>
      </w:r>
      <w:r w:rsidR="00462912">
        <w:rPr>
          <w:rFonts w:ascii="Arial" w:eastAsia="Times New Roman" w:hAnsi="Arial" w:cs="Arial" w:hint="cs"/>
          <w:color w:val="000000"/>
          <w:sz w:val="28"/>
          <w:szCs w:val="28"/>
          <w:rtl/>
        </w:rPr>
        <w:t>شروط المرجعية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وتحليل / تقدير التكلفة والمستندات الأخرى التي سيتم استخدامها </w:t>
      </w:r>
      <w:r w:rsidR="00C85C6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في </w:t>
      </w:r>
      <w:r w:rsidR="00DC5B05" w:rsidRPr="00DC5B05">
        <w:rPr>
          <w:rFonts w:ascii="Arial" w:eastAsia="Times New Roman" w:hAnsi="Arial" w:cs="Arial"/>
          <w:color w:val="000000"/>
          <w:sz w:val="28"/>
          <w:szCs w:val="28"/>
          <w:rtl/>
        </w:rPr>
        <w:t>عملية الاختيار التنافسية هذه؛</w:t>
      </w:r>
    </w:p>
    <w:p w14:paraId="74639358" w14:textId="77777777" w:rsidR="005B314C" w:rsidRPr="005B314C" w:rsidRDefault="005B314C" w:rsidP="005B314C">
      <w:pPr>
        <w:spacing w:before="280" w:after="28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 xml:space="preserve">* </w:t>
      </w:r>
      <w:r w:rsidR="00462912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قد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شارك</w:t>
      </w:r>
      <w:r w:rsidR="00462912">
        <w:rPr>
          <w:rFonts w:ascii="Arial" w:eastAsia="Times New Roman" w:hAnsi="Arial" w:cs="Arial" w:hint="cs"/>
          <w:color w:val="000000"/>
          <w:sz w:val="28"/>
          <w:szCs w:val="28"/>
          <w:rtl/>
        </w:rPr>
        <w:t>وا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في إعداد و / أو تصميم البرنامج 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>المشروع المتعلق بالخدمات المطلوبة بموجب هذا الدعوة لتقديم العروض ؛ أو</w:t>
      </w:r>
    </w:p>
    <w:p w14:paraId="2B18850A" w14:textId="77777777" w:rsidR="00BD6909" w:rsidRDefault="005B314C" w:rsidP="00BD6909">
      <w:pPr>
        <w:spacing w:before="280" w:after="28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</w:rPr>
        <w:t xml:space="preserve">* </w:t>
      </w:r>
      <w:r w:rsidR="00BD6909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وجد أنهم </w:t>
      </w:r>
      <w:r w:rsidR="00BD6909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في </w:t>
      </w:r>
      <w:r w:rsidR="009E56E3" w:rsidRPr="009E56E3">
        <w:rPr>
          <w:rFonts w:ascii="Arial" w:eastAsia="Times New Roman" w:hAnsi="Arial" w:cs="Arial"/>
          <w:color w:val="000000"/>
          <w:sz w:val="28"/>
          <w:szCs w:val="28"/>
          <w:rtl/>
        </w:rPr>
        <w:t>تضارب لأي سبب آخر ، كما قد يتم تحديده من قبل برنامج الأمم المتحدة الإنمائي أو وفقًا لتقديره.</w:t>
      </w:r>
    </w:p>
    <w:p w14:paraId="66B4A407" w14:textId="77777777" w:rsidR="005B314C" w:rsidRPr="005B314C" w:rsidRDefault="005B314C" w:rsidP="00B56A7A">
      <w:pPr>
        <w:spacing w:before="280" w:after="280" w:line="240" w:lineRule="auto"/>
        <w:ind w:left="284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في حالة وجود أي شك في تفسير ما قد يكون تضاربًا في </w:t>
      </w:r>
      <w:r w:rsidR="004C56FA" w:rsidRPr="005B314C">
        <w:rPr>
          <w:rFonts w:ascii="Arial" w:eastAsia="Times New Roman" w:hAnsi="Arial" w:cs="Arial" w:hint="cs"/>
          <w:color w:val="000000"/>
          <w:sz w:val="28"/>
          <w:szCs w:val="28"/>
          <w:rtl/>
        </w:rPr>
        <w:t>المصالح،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يجب على مقدمي العروض الكشف عن </w:t>
      </w:r>
      <w:r w:rsidR="005167EC">
        <w:rPr>
          <w:rFonts w:ascii="Arial" w:eastAsia="Times New Roman" w:hAnsi="Arial" w:cs="Arial" w:hint="cs"/>
          <w:color w:val="000000"/>
          <w:sz w:val="28"/>
          <w:szCs w:val="28"/>
          <w:rtl/>
        </w:rPr>
        <w:t>الوضع</w:t>
      </w:r>
      <w:r w:rsidRPr="005B314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لبرنامج الأمم المتحدة الإنمائي والسعي للحصول على تأكيد من برنامج الأمم المتحدة الإنمائي بشأن وجود هذا التضارب </w:t>
      </w:r>
      <w:r w:rsidR="00B56A7A">
        <w:rPr>
          <w:rFonts w:ascii="Arial" w:eastAsia="Times New Roman" w:hAnsi="Arial" w:cs="Arial" w:hint="cs"/>
          <w:color w:val="000000"/>
          <w:sz w:val="28"/>
          <w:szCs w:val="28"/>
          <w:rtl/>
        </w:rPr>
        <w:t>من عدمه</w:t>
      </w:r>
      <w:r w:rsidRPr="005B31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B0580C0" w14:textId="77777777" w:rsidR="0075485B" w:rsidRPr="004C56FA" w:rsidRDefault="00C27ABD" w:rsidP="004C56FA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rtl/>
        </w:rPr>
      </w:pPr>
    </w:p>
    <w:sectPr w:rsidR="0075485B" w:rsidRPr="004C56FA" w:rsidSect="009D6C62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9C7"/>
    <w:multiLevelType w:val="multilevel"/>
    <w:tmpl w:val="A458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277B9"/>
    <w:multiLevelType w:val="multilevel"/>
    <w:tmpl w:val="72744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80813"/>
    <w:multiLevelType w:val="hybridMultilevel"/>
    <w:tmpl w:val="1290A588"/>
    <w:lvl w:ilvl="0" w:tplc="0CA69C6A">
      <w:start w:val="1"/>
      <w:numFmt w:val="decimal"/>
      <w:lvlText w:val="%1)"/>
      <w:lvlJc w:val="left"/>
      <w:pPr>
        <w:ind w:left="888" w:hanging="528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38F3"/>
    <w:multiLevelType w:val="hybridMultilevel"/>
    <w:tmpl w:val="C098F87C"/>
    <w:lvl w:ilvl="0" w:tplc="5E9022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65A004E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743B0"/>
    <w:multiLevelType w:val="multilevel"/>
    <w:tmpl w:val="9AD41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608" w:hanging="528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4197D"/>
    <w:multiLevelType w:val="hybridMultilevel"/>
    <w:tmpl w:val="3C20086E"/>
    <w:lvl w:ilvl="0" w:tplc="56FC8BDE">
      <w:start w:val="1"/>
      <w:numFmt w:val="decimal"/>
      <w:lvlText w:val="%1-"/>
      <w:lvlJc w:val="left"/>
      <w:pPr>
        <w:ind w:left="1068" w:hanging="528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C50A71"/>
    <w:multiLevelType w:val="hybridMultilevel"/>
    <w:tmpl w:val="942833B0"/>
    <w:lvl w:ilvl="0" w:tplc="81D43B84">
      <w:start w:val="1"/>
      <w:numFmt w:val="decimal"/>
      <w:lvlText w:val="%1-"/>
      <w:lvlJc w:val="left"/>
      <w:pPr>
        <w:ind w:left="1104" w:hanging="384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6673B"/>
    <w:multiLevelType w:val="multilevel"/>
    <w:tmpl w:val="263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55"/>
    <w:rsid w:val="00000B79"/>
    <w:rsid w:val="00000D1B"/>
    <w:rsid w:val="00021E4D"/>
    <w:rsid w:val="00022E79"/>
    <w:rsid w:val="00033CAA"/>
    <w:rsid w:val="00035A66"/>
    <w:rsid w:val="0006052E"/>
    <w:rsid w:val="0006129B"/>
    <w:rsid w:val="00097960"/>
    <w:rsid w:val="000A3F18"/>
    <w:rsid w:val="000B151F"/>
    <w:rsid w:val="000C1753"/>
    <w:rsid w:val="000C548F"/>
    <w:rsid w:val="000E15CF"/>
    <w:rsid w:val="000F6A3D"/>
    <w:rsid w:val="0011060C"/>
    <w:rsid w:val="00125B48"/>
    <w:rsid w:val="0013474A"/>
    <w:rsid w:val="001418C5"/>
    <w:rsid w:val="00155594"/>
    <w:rsid w:val="00173611"/>
    <w:rsid w:val="00191B7A"/>
    <w:rsid w:val="001B2A81"/>
    <w:rsid w:val="001C0ED2"/>
    <w:rsid w:val="001D181F"/>
    <w:rsid w:val="001E53F4"/>
    <w:rsid w:val="00232E80"/>
    <w:rsid w:val="00246CBA"/>
    <w:rsid w:val="00255661"/>
    <w:rsid w:val="002557AA"/>
    <w:rsid w:val="00267A91"/>
    <w:rsid w:val="002738C7"/>
    <w:rsid w:val="00276096"/>
    <w:rsid w:val="002958C5"/>
    <w:rsid w:val="002E728A"/>
    <w:rsid w:val="00331E1F"/>
    <w:rsid w:val="003360F3"/>
    <w:rsid w:val="003372FB"/>
    <w:rsid w:val="00351F21"/>
    <w:rsid w:val="00354823"/>
    <w:rsid w:val="003555DA"/>
    <w:rsid w:val="00357046"/>
    <w:rsid w:val="00382201"/>
    <w:rsid w:val="00385DB9"/>
    <w:rsid w:val="003A1393"/>
    <w:rsid w:val="003C4ABE"/>
    <w:rsid w:val="003D47D4"/>
    <w:rsid w:val="003E44FA"/>
    <w:rsid w:val="003F1925"/>
    <w:rsid w:val="003F38C7"/>
    <w:rsid w:val="0040598D"/>
    <w:rsid w:val="00405FB2"/>
    <w:rsid w:val="00412EB4"/>
    <w:rsid w:val="004210AA"/>
    <w:rsid w:val="004535DA"/>
    <w:rsid w:val="00462912"/>
    <w:rsid w:val="004669D8"/>
    <w:rsid w:val="004852BC"/>
    <w:rsid w:val="00493B4C"/>
    <w:rsid w:val="004C04A4"/>
    <w:rsid w:val="004C11D9"/>
    <w:rsid w:val="004C56FA"/>
    <w:rsid w:val="004C5CB1"/>
    <w:rsid w:val="004C7CA2"/>
    <w:rsid w:val="004E57C1"/>
    <w:rsid w:val="005002DE"/>
    <w:rsid w:val="005167EC"/>
    <w:rsid w:val="00534068"/>
    <w:rsid w:val="005448EF"/>
    <w:rsid w:val="00566970"/>
    <w:rsid w:val="005710BB"/>
    <w:rsid w:val="00596AF3"/>
    <w:rsid w:val="005A575D"/>
    <w:rsid w:val="005A5CDE"/>
    <w:rsid w:val="005B071D"/>
    <w:rsid w:val="005B314C"/>
    <w:rsid w:val="005B3E72"/>
    <w:rsid w:val="005C20D6"/>
    <w:rsid w:val="005C52EC"/>
    <w:rsid w:val="005F6E8B"/>
    <w:rsid w:val="00614541"/>
    <w:rsid w:val="00625A55"/>
    <w:rsid w:val="00640CED"/>
    <w:rsid w:val="006604E2"/>
    <w:rsid w:val="006653A6"/>
    <w:rsid w:val="00671344"/>
    <w:rsid w:val="006A1F5C"/>
    <w:rsid w:val="006A2115"/>
    <w:rsid w:val="006B0ED1"/>
    <w:rsid w:val="006C10A6"/>
    <w:rsid w:val="006F7058"/>
    <w:rsid w:val="00705EC9"/>
    <w:rsid w:val="00714665"/>
    <w:rsid w:val="007206E7"/>
    <w:rsid w:val="00731EF2"/>
    <w:rsid w:val="007718A9"/>
    <w:rsid w:val="00775AAB"/>
    <w:rsid w:val="00810FE0"/>
    <w:rsid w:val="00841B67"/>
    <w:rsid w:val="00861406"/>
    <w:rsid w:val="00867402"/>
    <w:rsid w:val="008703CD"/>
    <w:rsid w:val="00877E40"/>
    <w:rsid w:val="008813CB"/>
    <w:rsid w:val="008B7BB1"/>
    <w:rsid w:val="008C2296"/>
    <w:rsid w:val="008C5B19"/>
    <w:rsid w:val="008D090F"/>
    <w:rsid w:val="008E2EE4"/>
    <w:rsid w:val="008E4E08"/>
    <w:rsid w:val="008E6A8F"/>
    <w:rsid w:val="008E7E2F"/>
    <w:rsid w:val="009004D0"/>
    <w:rsid w:val="00916CF8"/>
    <w:rsid w:val="009201F4"/>
    <w:rsid w:val="00936331"/>
    <w:rsid w:val="00937A01"/>
    <w:rsid w:val="00944B0F"/>
    <w:rsid w:val="00953FCD"/>
    <w:rsid w:val="009738D5"/>
    <w:rsid w:val="00973D3C"/>
    <w:rsid w:val="00987015"/>
    <w:rsid w:val="00990C40"/>
    <w:rsid w:val="009915EC"/>
    <w:rsid w:val="00992C6F"/>
    <w:rsid w:val="00995999"/>
    <w:rsid w:val="009B1654"/>
    <w:rsid w:val="009B4483"/>
    <w:rsid w:val="009D61B0"/>
    <w:rsid w:val="009D6C62"/>
    <w:rsid w:val="009D70A2"/>
    <w:rsid w:val="009E56E3"/>
    <w:rsid w:val="009E5C75"/>
    <w:rsid w:val="009F502A"/>
    <w:rsid w:val="00A15822"/>
    <w:rsid w:val="00A23A44"/>
    <w:rsid w:val="00A408AF"/>
    <w:rsid w:val="00A528E3"/>
    <w:rsid w:val="00A5642A"/>
    <w:rsid w:val="00A60DE8"/>
    <w:rsid w:val="00A70C5E"/>
    <w:rsid w:val="00A924C3"/>
    <w:rsid w:val="00AA3DC8"/>
    <w:rsid w:val="00AB463E"/>
    <w:rsid w:val="00AC3A76"/>
    <w:rsid w:val="00AE591A"/>
    <w:rsid w:val="00B12904"/>
    <w:rsid w:val="00B345C9"/>
    <w:rsid w:val="00B424D6"/>
    <w:rsid w:val="00B56A7A"/>
    <w:rsid w:val="00BD003D"/>
    <w:rsid w:val="00BD6909"/>
    <w:rsid w:val="00C01F57"/>
    <w:rsid w:val="00C27ABD"/>
    <w:rsid w:val="00C40300"/>
    <w:rsid w:val="00C450F7"/>
    <w:rsid w:val="00C57A4F"/>
    <w:rsid w:val="00C826BE"/>
    <w:rsid w:val="00C85C6C"/>
    <w:rsid w:val="00CB1FC5"/>
    <w:rsid w:val="00CC0564"/>
    <w:rsid w:val="00CC6153"/>
    <w:rsid w:val="00CD30AE"/>
    <w:rsid w:val="00CD363C"/>
    <w:rsid w:val="00CE55AB"/>
    <w:rsid w:val="00CE6576"/>
    <w:rsid w:val="00CE6B1F"/>
    <w:rsid w:val="00D12F47"/>
    <w:rsid w:val="00D3468A"/>
    <w:rsid w:val="00D54379"/>
    <w:rsid w:val="00D57DEA"/>
    <w:rsid w:val="00DC5B05"/>
    <w:rsid w:val="00DD41B3"/>
    <w:rsid w:val="00DE4A91"/>
    <w:rsid w:val="00E11201"/>
    <w:rsid w:val="00E32145"/>
    <w:rsid w:val="00E816D3"/>
    <w:rsid w:val="00E81A60"/>
    <w:rsid w:val="00E84417"/>
    <w:rsid w:val="00E931A4"/>
    <w:rsid w:val="00EB4526"/>
    <w:rsid w:val="00EC139B"/>
    <w:rsid w:val="00ED4D51"/>
    <w:rsid w:val="00ED60CC"/>
    <w:rsid w:val="00ED77A4"/>
    <w:rsid w:val="00F450B8"/>
    <w:rsid w:val="00F53978"/>
    <w:rsid w:val="00F90842"/>
    <w:rsid w:val="00FA33F5"/>
    <w:rsid w:val="00FB7301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B8F3"/>
  <w15:chartTrackingRefBased/>
  <w15:docId w15:val="{715F8D36-6CE9-48A8-9875-F987A58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05FB2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25B48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125B4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rsid w:val="00125B4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25B4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125B4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6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374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ly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.ly@und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dp.org/content/undp/en/home/operations/procurement/protestandsan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.com/translate?hl=ar&amp;prev=_t&amp;sl=en&amp;tl=ar&amp;u=http://www.undp.org/content/dam/undp/library/corporate/Transparency/UNDP_Anti_Fraud_Policy_English_FINAL_june_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10422</Characters>
  <Application>Microsoft Office Word</Application>
  <DocSecurity>0</DocSecurity>
  <Lines>86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Shelli</dc:creator>
  <cp:keywords/>
  <dc:description/>
  <cp:lastModifiedBy>حساب Microsoft</cp:lastModifiedBy>
  <cp:revision>2</cp:revision>
  <dcterms:created xsi:type="dcterms:W3CDTF">2022-08-07T12:30:00Z</dcterms:created>
  <dcterms:modified xsi:type="dcterms:W3CDTF">2022-08-07T12:30:00Z</dcterms:modified>
</cp:coreProperties>
</file>